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p>
    <w:p>
      <w:pPr>
        <w:jc w:val="center"/>
        <w:rPr>
          <w:rFonts w:ascii="方正小标宋简体" w:hAnsi="方正小标宋简体" w:eastAsia="方正小标宋简体" w:cs="方正小标宋简体"/>
          <w:color w:val="auto"/>
          <w:spacing w:val="20"/>
          <w:sz w:val="80"/>
          <w:szCs w:val="80"/>
        </w:rPr>
      </w:pPr>
      <w:bookmarkStart w:id="15" w:name="_GoBack"/>
      <w:r>
        <w:rPr>
          <w:rFonts w:hint="eastAsia" w:ascii="方正小标宋简体" w:hAnsi="方正小标宋简体" w:eastAsia="方正小标宋简体" w:cs="方正小标宋简体"/>
          <w:color w:val="auto"/>
          <w:spacing w:val="20"/>
          <w:sz w:val="80"/>
          <w:szCs w:val="80"/>
          <w:lang w:eastAsia="zh-CN"/>
        </w:rPr>
        <w:t>云雾山</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bookmarkEnd w:id="15"/>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pgNumType w:fmt="numberInDash"/>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begin"/>
      </w:r>
      <w:r>
        <w:rPr>
          <w:rStyle w:val="10"/>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_Toc22932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color w:val="auto"/>
        </w:rPr>
        <w:sectPr>
          <w:footerReference r:id="rId4" w:type="first"/>
          <w:footerReference r:id="rId3" w:type="default"/>
          <w:pgSz w:w="16838" w:h="11906" w:orient="landscape"/>
          <w:pgMar w:top="1474" w:right="1247" w:bottom="1417" w:left="1247" w:header="851" w:footer="992" w:gutter="0"/>
          <w:pgNumType w:fmt="numberInDash"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_Toc8061 </w:instrText>
      </w:r>
      <w:r>
        <w:rPr>
          <w:rFonts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34</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hint="eastAsia" w:ascii="Times New Roman" w:hAnsi="Times New Roman" w:eastAsia="仿宋_GB2312"/>
          <w:color w:val="auto"/>
          <w:sz w:val="28"/>
          <w:szCs w:val="28"/>
        </w:rPr>
        <w:t>户籍管理领域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280"/>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（二十一）救灾生产领域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51</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6" w:type="first"/>
          <w:footerReference r:id="rId5" w:type="default"/>
          <w:pgSz w:w="16838" w:h="11906" w:orient="landscape"/>
          <w:pgMar w:top="1474" w:right="1247" w:bottom="1417" w:left="1247" w:header="851" w:footer="992" w:gutter="0"/>
          <w:pgNumType w:fmt="numberInDash" w:start="1"/>
          <w:cols w:space="720" w:num="1"/>
          <w:docGrid w:type="lines" w:linePitch="312" w:charSpace="0"/>
        </w:sectPr>
      </w:pPr>
      <w:bookmarkStart w:id="0" w:name="_Toc22932"/>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《政府信息公开条例》《关于全面推进政务公开工作意见》《关于推进重大建设项目批准和实施领域政府信息公开的意见》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numberInDash"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1</w:t>
            </w:r>
          </w:p>
        </w:tc>
        <w:tc>
          <w:tcPr>
            <w:tcW w:w="1180" w:type="dxa"/>
            <w:vMerge w:val="restart"/>
            <w:shd w:val="clear" w:color="auto" w:fill="auto"/>
            <w:noWrap/>
            <w:vAlign w:val="center"/>
          </w:tcPr>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社会</w:t>
            </w:r>
          </w:p>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保险</w:t>
            </w:r>
          </w:p>
          <w:p>
            <w:pPr>
              <w:jc w:val="center"/>
              <w:rPr>
                <w:rFonts w:ascii="仿宋_GB2312" w:hAnsi="宋体" w:eastAsia="仿宋_GB2312"/>
                <w:color w:val="auto"/>
                <w:sz w:val="24"/>
                <w:szCs w:val="24"/>
              </w:rPr>
            </w:pPr>
            <w:r>
              <w:rPr>
                <w:rFonts w:hint="eastAsia" w:ascii="仿宋_GB2312" w:hAnsi="宋体" w:eastAsia="仿宋_GB2312"/>
                <w:color w:val="auto"/>
                <w:sz w:val="24"/>
                <w:szCs w:val="24"/>
              </w:rPr>
              <w:t>登记</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机关事业单位社会保险登记</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参保单位注销</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p>
            <w:pPr>
              <w:rPr>
                <w:rFonts w:ascii="仿宋_GB2312" w:hAnsi="宋体" w:eastAsia="仿宋_GB2312"/>
                <w:color w:val="auto"/>
                <w:sz w:val="24"/>
                <w:szCs w:val="24"/>
              </w:rPr>
            </w:pP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职工参保登记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color w:val="auto"/>
                <w:sz w:val="24"/>
                <w:szCs w:val="24"/>
              </w:rPr>
            </w:pPr>
            <w:r>
              <w:rPr>
                <w:rFonts w:hint="eastAsia" w:ascii="仿宋_GB2312" w:hAnsi="宋体" w:eastAsia="仿宋_GB2312"/>
                <w:color w:val="auto"/>
                <w:sz w:val="24"/>
                <w:szCs w:val="24"/>
              </w:rPr>
              <w:t>企业社会保险登记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个人基本信息变更</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118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社会保险缴费申报</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缴费人员增减申报</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p>
            <w:pPr>
              <w:rPr>
                <w:rFonts w:ascii="仿宋_GB2312" w:hAnsi="宋体" w:eastAsia="仿宋_GB2312"/>
                <w:color w:val="auto"/>
                <w:sz w:val="24"/>
                <w:szCs w:val="24"/>
              </w:rPr>
            </w:pP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社会保险参保缴费记录查询</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单位参保证明查询打印</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个人权益记录查询打印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暂停养老保险待遇申请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恢复养老保险待遇申请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个人账户一次性待遇申领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丧葬补助金、抚恤金申领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居民养老保险注销登记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社会保障卡服务</w:t>
            </w:r>
          </w:p>
        </w:tc>
        <w:tc>
          <w:tcPr>
            <w:tcW w:w="2468" w:type="dxa"/>
            <w:gridSpan w:val="2"/>
            <w:shd w:val="clear" w:color="auto" w:fill="auto"/>
            <w:noWrap/>
            <w:vAlign w:val="center"/>
          </w:tcPr>
          <w:p>
            <w:pPr>
              <w:rPr>
                <w:rFonts w:ascii="仿宋_GB2312" w:hAnsi="宋体" w:eastAsia="仿宋_GB2312"/>
                <w:color w:val="auto"/>
                <w:sz w:val="24"/>
                <w:szCs w:val="24"/>
              </w:rPr>
            </w:pP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社会保障卡应用状态查询</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社会保障卡挂失与解挂</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社会保障卡参保地转移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010"/>
        <w:gridCol w:w="157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01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57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010" w:type="dxa"/>
            <w:vMerge w:val="continue"/>
            <w:vAlign w:val="center"/>
          </w:tcPr>
          <w:p>
            <w:pPr>
              <w:widowControl/>
              <w:jc w:val="center"/>
              <w:rPr>
                <w:rFonts w:ascii="Times New Roman" w:hAnsi="Times New Roman" w:eastAsia="黑体"/>
                <w:color w:val="auto"/>
                <w:kern w:val="0"/>
                <w:sz w:val="22"/>
              </w:rPr>
            </w:pPr>
          </w:p>
        </w:tc>
        <w:tc>
          <w:tcPr>
            <w:tcW w:w="1575"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r>
              <w:rPr>
                <w:rFonts w:hint="eastAsia" w:ascii="仿宋_GB2312" w:hAnsi="仿宋_GB2312" w:eastAsia="仿宋_GB2312" w:cs="仿宋_GB2312"/>
                <w:color w:val="auto"/>
                <w:sz w:val="24"/>
                <w:szCs w:val="24"/>
              </w:rPr>
              <w:t>（电子屏）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本部门职责、机构设置情况、预算收支增减变化、机关运行经费安排以及政府采购（主要包括部门政府采购预算总金额和货物、工程、服务采购的预算金额）等情况的说明， </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p>
            <w:pPr>
              <w:widowControl/>
              <w:jc w:val="center"/>
              <w:textAlignment w:val="center"/>
              <w:rPr>
                <w:rFonts w:hint="eastAsia" w:ascii="仿宋_GB2312" w:hAnsi="仿宋_GB2312" w:eastAsia="仿宋_GB2312" w:cs="仿宋_GB2312"/>
                <w:color w:val="auto"/>
                <w:sz w:val="24"/>
                <w:szCs w:val="24"/>
              </w:rPr>
            </w:pPr>
          </w:p>
          <w:p>
            <w:pPr>
              <w:widowControl/>
              <w:jc w:val="center"/>
              <w:textAlignment w:val="center"/>
              <w:rPr>
                <w:rFonts w:hint="eastAsia" w:ascii="仿宋_GB2312" w:hAnsi="仿宋_GB2312" w:eastAsia="仿宋_GB2312" w:cs="仿宋_GB2312"/>
                <w:color w:val="auto"/>
                <w:sz w:val="24"/>
                <w:szCs w:val="24"/>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11"/>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4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《中华人民共和国人口和计划生育法》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·识别标准（国定标准、省定标准）</w:t>
            </w:r>
          </w:p>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乡村振兴资金</w:t>
            </w:r>
          </w:p>
          <w:p>
            <w:pPr>
              <w:rPr>
                <w:rFonts w:hint="eastAsia" w:ascii="仿宋_GB2312" w:hAnsi="仿宋_GB2312" w:eastAsia="仿宋_GB2312" w:cs="仿宋_GB2312"/>
                <w:color w:val="auto"/>
                <w:sz w:val="24"/>
                <w:szCs w:val="24"/>
                <w:lang w:eastAsia="zh-CN"/>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ind w:left="0" w:leftChars="0" w:right="0" w:righ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4"/>
                <w:szCs w:val="24"/>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4"/>
                <w:szCs w:val="24"/>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99"/>
        <w:gridCol w:w="1561"/>
        <w:gridCol w:w="2515"/>
        <w:gridCol w:w="2351"/>
        <w:gridCol w:w="1657"/>
        <w:gridCol w:w="947"/>
        <w:gridCol w:w="1264"/>
        <w:gridCol w:w="890"/>
        <w:gridCol w:w="689"/>
        <w:gridCol w:w="4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54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2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1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264"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579"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jc w:val="center"/>
        </w:trPr>
        <w:tc>
          <w:tcPr>
            <w:tcW w:w="54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56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1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5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5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264"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890"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68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908"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燃气管理</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瓶装燃气、管道燃气服务企业名单、联系人、咨询电话等。</w:t>
            </w:r>
          </w:p>
        </w:tc>
        <w:tc>
          <w:tcPr>
            <w:tcW w:w="235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p>
            <w:pPr>
              <w:rPr>
                <w:rFonts w:hint="eastAsia"/>
              </w:rPr>
            </w:pP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燃气收费标准及依据，停气通知等。</w:t>
            </w:r>
          </w:p>
        </w:tc>
        <w:tc>
          <w:tcPr>
            <w:tcW w:w="235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天然气用户新（扩）装业务办理。</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瓶装燃气经营企业申请燃气经营许可证核发。</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燃气经营者改动市政燃气设施审批。</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（二十）户籍管理领域基层政务公开标准目录</w:t>
      </w: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900"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办理条件：年≦1周岁公民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出生医学证明及计划生育证明（国内出生入户登记需提供此材料）</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widowControl/>
              <w:spacing w:line="360" w:lineRule="exact"/>
              <w:jc w:val="center"/>
              <w:textAlignment w:val="center"/>
              <w:rPr>
                <w:rFonts w:hint="eastAsia" w:ascii="仿宋_GB2312" w:hAnsi="仿宋_GB2312" w:eastAsia="仿宋_GB2312" w:cs="仿宋_GB2312"/>
                <w:color w:val="auto"/>
                <w:sz w:val="24"/>
                <w:szCs w:val="24"/>
              </w:rPr>
            </w:pP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注销登记</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死亡注销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死亡证明、死亡公民居民户口簿和居民身份证、申报义务人身份证（申报死亡注销户口需提供此材料）2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服现役注销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入伍通知书及本人户口簿（申报参军注销户口需提供此材料）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：不收费</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迁移登记</w:t>
            </w:r>
          </w:p>
        </w:tc>
        <w:tc>
          <w:tcPr>
            <w:tcW w:w="900"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迁出、迁入登记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办理条件：公民离开户口登记地到另一居住地实际长期居住，符合户口迁移政策，申请材料真实齐全且合法有效</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《户口登记条例》、《中华人民共和国政府信息公开条例》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户口登记项目变更更正</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办理条件：实施变性手术的公民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民族成份变更、更正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更改民族成份证明书及本人户口簿（变更民族成份户口登记需提供此材料）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《中国公民民族成份登记管理办法》、《政府信息公开条例》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暂住登记及居住证管理</w:t>
            </w:r>
          </w:p>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numPr>
                <w:ilvl w:val="0"/>
                <w:numId w:val="1"/>
              </w:numPr>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所需材料： </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居住证签注</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居民身份管理</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临时居民身份证申领、换领、补领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异地申请换、补领居民身份证</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办理条件：在我省合法稳定就业、就学、居住的外省籍居民，申请换领、补领居民身份证，由其常住户口所在地公安机关委托我省居住地公安机关受理居民身份证。 </w:t>
            </w:r>
            <w:r>
              <w:rPr>
                <w:rFonts w:hint="eastAsia" w:ascii="仿宋_GB2312" w:hAnsi="仿宋_GB2312" w:eastAsia="仿宋_GB2312" w:cs="仿宋_GB2312"/>
                <w:color w:val="auto"/>
                <w:sz w:val="24"/>
                <w:szCs w:val="24"/>
              </w:rPr>
              <w:cr/>
            </w:r>
            <w:r>
              <w:rPr>
                <w:rFonts w:hint="eastAsia" w:ascii="仿宋_GB2312" w:hAnsi="仿宋_GB2312" w:eastAsia="仿宋_GB2312" w:cs="仿宋_GB2312"/>
                <w:color w:val="auto"/>
                <w:sz w:val="24"/>
                <w:szCs w:val="24"/>
              </w:rPr>
              <w:t>未满十六周岁的公民，由监护人代为申请领取居民身份证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：国家发展改革委、财政部关于居民身份证收费标准及有关问题的通知》（发改价格[2003]2322号）规定每证20元（换领）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每证40元（损坏、丢失补领）</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bl>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二十一</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政策</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文件</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部门和地方规章</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灾害信息员队伍</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乡级灾害信息员工作职责和办公电话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预警信息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■“村村响”广播</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992" w:type="dxa"/>
            <w:vMerge w:val="restart"/>
            <w:vAlign w:val="center"/>
          </w:tcPr>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pStyle w:val="2"/>
              <w:rPr>
                <w:rFonts w:hint="eastAsia" w:ascii="仿宋_GB2312" w:hAnsi="仿宋_GB2312" w:eastAsia="仿宋_GB2312" w:cs="仿宋_GB2312"/>
                <w:bCs/>
                <w:color w:val="auto"/>
                <w:sz w:val="24"/>
                <w:szCs w:val="24"/>
              </w:rPr>
            </w:pPr>
          </w:p>
          <w:p>
            <w:pPr>
              <w:rPr>
                <w:rFonts w:hint="eastAsia"/>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灾情核定信息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■村公示栏（电子屏）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救助审定信息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16</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捐赠款物信息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17</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年度款物使用情况</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color w:val="auto"/>
          <w:sz w:val="16"/>
          <w:szCs w:val="16"/>
        </w:rPr>
      </w:pPr>
    </w:p>
    <w:sectPr>
      <w:footerReference r:id="rId8" w:type="default"/>
      <w:pgSz w:w="16838" w:h="11906" w:orient="landscape"/>
      <w:pgMar w:top="1474" w:right="1247" w:bottom="141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xTPXnYAAAACwEAAA8AAAAAAAAAAQAgAAAAIgAAAGRycy9kb3ducmV2&#10;LnhtbFBLAQIUABQAAAAIAIdO4kBpDNw8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ODkwN2YwZmI4MTUzYTgyZDM2NGM4OWJkNzQwMDAifQ=="/>
  </w:docVars>
  <w:rsids>
    <w:rsidRoot w:val="17977D9A"/>
    <w:rsid w:val="003D3F29"/>
    <w:rsid w:val="005E1ACE"/>
    <w:rsid w:val="006E06FA"/>
    <w:rsid w:val="00D9392C"/>
    <w:rsid w:val="00E90713"/>
    <w:rsid w:val="00ED2A9A"/>
    <w:rsid w:val="00F45349"/>
    <w:rsid w:val="057C0E44"/>
    <w:rsid w:val="06C75E70"/>
    <w:rsid w:val="077F6D90"/>
    <w:rsid w:val="0872408A"/>
    <w:rsid w:val="09E82BFE"/>
    <w:rsid w:val="0A773AA0"/>
    <w:rsid w:val="0AE562A3"/>
    <w:rsid w:val="0B27341F"/>
    <w:rsid w:val="0BD672FD"/>
    <w:rsid w:val="0BDE0CED"/>
    <w:rsid w:val="0CA24A03"/>
    <w:rsid w:val="0FEF6BDF"/>
    <w:rsid w:val="10A8335E"/>
    <w:rsid w:val="10F51F65"/>
    <w:rsid w:val="114875E1"/>
    <w:rsid w:val="11605668"/>
    <w:rsid w:val="119D792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8345799"/>
    <w:rsid w:val="38632173"/>
    <w:rsid w:val="38746C80"/>
    <w:rsid w:val="39432A9D"/>
    <w:rsid w:val="3CDB1168"/>
    <w:rsid w:val="3DA340AD"/>
    <w:rsid w:val="3F0B5072"/>
    <w:rsid w:val="3F6FCBDF"/>
    <w:rsid w:val="421978CA"/>
    <w:rsid w:val="433052A7"/>
    <w:rsid w:val="439F71AD"/>
    <w:rsid w:val="43D877F5"/>
    <w:rsid w:val="45004A74"/>
    <w:rsid w:val="455548AF"/>
    <w:rsid w:val="45CF48FD"/>
    <w:rsid w:val="46D56B29"/>
    <w:rsid w:val="47065415"/>
    <w:rsid w:val="470B6D81"/>
    <w:rsid w:val="488A3088"/>
    <w:rsid w:val="49952D5B"/>
    <w:rsid w:val="4BBE2018"/>
    <w:rsid w:val="4CA25630"/>
    <w:rsid w:val="4D2B30E6"/>
    <w:rsid w:val="4D7649CB"/>
    <w:rsid w:val="4F3C7CC8"/>
    <w:rsid w:val="51D94C86"/>
    <w:rsid w:val="525E7D7E"/>
    <w:rsid w:val="57C47717"/>
    <w:rsid w:val="58063E5D"/>
    <w:rsid w:val="58EB61BE"/>
    <w:rsid w:val="59091929"/>
    <w:rsid w:val="5B432C78"/>
    <w:rsid w:val="5CAA0666"/>
    <w:rsid w:val="5CC94030"/>
    <w:rsid w:val="5EB727AE"/>
    <w:rsid w:val="5F8D2ACA"/>
    <w:rsid w:val="60DC2575"/>
    <w:rsid w:val="623A5FD8"/>
    <w:rsid w:val="6435414E"/>
    <w:rsid w:val="645026DE"/>
    <w:rsid w:val="646F3FAB"/>
    <w:rsid w:val="64855828"/>
    <w:rsid w:val="65C47F74"/>
    <w:rsid w:val="670F3391"/>
    <w:rsid w:val="6754691A"/>
    <w:rsid w:val="68FB4111"/>
    <w:rsid w:val="692A0C26"/>
    <w:rsid w:val="69837D68"/>
    <w:rsid w:val="69A270AA"/>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BBB0CCE"/>
    <w:rsid w:val="7C826819"/>
    <w:rsid w:val="7CC848BB"/>
    <w:rsid w:val="7E6334EA"/>
    <w:rsid w:val="7F4A6A57"/>
    <w:rsid w:val="7F985AAF"/>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21585</Words>
  <Characters>21901</Characters>
  <Lines>239</Lines>
  <Paragraphs>67</Paragraphs>
  <TotalTime>8</TotalTime>
  <ScaleCrop>false</ScaleCrop>
  <LinksUpToDate>false</LinksUpToDate>
  <CharactersWithSpaces>22389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2023-07-05T00:56:00Z</dcterms:created>
  <dc:creator>超超</dc:creator>
  <cp:lastModifiedBy>猫咪King1412601922</cp:lastModifiedBy>
  <dcterms:modified xsi:type="dcterms:W3CDTF">2023-10-31T04:00:26Z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D9E2DF6DE2CB4EC4A690EB76B622822E_13</vt:lpwstr>
  </property>
</Properties>
</file>