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package" ContentType="application/vnd.openxmlformats-officedocument.package"/>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03" w:rsidRDefault="00782E03" w:rsidP="00782E03">
      <w:pPr>
        <w:spacing w:line="600" w:lineRule="exact"/>
        <w:jc w:val="center"/>
        <w:outlineLvl w:val="0"/>
        <w:rPr>
          <w:rFonts w:ascii="方正小标宋简体" w:eastAsia="方正小标宋简体" w:hAnsi="宋体"/>
          <w:sz w:val="72"/>
          <w:szCs w:val="72"/>
        </w:rPr>
      </w:pPr>
      <w:bookmarkStart w:id="0" w:name="_Toc15378441"/>
      <w:bookmarkStart w:id="1" w:name="_Toc15377425"/>
      <w:bookmarkStart w:id="2" w:name="_Toc15396597"/>
      <w:bookmarkStart w:id="3" w:name="_Toc15377193"/>
      <w:bookmarkStart w:id="4" w:name="_Toc15396475"/>
      <w:bookmarkStart w:id="5" w:name="_Toc15306267"/>
    </w:p>
    <w:p w:rsidR="00782E03" w:rsidRDefault="00782E03" w:rsidP="00782E03">
      <w:pPr>
        <w:spacing w:line="600" w:lineRule="exact"/>
        <w:jc w:val="center"/>
        <w:outlineLvl w:val="0"/>
        <w:rPr>
          <w:rFonts w:ascii="方正小标宋简体" w:eastAsia="方正小标宋简体" w:hAnsi="宋体"/>
          <w:sz w:val="72"/>
          <w:szCs w:val="72"/>
        </w:rPr>
      </w:pPr>
    </w:p>
    <w:p w:rsidR="00782E03" w:rsidRDefault="00782E03" w:rsidP="00782E03">
      <w:pPr>
        <w:spacing w:line="600" w:lineRule="exact"/>
        <w:jc w:val="center"/>
        <w:outlineLvl w:val="0"/>
        <w:rPr>
          <w:rFonts w:ascii="方正小标宋简体" w:eastAsia="方正小标宋简体" w:hAnsi="宋体"/>
          <w:sz w:val="72"/>
          <w:szCs w:val="72"/>
        </w:rPr>
      </w:pPr>
    </w:p>
    <w:p w:rsidR="00782E03" w:rsidRDefault="00782E03" w:rsidP="00782E03">
      <w:pPr>
        <w:spacing w:line="600" w:lineRule="exact"/>
        <w:jc w:val="center"/>
        <w:outlineLvl w:val="0"/>
        <w:rPr>
          <w:rFonts w:ascii="方正小标宋简体" w:eastAsia="方正小标宋简体" w:hAnsi="宋体"/>
          <w:sz w:val="72"/>
          <w:szCs w:val="72"/>
        </w:rPr>
      </w:pPr>
    </w:p>
    <w:p w:rsidR="00782E03" w:rsidRDefault="00782E03" w:rsidP="00782E03">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782E03" w:rsidRDefault="00782E03" w:rsidP="00782E03">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194"/>
      <w:bookmarkStart w:id="8" w:name="_Toc15378442"/>
      <w:bookmarkStart w:id="9" w:name="_Toc15396598"/>
      <w:bookmarkStart w:id="10" w:name="_Toc15377426"/>
      <w:r>
        <w:rPr>
          <w:rFonts w:ascii="方正小标宋简体" w:eastAsia="方正小标宋简体" w:hAnsi="方正小标宋简体" w:cs="方正小标宋简体" w:hint="eastAsia"/>
          <w:sz w:val="72"/>
          <w:szCs w:val="72"/>
        </w:rPr>
        <w:t>四川省</w:t>
      </w:r>
      <w:bookmarkStart w:id="11" w:name="_Toc15306268"/>
      <w:bookmarkEnd w:id="5"/>
      <w:r>
        <w:rPr>
          <w:rFonts w:ascii="方正小标宋简体" w:eastAsia="方正小标宋简体" w:hAnsi="方正小标宋简体" w:cs="方正小标宋简体" w:hint="eastAsia"/>
          <w:sz w:val="72"/>
          <w:szCs w:val="72"/>
        </w:rPr>
        <w:t>广元市朝天区科学技术协会部门决算</w:t>
      </w:r>
      <w:bookmarkEnd w:id="6"/>
      <w:bookmarkEnd w:id="7"/>
      <w:bookmarkEnd w:id="8"/>
      <w:bookmarkEnd w:id="9"/>
      <w:bookmarkEnd w:id="10"/>
      <w:bookmarkEnd w:id="11"/>
    </w:p>
    <w:p w:rsidR="00782E03" w:rsidRDefault="00782E03" w:rsidP="00782E03">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  录</w:t>
      </w:r>
    </w:p>
    <w:p w:rsidR="00782E03" w:rsidRDefault="00782E03" w:rsidP="00782E03">
      <w:pPr>
        <w:widowControl/>
        <w:jc w:val="center"/>
        <w:rPr>
          <w:rFonts w:ascii="黑体" w:eastAsia="黑体" w:hAnsi="黑体" w:cstheme="minorBidi"/>
          <w:sz w:val="28"/>
          <w:szCs w:val="28"/>
        </w:rPr>
      </w:pPr>
    </w:p>
    <w:p w:rsidR="00782E03" w:rsidRDefault="00782E03" w:rsidP="00782E03">
      <w:pPr>
        <w:pStyle w:val="10"/>
      </w:pPr>
      <w:r>
        <w:rPr>
          <w:rFonts w:hint="eastAsia"/>
        </w:rPr>
        <w:t>公开时间：2022年9月27日</w:t>
      </w:r>
    </w:p>
    <w:p w:rsidR="00782E03" w:rsidRDefault="00782E03" w:rsidP="00782E03"/>
    <w:p w:rsidR="00782E03" w:rsidRDefault="00782E03" w:rsidP="00782E03">
      <w:pPr>
        <w:pStyle w:val="10"/>
        <w:adjustRightInd w:val="0"/>
        <w:snapToGrid w:val="0"/>
        <w:spacing w:before="0" w:line="440" w:lineRule="exact"/>
        <w:jc w:val="left"/>
        <w:rPr>
          <w:rFonts w:cstheme="minorBidi"/>
          <w:sz w:val="24"/>
          <w:szCs w:val="24"/>
        </w:rPr>
      </w:pPr>
      <w:r>
        <w:rPr>
          <w:rFonts w:hint="eastAsia"/>
          <w:sz w:val="24"/>
        </w:rPr>
        <w:t>第一部分部门概况</w:t>
      </w:r>
    </w:p>
    <w:p w:rsidR="00782E03" w:rsidRDefault="00782E03" w:rsidP="00782E03">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782E03" w:rsidRDefault="00782E03" w:rsidP="00782E03">
      <w:pPr>
        <w:pStyle w:val="10"/>
        <w:adjustRightInd w:val="0"/>
        <w:snapToGrid w:val="0"/>
        <w:spacing w:before="0" w:line="440" w:lineRule="exact"/>
        <w:jc w:val="left"/>
        <w:rPr>
          <w:sz w:val="24"/>
          <w:szCs w:val="24"/>
        </w:rPr>
      </w:pPr>
      <w:r>
        <w:rPr>
          <w:rFonts w:hint="eastAsia"/>
          <w:sz w:val="24"/>
        </w:rPr>
        <w:t>第二部分 2021年度部门决算情况说明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782E03" w:rsidRDefault="00782E03" w:rsidP="00782E03">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782E03" w:rsidRDefault="00782E03" w:rsidP="00782E03">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sz w:val="24"/>
        </w:rPr>
        <w:t>十、</w:t>
      </w:r>
      <w:bookmarkStart w:id="12" w:name="_GoBack"/>
      <w:r>
        <w:rPr>
          <w:rFonts w:asciiTheme="minorEastAsia" w:eastAsiaTheme="minorEastAsia" w:hAnsiTheme="minorEastAsia" w:cstheme="minorEastAsia" w:hint="eastAsia"/>
          <w:sz w:val="24"/>
        </w:rPr>
        <w:t>预算绩效管理情况</w:t>
      </w:r>
      <w:bookmarkEnd w:id="12"/>
      <w:r>
        <w:rPr>
          <w:rFonts w:asciiTheme="minorEastAsia" w:eastAsiaTheme="minorEastAsia" w:hAnsiTheme="minorEastAsia" w:cstheme="minorEastAsia" w:hint="eastAsia"/>
          <w:sz w:val="24"/>
        </w:rPr>
        <w:tab/>
      </w:r>
    </w:p>
    <w:p w:rsidR="00782E03" w:rsidRDefault="00782E03" w:rsidP="00782E03">
      <w:pPr>
        <w:adjustRightInd w:val="0"/>
        <w:snapToGrid w:val="0"/>
        <w:spacing w:line="440" w:lineRule="exact"/>
        <w:ind w:firstLineChars="175" w:firstLine="420"/>
        <w:jc w:val="left"/>
        <w:rPr>
          <w:rFonts w:eastAsiaTheme="minorEastAsia"/>
        </w:rPr>
      </w:pPr>
      <w:r>
        <w:rPr>
          <w:rFonts w:asciiTheme="minorEastAsia" w:eastAsiaTheme="minorEastAsia" w:hAnsiTheme="minorEastAsia" w:cstheme="minorEastAsia" w:hint="eastAsia"/>
          <w:sz w:val="24"/>
        </w:rPr>
        <w:t>十一、其他重要事项的情况说明</w:t>
      </w:r>
    </w:p>
    <w:p w:rsidR="00782E03" w:rsidRDefault="00782E03" w:rsidP="00782E03">
      <w:pPr>
        <w:pStyle w:val="10"/>
        <w:adjustRightInd w:val="0"/>
        <w:snapToGrid w:val="0"/>
        <w:spacing w:before="0" w:line="440" w:lineRule="exact"/>
        <w:jc w:val="left"/>
        <w:rPr>
          <w:rFonts w:cstheme="minorBidi"/>
          <w:sz w:val="24"/>
          <w:szCs w:val="24"/>
        </w:rPr>
      </w:pPr>
      <w:r>
        <w:rPr>
          <w:rFonts w:hint="eastAsia"/>
          <w:sz w:val="24"/>
        </w:rPr>
        <w:t>第三部分名词解释</w:t>
      </w:r>
    </w:p>
    <w:p w:rsidR="00782E03" w:rsidRDefault="00782E03" w:rsidP="00782E03">
      <w:pPr>
        <w:pStyle w:val="10"/>
        <w:adjustRightInd w:val="0"/>
        <w:snapToGrid w:val="0"/>
        <w:spacing w:before="0" w:line="440" w:lineRule="exact"/>
        <w:jc w:val="left"/>
        <w:rPr>
          <w:rFonts w:cstheme="minorBidi"/>
          <w:sz w:val="24"/>
          <w:szCs w:val="24"/>
        </w:rPr>
      </w:pPr>
      <w:r>
        <w:rPr>
          <w:rFonts w:hint="eastAsia"/>
          <w:sz w:val="24"/>
        </w:rPr>
        <w:t>第四部分附件</w:t>
      </w:r>
    </w:p>
    <w:p w:rsidR="00782E03" w:rsidRDefault="00782E03" w:rsidP="00782E03">
      <w:pPr>
        <w:pStyle w:val="10"/>
        <w:adjustRightInd w:val="0"/>
        <w:snapToGrid w:val="0"/>
        <w:spacing w:before="0" w:line="440" w:lineRule="exact"/>
        <w:jc w:val="left"/>
        <w:rPr>
          <w:rFonts w:cstheme="minorBidi"/>
          <w:sz w:val="24"/>
          <w:szCs w:val="24"/>
        </w:rPr>
      </w:pPr>
      <w:r>
        <w:rPr>
          <w:rFonts w:hint="eastAsia"/>
          <w:sz w:val="24"/>
        </w:rPr>
        <w:t>第五部分附表</w:t>
      </w:r>
    </w:p>
    <w:p w:rsidR="00782E03" w:rsidRDefault="00782E03" w:rsidP="00782E0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九、一般公共预算财政拨款项目支出决算表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十、一般公共预算财政拨款“三公”经费支出决算表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p>
    <w:p w:rsidR="00782E03" w:rsidRDefault="00782E03" w:rsidP="00782E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p>
    <w:p w:rsidR="008472B2" w:rsidRDefault="00782E03" w:rsidP="00782E03">
      <w:pPr>
        <w:pStyle w:val="20"/>
        <w:adjustRightInd w:val="0"/>
        <w:snapToGrid w:val="0"/>
        <w:spacing w:line="440" w:lineRule="exact"/>
        <w:jc w:val="left"/>
        <w:rPr>
          <w:rFonts w:asciiTheme="minorEastAsia" w:eastAsiaTheme="minorEastAsia" w:hAnsiTheme="minorEastAsia" w:cstheme="minorEastAsia"/>
          <w:sz w:val="24"/>
        </w:rPr>
        <w:sectPr w:rsidR="008472B2" w:rsidSect="008472B2">
          <w:footerReference w:type="default" r:id="rId8"/>
          <w:footerReference w:type="first" r:id="rId9"/>
          <w:pgSz w:w="11906" w:h="16838" w:code="9"/>
          <w:pgMar w:top="1440" w:right="1797" w:bottom="1440" w:left="1797" w:header="851" w:footer="851" w:gutter="0"/>
          <w:pgNumType w:fmt="numberInDash"/>
          <w:cols w:space="720"/>
          <w:docGrid w:type="lines" w:linePitch="312"/>
        </w:sectPr>
      </w:pPr>
      <w:r>
        <w:rPr>
          <w:rFonts w:asciiTheme="minorEastAsia" w:eastAsiaTheme="minorEastAsia" w:hAnsiTheme="minorEastAsia" w:cstheme="minorEastAsia" w:hint="eastAsia"/>
          <w:sz w:val="24"/>
        </w:rPr>
        <w:t>十四、国有资本经营预算财政拨款支出决算表</w:t>
      </w:r>
    </w:p>
    <w:p w:rsidR="000D1B8C" w:rsidRPr="00485D14" w:rsidRDefault="000D1B8C" w:rsidP="000D1B8C">
      <w:pPr>
        <w:spacing w:line="560" w:lineRule="exact"/>
        <w:jc w:val="center"/>
        <w:rPr>
          <w:rFonts w:ascii="方正小标宋简体" w:eastAsia="方正小标宋简体" w:hAnsi="仿宋" w:cs="仿宋"/>
          <w:sz w:val="32"/>
          <w:szCs w:val="32"/>
        </w:rPr>
      </w:pPr>
      <w:r w:rsidRPr="00485D14">
        <w:rPr>
          <w:rFonts w:ascii="方正小标宋简体" w:eastAsia="方正小标宋简体" w:hAnsi="黑体" w:cs="黑体" w:hint="eastAsia"/>
          <w:b/>
          <w:bCs/>
          <w:sz w:val="44"/>
          <w:szCs w:val="44"/>
        </w:rPr>
        <w:lastRenderedPageBreak/>
        <w:t>朝天区科学技术协会概况</w:t>
      </w:r>
    </w:p>
    <w:p w:rsidR="008472B2" w:rsidRDefault="008472B2" w:rsidP="000D1B8C">
      <w:pPr>
        <w:spacing w:line="560" w:lineRule="exact"/>
        <w:ind w:firstLineChars="200" w:firstLine="643"/>
        <w:rPr>
          <w:rFonts w:ascii="黑体" w:eastAsia="黑体" w:hAnsi="黑体" w:cs="楷体"/>
          <w:b/>
          <w:bCs/>
          <w:sz w:val="32"/>
          <w:szCs w:val="32"/>
        </w:rPr>
      </w:pPr>
    </w:p>
    <w:p w:rsidR="000D1B8C" w:rsidRPr="00485D14" w:rsidRDefault="000D1B8C" w:rsidP="000D1B8C">
      <w:pPr>
        <w:spacing w:line="560" w:lineRule="exact"/>
        <w:ind w:firstLineChars="200" w:firstLine="643"/>
        <w:rPr>
          <w:rFonts w:ascii="黑体" w:eastAsia="黑体" w:hAnsi="黑体" w:cs="楷体"/>
          <w:b/>
          <w:bCs/>
          <w:sz w:val="32"/>
          <w:szCs w:val="32"/>
        </w:rPr>
      </w:pPr>
      <w:r w:rsidRPr="00485D14">
        <w:rPr>
          <w:rFonts w:ascii="黑体" w:eastAsia="黑体" w:hAnsi="黑体" w:cs="楷体" w:hint="eastAsia"/>
          <w:b/>
          <w:bCs/>
          <w:sz w:val="32"/>
          <w:szCs w:val="32"/>
        </w:rPr>
        <w:t>一、基本职能及主要工作：</w:t>
      </w:r>
    </w:p>
    <w:p w:rsidR="000D1B8C" w:rsidRDefault="000D1B8C" w:rsidP="000D1B8C">
      <w:pPr>
        <w:spacing w:line="560" w:lineRule="exact"/>
        <w:ind w:firstLineChars="200" w:firstLine="640"/>
        <w:rPr>
          <w:rFonts w:ascii="仿宋" w:eastAsia="仿宋" w:hAnsi="仿宋" w:cs="仿宋"/>
          <w:sz w:val="32"/>
          <w:szCs w:val="32"/>
        </w:rPr>
      </w:pPr>
      <w:r w:rsidRPr="00282245">
        <w:rPr>
          <w:rFonts w:ascii="仿宋" w:eastAsia="仿宋" w:hAnsi="仿宋" w:cs="仿宋" w:hint="eastAsia"/>
          <w:sz w:val="32"/>
          <w:szCs w:val="32"/>
        </w:rPr>
        <w:t>（</w:t>
      </w:r>
      <w:r>
        <w:rPr>
          <w:rFonts w:ascii="仿宋" w:eastAsia="仿宋" w:hAnsi="仿宋" w:cs="仿宋" w:hint="eastAsia"/>
          <w:sz w:val="32"/>
          <w:szCs w:val="32"/>
        </w:rPr>
        <w:t>一</w:t>
      </w:r>
      <w:r w:rsidRPr="00282245">
        <w:rPr>
          <w:rFonts w:ascii="仿宋" w:eastAsia="仿宋" w:hAnsi="仿宋" w:cs="仿宋" w:hint="eastAsia"/>
          <w:sz w:val="32"/>
          <w:szCs w:val="32"/>
        </w:rPr>
        <w:t>）</w:t>
      </w:r>
      <w:r>
        <w:rPr>
          <w:rFonts w:ascii="仿宋" w:eastAsia="仿宋" w:hAnsi="仿宋" w:cs="仿宋" w:hint="eastAsia"/>
          <w:sz w:val="32"/>
          <w:szCs w:val="32"/>
        </w:rPr>
        <w:t>主要职能</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1.组织学术活动，开展学术交流，活跃学术思想，促进学科发展，推动决策的科学化和民主化。</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2.弘扬科学精神，普及科学知识，传播科学思想和科学方法，捍卫科学尊严，推广先进技术，开展青少年科学技术教育活动，提高全民的科学文化素质。</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3.反映科学技术工作者的意见和要求，维护科技工作者的合法权益，为科技团体和科技工作者服务；表彰奖励优秀科学技术工作者，举荐人才，促进尊重知识，尊重人才社会风气的形成。</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4.开展继续教育和技术培训工作，促进科技人才的成长和知识更新。</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5.组织、指导并开展科学论证、科技咨询服务，推动科技成果向现实生产力转化。</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6.开展民间的科学技术交流活动，促进对外开放。</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7.提出政策建议，参与科技政策、科技计划、规划的制定。</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8.对区级学会（协会）进行管理，对乡镇科协、农村专业技术协会进行指导与协调。</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9.编辑出版学术、科普性简讯。</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10.承办市科协、区委、区政府交办的其他事项。</w:t>
      </w:r>
    </w:p>
    <w:p w:rsidR="008472B2" w:rsidRDefault="000D1B8C" w:rsidP="008472B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（二）2021年重点工作完成情况</w:t>
      </w:r>
    </w:p>
    <w:p w:rsidR="000D1B8C" w:rsidRPr="002656E1" w:rsidRDefault="000D1B8C" w:rsidP="008472B2">
      <w:pPr>
        <w:spacing w:line="560" w:lineRule="exact"/>
        <w:ind w:firstLineChars="200" w:firstLine="640"/>
        <w:rPr>
          <w:rFonts w:ascii="方正仿宋简体" w:eastAsia="方正仿宋简体" w:hAnsi="宋体"/>
          <w:kern w:val="0"/>
          <w:sz w:val="32"/>
        </w:rPr>
      </w:pPr>
      <w:r w:rsidRPr="00A35EB0">
        <w:rPr>
          <w:rFonts w:ascii="方正仿宋简体" w:eastAsia="方正仿宋简体" w:hAnsi="宋体" w:hint="eastAsia"/>
          <w:kern w:val="0"/>
          <w:sz w:val="32"/>
        </w:rPr>
        <w:t>1.牢记初心使命，开展党史学习教育。今</w:t>
      </w:r>
      <w:r w:rsidRPr="002656E1">
        <w:rPr>
          <w:rFonts w:ascii="方正仿宋简体" w:eastAsia="方正仿宋简体" w:hAnsi="宋体" w:hint="eastAsia"/>
          <w:kern w:val="0"/>
          <w:sz w:val="32"/>
        </w:rPr>
        <w:t>年以来，我们把党史学习教育作为一项重要政治任务，以高度的思想自觉和行动自觉，扎实抓好党史学习。成立了领导小组，制定了学习教育实施方案和专题学习计划，征订了必学书目，共组织集中学习40余场次，开展专题研讨7次，专题党课2次，组织全体干部到旺苍红军城参观学习，让全体党员干部找寻先烈足迹，聆听英雄事迹，重温峥嵘历史，回顾奋斗历程，坚定理想信念，增强党员干部的党性修养，根植厚重爱国情怀，激发工作热情。围绕“天府科技云”服务、乡村振兴、科普宣传等方面，建立项目台账和清单，开展科技培训下乡60场次，在“爱朝天”“科普朝天”推送各类科普知识13期次，大型科普宣传活动4场次，走访企事业单位13家，深入曾家镇大竹村开展联村帮扶等，促进了实践活动落地落实。</w:t>
      </w:r>
    </w:p>
    <w:p w:rsidR="000D1B8C" w:rsidRDefault="000D1B8C" w:rsidP="000D1B8C">
      <w:pPr>
        <w:spacing w:line="560" w:lineRule="exact"/>
        <w:ind w:firstLineChars="200" w:firstLine="640"/>
        <w:rPr>
          <w:rFonts w:ascii="方正仿宋简体" w:eastAsia="方正仿宋简体" w:hAnsi="宋体"/>
          <w:kern w:val="0"/>
          <w:sz w:val="32"/>
        </w:rPr>
      </w:pPr>
      <w:r w:rsidRPr="00A35EB0">
        <w:rPr>
          <w:rFonts w:ascii="方正仿宋简体" w:eastAsia="方正仿宋简体" w:hAnsi="宋体" w:hint="eastAsia"/>
          <w:kern w:val="0"/>
          <w:sz w:val="32"/>
        </w:rPr>
        <w:t>2.加强党风廉政建设，深化干部纪律作风整顿</w:t>
      </w:r>
      <w:r w:rsidRPr="001016F3">
        <w:rPr>
          <w:rFonts w:ascii="楷体_GB2312" w:eastAsia="楷体_GB2312" w:hAnsi="黑体" w:hint="eastAsia"/>
          <w:sz w:val="32"/>
          <w:szCs w:val="32"/>
        </w:rPr>
        <w:t>。</w:t>
      </w:r>
      <w:r w:rsidRPr="001016F3">
        <w:rPr>
          <w:rFonts w:ascii="方正仿宋简体" w:eastAsia="方正仿宋简体" w:hAnsi="宋体" w:hint="eastAsia"/>
          <w:kern w:val="0"/>
          <w:sz w:val="32"/>
        </w:rPr>
        <w:t>加强领导，突出责任制落实，把党风廉政建设纳入了重要的议事日程，按照“横向到边、纵向到底”的要求，建立健全责任网络，2次专题分析研究党风廉政建设和反腐败工作，及时传达区委及纪委相关精神，调整充实了党风廉政建设工作领导小组，认真开展“三早预警机制”建设，教育党员干部职工牢固树立正确的权利观、地位观、利益观，始终牢记两个“务必”。深入开展干部纪律作风整顿，党组和全体党员干部围绕“12个方面”突出问题，深入开展自查，认真剖析问题根</w:t>
      </w:r>
      <w:r w:rsidRPr="001016F3">
        <w:rPr>
          <w:rFonts w:ascii="方正仿宋简体" w:eastAsia="方正仿宋简体" w:hAnsi="宋体" w:hint="eastAsia"/>
          <w:kern w:val="0"/>
          <w:sz w:val="32"/>
        </w:rPr>
        <w:lastRenderedPageBreak/>
        <w:t>源，逐项制定整改措施，以思想转变贯穿始终，将工作与纪律作风整顿统筹推进。</w:t>
      </w:r>
    </w:p>
    <w:p w:rsidR="000D1B8C" w:rsidRDefault="000D1B8C" w:rsidP="000D1B8C">
      <w:pPr>
        <w:spacing w:line="560" w:lineRule="exact"/>
        <w:ind w:firstLineChars="200" w:firstLine="640"/>
        <w:rPr>
          <w:rFonts w:ascii="方正仿宋简体" w:eastAsia="方正仿宋简体"/>
          <w:sz w:val="32"/>
        </w:rPr>
      </w:pPr>
      <w:r w:rsidRPr="00A35EB0">
        <w:rPr>
          <w:rFonts w:ascii="方正仿宋简体" w:eastAsia="方正仿宋简体" w:hAnsi="宋体" w:hint="eastAsia"/>
          <w:kern w:val="0"/>
          <w:sz w:val="32"/>
        </w:rPr>
        <w:t>3.联村帮扶，助力乡村振兴。按照区委安排部署，2021年，区科协和区妇联结对帮扶曾家镇</w:t>
      </w:r>
      <w:r w:rsidRPr="001016F3">
        <w:rPr>
          <w:rFonts w:ascii="方正仿宋简体" w:eastAsia="方正仿宋简体" w:hint="eastAsia"/>
          <w:sz w:val="32"/>
        </w:rPr>
        <w:t>大竹村，区科协作为牵头单位，认真做好工作统筹，围绕</w:t>
      </w:r>
      <w:r w:rsidRPr="001016F3">
        <w:rPr>
          <w:rFonts w:ascii="方正仿宋简体" w:eastAsia="方正仿宋简体"/>
          <w:sz w:val="32"/>
        </w:rPr>
        <w:t>产业振兴、人才振兴、文化振兴、生态振兴、组织振兴五大目标，</w:t>
      </w:r>
      <w:r w:rsidRPr="001016F3">
        <w:rPr>
          <w:rFonts w:ascii="方正仿宋简体" w:eastAsia="方正仿宋简体" w:hint="eastAsia"/>
          <w:sz w:val="32"/>
        </w:rPr>
        <w:t>主动深入帮扶村，立足村级实际，全面推进乡村振兴，巩固拓展脱贫攻坚成果有效衔接。一是全面深入掌握村情村貌，协助村做好规划，建立健全长效发展机制，依托产业发展，强化整村推动，以产业助农增收，协助积极争取乡村振兴示范村建设。二是组织全体干部，深入曾家镇大竹村入户走访，对原帮扶脱贫户进行了慰问，详细了解掌握年度增收计划，针对个性问题做好相关协调工作，争取救助和补助，确保了脱贫不返贫。三是联合镇、村、组干部，深入全村农户，逐户算好收入账，全村549户年度纯收入均超过脱贫线，保障了脱贫户脱贫未返贫，整村脱贫。</w:t>
      </w:r>
    </w:p>
    <w:p w:rsidR="000D1B8C" w:rsidRDefault="000D1B8C" w:rsidP="000D1B8C">
      <w:pPr>
        <w:spacing w:line="560" w:lineRule="exact"/>
        <w:ind w:firstLineChars="200" w:firstLine="640"/>
        <w:rPr>
          <w:rFonts w:ascii="方正仿宋简体" w:eastAsia="方正仿宋简体"/>
          <w:bCs/>
          <w:color w:val="000000"/>
          <w:sz w:val="32"/>
          <w:szCs w:val="32"/>
        </w:rPr>
      </w:pPr>
      <w:r w:rsidRPr="00A35EB0">
        <w:rPr>
          <w:rFonts w:ascii="方正仿宋简体" w:eastAsia="方正仿宋简体" w:hAnsi="宋体" w:hint="eastAsia"/>
          <w:kern w:val="0"/>
          <w:sz w:val="32"/>
        </w:rPr>
        <w:t>4.务实创新，扎实推进“天府科技云”服务工作。为深</w:t>
      </w:r>
      <w:r w:rsidRPr="001016F3">
        <w:rPr>
          <w:rFonts w:ascii="方正仿宋简体" w:eastAsia="方正仿宋简体" w:hint="eastAsia"/>
          <w:color w:val="000000"/>
          <w:sz w:val="32"/>
        </w:rPr>
        <w:t>入</w:t>
      </w:r>
      <w:r w:rsidRPr="001016F3">
        <w:rPr>
          <w:rFonts w:eastAsia="方正仿宋简体" w:hint="eastAsia"/>
          <w:sz w:val="32"/>
          <w:szCs w:val="32"/>
        </w:rPr>
        <w:t>推进“天府科技云”服务工作，为广大人民群众提供权威的“直达科普、精准科普、智慧科普”服务，为科技人才共享、科技服务共享和科研成果共享打下坚实的基础，更好的为大众提供精准服务，协调区委，将“天府科技云”服务工作纳入了区委推进创新驱动引领高质量发展的决定，聘请了第三方公司，组织全体</w:t>
      </w:r>
      <w:r w:rsidRPr="000B2FA8">
        <w:rPr>
          <w:rFonts w:eastAsia="方正仿宋简体" w:hint="eastAsia"/>
          <w:sz w:val="32"/>
          <w:szCs w:val="32"/>
        </w:rPr>
        <w:t>干部，深入经开区走访企业</w:t>
      </w:r>
      <w:r w:rsidRPr="000B2FA8">
        <w:rPr>
          <w:rFonts w:eastAsia="方正仿宋简体" w:hint="eastAsia"/>
          <w:sz w:val="32"/>
          <w:szCs w:val="32"/>
        </w:rPr>
        <w:t>13</w:t>
      </w:r>
      <w:r w:rsidRPr="000B2FA8">
        <w:rPr>
          <w:rFonts w:eastAsia="方正仿宋简体" w:hint="eastAsia"/>
          <w:sz w:val="32"/>
          <w:szCs w:val="32"/>
        </w:rPr>
        <w:t>家，精准服务群众</w:t>
      </w:r>
      <w:r w:rsidRPr="000B2FA8">
        <w:rPr>
          <w:rFonts w:eastAsia="方正仿宋简体" w:hint="eastAsia"/>
          <w:sz w:val="32"/>
          <w:szCs w:val="32"/>
        </w:rPr>
        <w:t>224</w:t>
      </w:r>
      <w:r w:rsidRPr="000B2FA8">
        <w:rPr>
          <w:rFonts w:eastAsia="方正仿宋简体" w:hint="eastAsia"/>
          <w:sz w:val="32"/>
          <w:szCs w:val="32"/>
        </w:rPr>
        <w:t>次，截止目前，平台注册个人用户达</w:t>
      </w:r>
      <w:r w:rsidRPr="000B2FA8">
        <w:rPr>
          <w:rFonts w:eastAsia="方正仿宋简体" w:hint="eastAsia"/>
          <w:sz w:val="32"/>
          <w:szCs w:val="32"/>
        </w:rPr>
        <w:t>3745</w:t>
      </w:r>
      <w:r w:rsidRPr="000B2FA8">
        <w:rPr>
          <w:rFonts w:eastAsia="方正仿宋简体" w:hint="eastAsia"/>
          <w:sz w:val="32"/>
          <w:szCs w:val="32"/>
        </w:rPr>
        <w:lastRenderedPageBreak/>
        <w:t>人，其中注册科技工作者</w:t>
      </w:r>
      <w:r w:rsidRPr="000B2FA8">
        <w:rPr>
          <w:rFonts w:eastAsia="方正仿宋简体" w:hint="eastAsia"/>
          <w:sz w:val="32"/>
          <w:szCs w:val="32"/>
        </w:rPr>
        <w:t>2883</w:t>
      </w:r>
      <w:r w:rsidRPr="000B2FA8">
        <w:rPr>
          <w:rFonts w:eastAsia="方正仿宋简体" w:hint="eastAsia"/>
          <w:sz w:val="32"/>
          <w:szCs w:val="32"/>
        </w:rPr>
        <w:t>人，组织机构注册</w:t>
      </w:r>
      <w:r w:rsidRPr="000B2FA8">
        <w:rPr>
          <w:rFonts w:eastAsia="方正仿宋简体" w:hint="eastAsia"/>
          <w:sz w:val="32"/>
          <w:szCs w:val="32"/>
        </w:rPr>
        <w:t>309</w:t>
      </w:r>
      <w:r w:rsidRPr="000B2FA8">
        <w:rPr>
          <w:rFonts w:eastAsia="方正仿宋简体" w:hint="eastAsia"/>
          <w:sz w:val="32"/>
          <w:szCs w:val="32"/>
        </w:rPr>
        <w:t>个，</w:t>
      </w:r>
      <w:r w:rsidRPr="000B2FA8">
        <w:rPr>
          <w:rFonts w:ascii="方正仿宋简体" w:eastAsia="方正仿宋简体" w:hAnsi="宋体" w:hint="eastAsia"/>
          <w:kern w:val="0"/>
          <w:sz w:val="32"/>
        </w:rPr>
        <w:t>开创工作室223个，推荐省级示范案例1个，示范工作室12个，入驻平台科普共享基地8个，拟评审基地6个，发布科技所能890个，科技所需232个，交易成交857单，成交金额2.34亿元，其中：科技所能、科技所需成交812单，成交金额8237万元，精准科普服务19.3万次，“一单一策”保姆式服务全员8人参与，促成交易42单，成交金额320.5万元，全市精准绩效综合排位第2名。</w:t>
      </w:r>
      <w:r w:rsidRPr="001016F3">
        <w:rPr>
          <w:rFonts w:ascii="方正仿宋简体" w:eastAsia="方正仿宋简体" w:hint="eastAsia"/>
          <w:bCs/>
          <w:color w:val="000000"/>
          <w:sz w:val="32"/>
          <w:szCs w:val="32"/>
        </w:rPr>
        <w:t>积极抓好“首届科创中国，天府科技云服务大会”科创项目展出，通过项目征集、遴选，全区18家企业18个项目参展四川省“科创会”，其中：重点推介专场项目2个，广元推介专场项目16个，</w:t>
      </w:r>
      <w:r w:rsidRPr="001016F3">
        <w:rPr>
          <w:rFonts w:ascii="方正仿宋简体" w:eastAsia="方正仿宋简体"/>
          <w:bCs/>
          <w:color w:val="000000"/>
          <w:sz w:val="32"/>
          <w:szCs w:val="32"/>
        </w:rPr>
        <w:t>为促进科技供需智能匹配、精准对接，推动科技成果加速转化、高薪技术加速推广、科研难题加速攻克，依托平台，搭建高层次融合发展，促进企业科技服务和科研成果转化奠定坚实的基础</w:t>
      </w:r>
      <w:r w:rsidRPr="001016F3">
        <w:rPr>
          <w:rFonts w:ascii="方正仿宋简体" w:eastAsia="方正仿宋简体" w:hint="eastAsia"/>
          <w:bCs/>
          <w:color w:val="000000"/>
          <w:sz w:val="32"/>
          <w:szCs w:val="32"/>
        </w:rPr>
        <w:t>。</w:t>
      </w:r>
    </w:p>
    <w:p w:rsidR="000D1B8C" w:rsidRPr="009B5BBD" w:rsidRDefault="000D1B8C" w:rsidP="000D1B8C">
      <w:pPr>
        <w:spacing w:line="560" w:lineRule="exact"/>
        <w:ind w:firstLineChars="200" w:firstLine="640"/>
        <w:rPr>
          <w:rFonts w:ascii="方正仿宋简体" w:eastAsia="方正仿宋简体"/>
          <w:sz w:val="32"/>
          <w:szCs w:val="32"/>
        </w:rPr>
      </w:pPr>
      <w:r w:rsidRPr="00A35EB0">
        <w:rPr>
          <w:rFonts w:ascii="方正仿宋简体" w:eastAsia="方正仿宋简体" w:hAnsi="宋体" w:hint="eastAsia"/>
          <w:kern w:val="0"/>
          <w:sz w:val="32"/>
        </w:rPr>
        <w:t>5.突出重点，大力提升全民科学素质。一是组织科技科普志愿者深入相关乡镇，深入开展新时代</w:t>
      </w:r>
      <w:r w:rsidRPr="001016F3">
        <w:rPr>
          <w:rFonts w:ascii="方正仿宋简体" w:eastAsia="方正仿宋简体" w:hAnsi="宋体" w:cs="宋体" w:hint="eastAsia"/>
          <w:color w:val="000000"/>
          <w:kern w:val="0"/>
          <w:sz w:val="32"/>
          <w:szCs w:val="32"/>
        </w:rPr>
        <w:t>文明实践活动</w:t>
      </w:r>
      <w:r>
        <w:rPr>
          <w:rFonts w:ascii="方正仿宋简体" w:eastAsia="方正仿宋简体" w:hAnsi="宋体" w:cs="宋体" w:hint="eastAsia"/>
          <w:color w:val="000000"/>
          <w:kern w:val="0"/>
          <w:sz w:val="32"/>
          <w:szCs w:val="32"/>
        </w:rPr>
        <w:t>，</w:t>
      </w:r>
      <w:r w:rsidRPr="001016F3">
        <w:rPr>
          <w:rFonts w:ascii="方正仿宋简体" w:eastAsia="方正仿宋简体" w:hint="eastAsia"/>
          <w:sz w:val="32"/>
          <w:szCs w:val="32"/>
        </w:rPr>
        <w:t>开展技术培训60场次，培训农民达2300余人次。开展了“崇尚科学、</w:t>
      </w:r>
      <w:r>
        <w:rPr>
          <w:rFonts w:ascii="方正仿宋简体" w:eastAsia="方正仿宋简体" w:hint="eastAsia"/>
          <w:sz w:val="32"/>
          <w:szCs w:val="32"/>
        </w:rPr>
        <w:t>反</w:t>
      </w:r>
      <w:r w:rsidRPr="001016F3">
        <w:rPr>
          <w:rFonts w:ascii="方正仿宋简体" w:eastAsia="方正仿宋简体" w:hint="eastAsia"/>
          <w:sz w:val="32"/>
          <w:szCs w:val="32"/>
        </w:rPr>
        <w:t>对邪教”</w:t>
      </w:r>
      <w:r>
        <w:rPr>
          <w:rFonts w:ascii="方正仿宋简体" w:eastAsia="方正仿宋简体" w:hint="eastAsia"/>
          <w:sz w:val="32"/>
          <w:szCs w:val="32"/>
        </w:rPr>
        <w:t>、科技活动周、全国科普日等大型科普宣传活动，</w:t>
      </w:r>
      <w:r w:rsidRPr="001016F3">
        <w:rPr>
          <w:rFonts w:ascii="方正仿宋简体" w:eastAsia="方正仿宋简体" w:hint="eastAsia"/>
          <w:sz w:val="32"/>
          <w:szCs w:val="32"/>
        </w:rPr>
        <w:t>编印各类宣传资料3000册，制作和印制物资2100件，发放各类</w:t>
      </w:r>
      <w:r w:rsidRPr="001016F3">
        <w:rPr>
          <w:rFonts w:ascii="仿宋_GB2312" w:eastAsia="仿宋_GB2312" w:hAnsi="宋体" w:cs="宋体" w:hint="eastAsia"/>
          <w:kern w:val="0"/>
          <w:sz w:val="32"/>
        </w:rPr>
        <w:t>宣传资料2万余份，组织义诊60人次，咨询110人次。</w:t>
      </w:r>
      <w:r>
        <w:rPr>
          <w:rFonts w:ascii="方正仿宋简体" w:eastAsia="方正仿宋简体" w:hAnsi="宋体" w:hint="eastAsia"/>
          <w:sz w:val="32"/>
          <w:szCs w:val="32"/>
        </w:rPr>
        <w:t>二</w:t>
      </w:r>
      <w:r w:rsidRPr="001016F3">
        <w:rPr>
          <w:rFonts w:ascii="方正仿宋简体" w:eastAsia="方正仿宋简体" w:hAnsi="宋体" w:hint="eastAsia"/>
          <w:sz w:val="32"/>
          <w:szCs w:val="32"/>
        </w:rPr>
        <w:t>是</w:t>
      </w:r>
      <w:r w:rsidRPr="001016F3">
        <w:rPr>
          <w:rFonts w:ascii="方正仿宋简体" w:eastAsia="方正仿宋简体" w:hint="eastAsia"/>
          <w:sz w:val="32"/>
          <w:szCs w:val="32"/>
        </w:rPr>
        <w:t>在“爱朝天”APP开辟了“科普朝天”专栏，定期推送各类科普知</w:t>
      </w:r>
      <w:r w:rsidRPr="000B2FA8">
        <w:rPr>
          <w:rFonts w:ascii="方正仿宋简体" w:eastAsia="方正仿宋简体" w:hint="eastAsia"/>
          <w:sz w:val="32"/>
          <w:szCs w:val="32"/>
        </w:rPr>
        <w:t>识16期次，浏览量达6.3万次</w:t>
      </w:r>
      <w:r>
        <w:rPr>
          <w:rFonts w:ascii="方正仿宋简体" w:eastAsia="方正仿宋简体" w:hint="eastAsia"/>
          <w:sz w:val="32"/>
          <w:szCs w:val="32"/>
        </w:rPr>
        <w:t>，</w:t>
      </w:r>
      <w:r w:rsidRPr="001016F3">
        <w:rPr>
          <w:rFonts w:ascii="方正仿宋简体" w:eastAsia="方正仿宋简体" w:hint="eastAsia"/>
          <w:sz w:val="32"/>
          <w:szCs w:val="32"/>
        </w:rPr>
        <w:t>在区电视台“科普大篷车”栏目每周定期播放，全年播放达到24</w:t>
      </w:r>
      <w:r w:rsidRPr="001016F3">
        <w:rPr>
          <w:rFonts w:ascii="方正仿宋简体" w:eastAsia="方正仿宋简体" w:hint="eastAsia"/>
          <w:sz w:val="32"/>
          <w:szCs w:val="32"/>
        </w:rPr>
        <w:lastRenderedPageBreak/>
        <w:t>小时。</w:t>
      </w:r>
      <w:r>
        <w:rPr>
          <w:rFonts w:ascii="楷体_GB2312" w:eastAsia="楷体_GB2312" w:hint="eastAsia"/>
          <w:sz w:val="32"/>
          <w:szCs w:val="32"/>
        </w:rPr>
        <w:t>三</w:t>
      </w:r>
      <w:r w:rsidRPr="001016F3">
        <w:rPr>
          <w:rFonts w:ascii="方正仿宋简体" w:eastAsia="方正仿宋简体" w:hint="eastAsia"/>
          <w:sz w:val="32"/>
          <w:szCs w:val="32"/>
        </w:rPr>
        <w:t>是</w:t>
      </w:r>
      <w:r>
        <w:rPr>
          <w:rFonts w:ascii="方正仿宋简体" w:eastAsia="方正仿宋简体" w:hint="eastAsia"/>
          <w:sz w:val="32"/>
          <w:szCs w:val="32"/>
        </w:rPr>
        <w:t>对</w:t>
      </w:r>
      <w:r w:rsidRPr="001016F3">
        <w:rPr>
          <w:rFonts w:ascii="方正仿宋简体" w:eastAsia="方正仿宋简体" w:hAnsi="宋体" w:cs="宋体" w:hint="eastAsia"/>
          <w:kern w:val="0"/>
          <w:sz w:val="32"/>
          <w:szCs w:val="32"/>
        </w:rPr>
        <w:t>第三十六届青创赛</w:t>
      </w:r>
      <w:r>
        <w:rPr>
          <w:rFonts w:ascii="方正仿宋简体" w:eastAsia="方正仿宋简体" w:hAnsi="宋体" w:cs="宋体" w:hint="eastAsia"/>
          <w:kern w:val="0"/>
          <w:sz w:val="32"/>
          <w:szCs w:val="32"/>
        </w:rPr>
        <w:t>进行了表彰，</w:t>
      </w:r>
      <w:r w:rsidRPr="001016F3">
        <w:rPr>
          <w:rFonts w:ascii="方正仿宋简体" w:eastAsia="方正仿宋简体" w:hAnsi="宋体" w:cs="宋体" w:hint="eastAsia"/>
          <w:kern w:val="0"/>
          <w:sz w:val="32"/>
          <w:szCs w:val="32"/>
        </w:rPr>
        <w:t>推荐上报作品中，荣获四川省第三十六届青创赛三等奖3个，广元市第三十六届青创赛一等奖7个，二等奖7个，三等奖6个，优秀组织奖4个，辅导员3个</w:t>
      </w:r>
      <w:r>
        <w:rPr>
          <w:rFonts w:ascii="方正仿宋简体" w:eastAsia="方正仿宋简体" w:hAnsi="宋体" w:cs="宋体" w:hint="eastAsia"/>
          <w:kern w:val="0"/>
          <w:sz w:val="32"/>
          <w:szCs w:val="32"/>
        </w:rPr>
        <w:t>；联合区教育局，在朝天二小开展了第三十七届青少年科技创新大赛暨朝天镇第二小学第八届校园科技节、第二届校园数学节，收集各类作品共202件，推荐上报27件参加省市竞赛。</w:t>
      </w:r>
    </w:p>
    <w:p w:rsidR="000D1B8C" w:rsidRPr="00A35EB0" w:rsidRDefault="000D1B8C" w:rsidP="000D1B8C">
      <w:pPr>
        <w:spacing w:line="560" w:lineRule="exact"/>
        <w:ind w:firstLineChars="200" w:firstLine="643"/>
        <w:rPr>
          <w:rFonts w:ascii="黑体" w:eastAsia="黑体" w:hAnsi="黑体" w:cs="楷体"/>
          <w:b/>
          <w:bCs/>
          <w:sz w:val="32"/>
          <w:szCs w:val="32"/>
        </w:rPr>
      </w:pPr>
      <w:r w:rsidRPr="00A35EB0">
        <w:rPr>
          <w:rFonts w:ascii="黑体" w:eastAsia="黑体" w:hAnsi="黑体" w:cs="楷体" w:hint="eastAsia"/>
          <w:b/>
          <w:bCs/>
          <w:sz w:val="32"/>
          <w:szCs w:val="32"/>
        </w:rPr>
        <w:t>二、机构设置</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朝天区科协属财政一级预算单位，下属二级预算单位0个，其中参照公务员法管理的事业单位1个，（其他事业单位0个）。</w:t>
      </w:r>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区科协总编制5名，其中行政编制4名，事业编制1名。在职人员总数7人，其中行政人员4，事业人员1人，工勤人员2人。</w:t>
      </w: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Default="000D1B8C" w:rsidP="000D1B8C">
      <w:pPr>
        <w:spacing w:line="560" w:lineRule="exact"/>
        <w:ind w:firstLineChars="200" w:firstLine="640"/>
        <w:rPr>
          <w:rFonts w:ascii="仿宋" w:eastAsia="仿宋" w:hAnsi="仿宋" w:cs="仿宋"/>
          <w:sz w:val="32"/>
          <w:szCs w:val="32"/>
        </w:rPr>
      </w:pPr>
    </w:p>
    <w:p w:rsidR="000D1B8C" w:rsidRPr="000B2FA8" w:rsidRDefault="000D1B8C" w:rsidP="008472B2">
      <w:pPr>
        <w:spacing w:line="560" w:lineRule="exact"/>
        <w:jc w:val="center"/>
        <w:rPr>
          <w:rFonts w:ascii="方正小标宋简体" w:eastAsia="方正小标宋简体" w:hAnsi="黑体" w:cs="黑体"/>
          <w:b/>
          <w:bCs/>
          <w:sz w:val="44"/>
          <w:szCs w:val="44"/>
        </w:rPr>
      </w:pPr>
      <w:r w:rsidRPr="000B2FA8">
        <w:rPr>
          <w:rFonts w:ascii="方正小标宋简体" w:eastAsia="方正小标宋简体" w:hAnsi="黑体" w:cs="黑体" w:hint="eastAsia"/>
          <w:b/>
          <w:bCs/>
          <w:sz w:val="44"/>
          <w:szCs w:val="44"/>
        </w:rPr>
        <w:lastRenderedPageBreak/>
        <w:t>朝天区科协2021年度决算情况说明</w:t>
      </w:r>
    </w:p>
    <w:p w:rsidR="008472B2" w:rsidRDefault="008472B2" w:rsidP="000D1B8C">
      <w:pPr>
        <w:pStyle w:val="a3"/>
        <w:spacing w:line="560" w:lineRule="exact"/>
        <w:ind w:firstLineChars="0"/>
        <w:jc w:val="left"/>
        <w:outlineLvl w:val="1"/>
        <w:rPr>
          <w:rFonts w:ascii="黑体" w:eastAsia="黑体" w:hAnsi="黑体"/>
          <w:sz w:val="32"/>
          <w:szCs w:val="32"/>
        </w:rPr>
      </w:pPr>
      <w:bookmarkStart w:id="13" w:name="_Toc15396603"/>
      <w:bookmarkStart w:id="14" w:name="_Toc15377205"/>
    </w:p>
    <w:p w:rsidR="000D1B8C" w:rsidRPr="000B2FA8" w:rsidRDefault="000D1B8C" w:rsidP="000D1B8C">
      <w:pPr>
        <w:pStyle w:val="a3"/>
        <w:spacing w:line="560" w:lineRule="exact"/>
        <w:ind w:firstLineChars="0"/>
        <w:jc w:val="left"/>
        <w:outlineLvl w:val="1"/>
        <w:rPr>
          <w:rStyle w:val="2Char"/>
          <w:rFonts w:ascii="黑体" w:eastAsia="黑体" w:hAnsi="黑体"/>
          <w:b w:val="0"/>
        </w:rPr>
      </w:pPr>
      <w:r w:rsidRPr="000B2FA8">
        <w:rPr>
          <w:rFonts w:ascii="黑体" w:eastAsia="黑体" w:hAnsi="黑体" w:hint="eastAsia"/>
          <w:sz w:val="32"/>
          <w:szCs w:val="32"/>
        </w:rPr>
        <w:t>一</w:t>
      </w:r>
      <w:r w:rsidRPr="000B2FA8">
        <w:rPr>
          <w:rStyle w:val="2Char"/>
          <w:rFonts w:ascii="黑体" w:eastAsia="黑体" w:hAnsi="黑体" w:hint="eastAsia"/>
        </w:rPr>
        <w:t>、收入支出决算总体情况说明</w:t>
      </w:r>
      <w:bookmarkEnd w:id="13"/>
      <w:bookmarkEnd w:id="14"/>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区科协2021年部门决算收入共计161.94万元，与2020年决算收入149.12万元相比增加了12.83万元，收入总计增长8.6％；2021年部门决算支出共计161.94万元，与2020年决算支出149.12万元相比增加了12.83万元，支出总计增长8.6％。主要变动原因是本年度四级调研员交通补贴增加并补发30个月以及2020年绩效考核奖标准提高形成。</w:t>
      </w:r>
    </w:p>
    <w:p w:rsidR="000D1B8C" w:rsidRDefault="000D1B8C" w:rsidP="000D1B8C">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图1：</w:t>
      </w:r>
      <w:r w:rsidR="00CC2705">
        <w:rPr>
          <w:rFonts w:ascii="仿宋" w:eastAsia="仿宋" w:hAnsi="仿宋" w:hint="eastAsia"/>
          <w:sz w:val="32"/>
          <w:szCs w:val="32"/>
        </w:rPr>
        <w:t>收、支决算总计变动情况图</w:t>
      </w:r>
    </w:p>
    <w:p w:rsidR="00E06CB2" w:rsidRDefault="00E06CB2" w:rsidP="000D1B8C">
      <w:pPr>
        <w:spacing w:line="560" w:lineRule="exact"/>
        <w:ind w:firstLineChars="200" w:firstLine="643"/>
        <w:rPr>
          <w:rStyle w:val="2Char"/>
          <w:rFonts w:ascii="黑体" w:eastAsia="黑体" w:hAnsi="黑体"/>
        </w:rPr>
      </w:pPr>
      <w:r>
        <w:rPr>
          <w:rFonts w:ascii="黑体" w:eastAsia="黑体" w:hAnsi="黑体" w:hint="eastAsia"/>
          <w:b/>
          <w:bCs/>
          <w:noProof/>
          <w:sz w:val="32"/>
          <w:szCs w:val="32"/>
        </w:rPr>
        <w:drawing>
          <wp:anchor distT="0" distB="0" distL="114300" distR="114300" simplePos="0" relativeHeight="251663872" behindDoc="0" locked="0" layoutInCell="1" allowOverlap="1">
            <wp:simplePos x="0" y="0"/>
            <wp:positionH relativeFrom="column">
              <wp:posOffset>160490</wp:posOffset>
            </wp:positionH>
            <wp:positionV relativeFrom="paragraph">
              <wp:posOffset>65974</wp:posOffset>
            </wp:positionV>
            <wp:extent cx="5285856" cy="1983179"/>
            <wp:effectExtent l="19050" t="0" r="10044" b="0"/>
            <wp:wrapNone/>
            <wp:docPr id="15"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06CB2" w:rsidRDefault="00E06CB2" w:rsidP="000D1B8C">
      <w:pPr>
        <w:spacing w:line="560" w:lineRule="exact"/>
        <w:ind w:firstLineChars="200" w:firstLine="643"/>
        <w:rPr>
          <w:rStyle w:val="2Char"/>
          <w:rFonts w:ascii="黑体" w:eastAsia="黑体" w:hAnsi="黑体"/>
        </w:rPr>
      </w:pPr>
    </w:p>
    <w:p w:rsidR="00E06CB2" w:rsidRDefault="00E06CB2" w:rsidP="000D1B8C">
      <w:pPr>
        <w:spacing w:line="560" w:lineRule="exact"/>
        <w:ind w:firstLineChars="200" w:firstLine="643"/>
        <w:rPr>
          <w:rStyle w:val="2Char"/>
          <w:rFonts w:ascii="黑体" w:eastAsia="黑体" w:hAnsi="黑体"/>
        </w:rPr>
      </w:pPr>
    </w:p>
    <w:p w:rsidR="00E06CB2" w:rsidRDefault="00E06CB2" w:rsidP="00E06CB2">
      <w:pPr>
        <w:spacing w:line="560" w:lineRule="exact"/>
        <w:ind w:firstLineChars="200" w:firstLine="643"/>
        <w:rPr>
          <w:rStyle w:val="2Char"/>
          <w:rFonts w:ascii="黑体" w:eastAsia="黑体" w:hAnsi="黑体"/>
        </w:rPr>
      </w:pPr>
    </w:p>
    <w:p w:rsidR="00E06CB2" w:rsidRDefault="00E06CB2" w:rsidP="000D1B8C">
      <w:pPr>
        <w:spacing w:line="560" w:lineRule="exact"/>
        <w:ind w:firstLineChars="200" w:firstLine="643"/>
        <w:rPr>
          <w:rStyle w:val="2Char"/>
          <w:rFonts w:ascii="黑体" w:eastAsia="黑体" w:hAnsi="黑体"/>
        </w:rPr>
      </w:pPr>
    </w:p>
    <w:p w:rsidR="00E06CB2" w:rsidRDefault="00E06CB2" w:rsidP="000D1B8C">
      <w:pPr>
        <w:spacing w:line="560" w:lineRule="exact"/>
        <w:ind w:firstLineChars="200" w:firstLine="643"/>
        <w:rPr>
          <w:rStyle w:val="2Char"/>
          <w:rFonts w:ascii="黑体" w:eastAsia="黑体" w:hAnsi="黑体"/>
        </w:rPr>
      </w:pPr>
    </w:p>
    <w:p w:rsidR="000D1B8C" w:rsidRPr="00187CE7" w:rsidRDefault="000D1B8C" w:rsidP="000D1B8C">
      <w:pPr>
        <w:spacing w:line="560" w:lineRule="exact"/>
        <w:ind w:firstLineChars="200" w:firstLine="643"/>
        <w:rPr>
          <w:rStyle w:val="2Char"/>
          <w:rFonts w:ascii="黑体" w:eastAsia="黑体" w:hAnsi="黑体"/>
        </w:rPr>
      </w:pPr>
      <w:r w:rsidRPr="00187CE7">
        <w:rPr>
          <w:rStyle w:val="2Char"/>
          <w:rFonts w:ascii="黑体" w:eastAsia="黑体" w:hAnsi="黑体" w:hint="eastAsia"/>
        </w:rPr>
        <w:t>二、收入决算情况说明</w:t>
      </w:r>
    </w:p>
    <w:p w:rsidR="000D1B8C" w:rsidRDefault="000D1B8C" w:rsidP="000D1B8C">
      <w:pPr>
        <w:spacing w:line="56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Pr>
          <w:rFonts w:ascii="仿宋" w:eastAsia="仿宋" w:hAnsi="仿宋" w:cs="仿宋" w:hint="eastAsia"/>
          <w:sz w:val="32"/>
          <w:szCs w:val="32"/>
        </w:rPr>
        <w:t>161.94万元</w:t>
      </w:r>
      <w:r>
        <w:rPr>
          <w:rFonts w:ascii="仿宋" w:eastAsia="仿宋" w:hAnsi="仿宋" w:hint="eastAsia"/>
          <w:sz w:val="32"/>
          <w:szCs w:val="32"/>
        </w:rPr>
        <w:t>，其中：一般公共预算财政拨款收入</w:t>
      </w:r>
      <w:r>
        <w:rPr>
          <w:rFonts w:ascii="仿宋" w:eastAsia="仿宋" w:hAnsi="仿宋"/>
          <w:sz w:val="32"/>
          <w:szCs w:val="32"/>
        </w:rPr>
        <w:t>161.94</w:t>
      </w:r>
      <w:r>
        <w:rPr>
          <w:rFonts w:ascii="仿宋" w:eastAsia="仿宋" w:hAnsi="仿宋" w:hint="eastAsia"/>
          <w:sz w:val="32"/>
          <w:szCs w:val="32"/>
        </w:rPr>
        <w:t>万元，占100</w:t>
      </w:r>
      <w:r>
        <w:rPr>
          <w:rFonts w:ascii="仿宋" w:eastAsia="仿宋" w:hAnsi="仿宋"/>
          <w:sz w:val="32"/>
          <w:szCs w:val="32"/>
        </w:rPr>
        <w:t>%</w:t>
      </w:r>
      <w:r>
        <w:rPr>
          <w:rFonts w:ascii="仿宋" w:eastAsia="仿宋" w:hAnsi="仿宋" w:hint="eastAsia"/>
          <w:sz w:val="32"/>
          <w:szCs w:val="32"/>
        </w:rPr>
        <w:t>。</w:t>
      </w:r>
    </w:p>
    <w:p w:rsidR="000D1B8C" w:rsidRDefault="00EB3EA7" w:rsidP="000D1B8C">
      <w:pPr>
        <w:spacing w:line="560" w:lineRule="exact"/>
        <w:ind w:firstLineChars="200" w:firstLine="640"/>
        <w:outlineLvl w:val="1"/>
        <w:rPr>
          <w:rFonts w:ascii="仿宋" w:eastAsia="仿宋" w:hAnsi="仿宋"/>
          <w:sz w:val="32"/>
          <w:szCs w:val="32"/>
        </w:rPr>
      </w:pPr>
      <w:r>
        <w:rPr>
          <w:rFonts w:ascii="仿宋" w:eastAsia="仿宋" w:hAnsi="仿宋" w:hint="eastAsia"/>
          <w:noProof/>
          <w:sz w:val="32"/>
          <w:szCs w:val="32"/>
        </w:rPr>
        <w:drawing>
          <wp:anchor distT="0" distB="1905" distL="114300" distR="114300" simplePos="0" relativeHeight="251655680" behindDoc="0" locked="0" layoutInCell="1" allowOverlap="1">
            <wp:simplePos x="0" y="0"/>
            <wp:positionH relativeFrom="column">
              <wp:posOffset>-9398</wp:posOffset>
            </wp:positionH>
            <wp:positionV relativeFrom="paragraph">
              <wp:posOffset>117221</wp:posOffset>
            </wp:positionV>
            <wp:extent cx="5181727" cy="1952879"/>
            <wp:effectExtent l="19050" t="0" r="18923" b="9271"/>
            <wp:wrapNone/>
            <wp:docPr id="8"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D1B8C" w:rsidRDefault="000D1B8C" w:rsidP="000D1B8C">
      <w:pPr>
        <w:spacing w:line="560" w:lineRule="exact"/>
        <w:ind w:firstLineChars="200" w:firstLine="640"/>
        <w:outlineLvl w:val="1"/>
        <w:rPr>
          <w:rFonts w:ascii="仿宋" w:eastAsia="仿宋" w:hAnsi="仿宋"/>
          <w:sz w:val="32"/>
          <w:szCs w:val="32"/>
        </w:rPr>
      </w:pPr>
    </w:p>
    <w:p w:rsidR="000859F5" w:rsidRDefault="000859F5" w:rsidP="000D1B8C">
      <w:pPr>
        <w:spacing w:line="560" w:lineRule="exact"/>
        <w:ind w:firstLineChars="200" w:firstLine="640"/>
        <w:outlineLvl w:val="1"/>
        <w:rPr>
          <w:rFonts w:ascii="仿宋" w:eastAsia="仿宋" w:hAnsi="仿宋"/>
          <w:sz w:val="32"/>
          <w:szCs w:val="32"/>
        </w:rPr>
      </w:pPr>
    </w:p>
    <w:p w:rsidR="000859F5" w:rsidRDefault="000859F5" w:rsidP="000D1B8C">
      <w:pPr>
        <w:spacing w:line="560" w:lineRule="exact"/>
        <w:ind w:firstLineChars="200" w:firstLine="640"/>
        <w:outlineLvl w:val="1"/>
        <w:rPr>
          <w:rFonts w:ascii="仿宋" w:eastAsia="仿宋" w:hAnsi="仿宋"/>
          <w:sz w:val="32"/>
          <w:szCs w:val="32"/>
        </w:rPr>
      </w:pPr>
    </w:p>
    <w:p w:rsidR="000D1B8C" w:rsidRPr="00187CE7" w:rsidRDefault="000D1B8C" w:rsidP="000859F5">
      <w:pPr>
        <w:spacing w:line="560" w:lineRule="exact"/>
        <w:ind w:firstLineChars="200" w:firstLine="643"/>
        <w:rPr>
          <w:rStyle w:val="2Char"/>
          <w:rFonts w:ascii="黑体" w:eastAsia="黑体" w:hAnsi="黑体"/>
        </w:rPr>
      </w:pPr>
      <w:r w:rsidRPr="00187CE7">
        <w:rPr>
          <w:rStyle w:val="2Char"/>
          <w:rFonts w:ascii="黑体" w:eastAsia="黑体" w:hAnsi="黑体" w:hint="eastAsia"/>
        </w:rPr>
        <w:t>三、支出决算情况说明</w:t>
      </w:r>
    </w:p>
    <w:p w:rsidR="000859F5" w:rsidRDefault="000D1B8C" w:rsidP="000859F5">
      <w:pPr>
        <w:spacing w:line="560" w:lineRule="exact"/>
        <w:ind w:firstLineChars="200" w:firstLine="640"/>
        <w:outlineLvl w:val="1"/>
        <w:rPr>
          <w:rFonts w:ascii="仿宋" w:eastAsia="仿宋" w:hAnsi="仿宋"/>
          <w:sz w:val="32"/>
          <w:szCs w:val="32"/>
        </w:rPr>
      </w:pPr>
      <w:r>
        <w:rPr>
          <w:rFonts w:ascii="仿宋" w:eastAsia="仿宋" w:hAnsi="仿宋"/>
          <w:sz w:val="32"/>
          <w:szCs w:val="32"/>
        </w:rPr>
        <w:lastRenderedPageBreak/>
        <w:t>2021</w:t>
      </w:r>
      <w:r>
        <w:rPr>
          <w:rFonts w:ascii="仿宋" w:eastAsia="仿宋" w:hAnsi="仿宋" w:hint="eastAsia"/>
          <w:sz w:val="32"/>
          <w:szCs w:val="32"/>
        </w:rPr>
        <w:t>年本年支出合计161.94万元，其中：基本支出</w:t>
      </w:r>
    </w:p>
    <w:p w:rsidR="000D1B8C" w:rsidRDefault="000D1B8C" w:rsidP="000859F5">
      <w:pPr>
        <w:spacing w:line="560" w:lineRule="exact"/>
        <w:outlineLvl w:val="1"/>
        <w:rPr>
          <w:rFonts w:ascii="仿宋" w:eastAsia="仿宋" w:hAnsi="仿宋"/>
          <w:sz w:val="32"/>
          <w:szCs w:val="32"/>
        </w:rPr>
      </w:pPr>
      <w:r>
        <w:rPr>
          <w:rFonts w:ascii="仿宋" w:eastAsia="仿宋" w:hAnsi="仿宋" w:hint="eastAsia"/>
          <w:sz w:val="32"/>
          <w:szCs w:val="32"/>
        </w:rPr>
        <w:t>123.64万元，占76</w:t>
      </w:r>
      <w:r>
        <w:rPr>
          <w:rFonts w:ascii="仿宋" w:eastAsia="仿宋" w:hAnsi="仿宋"/>
          <w:sz w:val="32"/>
          <w:szCs w:val="32"/>
        </w:rPr>
        <w:t>%</w:t>
      </w:r>
      <w:r>
        <w:rPr>
          <w:rFonts w:ascii="仿宋" w:eastAsia="仿宋" w:hAnsi="仿宋" w:hint="eastAsia"/>
          <w:sz w:val="32"/>
          <w:szCs w:val="32"/>
        </w:rPr>
        <w:t>；项目支出38.3万元，占24</w:t>
      </w:r>
      <w:r>
        <w:rPr>
          <w:rFonts w:ascii="仿宋" w:eastAsia="仿宋" w:hAnsi="仿宋"/>
          <w:sz w:val="32"/>
          <w:szCs w:val="32"/>
        </w:rPr>
        <w:t>%</w:t>
      </w:r>
      <w:r>
        <w:rPr>
          <w:rFonts w:ascii="仿宋" w:eastAsia="仿宋" w:hAnsi="仿宋" w:hint="eastAsia"/>
          <w:sz w:val="32"/>
          <w:szCs w:val="32"/>
        </w:rPr>
        <w:t>。</w:t>
      </w:r>
    </w:p>
    <w:p w:rsidR="000859F5" w:rsidRDefault="00EB3EA7" w:rsidP="000859F5">
      <w:pPr>
        <w:spacing w:line="560" w:lineRule="exact"/>
        <w:outlineLvl w:val="1"/>
        <w:rPr>
          <w:rFonts w:ascii="仿宋" w:eastAsia="仿宋" w:hAnsi="仿宋"/>
          <w:sz w:val="32"/>
          <w:szCs w:val="32"/>
        </w:rPr>
      </w:pPr>
      <w:r>
        <w:rPr>
          <w:rFonts w:ascii="仿宋" w:eastAsia="仿宋" w:hAnsi="仿宋" w:hint="eastAsia"/>
          <w:noProof/>
          <w:sz w:val="32"/>
          <w:szCs w:val="32"/>
        </w:rPr>
        <w:drawing>
          <wp:anchor distT="0" distB="1905" distL="114300" distR="114300" simplePos="0" relativeHeight="251656704" behindDoc="0" locked="0" layoutInCell="1" allowOverlap="1">
            <wp:simplePos x="0" y="0"/>
            <wp:positionH relativeFrom="column">
              <wp:posOffset>-9398</wp:posOffset>
            </wp:positionH>
            <wp:positionV relativeFrom="paragraph">
              <wp:posOffset>110871</wp:posOffset>
            </wp:positionV>
            <wp:extent cx="5448173" cy="1648079"/>
            <wp:effectExtent l="19050" t="0" r="19177" b="9271"/>
            <wp:wrapNone/>
            <wp:docPr id="7"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859F5" w:rsidRDefault="000859F5" w:rsidP="000859F5">
      <w:pPr>
        <w:spacing w:line="560" w:lineRule="exact"/>
        <w:outlineLvl w:val="1"/>
        <w:rPr>
          <w:rFonts w:ascii="仿宋" w:eastAsia="仿宋" w:hAnsi="仿宋"/>
          <w:sz w:val="32"/>
          <w:szCs w:val="32"/>
        </w:rPr>
      </w:pPr>
    </w:p>
    <w:p w:rsidR="000859F5" w:rsidRDefault="000859F5" w:rsidP="000859F5">
      <w:pPr>
        <w:spacing w:line="560" w:lineRule="exact"/>
        <w:outlineLvl w:val="1"/>
        <w:rPr>
          <w:rFonts w:ascii="仿宋" w:eastAsia="仿宋" w:hAnsi="仿宋"/>
          <w:sz w:val="32"/>
          <w:szCs w:val="32"/>
        </w:rPr>
      </w:pPr>
    </w:p>
    <w:p w:rsidR="000859F5" w:rsidRDefault="000859F5" w:rsidP="000859F5">
      <w:pPr>
        <w:spacing w:line="560" w:lineRule="exact"/>
        <w:outlineLvl w:val="1"/>
        <w:rPr>
          <w:rFonts w:ascii="仿宋" w:eastAsia="仿宋" w:hAnsi="仿宋"/>
          <w:sz w:val="32"/>
          <w:szCs w:val="32"/>
        </w:rPr>
      </w:pPr>
    </w:p>
    <w:p w:rsidR="000859F5" w:rsidRDefault="000859F5" w:rsidP="000859F5">
      <w:pPr>
        <w:spacing w:line="560" w:lineRule="exact"/>
        <w:outlineLvl w:val="1"/>
        <w:rPr>
          <w:rFonts w:ascii="仿宋" w:eastAsia="仿宋" w:hAnsi="仿宋"/>
          <w:sz w:val="32"/>
          <w:szCs w:val="32"/>
        </w:rPr>
      </w:pPr>
    </w:p>
    <w:p w:rsidR="000D1B8C" w:rsidRPr="00187CE7" w:rsidRDefault="000D1B8C" w:rsidP="000D1B8C">
      <w:pPr>
        <w:spacing w:line="560" w:lineRule="exact"/>
        <w:ind w:firstLineChars="200" w:firstLine="643"/>
        <w:rPr>
          <w:rStyle w:val="2Char"/>
          <w:rFonts w:ascii="黑体" w:eastAsia="黑体" w:hAnsi="黑体"/>
        </w:rPr>
      </w:pPr>
      <w:r w:rsidRPr="00187CE7">
        <w:rPr>
          <w:rStyle w:val="2Char"/>
          <w:rFonts w:ascii="黑体" w:eastAsia="黑体" w:hAnsi="黑体" w:hint="eastAsia"/>
        </w:rPr>
        <w:t>四、财政拨款收入支出决算总体情况说明</w:t>
      </w:r>
    </w:p>
    <w:p w:rsidR="00CA4C9A" w:rsidRDefault="00CA4C9A" w:rsidP="00CA4C9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区科协2021年部门决算收入共计161.94万元，与2020年决算收入149.12万元相比增加了12.83万元，收入总计增长8.6％；2021年部门决算支出共计161.94万元，与2020年决算支出149.12万元相比增加了12.83万元，支出总计增长8.6％。主要变动原因是本年度四级调研员交通补贴增加并补发30个月以及2020年绩效考核奖标准提高形成。</w:t>
      </w:r>
    </w:p>
    <w:p w:rsidR="00661C2B" w:rsidRDefault="00661C2B" w:rsidP="000D1B8C">
      <w:pPr>
        <w:spacing w:line="560" w:lineRule="exact"/>
        <w:ind w:firstLineChars="200" w:firstLine="640"/>
        <w:rPr>
          <w:rFonts w:ascii="仿宋" w:eastAsia="仿宋" w:hAnsi="仿宋" w:cs="仿宋"/>
          <w:sz w:val="32"/>
          <w:szCs w:val="32"/>
        </w:rPr>
      </w:pPr>
      <w:r>
        <w:rPr>
          <w:rFonts w:ascii="仿宋" w:eastAsia="仿宋" w:hAnsi="仿宋" w:hint="eastAsia"/>
          <w:sz w:val="32"/>
          <w:szCs w:val="32"/>
        </w:rPr>
        <w:t>图4：财政拨款收、支决算总计变动情况</w:t>
      </w:r>
    </w:p>
    <w:p w:rsidR="00661C2B" w:rsidRDefault="00EB3EA7" w:rsidP="00CA4C9A">
      <w:pPr>
        <w:spacing w:line="560" w:lineRule="exact"/>
        <w:ind w:firstLineChars="200" w:firstLine="640"/>
        <w:rPr>
          <w:rFonts w:ascii="仿宋" w:eastAsia="仿宋" w:hAnsi="仿宋" w:cs="仿宋"/>
          <w:sz w:val="32"/>
          <w:szCs w:val="32"/>
        </w:rPr>
      </w:pPr>
      <w:r>
        <w:rPr>
          <w:rFonts w:ascii="仿宋" w:eastAsia="仿宋" w:hAnsi="仿宋" w:cs="仿宋"/>
          <w:noProof/>
          <w:sz w:val="32"/>
          <w:szCs w:val="32"/>
        </w:rPr>
        <w:drawing>
          <wp:anchor distT="0" distB="0" distL="114300" distR="114300" simplePos="0" relativeHeight="251657728" behindDoc="0" locked="0" layoutInCell="1" allowOverlap="1">
            <wp:simplePos x="0" y="0"/>
            <wp:positionH relativeFrom="column">
              <wp:posOffset>164465</wp:posOffset>
            </wp:positionH>
            <wp:positionV relativeFrom="paragraph">
              <wp:posOffset>62865</wp:posOffset>
            </wp:positionV>
            <wp:extent cx="5274945" cy="2200910"/>
            <wp:effectExtent l="19050" t="0" r="20955" b="8890"/>
            <wp:wrapNone/>
            <wp:docPr id="6"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61C2B" w:rsidRDefault="00661C2B" w:rsidP="000D1B8C">
      <w:pPr>
        <w:spacing w:line="560" w:lineRule="exact"/>
        <w:ind w:firstLineChars="200" w:firstLine="640"/>
        <w:rPr>
          <w:rFonts w:ascii="仿宋" w:eastAsia="仿宋" w:hAnsi="仿宋" w:cs="仿宋"/>
          <w:sz w:val="32"/>
          <w:szCs w:val="32"/>
        </w:rPr>
      </w:pPr>
    </w:p>
    <w:p w:rsidR="00661C2B" w:rsidRDefault="00661C2B" w:rsidP="000D1B8C">
      <w:pPr>
        <w:spacing w:line="560" w:lineRule="exact"/>
        <w:ind w:firstLineChars="200" w:firstLine="640"/>
        <w:rPr>
          <w:rFonts w:ascii="仿宋" w:eastAsia="仿宋" w:hAnsi="仿宋" w:cs="仿宋"/>
          <w:sz w:val="32"/>
          <w:szCs w:val="32"/>
        </w:rPr>
      </w:pPr>
    </w:p>
    <w:p w:rsidR="00661C2B" w:rsidRDefault="00661C2B" w:rsidP="000D1B8C">
      <w:pPr>
        <w:spacing w:line="560" w:lineRule="exact"/>
        <w:ind w:firstLineChars="200" w:firstLine="640"/>
        <w:rPr>
          <w:rFonts w:ascii="仿宋" w:eastAsia="仿宋" w:hAnsi="仿宋" w:cs="仿宋"/>
          <w:sz w:val="32"/>
          <w:szCs w:val="32"/>
        </w:rPr>
      </w:pPr>
    </w:p>
    <w:p w:rsidR="00661C2B" w:rsidRDefault="00661C2B" w:rsidP="000D1B8C">
      <w:pPr>
        <w:spacing w:line="560" w:lineRule="exact"/>
        <w:ind w:firstLineChars="200" w:firstLine="640"/>
        <w:rPr>
          <w:rFonts w:ascii="仿宋" w:eastAsia="仿宋" w:hAnsi="仿宋" w:cs="仿宋"/>
          <w:sz w:val="32"/>
          <w:szCs w:val="32"/>
        </w:rPr>
      </w:pPr>
    </w:p>
    <w:p w:rsidR="00661C2B" w:rsidRDefault="00661C2B" w:rsidP="000D1B8C">
      <w:pPr>
        <w:spacing w:line="560" w:lineRule="exact"/>
        <w:ind w:firstLineChars="200" w:firstLine="640"/>
        <w:rPr>
          <w:rFonts w:ascii="仿宋" w:eastAsia="仿宋" w:hAnsi="仿宋" w:cs="仿宋"/>
          <w:sz w:val="32"/>
          <w:szCs w:val="32"/>
        </w:rPr>
      </w:pPr>
    </w:p>
    <w:p w:rsidR="00643815" w:rsidRDefault="00643815" w:rsidP="000D1B8C">
      <w:pPr>
        <w:spacing w:line="560" w:lineRule="exact"/>
        <w:ind w:firstLineChars="200" w:firstLine="643"/>
        <w:outlineLvl w:val="1"/>
        <w:rPr>
          <w:rStyle w:val="2Char"/>
          <w:rFonts w:ascii="黑体" w:eastAsia="黑体" w:hAnsi="黑体"/>
        </w:rPr>
      </w:pPr>
    </w:p>
    <w:p w:rsidR="000D1B8C" w:rsidRDefault="000D1B8C" w:rsidP="000D1B8C">
      <w:pPr>
        <w:spacing w:line="560" w:lineRule="exact"/>
        <w:ind w:firstLineChars="200" w:firstLine="643"/>
        <w:outlineLvl w:val="1"/>
        <w:rPr>
          <w:rStyle w:val="2Char"/>
          <w:rFonts w:ascii="黑体" w:eastAsia="黑体" w:hAnsi="黑体"/>
          <w:b w:val="0"/>
        </w:rPr>
      </w:pPr>
      <w:r w:rsidRPr="00A35EB0">
        <w:rPr>
          <w:rStyle w:val="2Char"/>
          <w:rFonts w:ascii="黑体" w:eastAsia="黑体" w:hAnsi="黑体" w:hint="eastAsia"/>
        </w:rPr>
        <w:t>五、</w:t>
      </w:r>
      <w:r>
        <w:rPr>
          <w:rFonts w:ascii="黑体" w:eastAsia="黑体" w:hAnsi="黑体" w:hint="eastAsia"/>
          <w:b/>
          <w:sz w:val="32"/>
          <w:szCs w:val="32"/>
        </w:rPr>
        <w:t>一</w:t>
      </w:r>
      <w:r>
        <w:rPr>
          <w:rStyle w:val="2Char"/>
          <w:rFonts w:ascii="黑体" w:eastAsia="黑体" w:hAnsi="黑体" w:hint="eastAsia"/>
        </w:rPr>
        <w:t>般公共预算财政拨款支出决算情况说明</w:t>
      </w:r>
    </w:p>
    <w:p w:rsidR="000D1B8C" w:rsidRDefault="000D1B8C" w:rsidP="000D1B8C">
      <w:pPr>
        <w:spacing w:line="560" w:lineRule="exact"/>
        <w:ind w:firstLineChars="200" w:firstLine="643"/>
        <w:outlineLvl w:val="2"/>
        <w:rPr>
          <w:rFonts w:ascii="仿宋" w:eastAsia="仿宋" w:hAnsi="仿宋"/>
          <w:b/>
          <w:sz w:val="32"/>
          <w:szCs w:val="32"/>
        </w:rPr>
      </w:pPr>
      <w:bookmarkStart w:id="15" w:name="_Toc15377210"/>
      <w:r>
        <w:rPr>
          <w:rFonts w:ascii="仿宋" w:eastAsia="仿宋" w:hAnsi="仿宋" w:hint="eastAsia"/>
          <w:b/>
          <w:sz w:val="32"/>
          <w:szCs w:val="32"/>
        </w:rPr>
        <w:t>（一）一般公共预算财政拨款支出决算总体情况</w:t>
      </w:r>
      <w:bookmarkEnd w:id="15"/>
    </w:p>
    <w:p w:rsidR="000D1B8C" w:rsidRDefault="000D1B8C" w:rsidP="000D1B8C">
      <w:pPr>
        <w:spacing w:line="560" w:lineRule="exact"/>
        <w:ind w:firstLineChars="200" w:firstLine="640"/>
        <w:rPr>
          <w:rFonts w:ascii="仿宋" w:eastAsia="仿宋" w:hAnsi="仿宋" w:cs="仿宋"/>
          <w:sz w:val="32"/>
          <w:szCs w:val="32"/>
        </w:rPr>
      </w:pPr>
      <w:r>
        <w:rPr>
          <w:rFonts w:ascii="仿宋" w:eastAsia="仿宋" w:hAnsi="仿宋"/>
          <w:sz w:val="32"/>
          <w:szCs w:val="32"/>
        </w:rPr>
        <w:lastRenderedPageBreak/>
        <w:t>2021</w:t>
      </w:r>
      <w:r>
        <w:rPr>
          <w:rFonts w:ascii="仿宋" w:eastAsia="仿宋" w:hAnsi="仿宋" w:hint="eastAsia"/>
          <w:sz w:val="32"/>
          <w:szCs w:val="32"/>
        </w:rPr>
        <w:t>年一般公共预算财政拨款支出161.94万元，占本年支出合计的100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2020</w:t>
      </w:r>
      <w:r>
        <w:rPr>
          <w:rFonts w:ascii="仿宋" w:eastAsia="仿宋" w:hAnsi="仿宋" w:hint="eastAsia"/>
          <w:sz w:val="32"/>
          <w:szCs w:val="32"/>
        </w:rPr>
        <w:t>年</w:t>
      </w:r>
      <w:r w:rsidR="000D6EAC">
        <w:rPr>
          <w:rFonts w:ascii="仿宋" w:eastAsia="仿宋" w:hAnsi="仿宋" w:hint="eastAsia"/>
          <w:sz w:val="32"/>
          <w:szCs w:val="32"/>
        </w:rPr>
        <w:t>一般公共预算财政拨款支出</w:t>
      </w:r>
      <w:r w:rsidR="000D6EAC">
        <w:rPr>
          <w:rFonts w:ascii="仿宋" w:eastAsia="仿宋" w:hAnsi="仿宋" w:cs="仿宋" w:hint="eastAsia"/>
          <w:sz w:val="32"/>
          <w:szCs w:val="32"/>
        </w:rPr>
        <w:t>149.12万元</w:t>
      </w:r>
      <w:r>
        <w:rPr>
          <w:rFonts w:ascii="仿宋" w:eastAsia="仿宋" w:hAnsi="仿宋" w:hint="eastAsia"/>
          <w:sz w:val="32"/>
          <w:szCs w:val="32"/>
        </w:rPr>
        <w:t>相比，一般公共预算财政拨款支出增加12.83万元，增长8.6</w:t>
      </w:r>
      <w:r>
        <w:rPr>
          <w:rFonts w:ascii="仿宋" w:eastAsia="仿宋" w:hAnsi="仿宋"/>
          <w:sz w:val="32"/>
          <w:szCs w:val="32"/>
        </w:rPr>
        <w:t>%</w:t>
      </w:r>
      <w:r>
        <w:rPr>
          <w:rFonts w:ascii="仿宋" w:eastAsia="仿宋" w:hAnsi="仿宋" w:hint="eastAsia"/>
          <w:sz w:val="32"/>
          <w:szCs w:val="32"/>
        </w:rPr>
        <w:t>。</w:t>
      </w:r>
      <w:r>
        <w:rPr>
          <w:rFonts w:ascii="仿宋" w:eastAsia="仿宋" w:hAnsi="仿宋" w:cs="仿宋" w:hint="eastAsia"/>
          <w:sz w:val="32"/>
          <w:szCs w:val="32"/>
        </w:rPr>
        <w:t>主要变动原因是本年度四级调研员交通补贴增加并补发30个月以及2020年绩效考核奖标准提高形成。</w:t>
      </w:r>
    </w:p>
    <w:p w:rsidR="00CA4C9A" w:rsidRDefault="00CA4C9A" w:rsidP="000D1B8C">
      <w:pPr>
        <w:spacing w:line="560" w:lineRule="exact"/>
        <w:ind w:firstLineChars="200" w:firstLine="640"/>
        <w:rPr>
          <w:rFonts w:ascii="仿宋" w:eastAsia="仿宋" w:hAnsi="仿宋" w:cs="仿宋"/>
          <w:sz w:val="32"/>
          <w:szCs w:val="32"/>
        </w:rPr>
      </w:pPr>
      <w:r>
        <w:rPr>
          <w:rFonts w:ascii="仿宋" w:eastAsia="仿宋" w:hAnsi="仿宋" w:hint="eastAsia"/>
          <w:sz w:val="32"/>
          <w:szCs w:val="32"/>
        </w:rPr>
        <w:t>图5：一般公共预算财政拨款支出决算变动情况</w:t>
      </w:r>
    </w:p>
    <w:p w:rsidR="00CA4C9A" w:rsidRDefault="00EB3EA7" w:rsidP="000D1B8C">
      <w:pPr>
        <w:spacing w:line="560" w:lineRule="exact"/>
        <w:ind w:firstLineChars="200" w:firstLine="640"/>
        <w:rPr>
          <w:rFonts w:ascii="仿宋" w:eastAsia="仿宋" w:hAnsi="仿宋" w:cs="仿宋"/>
          <w:sz w:val="32"/>
          <w:szCs w:val="32"/>
        </w:rPr>
      </w:pPr>
      <w:r>
        <w:rPr>
          <w:rFonts w:ascii="仿宋" w:eastAsia="仿宋" w:hAnsi="仿宋" w:cs="仿宋" w:hint="eastAsia"/>
          <w:noProof/>
          <w:sz w:val="32"/>
          <w:szCs w:val="32"/>
        </w:rPr>
        <w:drawing>
          <wp:anchor distT="0" distB="0" distL="114300" distR="114300" simplePos="0" relativeHeight="251658752" behindDoc="0" locked="0" layoutInCell="1" allowOverlap="1">
            <wp:simplePos x="0" y="0"/>
            <wp:positionH relativeFrom="column">
              <wp:posOffset>-9398</wp:posOffset>
            </wp:positionH>
            <wp:positionV relativeFrom="paragraph">
              <wp:posOffset>123571</wp:posOffset>
            </wp:positionV>
            <wp:extent cx="5229479" cy="1981454"/>
            <wp:effectExtent l="12192" t="9271" r="9144" b="0"/>
            <wp:wrapNone/>
            <wp:docPr id="5"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CA4C9A" w:rsidRDefault="00CA4C9A" w:rsidP="000D1B8C">
      <w:pPr>
        <w:spacing w:line="560" w:lineRule="exact"/>
        <w:ind w:firstLineChars="200" w:firstLine="640"/>
        <w:rPr>
          <w:rFonts w:ascii="仿宋" w:eastAsia="仿宋" w:hAnsi="仿宋" w:cs="仿宋"/>
          <w:sz w:val="32"/>
          <w:szCs w:val="32"/>
        </w:rPr>
      </w:pPr>
    </w:p>
    <w:p w:rsidR="00CA4C9A" w:rsidRDefault="00CA4C9A" w:rsidP="000D1B8C">
      <w:pPr>
        <w:spacing w:line="560" w:lineRule="exact"/>
        <w:ind w:firstLineChars="200" w:firstLine="640"/>
        <w:rPr>
          <w:rFonts w:ascii="仿宋" w:eastAsia="仿宋" w:hAnsi="仿宋" w:cs="仿宋"/>
          <w:sz w:val="32"/>
          <w:szCs w:val="32"/>
        </w:rPr>
      </w:pPr>
    </w:p>
    <w:p w:rsidR="000D6EAC" w:rsidRDefault="000D6EAC" w:rsidP="000D1B8C">
      <w:pPr>
        <w:spacing w:line="560" w:lineRule="exact"/>
        <w:ind w:firstLineChars="200" w:firstLine="640"/>
        <w:rPr>
          <w:rFonts w:ascii="仿宋" w:eastAsia="仿宋" w:hAnsi="仿宋" w:cs="仿宋"/>
          <w:sz w:val="32"/>
          <w:szCs w:val="32"/>
        </w:rPr>
      </w:pPr>
    </w:p>
    <w:p w:rsidR="000D6EAC" w:rsidRDefault="000D6EAC" w:rsidP="000D1B8C">
      <w:pPr>
        <w:spacing w:line="560" w:lineRule="exact"/>
        <w:ind w:firstLineChars="200" w:firstLine="640"/>
        <w:rPr>
          <w:rFonts w:ascii="仿宋" w:eastAsia="仿宋" w:hAnsi="仿宋" w:cs="仿宋"/>
          <w:sz w:val="32"/>
          <w:szCs w:val="32"/>
        </w:rPr>
      </w:pPr>
    </w:p>
    <w:p w:rsidR="00320E66" w:rsidRDefault="00320E66" w:rsidP="000D1B8C">
      <w:pPr>
        <w:spacing w:line="560" w:lineRule="exact"/>
        <w:ind w:firstLineChars="200" w:firstLine="643"/>
        <w:outlineLvl w:val="2"/>
        <w:rPr>
          <w:rFonts w:ascii="仿宋" w:eastAsia="仿宋" w:hAnsi="仿宋"/>
          <w:b/>
          <w:sz w:val="32"/>
          <w:szCs w:val="32"/>
        </w:rPr>
      </w:pPr>
      <w:bookmarkStart w:id="16" w:name="_Toc15377211"/>
    </w:p>
    <w:p w:rsidR="000D1B8C" w:rsidRDefault="000D1B8C" w:rsidP="000D1B8C">
      <w:pPr>
        <w:spacing w:line="56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16"/>
    </w:p>
    <w:p w:rsidR="000D1B8C" w:rsidRDefault="000D1B8C" w:rsidP="000D1B8C">
      <w:pPr>
        <w:spacing w:line="56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年一般公共预算财政拨款支出161.94万元，主要用于以下方面</w:t>
      </w:r>
      <w:r>
        <w:rPr>
          <w:rFonts w:ascii="仿宋" w:eastAsia="仿宋" w:hAnsi="仿宋"/>
          <w:sz w:val="32"/>
          <w:szCs w:val="32"/>
        </w:rPr>
        <w:t>:</w:t>
      </w:r>
      <w:r>
        <w:rPr>
          <w:rFonts w:ascii="仿宋" w:eastAsia="仿宋" w:hAnsi="仿宋" w:hint="eastAsia"/>
          <w:b/>
          <w:sz w:val="32"/>
          <w:szCs w:val="32"/>
        </w:rPr>
        <w:t>科学技术（类）</w:t>
      </w:r>
      <w:r>
        <w:rPr>
          <w:rFonts w:ascii="仿宋" w:eastAsia="仿宋" w:hAnsi="仿宋" w:hint="eastAsia"/>
          <w:sz w:val="32"/>
          <w:szCs w:val="32"/>
        </w:rPr>
        <w:t>支出141.65万元，占87</w:t>
      </w:r>
      <w:r w:rsidR="00A134B2">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支出8.99万元，占5.6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Pr>
          <w:rFonts w:ascii="仿宋" w:eastAsia="仿宋" w:hAnsi="仿宋" w:hint="eastAsia"/>
          <w:b/>
          <w:sz w:val="32"/>
          <w:szCs w:val="32"/>
        </w:rPr>
        <w:t>（类）</w:t>
      </w:r>
      <w:r>
        <w:rPr>
          <w:rFonts w:ascii="仿宋" w:eastAsia="仿宋" w:hAnsi="仿宋" w:hint="eastAsia"/>
          <w:sz w:val="32"/>
          <w:szCs w:val="32"/>
        </w:rPr>
        <w:t>支出4.84万元，占3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w:t>
      </w:r>
      <w:r>
        <w:rPr>
          <w:rFonts w:ascii="仿宋" w:eastAsia="仿宋" w:hAnsi="仿宋" w:hint="eastAsia"/>
          <w:b/>
          <w:sz w:val="32"/>
          <w:szCs w:val="32"/>
        </w:rPr>
        <w:t>（类）</w:t>
      </w:r>
      <w:r>
        <w:rPr>
          <w:rFonts w:ascii="仿宋" w:eastAsia="仿宋" w:hAnsi="仿宋" w:hint="eastAsia"/>
          <w:sz w:val="32"/>
          <w:szCs w:val="32"/>
        </w:rPr>
        <w:t>支出6.46万元，占4</w:t>
      </w:r>
      <w:r>
        <w:rPr>
          <w:rFonts w:ascii="仿宋" w:eastAsia="仿宋" w:hAnsi="仿宋"/>
          <w:sz w:val="32"/>
          <w:szCs w:val="32"/>
        </w:rPr>
        <w:t>%</w:t>
      </w:r>
      <w:r>
        <w:rPr>
          <w:rFonts w:ascii="仿宋" w:eastAsia="仿宋" w:hAnsi="仿宋" w:hint="eastAsia"/>
          <w:sz w:val="32"/>
          <w:szCs w:val="32"/>
        </w:rPr>
        <w:t>。</w:t>
      </w:r>
    </w:p>
    <w:p w:rsidR="00FA168F" w:rsidRDefault="00EB3EA7" w:rsidP="000D1B8C">
      <w:pPr>
        <w:spacing w:line="560" w:lineRule="exact"/>
        <w:ind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776" behindDoc="0" locked="0" layoutInCell="1" allowOverlap="1">
            <wp:simplePos x="0" y="0"/>
            <wp:positionH relativeFrom="column">
              <wp:posOffset>-9398</wp:posOffset>
            </wp:positionH>
            <wp:positionV relativeFrom="paragraph">
              <wp:posOffset>66421</wp:posOffset>
            </wp:positionV>
            <wp:extent cx="5274437" cy="2295652"/>
            <wp:effectExtent l="19050" t="0" r="21463" b="9398"/>
            <wp:wrapNone/>
            <wp:docPr id="4"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A134B2" w:rsidRDefault="00A134B2" w:rsidP="000D1B8C">
      <w:pPr>
        <w:spacing w:line="560" w:lineRule="exact"/>
        <w:ind w:firstLine="640"/>
        <w:rPr>
          <w:rFonts w:ascii="仿宋" w:eastAsia="仿宋" w:hAnsi="仿宋"/>
          <w:sz w:val="32"/>
          <w:szCs w:val="32"/>
        </w:rPr>
      </w:pPr>
    </w:p>
    <w:p w:rsidR="00A134B2" w:rsidRDefault="00A134B2" w:rsidP="000D1B8C">
      <w:pPr>
        <w:spacing w:line="560" w:lineRule="exact"/>
        <w:ind w:firstLine="640"/>
        <w:rPr>
          <w:rFonts w:ascii="仿宋" w:eastAsia="仿宋" w:hAnsi="仿宋"/>
          <w:sz w:val="32"/>
          <w:szCs w:val="32"/>
        </w:rPr>
      </w:pPr>
    </w:p>
    <w:p w:rsidR="00A134B2" w:rsidRDefault="00A134B2" w:rsidP="00A134B2">
      <w:pPr>
        <w:spacing w:line="560" w:lineRule="exact"/>
        <w:ind w:firstLine="640"/>
        <w:rPr>
          <w:rFonts w:ascii="仿宋" w:eastAsia="仿宋" w:hAnsi="仿宋"/>
          <w:b/>
          <w:sz w:val="32"/>
          <w:szCs w:val="32"/>
        </w:rPr>
      </w:pPr>
    </w:p>
    <w:p w:rsidR="00A134B2" w:rsidRDefault="00A134B2" w:rsidP="00A134B2">
      <w:pPr>
        <w:spacing w:line="560" w:lineRule="exact"/>
        <w:ind w:firstLine="640"/>
        <w:rPr>
          <w:rFonts w:ascii="仿宋" w:eastAsia="仿宋" w:hAnsi="仿宋"/>
          <w:b/>
          <w:sz w:val="32"/>
          <w:szCs w:val="32"/>
        </w:rPr>
      </w:pPr>
      <w:bookmarkStart w:id="17" w:name="_Toc15377212"/>
    </w:p>
    <w:p w:rsidR="00A134B2" w:rsidRDefault="00A134B2" w:rsidP="00A134B2">
      <w:pPr>
        <w:spacing w:line="560" w:lineRule="exact"/>
        <w:ind w:firstLine="640"/>
        <w:rPr>
          <w:rFonts w:ascii="仿宋" w:eastAsia="仿宋" w:hAnsi="仿宋"/>
          <w:b/>
          <w:sz w:val="32"/>
          <w:szCs w:val="32"/>
        </w:rPr>
      </w:pPr>
    </w:p>
    <w:p w:rsidR="000D1B8C" w:rsidRDefault="000D1B8C" w:rsidP="00A134B2">
      <w:pPr>
        <w:spacing w:line="560" w:lineRule="exact"/>
        <w:ind w:firstLine="640"/>
        <w:rPr>
          <w:rFonts w:ascii="仿宋" w:eastAsia="仿宋" w:hAnsi="仿宋"/>
          <w:b/>
          <w:sz w:val="32"/>
          <w:szCs w:val="32"/>
        </w:rPr>
      </w:pPr>
      <w:r>
        <w:rPr>
          <w:rFonts w:ascii="仿宋" w:eastAsia="仿宋" w:hAnsi="仿宋" w:hint="eastAsia"/>
          <w:b/>
          <w:sz w:val="32"/>
          <w:szCs w:val="32"/>
        </w:rPr>
        <w:lastRenderedPageBreak/>
        <w:t>（三）一般公共预算财政拨款支出决算具体情况</w:t>
      </w:r>
      <w:bookmarkEnd w:id="17"/>
    </w:p>
    <w:p w:rsidR="000D1B8C" w:rsidRDefault="000D1B8C" w:rsidP="000D1B8C">
      <w:pPr>
        <w:spacing w:line="560" w:lineRule="exact"/>
        <w:ind w:firstLineChars="200" w:firstLine="643"/>
        <w:outlineLvl w:val="2"/>
        <w:rPr>
          <w:rFonts w:ascii="仿宋" w:eastAsia="仿宋" w:hAnsi="仿宋"/>
          <w:sz w:val="32"/>
          <w:szCs w:val="32"/>
        </w:rPr>
      </w:pPr>
      <w:bookmarkStart w:id="18" w:name="_Toc15377444"/>
      <w:bookmarkStart w:id="19" w:name="_Toc15378460"/>
      <w:bookmarkStart w:id="20" w:name="_Toc15377213"/>
      <w:r>
        <w:rPr>
          <w:rFonts w:ascii="仿宋" w:eastAsia="仿宋" w:hAnsi="仿宋"/>
          <w:b/>
          <w:sz w:val="32"/>
          <w:szCs w:val="32"/>
        </w:rPr>
        <w:t>2021</w:t>
      </w:r>
      <w:r>
        <w:rPr>
          <w:rFonts w:ascii="仿宋" w:eastAsia="仿宋" w:hAnsi="仿宋" w:hint="eastAsia"/>
          <w:b/>
          <w:sz w:val="32"/>
          <w:szCs w:val="32"/>
        </w:rPr>
        <w:t>年一般公共预算支出决算数为161.94万元</w:t>
      </w:r>
      <w:r>
        <w:rPr>
          <w:rFonts w:ascii="仿宋" w:eastAsia="仿宋" w:hAnsi="仿宋" w:hint="eastAsia"/>
          <w:sz w:val="32"/>
          <w:szCs w:val="32"/>
        </w:rPr>
        <w:t>，</w:t>
      </w:r>
      <w:r>
        <w:rPr>
          <w:rStyle w:val="a4"/>
          <w:rFonts w:ascii="仿宋" w:eastAsia="仿宋" w:hAnsi="仿宋" w:hint="eastAsia"/>
          <w:bCs/>
          <w:sz w:val="32"/>
          <w:szCs w:val="32"/>
        </w:rPr>
        <w:t>完成预算100</w:t>
      </w:r>
      <w:r>
        <w:rPr>
          <w:rStyle w:val="a4"/>
          <w:rFonts w:ascii="仿宋" w:eastAsia="仿宋" w:hAnsi="仿宋"/>
          <w:bCs/>
          <w:sz w:val="32"/>
          <w:szCs w:val="32"/>
        </w:rPr>
        <w:t>%</w:t>
      </w:r>
      <w:r>
        <w:rPr>
          <w:rStyle w:val="a4"/>
          <w:rFonts w:ascii="仿宋" w:eastAsia="仿宋" w:hAnsi="仿宋" w:hint="eastAsia"/>
          <w:bCs/>
          <w:sz w:val="32"/>
          <w:szCs w:val="32"/>
        </w:rPr>
        <w:t>。其中：</w:t>
      </w:r>
      <w:bookmarkEnd w:id="18"/>
      <w:bookmarkEnd w:id="19"/>
      <w:bookmarkEnd w:id="20"/>
    </w:p>
    <w:p w:rsidR="000D1B8C" w:rsidRPr="008049F9" w:rsidRDefault="000D1B8C" w:rsidP="000D1B8C">
      <w:pPr>
        <w:spacing w:line="560" w:lineRule="exact"/>
        <w:ind w:firstLineChars="200" w:firstLine="643"/>
        <w:rPr>
          <w:rFonts w:ascii="仿宋" w:eastAsia="仿宋" w:hAnsi="仿宋"/>
          <w:b/>
          <w:bCs/>
          <w:sz w:val="32"/>
          <w:szCs w:val="32"/>
        </w:rPr>
      </w:pPr>
      <w:r>
        <w:rPr>
          <w:rStyle w:val="a4"/>
          <w:rFonts w:ascii="仿宋" w:eastAsia="仿宋" w:hAnsi="仿宋"/>
          <w:bCs/>
          <w:sz w:val="32"/>
          <w:szCs w:val="32"/>
        </w:rPr>
        <w:t>1</w:t>
      </w:r>
      <w:r>
        <w:rPr>
          <w:rFonts w:ascii="仿宋_GB2312" w:eastAsia="仿宋_GB2312" w:hAnsi="宋体" w:hint="eastAsia"/>
          <w:sz w:val="32"/>
          <w:szCs w:val="32"/>
          <w:lang w:val="zh-CN"/>
        </w:rPr>
        <w:t>．</w:t>
      </w:r>
      <w:r>
        <w:rPr>
          <w:rStyle w:val="a4"/>
          <w:rFonts w:ascii="仿宋" w:eastAsia="仿宋" w:hAnsi="仿宋" w:hint="eastAsia"/>
          <w:bCs/>
          <w:sz w:val="32"/>
          <w:szCs w:val="32"/>
        </w:rPr>
        <w:t>科学技术（类）206（款）07（项）</w:t>
      </w:r>
      <w:r>
        <w:rPr>
          <w:rStyle w:val="a4"/>
          <w:rFonts w:ascii="仿宋" w:eastAsia="仿宋" w:hAnsi="仿宋"/>
          <w:bCs/>
          <w:sz w:val="32"/>
          <w:szCs w:val="32"/>
        </w:rPr>
        <w:t>:</w:t>
      </w:r>
      <w:r>
        <w:rPr>
          <w:rStyle w:val="a4"/>
          <w:rFonts w:ascii="仿宋" w:eastAsia="仿宋" w:hAnsi="仿宋" w:hint="eastAsia"/>
          <w:bCs/>
          <w:sz w:val="32"/>
          <w:szCs w:val="32"/>
        </w:rPr>
        <w:t>支出决算为141.65万元，完成预算100</w:t>
      </w:r>
      <w:r>
        <w:rPr>
          <w:rStyle w:val="a4"/>
          <w:rFonts w:ascii="仿宋" w:eastAsia="仿宋" w:hAnsi="仿宋"/>
          <w:bCs/>
          <w:sz w:val="32"/>
          <w:szCs w:val="32"/>
        </w:rPr>
        <w:t>%</w:t>
      </w:r>
      <w:r>
        <w:rPr>
          <w:rStyle w:val="a4"/>
          <w:rFonts w:ascii="仿宋" w:eastAsia="仿宋" w:hAnsi="仿宋" w:hint="eastAsia"/>
          <w:bCs/>
          <w:sz w:val="32"/>
          <w:szCs w:val="32"/>
        </w:rPr>
        <w:t>。</w:t>
      </w:r>
    </w:p>
    <w:p w:rsidR="000D1B8C" w:rsidRPr="00CF6EC2" w:rsidRDefault="000D1B8C" w:rsidP="000D1B8C">
      <w:pPr>
        <w:spacing w:line="560" w:lineRule="exact"/>
        <w:ind w:firstLineChars="200" w:firstLine="643"/>
        <w:rPr>
          <w:rFonts w:ascii="仿宋" w:eastAsia="仿宋" w:hAnsi="仿宋"/>
          <w:b/>
          <w:bCs/>
          <w:sz w:val="32"/>
          <w:szCs w:val="32"/>
        </w:rPr>
      </w:pPr>
      <w:r>
        <w:rPr>
          <w:rStyle w:val="a4"/>
          <w:rFonts w:ascii="仿宋" w:eastAsia="仿宋" w:hAnsi="仿宋" w:hint="eastAsia"/>
          <w:bCs/>
          <w:sz w:val="32"/>
          <w:szCs w:val="32"/>
        </w:rPr>
        <w:t>2</w:t>
      </w:r>
      <w:r>
        <w:rPr>
          <w:rFonts w:ascii="仿宋_GB2312" w:eastAsia="仿宋_GB2312" w:hAnsi="宋体" w:hint="eastAsia"/>
          <w:sz w:val="32"/>
          <w:szCs w:val="32"/>
          <w:lang w:val="zh-CN"/>
        </w:rPr>
        <w:t>．</w:t>
      </w:r>
      <w:r>
        <w:rPr>
          <w:rStyle w:val="a4"/>
          <w:rFonts w:ascii="仿宋" w:eastAsia="仿宋" w:hAnsi="仿宋" w:hint="eastAsia"/>
          <w:bCs/>
          <w:sz w:val="32"/>
          <w:szCs w:val="32"/>
        </w:rPr>
        <w:t>社会保障和就业（类）208（款）05（项）</w:t>
      </w:r>
      <w:r>
        <w:rPr>
          <w:rStyle w:val="a4"/>
          <w:rFonts w:ascii="仿宋" w:eastAsia="仿宋" w:hAnsi="仿宋"/>
          <w:bCs/>
          <w:sz w:val="32"/>
          <w:szCs w:val="32"/>
        </w:rPr>
        <w:t>:</w:t>
      </w:r>
      <w:r>
        <w:rPr>
          <w:rStyle w:val="a4"/>
          <w:rFonts w:ascii="仿宋" w:eastAsia="仿宋" w:hAnsi="仿宋" w:hint="eastAsia"/>
          <w:bCs/>
          <w:sz w:val="32"/>
          <w:szCs w:val="32"/>
        </w:rPr>
        <w:t>支出决算为8.99万元，完成预算100</w:t>
      </w:r>
      <w:r>
        <w:rPr>
          <w:rStyle w:val="a4"/>
          <w:rFonts w:ascii="仿宋" w:eastAsia="仿宋" w:hAnsi="仿宋"/>
          <w:bCs/>
          <w:sz w:val="32"/>
          <w:szCs w:val="32"/>
        </w:rPr>
        <w:t>%</w:t>
      </w:r>
      <w:r>
        <w:rPr>
          <w:rStyle w:val="a4"/>
          <w:rFonts w:ascii="仿宋" w:eastAsia="仿宋" w:hAnsi="仿宋" w:hint="eastAsia"/>
          <w:bCs/>
          <w:sz w:val="32"/>
          <w:szCs w:val="32"/>
        </w:rPr>
        <w:t>，决算数等于预算数。</w:t>
      </w:r>
    </w:p>
    <w:p w:rsidR="000D1B8C" w:rsidRDefault="000D1B8C" w:rsidP="000D1B8C">
      <w:pPr>
        <w:spacing w:line="560" w:lineRule="exact"/>
        <w:ind w:firstLineChars="200" w:firstLine="643"/>
        <w:rPr>
          <w:rFonts w:ascii="仿宋" w:eastAsia="仿宋" w:hAnsi="仿宋"/>
          <w:b/>
          <w:sz w:val="32"/>
          <w:szCs w:val="32"/>
        </w:rPr>
      </w:pPr>
      <w:r>
        <w:rPr>
          <w:rStyle w:val="a4"/>
          <w:rFonts w:ascii="仿宋" w:eastAsia="仿宋" w:hAnsi="仿宋" w:hint="eastAsia"/>
          <w:bCs/>
          <w:sz w:val="32"/>
          <w:szCs w:val="32"/>
        </w:rPr>
        <w:t>3</w:t>
      </w:r>
      <w:r>
        <w:rPr>
          <w:rFonts w:ascii="仿宋_GB2312" w:eastAsia="仿宋_GB2312" w:hAnsi="宋体" w:hint="eastAsia"/>
          <w:sz w:val="32"/>
          <w:szCs w:val="32"/>
          <w:lang w:val="zh-CN"/>
        </w:rPr>
        <w:t>．</w:t>
      </w:r>
      <w:r>
        <w:rPr>
          <w:rFonts w:ascii="仿宋" w:eastAsia="仿宋" w:hAnsi="仿宋" w:hint="eastAsia"/>
          <w:b/>
          <w:bCs/>
          <w:sz w:val="32"/>
          <w:szCs w:val="32"/>
        </w:rPr>
        <w:t>卫生健康</w:t>
      </w:r>
      <w:r>
        <w:rPr>
          <w:rStyle w:val="a4"/>
          <w:rFonts w:ascii="仿宋" w:eastAsia="仿宋" w:hAnsi="仿宋" w:hint="eastAsia"/>
          <w:bCs/>
          <w:sz w:val="32"/>
          <w:szCs w:val="32"/>
        </w:rPr>
        <w:t>（类）210（款）11（项）</w:t>
      </w:r>
      <w:r>
        <w:rPr>
          <w:rStyle w:val="a4"/>
          <w:rFonts w:ascii="仿宋" w:eastAsia="仿宋" w:hAnsi="仿宋"/>
          <w:bCs/>
          <w:sz w:val="32"/>
          <w:szCs w:val="32"/>
        </w:rPr>
        <w:t>:</w:t>
      </w:r>
      <w:r>
        <w:rPr>
          <w:rStyle w:val="a4"/>
          <w:rFonts w:ascii="仿宋" w:eastAsia="仿宋" w:hAnsi="仿宋" w:hint="eastAsia"/>
          <w:bCs/>
          <w:sz w:val="32"/>
          <w:szCs w:val="32"/>
        </w:rPr>
        <w:t>支出决算为4.84万元，完成预算100</w:t>
      </w:r>
      <w:r>
        <w:rPr>
          <w:rStyle w:val="a4"/>
          <w:rFonts w:ascii="仿宋" w:eastAsia="仿宋" w:hAnsi="仿宋"/>
          <w:bCs/>
          <w:sz w:val="32"/>
          <w:szCs w:val="32"/>
        </w:rPr>
        <w:t>%</w:t>
      </w:r>
      <w:r>
        <w:rPr>
          <w:rStyle w:val="a4"/>
          <w:rFonts w:ascii="仿宋" w:eastAsia="仿宋" w:hAnsi="仿宋" w:hint="eastAsia"/>
          <w:bCs/>
          <w:sz w:val="32"/>
          <w:szCs w:val="32"/>
        </w:rPr>
        <w:t>，决算数等于预算数。</w:t>
      </w:r>
    </w:p>
    <w:p w:rsidR="000D1B8C" w:rsidRDefault="000D1B8C" w:rsidP="000D1B8C">
      <w:pPr>
        <w:spacing w:line="560" w:lineRule="exact"/>
        <w:ind w:firstLineChars="200" w:firstLine="640"/>
        <w:rPr>
          <w:rFonts w:ascii="仿宋" w:eastAsia="仿宋" w:hAnsi="仿宋"/>
          <w:b/>
          <w:sz w:val="32"/>
          <w:szCs w:val="32"/>
        </w:rPr>
      </w:pPr>
      <w:r>
        <w:rPr>
          <w:rFonts w:ascii="仿宋" w:eastAsia="仿宋" w:hAnsi="仿宋" w:cs="仿宋" w:hint="eastAsia"/>
          <w:sz w:val="32"/>
          <w:szCs w:val="32"/>
        </w:rPr>
        <w:t>4.</w:t>
      </w:r>
      <w:r>
        <w:rPr>
          <w:rFonts w:ascii="仿宋" w:eastAsia="仿宋" w:hAnsi="仿宋" w:hint="eastAsia"/>
          <w:b/>
          <w:bCs/>
          <w:sz w:val="32"/>
          <w:szCs w:val="32"/>
        </w:rPr>
        <w:t>住房保障</w:t>
      </w:r>
      <w:r>
        <w:rPr>
          <w:rFonts w:ascii="仿宋" w:eastAsia="仿宋" w:hAnsi="仿宋" w:hint="eastAsia"/>
          <w:b/>
          <w:sz w:val="32"/>
          <w:szCs w:val="32"/>
        </w:rPr>
        <w:t>（类）</w:t>
      </w:r>
      <w:r>
        <w:rPr>
          <w:rStyle w:val="a4"/>
          <w:rFonts w:ascii="仿宋" w:eastAsia="仿宋" w:hAnsi="仿宋" w:hint="eastAsia"/>
          <w:bCs/>
          <w:sz w:val="32"/>
          <w:szCs w:val="32"/>
        </w:rPr>
        <w:t>221（款）02（项）</w:t>
      </w:r>
      <w:r>
        <w:rPr>
          <w:rStyle w:val="a4"/>
          <w:rFonts w:ascii="仿宋" w:eastAsia="仿宋" w:hAnsi="仿宋"/>
          <w:bCs/>
          <w:sz w:val="32"/>
          <w:szCs w:val="32"/>
        </w:rPr>
        <w:t>:</w:t>
      </w:r>
      <w:r>
        <w:rPr>
          <w:rStyle w:val="a4"/>
          <w:rFonts w:ascii="仿宋" w:eastAsia="仿宋" w:hAnsi="仿宋" w:hint="eastAsia"/>
          <w:bCs/>
          <w:sz w:val="32"/>
          <w:szCs w:val="32"/>
        </w:rPr>
        <w:t>支出决算为6.46万元，完成预算100</w:t>
      </w:r>
      <w:r>
        <w:rPr>
          <w:rStyle w:val="a4"/>
          <w:rFonts w:ascii="仿宋" w:eastAsia="仿宋" w:hAnsi="仿宋"/>
          <w:bCs/>
          <w:sz w:val="32"/>
          <w:szCs w:val="32"/>
        </w:rPr>
        <w:t>%</w:t>
      </w:r>
      <w:r>
        <w:rPr>
          <w:rStyle w:val="a4"/>
          <w:rFonts w:ascii="仿宋" w:eastAsia="仿宋" w:hAnsi="仿宋" w:hint="eastAsia"/>
          <w:bCs/>
          <w:sz w:val="32"/>
          <w:szCs w:val="32"/>
        </w:rPr>
        <w:t>，决算数等于预算数。</w:t>
      </w:r>
    </w:p>
    <w:p w:rsidR="000D1B8C" w:rsidRDefault="000D1B8C" w:rsidP="000D1B8C">
      <w:pPr>
        <w:tabs>
          <w:tab w:val="right" w:pos="8306"/>
        </w:tabs>
        <w:spacing w:line="560" w:lineRule="exact"/>
        <w:ind w:firstLine="640"/>
        <w:outlineLvl w:val="1"/>
        <w:rPr>
          <w:rStyle w:val="2Char"/>
        </w:rPr>
      </w:pPr>
      <w:bookmarkStart w:id="21" w:name="_Toc15396608"/>
      <w:bookmarkStart w:id="22"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rPr>
        <w:t>般公共预算财政拨款基本支出决算情况说明</w:t>
      </w:r>
      <w:bookmarkEnd w:id="21"/>
      <w:bookmarkEnd w:id="22"/>
    </w:p>
    <w:p w:rsidR="000D1B8C" w:rsidRDefault="000D1B8C" w:rsidP="000D1B8C">
      <w:pPr>
        <w:spacing w:line="560" w:lineRule="exact"/>
        <w:ind w:firstLine="645"/>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年一般公共预算财政拨款基本支出123.64万元，其中：</w:t>
      </w:r>
    </w:p>
    <w:p w:rsidR="000D1B8C" w:rsidRDefault="000D1B8C" w:rsidP="000D1B8C">
      <w:pPr>
        <w:spacing w:line="560" w:lineRule="exact"/>
        <w:ind w:firstLine="645"/>
        <w:rPr>
          <w:rFonts w:ascii="仿宋" w:eastAsia="仿宋" w:hAnsi="仿宋"/>
          <w:sz w:val="32"/>
          <w:szCs w:val="32"/>
        </w:rPr>
      </w:pPr>
      <w:r>
        <w:rPr>
          <w:rFonts w:ascii="仿宋" w:eastAsia="仿宋" w:hAnsi="仿宋" w:hint="eastAsia"/>
          <w:sz w:val="32"/>
          <w:szCs w:val="32"/>
        </w:rPr>
        <w:t>人员经费107.37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0D1B8C" w:rsidRDefault="000D1B8C" w:rsidP="000D1B8C">
      <w:pPr>
        <w:spacing w:line="560" w:lineRule="exact"/>
        <w:ind w:firstLine="645"/>
        <w:rPr>
          <w:rFonts w:ascii="仿宋" w:eastAsia="仿宋" w:hAnsi="仿宋"/>
          <w:sz w:val="32"/>
          <w:szCs w:val="32"/>
        </w:rPr>
      </w:pPr>
      <w:r>
        <w:rPr>
          <w:rFonts w:ascii="仿宋" w:eastAsia="仿宋" w:hAnsi="仿宋" w:hint="eastAsia"/>
          <w:sz w:val="32"/>
          <w:szCs w:val="32"/>
        </w:rPr>
        <w:t>公用经费16.27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w:t>
      </w:r>
      <w:r>
        <w:rPr>
          <w:rFonts w:ascii="仿宋" w:eastAsia="仿宋" w:hAnsi="仿宋" w:hint="eastAsia"/>
          <w:sz w:val="32"/>
          <w:szCs w:val="32"/>
        </w:rPr>
        <w:lastRenderedPageBreak/>
        <w:t>加费用、其他商品和服务支出、办公设备购置、专用设备购置、信息网络及软件购置更新、其他资本性支出等。</w:t>
      </w:r>
    </w:p>
    <w:p w:rsidR="000D1B8C" w:rsidRDefault="000D1B8C" w:rsidP="000D1B8C">
      <w:pPr>
        <w:spacing w:line="560" w:lineRule="exact"/>
        <w:ind w:firstLine="640"/>
        <w:outlineLvl w:val="1"/>
        <w:rPr>
          <w:rStyle w:val="2Char"/>
          <w:rFonts w:ascii="黑体" w:eastAsia="黑体" w:hAnsi="黑体"/>
          <w:b w:val="0"/>
        </w:rPr>
      </w:pPr>
      <w:bookmarkStart w:id="23" w:name="_Toc15377215"/>
      <w:bookmarkStart w:id="24" w:name="_Toc15396609"/>
      <w:r>
        <w:rPr>
          <w:rFonts w:ascii="黑体" w:eastAsia="黑体" w:hint="eastAsia"/>
          <w:sz w:val="32"/>
          <w:szCs w:val="32"/>
        </w:rPr>
        <w:t>七、</w:t>
      </w:r>
      <w:r>
        <w:rPr>
          <w:rStyle w:val="2Char"/>
          <w:rFonts w:ascii="黑体" w:eastAsia="黑体" w:hAnsi="黑体" w:hint="eastAsia"/>
        </w:rPr>
        <w:t>“三公”经费财政拨款支出决算情况说明</w:t>
      </w:r>
      <w:bookmarkEnd w:id="23"/>
      <w:bookmarkEnd w:id="24"/>
    </w:p>
    <w:p w:rsidR="000D1B8C" w:rsidRDefault="000D1B8C" w:rsidP="000D1B8C">
      <w:pPr>
        <w:spacing w:line="560" w:lineRule="exact"/>
        <w:ind w:firstLine="640"/>
        <w:outlineLvl w:val="2"/>
        <w:rPr>
          <w:rFonts w:ascii="仿宋" w:eastAsia="仿宋" w:hAnsi="仿宋"/>
          <w:b/>
          <w:sz w:val="32"/>
          <w:szCs w:val="32"/>
        </w:rPr>
      </w:pPr>
      <w:bookmarkStart w:id="25" w:name="_Toc15377216"/>
      <w:r>
        <w:rPr>
          <w:rFonts w:ascii="仿宋" w:eastAsia="仿宋" w:hAnsi="仿宋" w:hint="eastAsia"/>
          <w:b/>
          <w:sz w:val="32"/>
          <w:szCs w:val="32"/>
        </w:rPr>
        <w:t>（一）“三公”经费财政拨款支出决算总体情况说明</w:t>
      </w:r>
      <w:bookmarkEnd w:id="25"/>
    </w:p>
    <w:p w:rsidR="000D1B8C" w:rsidRDefault="000D1B8C" w:rsidP="000D1B8C">
      <w:pPr>
        <w:spacing w:line="56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年“三公”经费财政拨款支出决算为0.48万元，完成预算75</w:t>
      </w:r>
      <w:r>
        <w:rPr>
          <w:rFonts w:ascii="仿宋" w:eastAsia="仿宋" w:hAnsi="仿宋"/>
          <w:sz w:val="32"/>
          <w:szCs w:val="32"/>
        </w:rPr>
        <w:t>%</w:t>
      </w:r>
      <w:r>
        <w:rPr>
          <w:rFonts w:ascii="仿宋" w:eastAsia="仿宋" w:hAnsi="仿宋" w:hint="eastAsia"/>
          <w:sz w:val="32"/>
          <w:szCs w:val="32"/>
        </w:rPr>
        <w:t>，决算数小于预算数的主要原因是严格执行“三公”经费开支制度。</w:t>
      </w:r>
    </w:p>
    <w:p w:rsidR="000D1B8C" w:rsidRDefault="000D1B8C" w:rsidP="000D1B8C">
      <w:pPr>
        <w:spacing w:line="560" w:lineRule="exact"/>
        <w:ind w:firstLine="640"/>
        <w:outlineLvl w:val="2"/>
        <w:rPr>
          <w:rFonts w:ascii="仿宋" w:eastAsia="仿宋" w:hAnsi="仿宋"/>
          <w:b/>
          <w:sz w:val="32"/>
          <w:szCs w:val="32"/>
        </w:rPr>
      </w:pPr>
      <w:bookmarkStart w:id="26" w:name="_Toc15377217"/>
      <w:r>
        <w:rPr>
          <w:rFonts w:ascii="仿宋" w:eastAsia="仿宋" w:hAnsi="仿宋" w:hint="eastAsia"/>
          <w:b/>
          <w:sz w:val="32"/>
          <w:szCs w:val="32"/>
        </w:rPr>
        <w:t>（二）“三公”经费财政拨款支出决算具体情况说明</w:t>
      </w:r>
      <w:bookmarkEnd w:id="26"/>
    </w:p>
    <w:p w:rsidR="000D1B8C" w:rsidRDefault="000D1B8C" w:rsidP="000D1B8C">
      <w:pPr>
        <w:spacing w:line="56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年“三公”经费财政拨款支出决算中，公务接待费支出决算0.48万元，占75</w:t>
      </w:r>
      <w:r>
        <w:rPr>
          <w:rFonts w:ascii="仿宋" w:eastAsia="仿宋" w:hAnsi="仿宋"/>
          <w:sz w:val="32"/>
          <w:szCs w:val="32"/>
        </w:rPr>
        <w:t>%</w:t>
      </w:r>
      <w:r>
        <w:rPr>
          <w:rFonts w:ascii="仿宋" w:eastAsia="仿宋" w:hAnsi="仿宋" w:hint="eastAsia"/>
          <w:sz w:val="32"/>
          <w:szCs w:val="32"/>
        </w:rPr>
        <w:t>。具体情况如下：</w:t>
      </w:r>
    </w:p>
    <w:p w:rsidR="0019627C" w:rsidRDefault="00EB3EA7" w:rsidP="000D1B8C">
      <w:pPr>
        <w:spacing w:line="560" w:lineRule="exact"/>
        <w:ind w:firstLine="640"/>
        <w:rPr>
          <w:rFonts w:ascii="仿宋" w:eastAsia="仿宋" w:hAnsi="仿宋"/>
          <w:sz w:val="32"/>
          <w:szCs w:val="32"/>
        </w:rPr>
      </w:pPr>
      <w:r>
        <w:rPr>
          <w:rFonts w:ascii="仿宋" w:eastAsia="仿宋" w:hAnsi="仿宋" w:hint="eastAsia"/>
          <w:noProof/>
          <w:sz w:val="32"/>
          <w:szCs w:val="32"/>
        </w:rPr>
        <w:drawing>
          <wp:anchor distT="0" distB="1524" distL="114300" distR="114300" simplePos="0" relativeHeight="251660800" behindDoc="0" locked="0" layoutInCell="1" allowOverlap="1">
            <wp:simplePos x="0" y="0"/>
            <wp:positionH relativeFrom="column">
              <wp:posOffset>28702</wp:posOffset>
            </wp:positionH>
            <wp:positionV relativeFrom="paragraph">
              <wp:posOffset>101346</wp:posOffset>
            </wp:positionV>
            <wp:extent cx="5274437" cy="2323973"/>
            <wp:effectExtent l="19050" t="0" r="21463" b="127"/>
            <wp:wrapNone/>
            <wp:docPr id="1"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9627C" w:rsidRDefault="0019627C" w:rsidP="000D1B8C">
      <w:pPr>
        <w:spacing w:line="560" w:lineRule="exact"/>
        <w:ind w:firstLine="640"/>
        <w:rPr>
          <w:rFonts w:ascii="仿宋" w:eastAsia="仿宋" w:hAnsi="仿宋"/>
          <w:sz w:val="32"/>
          <w:szCs w:val="32"/>
        </w:rPr>
      </w:pPr>
    </w:p>
    <w:p w:rsidR="0019627C" w:rsidRDefault="0019627C" w:rsidP="000D1B8C">
      <w:pPr>
        <w:spacing w:line="560" w:lineRule="exact"/>
        <w:ind w:firstLine="640"/>
        <w:rPr>
          <w:rFonts w:ascii="仿宋" w:eastAsia="仿宋" w:hAnsi="仿宋"/>
          <w:sz w:val="32"/>
          <w:szCs w:val="32"/>
        </w:rPr>
      </w:pPr>
    </w:p>
    <w:p w:rsidR="0019627C" w:rsidRDefault="0019627C" w:rsidP="000D1B8C">
      <w:pPr>
        <w:spacing w:line="560" w:lineRule="exact"/>
        <w:ind w:firstLine="640"/>
        <w:rPr>
          <w:rFonts w:ascii="仿宋" w:eastAsia="仿宋" w:hAnsi="仿宋"/>
          <w:sz w:val="32"/>
          <w:szCs w:val="32"/>
        </w:rPr>
      </w:pPr>
    </w:p>
    <w:p w:rsidR="0019627C" w:rsidRDefault="0019627C" w:rsidP="000D1B8C">
      <w:pPr>
        <w:spacing w:line="560" w:lineRule="exact"/>
        <w:ind w:firstLine="640"/>
        <w:rPr>
          <w:rFonts w:ascii="仿宋" w:eastAsia="仿宋" w:hAnsi="仿宋"/>
          <w:sz w:val="32"/>
          <w:szCs w:val="32"/>
        </w:rPr>
      </w:pPr>
    </w:p>
    <w:p w:rsidR="0019627C" w:rsidRDefault="0019627C" w:rsidP="000D1B8C">
      <w:pPr>
        <w:spacing w:line="560" w:lineRule="exact"/>
        <w:ind w:firstLine="640"/>
        <w:rPr>
          <w:rFonts w:ascii="仿宋" w:eastAsia="仿宋" w:hAnsi="仿宋"/>
          <w:sz w:val="32"/>
          <w:szCs w:val="32"/>
        </w:rPr>
      </w:pPr>
    </w:p>
    <w:p w:rsidR="0019627C" w:rsidRDefault="0019627C" w:rsidP="000D1B8C">
      <w:pPr>
        <w:spacing w:line="560" w:lineRule="exact"/>
        <w:ind w:firstLine="640"/>
        <w:rPr>
          <w:rFonts w:ascii="仿宋_GB2312" w:eastAsia="仿宋_GB2312"/>
          <w:b/>
          <w:sz w:val="32"/>
          <w:szCs w:val="32"/>
        </w:rPr>
      </w:pPr>
    </w:p>
    <w:p w:rsidR="000D1B8C" w:rsidRDefault="0019627C" w:rsidP="000D1B8C">
      <w:pPr>
        <w:spacing w:line="560" w:lineRule="exact"/>
        <w:ind w:firstLine="640"/>
        <w:rPr>
          <w:rFonts w:ascii="仿宋_GB2312" w:eastAsia="仿宋_GB2312"/>
          <w:sz w:val="32"/>
          <w:szCs w:val="32"/>
        </w:rPr>
      </w:pPr>
      <w:r>
        <w:rPr>
          <w:rFonts w:ascii="仿宋_GB2312" w:eastAsia="仿宋_GB2312" w:hint="eastAsia"/>
          <w:b/>
          <w:sz w:val="32"/>
          <w:szCs w:val="32"/>
        </w:rPr>
        <w:t>1</w:t>
      </w:r>
      <w:r w:rsidR="000D1B8C">
        <w:rPr>
          <w:rFonts w:ascii="仿宋_GB2312" w:eastAsia="仿宋_GB2312" w:hAnsi="宋体" w:hint="eastAsia"/>
          <w:sz w:val="32"/>
          <w:szCs w:val="32"/>
          <w:lang w:val="zh-CN"/>
        </w:rPr>
        <w:t>．</w:t>
      </w:r>
      <w:r w:rsidR="000D1B8C">
        <w:rPr>
          <w:rFonts w:ascii="仿宋_GB2312" w:eastAsia="仿宋_GB2312" w:hint="eastAsia"/>
          <w:b/>
          <w:sz w:val="32"/>
          <w:szCs w:val="32"/>
        </w:rPr>
        <w:t>公务接待费支出</w:t>
      </w:r>
      <w:r w:rsidR="000D1B8C">
        <w:rPr>
          <w:rFonts w:ascii="仿宋_GB2312" w:eastAsia="仿宋_GB2312" w:hint="eastAsia"/>
          <w:sz w:val="32"/>
          <w:szCs w:val="32"/>
        </w:rPr>
        <w:t>0.48万元，</w:t>
      </w:r>
      <w:r w:rsidR="000D1B8C">
        <w:rPr>
          <w:rStyle w:val="a4"/>
          <w:rFonts w:ascii="仿宋" w:eastAsia="仿宋" w:hAnsi="仿宋" w:hint="eastAsia"/>
          <w:bCs/>
          <w:sz w:val="32"/>
          <w:szCs w:val="32"/>
        </w:rPr>
        <w:t>完成预算75</w:t>
      </w:r>
      <w:r w:rsidR="000D1B8C">
        <w:rPr>
          <w:rStyle w:val="a4"/>
          <w:rFonts w:ascii="仿宋" w:eastAsia="仿宋" w:hAnsi="仿宋"/>
          <w:bCs/>
          <w:sz w:val="32"/>
          <w:szCs w:val="32"/>
        </w:rPr>
        <w:t>%</w:t>
      </w:r>
      <w:r w:rsidR="000D1B8C">
        <w:rPr>
          <w:rStyle w:val="a4"/>
          <w:rFonts w:ascii="仿宋" w:eastAsia="仿宋" w:hAnsi="仿宋" w:hint="eastAsia"/>
          <w:bCs/>
          <w:sz w:val="32"/>
          <w:szCs w:val="32"/>
        </w:rPr>
        <w:t>。</w:t>
      </w:r>
      <w:r w:rsidR="000D1B8C">
        <w:rPr>
          <w:rFonts w:ascii="仿宋_GB2312" w:eastAsia="仿宋_GB2312" w:hint="eastAsia"/>
          <w:sz w:val="32"/>
          <w:szCs w:val="32"/>
        </w:rPr>
        <w:t>公务接待费支出决算比</w:t>
      </w:r>
      <w:r w:rsidR="000D1B8C">
        <w:rPr>
          <w:rFonts w:ascii="仿宋_GB2312" w:eastAsia="仿宋_GB2312"/>
          <w:sz w:val="32"/>
          <w:szCs w:val="32"/>
        </w:rPr>
        <w:t>2020</w:t>
      </w:r>
      <w:r w:rsidR="000D1B8C">
        <w:rPr>
          <w:rFonts w:ascii="仿宋_GB2312" w:eastAsia="仿宋_GB2312" w:hint="eastAsia"/>
          <w:sz w:val="32"/>
          <w:szCs w:val="32"/>
        </w:rPr>
        <w:t>年增加0.23万元，增长93</w:t>
      </w:r>
      <w:r w:rsidR="000D1B8C">
        <w:rPr>
          <w:rFonts w:ascii="仿宋_GB2312" w:eastAsia="仿宋_GB2312"/>
          <w:sz w:val="32"/>
          <w:szCs w:val="32"/>
        </w:rPr>
        <w:t>%</w:t>
      </w:r>
      <w:r w:rsidR="000D1B8C">
        <w:rPr>
          <w:rFonts w:ascii="仿宋_GB2312" w:eastAsia="仿宋_GB2312" w:hint="eastAsia"/>
          <w:sz w:val="32"/>
          <w:szCs w:val="32"/>
        </w:rPr>
        <w:t>。主要原因是开展科普专项活动和天府科技云工作指导。其中：</w:t>
      </w:r>
    </w:p>
    <w:p w:rsidR="000D1B8C" w:rsidRDefault="000D1B8C" w:rsidP="007C0117">
      <w:pPr>
        <w:spacing w:line="54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0.48</w:t>
      </w:r>
      <w:r>
        <w:rPr>
          <w:rFonts w:ascii="仿宋_GB2312" w:eastAsia="仿宋_GB2312" w:hint="eastAsia"/>
          <w:sz w:val="32"/>
          <w:szCs w:val="32"/>
        </w:rPr>
        <w:t>万元，主要用于开展科普专项活动和天府科技云工作指导</w:t>
      </w:r>
      <w:r>
        <w:rPr>
          <w:rFonts w:ascii="仿宋_GB2312" w:eastAsia="仿宋_GB2312"/>
          <w:sz w:val="32"/>
          <w:szCs w:val="32"/>
        </w:rPr>
        <w:t>(</w:t>
      </w:r>
      <w:r>
        <w:rPr>
          <w:rFonts w:ascii="仿宋_GB2312" w:eastAsia="仿宋_GB2312" w:hint="eastAsia"/>
          <w:sz w:val="32"/>
          <w:szCs w:val="32"/>
        </w:rPr>
        <w:t>执行公务、开展业务活动开支的交通费、住宿费、用餐费等</w:t>
      </w:r>
      <w:r>
        <w:rPr>
          <w:rFonts w:ascii="仿宋_GB2312" w:eastAsia="仿宋_GB2312"/>
          <w:sz w:val="32"/>
          <w:szCs w:val="32"/>
        </w:rPr>
        <w:t>)</w:t>
      </w:r>
      <w:r>
        <w:rPr>
          <w:rFonts w:ascii="仿宋_GB2312" w:eastAsia="仿宋_GB2312" w:hint="eastAsia"/>
          <w:sz w:val="32"/>
          <w:szCs w:val="32"/>
        </w:rPr>
        <w:t>。国内公务接待8批次，70人次（不包括陪同人员），共计支出0.48万元，具体内容包括：接待市科协在朝天区天府科技云服务中心指导天府科技</w:t>
      </w:r>
      <w:r>
        <w:rPr>
          <w:rFonts w:ascii="仿宋_GB2312" w:eastAsia="仿宋_GB2312" w:hint="eastAsia"/>
          <w:sz w:val="32"/>
          <w:szCs w:val="32"/>
        </w:rPr>
        <w:lastRenderedPageBreak/>
        <w:t>云服务中心建设工作用餐0.18万元；接待省科协夏主任一行到朝天验收天府科技云服务中心工作用餐0.08万元；接待市科协到朝天蔬菜产业发展中心指导专家院士工作站建设工作用餐0.07万元；接待帮扶村干部到朝天参加学习用餐0.05万元；36届青少年创新大赛评审工作用餐0.06万元；举办2021年科技活动周活动用餐0.04万元。</w:t>
      </w:r>
    </w:p>
    <w:p w:rsidR="000D1B8C" w:rsidRDefault="000D1B8C" w:rsidP="007C0117">
      <w:pPr>
        <w:spacing w:line="540" w:lineRule="exact"/>
        <w:ind w:firstLineChars="200" w:firstLine="643"/>
        <w:outlineLvl w:val="1"/>
        <w:rPr>
          <w:rStyle w:val="2Char"/>
          <w:rFonts w:ascii="黑体" w:eastAsia="黑体" w:hAnsi="黑体"/>
          <w:b w:val="0"/>
        </w:rPr>
      </w:pPr>
      <w:r>
        <w:rPr>
          <w:rStyle w:val="2Char"/>
          <w:rFonts w:ascii="黑体" w:eastAsia="黑体" w:hAnsi="黑体" w:hint="eastAsia"/>
        </w:rPr>
        <w:t>八、预算绩效管理情况</w:t>
      </w:r>
    </w:p>
    <w:p w:rsidR="000D1B8C" w:rsidRPr="001B49F0" w:rsidRDefault="000D1B8C" w:rsidP="007C0117">
      <w:pPr>
        <w:spacing w:line="540" w:lineRule="exact"/>
        <w:ind w:firstLineChars="200" w:firstLine="640"/>
        <w:outlineLvl w:val="1"/>
        <w:rPr>
          <w:rFonts w:ascii="仿宋_GB2312" w:eastAsia="仿宋_GB2312"/>
          <w:sz w:val="32"/>
          <w:szCs w:val="32"/>
        </w:rPr>
      </w:pPr>
      <w:r w:rsidRPr="001B49F0">
        <w:rPr>
          <w:rFonts w:ascii="仿宋_GB2312" w:eastAsia="仿宋_GB2312" w:hint="eastAsia"/>
          <w:sz w:val="32"/>
          <w:szCs w:val="32"/>
        </w:rPr>
        <w:t>根据预算绩效管理要求，本部门在2021年度预算编制阶段，组织对4个项目编制了绩效目标，预算执行过程中，选取3个项目开展绩效监控，年终执行完毕后，对3个项目开展了绩效自评。同时，本部门对2021年部门整体开展绩效自评，《2021年朝天区科协整体绩效评价报告》见附件（第四部分）。</w:t>
      </w:r>
    </w:p>
    <w:p w:rsidR="000D1B8C" w:rsidRDefault="000D1B8C" w:rsidP="007C0117">
      <w:pPr>
        <w:numPr>
          <w:ilvl w:val="0"/>
          <w:numId w:val="1"/>
        </w:numPr>
        <w:spacing w:line="540" w:lineRule="exact"/>
        <w:ind w:firstLine="640"/>
        <w:outlineLvl w:val="1"/>
        <w:rPr>
          <w:rStyle w:val="2Char"/>
          <w:rFonts w:ascii="黑体" w:eastAsia="黑体" w:hAnsi="黑体"/>
          <w:b w:val="0"/>
        </w:rPr>
      </w:pPr>
      <w:bookmarkStart w:id="27" w:name="_Toc15396612"/>
      <w:bookmarkStart w:id="28" w:name="_Toc15377221"/>
      <w:r>
        <w:rPr>
          <w:rStyle w:val="2Char"/>
          <w:rFonts w:ascii="黑体" w:eastAsia="黑体" w:hAnsi="黑体" w:hint="eastAsia"/>
        </w:rPr>
        <w:t>其他重要事项的情况说明</w:t>
      </w:r>
      <w:bookmarkEnd w:id="27"/>
      <w:bookmarkEnd w:id="28"/>
    </w:p>
    <w:p w:rsidR="000D1B8C" w:rsidRDefault="000D1B8C" w:rsidP="007C0117">
      <w:pPr>
        <w:spacing w:line="540" w:lineRule="exact"/>
        <w:ind w:firstLineChars="200" w:firstLine="643"/>
        <w:outlineLvl w:val="2"/>
        <w:rPr>
          <w:rFonts w:ascii="仿宋" w:eastAsia="仿宋" w:hAnsi="仿宋"/>
          <w:sz w:val="32"/>
          <w:szCs w:val="32"/>
        </w:rPr>
      </w:pPr>
      <w:bookmarkStart w:id="29" w:name="_Toc15377222"/>
      <w:r>
        <w:rPr>
          <w:rFonts w:ascii="仿宋" w:eastAsia="仿宋" w:hAnsi="仿宋" w:hint="eastAsia"/>
          <w:b/>
          <w:sz w:val="32"/>
          <w:szCs w:val="32"/>
        </w:rPr>
        <w:t>（一）机关运行经费支出情况</w:t>
      </w:r>
      <w:bookmarkEnd w:id="29"/>
    </w:p>
    <w:p w:rsidR="000D1B8C" w:rsidRDefault="000D1B8C" w:rsidP="007C0117">
      <w:pPr>
        <w:spacing w:line="540" w:lineRule="exact"/>
        <w:ind w:firstLineChars="200" w:firstLine="640"/>
        <w:rPr>
          <w:rFonts w:ascii="仿宋" w:eastAsia="仿宋" w:hAnsi="仿宋" w:cs="仿宋"/>
          <w:sz w:val="32"/>
          <w:szCs w:val="32"/>
        </w:rPr>
      </w:pPr>
      <w:r>
        <w:rPr>
          <w:rFonts w:ascii="仿宋_GB2312" w:eastAsia="仿宋_GB2312"/>
          <w:sz w:val="32"/>
          <w:szCs w:val="32"/>
        </w:rPr>
        <w:t>2021</w:t>
      </w:r>
      <w:r>
        <w:rPr>
          <w:rFonts w:ascii="仿宋_GB2312" w:eastAsia="仿宋_GB2312" w:hint="eastAsia"/>
          <w:sz w:val="32"/>
          <w:szCs w:val="32"/>
        </w:rPr>
        <w:t>年，区</w:t>
      </w:r>
      <w:r>
        <w:rPr>
          <w:rFonts w:ascii="仿宋_GB2312" w:eastAsia="仿宋_GB2312"/>
          <w:sz w:val="32"/>
          <w:szCs w:val="32"/>
        </w:rPr>
        <w:t>科协</w:t>
      </w:r>
      <w:r>
        <w:rPr>
          <w:rFonts w:ascii="仿宋_GB2312" w:eastAsia="仿宋_GB2312" w:hint="eastAsia"/>
          <w:sz w:val="32"/>
          <w:szCs w:val="32"/>
        </w:rPr>
        <w:t>机关运行经费支出16.27万元，比</w:t>
      </w:r>
      <w:r>
        <w:rPr>
          <w:rFonts w:ascii="仿宋_GB2312" w:eastAsia="仿宋_GB2312"/>
          <w:sz w:val="32"/>
          <w:szCs w:val="32"/>
        </w:rPr>
        <w:t>2020</w:t>
      </w:r>
      <w:r>
        <w:rPr>
          <w:rFonts w:ascii="仿宋_GB2312" w:eastAsia="仿宋_GB2312" w:hint="eastAsia"/>
          <w:sz w:val="32"/>
          <w:szCs w:val="32"/>
        </w:rPr>
        <w:t>年增加6.98万元，增长75</w:t>
      </w:r>
      <w:r>
        <w:rPr>
          <w:rFonts w:ascii="仿宋_GB2312" w:eastAsia="仿宋_GB2312"/>
          <w:sz w:val="32"/>
          <w:szCs w:val="32"/>
        </w:rPr>
        <w:t>%</w:t>
      </w:r>
      <w:r>
        <w:rPr>
          <w:rFonts w:ascii="仿宋_GB2312" w:eastAsia="仿宋_GB2312" w:hint="eastAsia"/>
          <w:sz w:val="32"/>
          <w:szCs w:val="32"/>
        </w:rPr>
        <w:t>。主要原因是</w:t>
      </w:r>
      <w:r>
        <w:rPr>
          <w:rFonts w:ascii="仿宋" w:eastAsia="仿宋" w:hAnsi="仿宋" w:cs="仿宋" w:hint="eastAsia"/>
          <w:sz w:val="32"/>
          <w:szCs w:val="32"/>
        </w:rPr>
        <w:t>本年度四级调研员交通补贴增加并补发30个月以及2020年绩效考核奖标准提高形成。</w:t>
      </w:r>
    </w:p>
    <w:p w:rsidR="000D1B8C" w:rsidRDefault="000D1B8C" w:rsidP="007C0117">
      <w:pPr>
        <w:autoSpaceDE w:val="0"/>
        <w:autoSpaceDN w:val="0"/>
        <w:adjustRightInd w:val="0"/>
        <w:spacing w:line="540" w:lineRule="exact"/>
        <w:ind w:firstLineChars="200" w:firstLine="643"/>
        <w:jc w:val="left"/>
        <w:outlineLvl w:val="2"/>
        <w:rPr>
          <w:rFonts w:ascii="仿宋" w:eastAsia="仿宋" w:hAnsi="仿宋"/>
          <w:b/>
          <w:sz w:val="32"/>
          <w:szCs w:val="32"/>
        </w:rPr>
      </w:pPr>
      <w:bookmarkStart w:id="30" w:name="_Toc15377223"/>
      <w:r>
        <w:rPr>
          <w:rFonts w:ascii="仿宋" w:eastAsia="仿宋" w:hAnsi="仿宋" w:hint="eastAsia"/>
          <w:b/>
          <w:sz w:val="32"/>
          <w:szCs w:val="32"/>
        </w:rPr>
        <w:t>（二）政府采购支出情况</w:t>
      </w:r>
      <w:bookmarkEnd w:id="30"/>
    </w:p>
    <w:p w:rsidR="000D1B8C" w:rsidRDefault="000D1B8C" w:rsidP="007C0117">
      <w:pPr>
        <w:spacing w:line="54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21年，区</w:t>
      </w:r>
      <w:r>
        <w:rPr>
          <w:rFonts w:ascii="仿宋_GB2312" w:eastAsia="仿宋_GB2312"/>
          <w:sz w:val="32"/>
          <w:szCs w:val="32"/>
        </w:rPr>
        <w:t>科协</w:t>
      </w:r>
      <w:r>
        <w:rPr>
          <w:rFonts w:ascii="仿宋_GB2312" w:eastAsia="仿宋_GB2312" w:hint="eastAsia"/>
          <w:sz w:val="32"/>
          <w:szCs w:val="32"/>
        </w:rPr>
        <w:t>政府采购支出总额0.5万元，其中：政府采购</w:t>
      </w:r>
      <w:r w:rsidRPr="00BC0ABA">
        <w:rPr>
          <w:rFonts w:ascii="仿宋_GB2312" w:eastAsia="仿宋_GB2312" w:hint="eastAsia"/>
          <w:sz w:val="32"/>
          <w:szCs w:val="32"/>
        </w:rPr>
        <w:t>电视机</w:t>
      </w:r>
      <w:r>
        <w:rPr>
          <w:rFonts w:ascii="仿宋_GB2312" w:eastAsia="仿宋_GB2312" w:hint="eastAsia"/>
          <w:sz w:val="32"/>
          <w:szCs w:val="32"/>
        </w:rPr>
        <w:t>支出0.5万元，主要用于天府科技云</w:t>
      </w:r>
      <w:r>
        <w:rPr>
          <w:rFonts w:ascii="仿宋_GB2312" w:eastAsia="仿宋_GB2312"/>
          <w:sz w:val="32"/>
          <w:szCs w:val="32"/>
        </w:rPr>
        <w:t>服务中心办公</w:t>
      </w:r>
      <w:r>
        <w:rPr>
          <w:rFonts w:ascii="仿宋_GB2312" w:eastAsia="仿宋_GB2312" w:hint="eastAsia"/>
          <w:sz w:val="32"/>
          <w:szCs w:val="32"/>
        </w:rPr>
        <w:t>。授予中小企业合同金额0.5万元，占政府采购支出总额的100</w:t>
      </w:r>
      <w:r>
        <w:rPr>
          <w:rFonts w:ascii="仿宋_GB2312" w:eastAsia="仿宋_GB2312"/>
          <w:sz w:val="32"/>
          <w:szCs w:val="32"/>
        </w:rPr>
        <w:t>%</w:t>
      </w:r>
      <w:r>
        <w:rPr>
          <w:rFonts w:ascii="仿宋_GB2312" w:eastAsia="仿宋_GB2312" w:hint="eastAsia"/>
          <w:sz w:val="32"/>
          <w:szCs w:val="32"/>
        </w:rPr>
        <w:t>。</w:t>
      </w:r>
    </w:p>
    <w:p w:rsidR="000D1B8C" w:rsidRDefault="000D1B8C" w:rsidP="000D1B8C">
      <w:pPr>
        <w:spacing w:line="560" w:lineRule="exact"/>
        <w:ind w:firstLineChars="200" w:firstLine="640"/>
        <w:rPr>
          <w:rFonts w:ascii="仿宋_GB2312" w:eastAsia="仿宋_GB2312"/>
          <w:sz w:val="32"/>
          <w:szCs w:val="32"/>
        </w:rPr>
      </w:pPr>
    </w:p>
    <w:p w:rsidR="000D1B8C" w:rsidRDefault="000D1B8C" w:rsidP="000D1B8C">
      <w:pPr>
        <w:numPr>
          <w:ilvl w:val="0"/>
          <w:numId w:val="2"/>
        </w:numPr>
        <w:spacing w:line="560" w:lineRule="exact"/>
        <w:ind w:firstLineChars="150" w:firstLine="660"/>
        <w:jc w:val="center"/>
        <w:outlineLvl w:val="0"/>
        <w:rPr>
          <w:rStyle w:val="1Char"/>
          <w:rFonts w:ascii="黑体" w:eastAsia="黑体" w:hAnsi="黑体"/>
          <w:b w:val="0"/>
        </w:rPr>
      </w:pPr>
      <w:bookmarkStart w:id="31" w:name="_Toc15377225"/>
      <w:bookmarkStart w:id="32" w:name="_Toc15396613"/>
      <w:r>
        <w:rPr>
          <w:rFonts w:ascii="黑体" w:eastAsia="黑体" w:hAnsi="黑体" w:hint="eastAsia"/>
          <w:sz w:val="44"/>
          <w:szCs w:val="44"/>
        </w:rPr>
        <w:lastRenderedPageBreak/>
        <w:t>名</w:t>
      </w:r>
      <w:r>
        <w:rPr>
          <w:rStyle w:val="1Char"/>
          <w:rFonts w:ascii="黑体" w:eastAsia="黑体" w:hAnsi="黑体" w:hint="eastAsia"/>
        </w:rPr>
        <w:t>词解释</w:t>
      </w:r>
      <w:bookmarkEnd w:id="31"/>
      <w:bookmarkEnd w:id="32"/>
    </w:p>
    <w:p w:rsidR="000D1B8C" w:rsidRDefault="000D1B8C" w:rsidP="000D1B8C">
      <w:pPr>
        <w:spacing w:line="560" w:lineRule="exact"/>
        <w:jc w:val="left"/>
        <w:rPr>
          <w:rFonts w:ascii="宋体"/>
          <w:b/>
          <w:sz w:val="44"/>
          <w:szCs w:val="44"/>
        </w:rPr>
      </w:pPr>
    </w:p>
    <w:p w:rsidR="000D1B8C" w:rsidRDefault="000D1B8C" w:rsidP="000D1B8C">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科学技术（类）206（款）07（项）：指</w:t>
      </w:r>
      <w:r>
        <w:rPr>
          <w:rFonts w:ascii="仿宋_GB2312" w:eastAsia="仿宋_GB2312" w:hint="eastAsia"/>
          <w:color w:val="000000"/>
          <w:sz w:val="32"/>
          <w:szCs w:val="32"/>
        </w:rPr>
        <w:t>用于科学技术支出的机关服务6.41万元、机构运行经费96.94万元、科普活动经费5万元、其他科学技术普及33.3万元。</w:t>
      </w:r>
    </w:p>
    <w:p w:rsidR="000D1B8C" w:rsidRDefault="000D1B8C" w:rsidP="000D1B8C">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社会保障和就业（类）208（款）05（项）：指</w:t>
      </w:r>
      <w:r w:rsidRPr="00296798">
        <w:rPr>
          <w:rFonts w:ascii="仿宋_GB2312" w:eastAsia="仿宋_GB2312" w:hint="eastAsia"/>
          <w:color w:val="000000"/>
          <w:sz w:val="32"/>
          <w:szCs w:val="32"/>
        </w:rPr>
        <w:t>机关事业单位基本养老保险缴费支出</w:t>
      </w:r>
      <w:r>
        <w:rPr>
          <w:rFonts w:ascii="仿宋_GB2312" w:eastAsia="仿宋_GB2312" w:hint="eastAsia"/>
          <w:color w:val="000000"/>
          <w:sz w:val="32"/>
          <w:szCs w:val="32"/>
        </w:rPr>
        <w:t>8.99万元。</w:t>
      </w:r>
    </w:p>
    <w:p w:rsidR="000D1B8C" w:rsidRDefault="000D1B8C" w:rsidP="000D1B8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医疗卫生与计划生育（类）210（款）11（项）：指</w:t>
      </w:r>
      <w:r w:rsidRPr="00296798">
        <w:rPr>
          <w:rFonts w:ascii="仿宋_GB2312" w:eastAsia="仿宋_GB2312" w:hint="eastAsia"/>
          <w:color w:val="000000"/>
          <w:sz w:val="32"/>
          <w:szCs w:val="32"/>
        </w:rPr>
        <w:t>行政事业单位医疗</w:t>
      </w:r>
      <w:r>
        <w:rPr>
          <w:rFonts w:ascii="仿宋_GB2312" w:eastAsia="仿宋_GB2312" w:hint="eastAsia"/>
          <w:color w:val="000000"/>
          <w:sz w:val="32"/>
          <w:szCs w:val="32"/>
        </w:rPr>
        <w:t>4.84万元</w:t>
      </w:r>
      <w:r>
        <w:rPr>
          <w:rFonts w:ascii="仿宋_GB2312" w:eastAsia="仿宋_GB2312" w:hint="eastAsia"/>
          <w:sz w:val="32"/>
          <w:szCs w:val="32"/>
        </w:rPr>
        <w:t>。</w:t>
      </w:r>
    </w:p>
    <w:p w:rsidR="000D1B8C" w:rsidRDefault="000D1B8C" w:rsidP="000D1B8C">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住房保障（类）221（款）02（项）：指</w:t>
      </w:r>
      <w:r w:rsidRPr="00296798">
        <w:rPr>
          <w:rFonts w:ascii="仿宋_GB2312" w:eastAsia="仿宋_GB2312" w:hint="eastAsia"/>
          <w:color w:val="000000"/>
          <w:sz w:val="32"/>
          <w:szCs w:val="32"/>
        </w:rPr>
        <w:t>住房公积金</w:t>
      </w:r>
      <w:r>
        <w:rPr>
          <w:rFonts w:ascii="仿宋_GB2312" w:eastAsia="仿宋_GB2312" w:hint="eastAsia"/>
          <w:color w:val="000000"/>
          <w:sz w:val="32"/>
          <w:szCs w:val="32"/>
        </w:rPr>
        <w:t>6.46万元。</w:t>
      </w:r>
    </w:p>
    <w:p w:rsidR="000D1B8C" w:rsidRDefault="000D1B8C" w:rsidP="000D1B8C">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基本支出123.64万元：其中机构运行支出96.94万元；机关服务支出6.41万元；</w:t>
      </w:r>
      <w:r w:rsidRPr="00E22D72">
        <w:rPr>
          <w:rFonts w:ascii="仿宋_GB2312" w:eastAsia="仿宋_GB2312" w:hint="eastAsia"/>
          <w:color w:val="000000"/>
          <w:sz w:val="32"/>
          <w:szCs w:val="32"/>
        </w:rPr>
        <w:t>机关事业单位基本养老保险缴费支出</w:t>
      </w:r>
      <w:r w:rsidRPr="00E22D72">
        <w:rPr>
          <w:rFonts w:ascii="仿宋_GB2312" w:eastAsia="仿宋_GB2312"/>
          <w:color w:val="000000"/>
          <w:sz w:val="32"/>
          <w:szCs w:val="32"/>
        </w:rPr>
        <w:t>8.</w:t>
      </w:r>
      <w:r>
        <w:rPr>
          <w:rFonts w:ascii="仿宋_GB2312" w:eastAsia="仿宋_GB2312" w:hint="eastAsia"/>
          <w:color w:val="000000"/>
          <w:sz w:val="32"/>
          <w:szCs w:val="32"/>
        </w:rPr>
        <w:t>99</w:t>
      </w:r>
      <w:r>
        <w:rPr>
          <w:rFonts w:ascii="仿宋_GB2312" w:eastAsia="仿宋_GB2312"/>
          <w:color w:val="000000"/>
          <w:sz w:val="32"/>
          <w:szCs w:val="32"/>
        </w:rPr>
        <w:t>万元；</w:t>
      </w:r>
      <w:r w:rsidRPr="00E22D72">
        <w:rPr>
          <w:rFonts w:ascii="仿宋_GB2312" w:eastAsia="仿宋_GB2312" w:hint="eastAsia"/>
          <w:color w:val="000000"/>
          <w:sz w:val="32"/>
          <w:szCs w:val="32"/>
        </w:rPr>
        <w:t>行政单位医疗</w:t>
      </w:r>
      <w:r w:rsidRPr="00E22D72">
        <w:rPr>
          <w:rFonts w:ascii="仿宋_GB2312" w:eastAsia="仿宋_GB2312"/>
          <w:color w:val="000000"/>
          <w:sz w:val="32"/>
          <w:szCs w:val="32"/>
        </w:rPr>
        <w:t>4.</w:t>
      </w:r>
      <w:r>
        <w:rPr>
          <w:rFonts w:ascii="仿宋_GB2312" w:eastAsia="仿宋_GB2312" w:hint="eastAsia"/>
          <w:color w:val="000000"/>
          <w:sz w:val="32"/>
          <w:szCs w:val="32"/>
        </w:rPr>
        <w:t>84</w:t>
      </w:r>
      <w:r>
        <w:rPr>
          <w:rFonts w:ascii="仿宋_GB2312" w:eastAsia="仿宋_GB2312"/>
          <w:color w:val="000000"/>
          <w:sz w:val="32"/>
          <w:szCs w:val="32"/>
        </w:rPr>
        <w:t>万元；</w:t>
      </w:r>
      <w:r w:rsidRPr="00E22D72">
        <w:rPr>
          <w:rFonts w:ascii="仿宋_GB2312" w:eastAsia="仿宋_GB2312" w:hint="eastAsia"/>
          <w:color w:val="000000"/>
          <w:sz w:val="32"/>
          <w:szCs w:val="32"/>
        </w:rPr>
        <w:t>住房公积金</w:t>
      </w:r>
      <w:r w:rsidRPr="00E22D72">
        <w:rPr>
          <w:rFonts w:ascii="仿宋_GB2312" w:eastAsia="仿宋_GB2312"/>
          <w:color w:val="000000"/>
          <w:sz w:val="32"/>
          <w:szCs w:val="32"/>
        </w:rPr>
        <w:t>6.</w:t>
      </w:r>
      <w:r>
        <w:rPr>
          <w:rFonts w:ascii="仿宋_GB2312" w:eastAsia="仿宋_GB2312" w:hint="eastAsia"/>
          <w:color w:val="000000"/>
          <w:sz w:val="32"/>
          <w:szCs w:val="32"/>
        </w:rPr>
        <w:t>46</w:t>
      </w:r>
      <w:r>
        <w:rPr>
          <w:rFonts w:ascii="仿宋_GB2312" w:eastAsia="仿宋_GB2312"/>
          <w:color w:val="000000"/>
          <w:sz w:val="32"/>
          <w:szCs w:val="32"/>
        </w:rPr>
        <w:t>万元</w:t>
      </w:r>
      <w:r>
        <w:rPr>
          <w:rFonts w:ascii="仿宋_GB2312" w:eastAsia="仿宋_GB2312" w:hint="eastAsia"/>
          <w:color w:val="000000"/>
          <w:sz w:val="32"/>
          <w:szCs w:val="32"/>
        </w:rPr>
        <w:t>。</w:t>
      </w:r>
    </w:p>
    <w:p w:rsidR="000D1B8C" w:rsidRDefault="000D1B8C" w:rsidP="000D1B8C">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项目支出38.3万元，</w:t>
      </w:r>
      <w:r>
        <w:rPr>
          <w:rFonts w:ascii="仿宋_GB2312" w:eastAsia="仿宋_GB2312"/>
          <w:color w:val="000000"/>
          <w:sz w:val="32"/>
          <w:szCs w:val="32"/>
        </w:rPr>
        <w:t>其中</w:t>
      </w:r>
      <w:r w:rsidRPr="009D090C">
        <w:rPr>
          <w:rFonts w:ascii="仿宋_GB2312" w:eastAsia="仿宋_GB2312" w:hint="eastAsia"/>
          <w:color w:val="000000"/>
          <w:sz w:val="32"/>
          <w:szCs w:val="32"/>
        </w:rPr>
        <w:t>科普活动</w:t>
      </w:r>
      <w:r>
        <w:rPr>
          <w:rFonts w:ascii="仿宋_GB2312" w:eastAsia="仿宋_GB2312" w:hint="eastAsia"/>
          <w:color w:val="000000"/>
          <w:sz w:val="32"/>
          <w:szCs w:val="32"/>
        </w:rPr>
        <w:t>5万元；</w:t>
      </w:r>
      <w:r w:rsidRPr="009D090C">
        <w:rPr>
          <w:rFonts w:ascii="仿宋_GB2312" w:eastAsia="仿宋_GB2312" w:hint="eastAsia"/>
          <w:color w:val="000000"/>
          <w:sz w:val="32"/>
          <w:szCs w:val="32"/>
        </w:rPr>
        <w:t>其他科学技术普及支出</w:t>
      </w:r>
      <w:r w:rsidRPr="009D090C">
        <w:rPr>
          <w:rFonts w:ascii="仿宋_GB2312" w:eastAsia="仿宋_GB2312"/>
          <w:color w:val="000000"/>
          <w:sz w:val="32"/>
          <w:szCs w:val="32"/>
        </w:rPr>
        <w:t>3</w:t>
      </w:r>
      <w:r>
        <w:rPr>
          <w:rFonts w:ascii="仿宋_GB2312" w:eastAsia="仿宋_GB2312" w:hint="eastAsia"/>
          <w:color w:val="000000"/>
          <w:sz w:val="32"/>
          <w:szCs w:val="32"/>
        </w:rPr>
        <w:t>3.3</w:t>
      </w:r>
      <w:r>
        <w:rPr>
          <w:rFonts w:ascii="仿宋_GB2312" w:eastAsia="仿宋_GB2312"/>
          <w:color w:val="000000"/>
          <w:sz w:val="32"/>
          <w:szCs w:val="32"/>
        </w:rPr>
        <w:t>万元</w:t>
      </w:r>
      <w:r>
        <w:rPr>
          <w:rFonts w:ascii="仿宋_GB2312" w:eastAsia="仿宋_GB2312" w:hint="eastAsia"/>
          <w:color w:val="000000"/>
          <w:sz w:val="32"/>
          <w:szCs w:val="32"/>
        </w:rPr>
        <w:t>。</w:t>
      </w:r>
      <w:r>
        <w:rPr>
          <w:rFonts w:ascii="仿宋_GB2312" w:eastAsia="仿宋_GB2312"/>
          <w:color w:val="000000"/>
          <w:sz w:val="32"/>
          <w:szCs w:val="32"/>
        </w:rPr>
        <w:t xml:space="preserve"> </w:t>
      </w:r>
    </w:p>
    <w:p w:rsidR="000D1B8C" w:rsidRDefault="000D1B8C" w:rsidP="000D1B8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“三公”经费：指部门用财政拨款安排的因公出国（境）费、公务用车购置及运行费和公务接待费支出。其中公务接待费0.48万元。</w:t>
      </w:r>
    </w:p>
    <w:p w:rsidR="000D1B8C" w:rsidRPr="0022382A" w:rsidRDefault="000D1B8C" w:rsidP="000D1B8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8</w:t>
      </w:r>
      <w:r>
        <w:rPr>
          <w:rFonts w:ascii="仿宋_GB2312" w:eastAsia="仿宋_GB2312"/>
          <w:color w:val="auto"/>
          <w:sz w:val="32"/>
          <w:szCs w:val="32"/>
        </w:rPr>
        <w:t>.</w:t>
      </w:r>
      <w:r w:rsidRPr="0022382A">
        <w:rPr>
          <w:rFonts w:ascii="仿宋_GB2312" w:eastAsia="仿宋_GB2312" w:hint="eastAsia"/>
          <w:color w:val="auto"/>
          <w:sz w:val="32"/>
          <w:szCs w:val="32"/>
        </w:rPr>
        <w:t>机关运行经费16.27万元：其中：办公费0.93万元；邮电费1.89万元；物管费0.58万元；差旅费2.68万元；日常维修费0.24万元、公务接待费0.48万元；其他交通费9.04万元；办公设备购置0.43万元。</w:t>
      </w:r>
    </w:p>
    <w:p w:rsidR="000D1B8C" w:rsidRDefault="000D1B8C" w:rsidP="000D1B8C">
      <w:pPr>
        <w:spacing w:line="560" w:lineRule="exact"/>
        <w:jc w:val="center"/>
        <w:outlineLvl w:val="0"/>
        <w:rPr>
          <w:rStyle w:val="1Char"/>
          <w:rFonts w:ascii="黑体" w:eastAsia="黑体" w:hAnsi="黑体"/>
          <w:b w:val="0"/>
        </w:rPr>
      </w:pPr>
      <w:bookmarkStart w:id="33" w:name="_Toc15396614"/>
      <w:r>
        <w:rPr>
          <w:rFonts w:ascii="黑体" w:eastAsia="黑体" w:hAnsi="黑体" w:hint="eastAsia"/>
          <w:sz w:val="44"/>
          <w:szCs w:val="44"/>
        </w:rPr>
        <w:lastRenderedPageBreak/>
        <w:t>第</w:t>
      </w:r>
      <w:r>
        <w:rPr>
          <w:rStyle w:val="1Char"/>
          <w:rFonts w:ascii="黑体" w:eastAsia="黑体" w:hAnsi="黑体" w:hint="eastAsia"/>
        </w:rPr>
        <w:t>四部分 附件</w:t>
      </w:r>
      <w:bookmarkEnd w:id="33"/>
    </w:p>
    <w:p w:rsidR="000D1B8C" w:rsidRDefault="000D1B8C" w:rsidP="000D1B8C">
      <w:pPr>
        <w:spacing w:line="560"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0D1B8C" w:rsidRDefault="000D1B8C" w:rsidP="000D1B8C">
      <w:pPr>
        <w:spacing w:line="560"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2021年朝天区科协部门整体绩效评价报告</w:t>
      </w:r>
    </w:p>
    <w:p w:rsidR="000D1B8C" w:rsidRDefault="000D1B8C" w:rsidP="000D1B8C">
      <w:pPr>
        <w:spacing w:line="560" w:lineRule="exact"/>
        <w:jc w:val="center"/>
        <w:rPr>
          <w:rFonts w:ascii="方正小标宋简体" w:eastAsia="方正小标宋简体" w:hAnsi="宋体"/>
          <w:kern w:val="0"/>
          <w:sz w:val="40"/>
          <w:szCs w:val="44"/>
          <w:lang w:val="zh-CN"/>
        </w:rPr>
      </w:pPr>
    </w:p>
    <w:p w:rsidR="000D1B8C" w:rsidRPr="006E192C" w:rsidRDefault="000D1B8C" w:rsidP="000D1B8C">
      <w:pPr>
        <w:snapToGrid w:val="0"/>
        <w:spacing w:line="560" w:lineRule="exact"/>
        <w:ind w:firstLineChars="177" w:firstLine="566"/>
        <w:rPr>
          <w:rFonts w:ascii="黑体" w:eastAsia="黑体" w:hAnsi="黑体" w:cs="仿宋_GB2312"/>
          <w:sz w:val="32"/>
          <w:szCs w:val="32"/>
        </w:rPr>
      </w:pPr>
      <w:r w:rsidRPr="006E192C">
        <w:rPr>
          <w:rFonts w:ascii="黑体" w:eastAsia="黑体" w:hAnsi="黑体" w:cs="仿宋_GB2312" w:hint="eastAsia"/>
          <w:sz w:val="32"/>
          <w:szCs w:val="32"/>
        </w:rPr>
        <w:t>一、部门（单位）概况</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6E192C">
        <w:rPr>
          <w:rFonts w:ascii="楷体_GB2312" w:eastAsia="楷体_GB2312" w:hAnsi="仿宋_GB2312" w:cs="仿宋_GB2312" w:hint="eastAsia"/>
          <w:sz w:val="32"/>
          <w:szCs w:val="32"/>
        </w:rPr>
        <w:t>（一）机构组成。</w:t>
      </w:r>
      <w:r w:rsidRPr="006E192C">
        <w:rPr>
          <w:rFonts w:ascii="仿宋_GB2312" w:eastAsia="仿宋_GB2312" w:hAnsi="仿宋_GB2312" w:cs="仿宋_GB2312" w:hint="eastAsia"/>
          <w:sz w:val="32"/>
          <w:szCs w:val="32"/>
        </w:rPr>
        <w:t>区科协是我区一级财政预算单位，其基本性质</w:t>
      </w:r>
      <w:r>
        <w:rPr>
          <w:rFonts w:ascii="仿宋_GB2312" w:eastAsia="仿宋_GB2312" w:hAnsi="仿宋_GB2312" w:cs="仿宋_GB2312"/>
          <w:sz w:val="32"/>
          <w:szCs w:val="32"/>
        </w:rPr>
        <w:t>是中国共产党领导下的人民团体</w:t>
      </w:r>
      <w:r w:rsidRPr="006E192C">
        <w:rPr>
          <w:rFonts w:ascii="仿宋_GB2312" w:eastAsia="仿宋_GB2312" w:hAnsi="仿宋_GB2312" w:cs="仿宋_GB2312" w:hint="eastAsia"/>
          <w:sz w:val="32"/>
          <w:szCs w:val="32"/>
        </w:rPr>
        <w:t>，执行政府会计制度,内设办公室和科普部。</w:t>
      </w:r>
    </w:p>
    <w:p w:rsidR="000D1B8C" w:rsidRPr="006E192C" w:rsidRDefault="000D1B8C" w:rsidP="000D1B8C">
      <w:pPr>
        <w:snapToGrid w:val="0"/>
        <w:spacing w:line="560" w:lineRule="exact"/>
        <w:ind w:firstLineChars="177" w:firstLine="566"/>
        <w:rPr>
          <w:rFonts w:ascii="楷体_GB2312" w:eastAsia="楷体_GB2312" w:hAnsi="仿宋_GB2312" w:cs="仿宋_GB2312"/>
          <w:sz w:val="32"/>
          <w:szCs w:val="32"/>
        </w:rPr>
      </w:pPr>
      <w:r w:rsidRPr="006E192C">
        <w:rPr>
          <w:rFonts w:ascii="楷体_GB2312" w:eastAsia="楷体_GB2312" w:hAnsi="仿宋_GB2312" w:cs="仿宋_GB2312" w:hint="eastAsia"/>
          <w:sz w:val="32"/>
          <w:szCs w:val="32"/>
        </w:rPr>
        <w:t>（二）机构职能。</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1、组织学术活动，开展学术交流，活跃学术思想，促进学科发展，推动决策的科学化和民主化。</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2、弘扬科学精神，普及科学知识，传播科学思想和科学方法，捍卫科学尊严，推广先进技术，开展青少年科学技术教育活动，提高全民的科学文化素质。</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3、反映科学技术工作者的意见和要求，维护科技工作者的合法权益，为科技团体和科技工作者服务；表彰奖励优秀科学技术工作者，举荐人才，促进尊重知识，尊重人才社会风气的形成。</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4、开展继续教育和技术培训工作，促进科技人才的成长和知识更新。</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5、组织、指导并开展科学论证、科技咨询服务，推动科技成果向现实生产力转化。</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6、开展民间的科学技术交流活动，促进对外开放。</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7、提出政策建议，参与科技政策、科技计划、规划的制</w:t>
      </w:r>
      <w:r w:rsidRPr="00BB2092">
        <w:rPr>
          <w:rFonts w:ascii="仿宋_GB2312" w:eastAsia="仿宋_GB2312" w:hAnsi="仿宋_GB2312" w:cs="仿宋_GB2312" w:hint="eastAsia"/>
          <w:sz w:val="32"/>
          <w:szCs w:val="32"/>
        </w:rPr>
        <w:lastRenderedPageBreak/>
        <w:t>定。</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8、对区级学会（协会）进行管理，对乡镇科协、农村专业技术协会进行指导与协调。</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9、编辑出版学术、科普性简讯。</w:t>
      </w:r>
    </w:p>
    <w:p w:rsidR="000D1B8C" w:rsidRPr="00BB2092" w:rsidRDefault="000D1B8C" w:rsidP="000D1B8C">
      <w:pPr>
        <w:snapToGrid w:val="0"/>
        <w:spacing w:line="560" w:lineRule="exact"/>
        <w:ind w:firstLineChars="177" w:firstLine="566"/>
        <w:rPr>
          <w:rFonts w:ascii="仿宋_GB2312" w:eastAsia="仿宋_GB2312" w:hAnsi="仿宋_GB2312" w:cs="仿宋_GB2312"/>
          <w:sz w:val="32"/>
          <w:szCs w:val="32"/>
        </w:rPr>
      </w:pPr>
      <w:r w:rsidRPr="00BB2092">
        <w:rPr>
          <w:rFonts w:ascii="仿宋_GB2312" w:eastAsia="仿宋_GB2312" w:hAnsi="仿宋_GB2312" w:cs="仿宋_GB2312" w:hint="eastAsia"/>
          <w:sz w:val="32"/>
          <w:szCs w:val="32"/>
        </w:rPr>
        <w:t>10、承办市科协、区委、区政府交办的其他事项。</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8D0A00">
        <w:rPr>
          <w:rFonts w:ascii="楷体_GB2312" w:eastAsia="楷体_GB2312" w:hAnsi="仿宋_GB2312" w:cs="仿宋_GB2312" w:hint="eastAsia"/>
          <w:sz w:val="32"/>
          <w:szCs w:val="32"/>
        </w:rPr>
        <w:t>（三）人员概况。</w:t>
      </w:r>
      <w:r w:rsidRPr="006E192C">
        <w:rPr>
          <w:rFonts w:ascii="仿宋_GB2312" w:eastAsia="仿宋_GB2312" w:hAnsi="仿宋_GB2312" w:cs="仿宋_GB2312" w:hint="eastAsia"/>
          <w:sz w:val="32"/>
          <w:szCs w:val="32"/>
        </w:rPr>
        <w:t>核定人员编制5名，2021年末在职干部职工共7人。</w:t>
      </w:r>
    </w:p>
    <w:p w:rsidR="000D1B8C" w:rsidRPr="006E192C" w:rsidRDefault="000D1B8C" w:rsidP="000D1B8C">
      <w:pPr>
        <w:snapToGrid w:val="0"/>
        <w:spacing w:line="560" w:lineRule="exact"/>
        <w:ind w:firstLineChars="177" w:firstLine="566"/>
        <w:rPr>
          <w:rFonts w:ascii="黑体" w:eastAsia="黑体" w:hAnsi="黑体" w:cs="仿宋_GB2312"/>
          <w:sz w:val="32"/>
          <w:szCs w:val="32"/>
        </w:rPr>
      </w:pPr>
      <w:r w:rsidRPr="006E192C">
        <w:rPr>
          <w:rFonts w:ascii="黑体" w:eastAsia="黑体" w:hAnsi="黑体" w:cs="仿宋_GB2312" w:hint="eastAsia"/>
          <w:sz w:val="32"/>
          <w:szCs w:val="32"/>
        </w:rPr>
        <w:t>二、部门财政资金收支情况</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B36C98">
        <w:rPr>
          <w:rFonts w:ascii="楷体_GB2312" w:eastAsia="楷体_GB2312" w:hAnsi="仿宋_GB2312" w:cs="仿宋_GB2312" w:hint="eastAsia"/>
          <w:sz w:val="32"/>
          <w:szCs w:val="32"/>
        </w:rPr>
        <w:t>（一）部门财政资金收入情况。</w:t>
      </w:r>
      <w:r w:rsidRPr="006E192C">
        <w:rPr>
          <w:rFonts w:ascii="仿宋_GB2312" w:eastAsia="仿宋_GB2312" w:hAnsi="仿宋_GB2312" w:cs="仿宋_GB2312" w:hint="eastAsia"/>
          <w:sz w:val="32"/>
          <w:szCs w:val="32"/>
        </w:rPr>
        <w:t>本单位2021年度预算收入161.94万元，其中年初预算112.44万元，比2020年度预算收入149.11万元增加12.83万元，是因为本年度四级调研员交通补贴增加并补发30个月及2020年绩效考核奖标准提高形成。</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B36C98">
        <w:rPr>
          <w:rFonts w:ascii="楷体_GB2312" w:eastAsia="楷体_GB2312" w:hAnsi="仿宋_GB2312" w:cs="仿宋_GB2312" w:hint="eastAsia"/>
          <w:sz w:val="32"/>
          <w:szCs w:val="32"/>
        </w:rPr>
        <w:t>（二）部门财政资金支出情况。</w:t>
      </w:r>
      <w:r w:rsidRPr="006E192C">
        <w:rPr>
          <w:rFonts w:ascii="仿宋_GB2312" w:eastAsia="仿宋_GB2312" w:hAnsi="仿宋_GB2312" w:cs="仿宋_GB2312" w:hint="eastAsia"/>
          <w:sz w:val="32"/>
          <w:szCs w:val="32"/>
        </w:rPr>
        <w:t>本单位2021年度预算执行161.94万元，与2020年预算执行149.11万元增加12.83万元，是因为本年度四级调研员交通补贴增加并补发30个月及2020年绩效考核奖标准提高形成。</w:t>
      </w: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r w:rsidRPr="006E192C">
        <w:rPr>
          <w:rFonts w:ascii="黑体" w:eastAsia="黑体" w:hAnsi="黑体" w:cs="仿宋_GB2312" w:hint="eastAsia"/>
          <w:sz w:val="32"/>
          <w:szCs w:val="32"/>
        </w:rPr>
        <w:t>三、部门整体预算绩效管理情况</w:t>
      </w: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r w:rsidRPr="00B36C98">
        <w:rPr>
          <w:rFonts w:ascii="楷体_GB2312" w:eastAsia="楷体_GB2312" w:hAnsi="仿宋_GB2312" w:cs="仿宋_GB2312" w:hint="eastAsia"/>
          <w:sz w:val="32"/>
          <w:szCs w:val="32"/>
        </w:rPr>
        <w:t>（一）部门预算项目绩效管理。</w:t>
      </w:r>
      <w:r w:rsidRPr="006E192C">
        <w:rPr>
          <w:rFonts w:ascii="仿宋_GB2312" w:eastAsia="仿宋_GB2312" w:hAnsi="仿宋_GB2312" w:cs="仿宋_GB2312" w:hint="eastAsia"/>
          <w:sz w:val="32"/>
          <w:szCs w:val="32"/>
        </w:rPr>
        <w:t>2021年我单位按规定</w:t>
      </w:r>
      <w:r>
        <w:rPr>
          <w:rFonts w:ascii="仿宋_GB2312" w:eastAsia="仿宋_GB2312" w:hAnsi="仿宋_GB2312" w:cs="仿宋_GB2312" w:hint="eastAsia"/>
          <w:sz w:val="32"/>
          <w:szCs w:val="32"/>
        </w:rPr>
        <w:t>制定了绩效目标，目标</w:t>
      </w:r>
      <w:r w:rsidRPr="006E192C">
        <w:rPr>
          <w:rFonts w:ascii="仿宋_GB2312" w:eastAsia="仿宋_GB2312" w:hAnsi="仿宋_GB2312" w:cs="仿宋_GB2312" w:hint="eastAsia"/>
          <w:sz w:val="32"/>
          <w:szCs w:val="32"/>
        </w:rPr>
        <w:t>标准预算人员类经费</w:t>
      </w:r>
      <w:r w:rsidRPr="006329FB">
        <w:rPr>
          <w:rFonts w:ascii="仿宋_GB2312" w:eastAsia="仿宋_GB2312" w:hAnsi="仿宋_GB2312" w:cs="仿宋_GB2312" w:hint="eastAsia"/>
          <w:sz w:val="32"/>
          <w:szCs w:val="32"/>
        </w:rPr>
        <w:t>107.37万元</w:t>
      </w:r>
      <w:r>
        <w:rPr>
          <w:rFonts w:ascii="仿宋_GB2312" w:eastAsia="仿宋_GB2312" w:hAnsi="仿宋_GB2312" w:cs="仿宋_GB2312" w:hint="eastAsia"/>
          <w:sz w:val="32"/>
          <w:szCs w:val="32"/>
        </w:rPr>
        <w:t>(其中基本工资31.8</w:t>
      </w:r>
      <w:r>
        <w:rPr>
          <w:rFonts w:ascii="宋体" w:hAnsi="宋体" w:cs="宋体" w:hint="eastAsia"/>
          <w:sz w:val="32"/>
          <w:szCs w:val="32"/>
        </w:rPr>
        <w:t>万元、津贴补贴19.9万元、奖金2.58万元、绩效工资2.45万元、养老保险8.99万元、医疗保险4.84万元、其他社会保险缴费1.31万元、住房公积金6.46万元、其他工资福利支出29.04万元)</w:t>
      </w:r>
      <w:r w:rsidRPr="006329FB">
        <w:rPr>
          <w:rFonts w:ascii="仿宋_GB2312" w:eastAsia="仿宋_GB2312" w:hAnsi="仿宋_GB2312" w:cs="仿宋_GB2312" w:hint="eastAsia"/>
          <w:sz w:val="32"/>
          <w:szCs w:val="32"/>
        </w:rPr>
        <w:t>、日常运转类16.27万元</w:t>
      </w:r>
      <w:r>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lastRenderedPageBreak/>
        <w:t>中办公费1.36万元、邮电费1.89万元、物业管理费0.58万元、差旅费2.68万元、维修费0.24万元、公务接待费0.48万元、其他交通费9.04万元）</w:t>
      </w:r>
      <w:r w:rsidRPr="006329FB">
        <w:rPr>
          <w:rFonts w:ascii="仿宋_GB2312" w:eastAsia="仿宋_GB2312" w:hAnsi="仿宋_GB2312" w:cs="仿宋_GB2312" w:hint="eastAsia"/>
          <w:sz w:val="32"/>
          <w:szCs w:val="32"/>
        </w:rPr>
        <w:t>，特定项目类38.3万元。</w:t>
      </w:r>
      <w:r>
        <w:rPr>
          <w:rFonts w:ascii="仿宋_GB2312" w:eastAsia="仿宋_GB2312" w:hAnsi="仿宋_GB2312" w:cs="仿宋_GB2312" w:hint="eastAsia"/>
          <w:sz w:val="32"/>
          <w:szCs w:val="32"/>
        </w:rPr>
        <w:t>按照预算资金情况，单位全年在职7人，人员经费和公用经费严格按预算进度执行，全年预算项目支出4个，其中部门预算项目支出3个，专项预算支出1个，</w:t>
      </w:r>
      <w:r w:rsidRPr="004F6BED">
        <w:rPr>
          <w:rFonts w:ascii="仿宋_GB2312" w:eastAsia="仿宋_GB2312" w:hAnsi="仿宋_GB2312" w:cs="仿宋_GB2312" w:hint="eastAsia"/>
          <w:color w:val="000000"/>
          <w:sz w:val="32"/>
          <w:szCs w:val="32"/>
        </w:rPr>
        <w:t>按照项目绩效要求，项目支出严格控制，使预算资金的使用率进一步提高，全年圆满完成预算绩效目标，资金无结余，无违规记录情况发生。</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6E192C">
        <w:rPr>
          <w:rFonts w:ascii="楷体_GB2312" w:eastAsia="楷体_GB2312" w:hAnsi="仿宋_GB2312" w:cs="仿宋_GB2312" w:hint="eastAsia"/>
          <w:sz w:val="32"/>
          <w:szCs w:val="32"/>
        </w:rPr>
        <w:t>（二）结果应用情况。</w:t>
      </w:r>
      <w:r w:rsidRPr="006E192C">
        <w:rPr>
          <w:rFonts w:ascii="仿宋_GB2312" w:eastAsia="仿宋_GB2312" w:hAnsi="仿宋_GB2312" w:cs="仿宋_GB2312" w:hint="eastAsia"/>
          <w:sz w:val="32"/>
          <w:szCs w:val="32"/>
        </w:rPr>
        <w:t>2021年我单位</w:t>
      </w:r>
      <w:r>
        <w:rPr>
          <w:rFonts w:ascii="仿宋_GB2312" w:eastAsia="仿宋_GB2312" w:hAnsi="仿宋_GB2312" w:cs="仿宋_GB2312" w:hint="eastAsia"/>
          <w:sz w:val="32"/>
          <w:szCs w:val="32"/>
        </w:rPr>
        <w:t>通过项目实施发布</w:t>
      </w:r>
      <w:r w:rsidRPr="00233BD8">
        <w:rPr>
          <w:rFonts w:ascii="仿宋_GB2312" w:eastAsia="仿宋_GB2312" w:hAnsi="仿宋_GB2312" w:cs="仿宋_GB2312" w:hint="eastAsia"/>
          <w:sz w:val="32"/>
          <w:szCs w:val="32"/>
        </w:rPr>
        <w:t>科技所能、科技所需，为企业增效，为科技工作者增收</w:t>
      </w:r>
      <w:r>
        <w:rPr>
          <w:rFonts w:ascii="仿宋_GB2312" w:eastAsia="仿宋_GB2312" w:hAnsi="仿宋_GB2312" w:cs="仿宋_GB2312" w:hint="eastAsia"/>
          <w:sz w:val="32"/>
          <w:szCs w:val="32"/>
        </w:rPr>
        <w:t>，全部项目质量指标达</w:t>
      </w:r>
      <w:r w:rsidRPr="006E192C">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sidRPr="006E192C">
        <w:rPr>
          <w:rFonts w:ascii="仿宋_GB2312" w:eastAsia="仿宋_GB2312" w:hAnsi="仿宋_GB2312" w:cs="仿宋_GB2312" w:hint="eastAsia"/>
          <w:sz w:val="32"/>
          <w:szCs w:val="32"/>
        </w:rPr>
        <w:t>项目支出达100%，干部满意度100%。使全区公民科学素质有一定提升。</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6E192C">
        <w:rPr>
          <w:rFonts w:ascii="楷体_GB2312" w:eastAsia="楷体_GB2312" w:hAnsi="仿宋_GB2312" w:cs="仿宋_GB2312" w:hint="eastAsia"/>
          <w:sz w:val="32"/>
          <w:szCs w:val="32"/>
        </w:rPr>
        <w:t>（三）自评质量。</w:t>
      </w:r>
      <w:r w:rsidRPr="006E192C">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sidRPr="006E192C">
        <w:rPr>
          <w:rFonts w:ascii="仿宋_GB2312" w:eastAsia="仿宋_GB2312" w:hAnsi="仿宋_GB2312" w:cs="仿宋_GB2312" w:hint="eastAsia"/>
          <w:sz w:val="32"/>
          <w:szCs w:val="32"/>
        </w:rPr>
        <w:t>年我单位为科技工作者服务，为创新驱动发展服务，为提高全民科学素质服务，为党和政府科学决策服务，社会满意度高。</w:t>
      </w:r>
    </w:p>
    <w:p w:rsidR="000D1B8C" w:rsidRPr="006E192C" w:rsidRDefault="000D1B8C" w:rsidP="000D1B8C">
      <w:pPr>
        <w:snapToGrid w:val="0"/>
        <w:spacing w:line="560" w:lineRule="exact"/>
        <w:ind w:firstLineChars="177" w:firstLine="566"/>
        <w:rPr>
          <w:rFonts w:ascii="黑体" w:eastAsia="黑体" w:hAnsi="黑体" w:cs="仿宋_GB2312"/>
          <w:sz w:val="32"/>
          <w:szCs w:val="32"/>
        </w:rPr>
      </w:pPr>
      <w:r w:rsidRPr="006E192C">
        <w:rPr>
          <w:rFonts w:ascii="黑体" w:eastAsia="黑体" w:hAnsi="黑体" w:cs="仿宋_GB2312" w:hint="eastAsia"/>
          <w:sz w:val="32"/>
          <w:szCs w:val="32"/>
        </w:rPr>
        <w:t>四、自评结论及建议</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6E192C">
        <w:rPr>
          <w:rFonts w:ascii="楷体_GB2312" w:eastAsia="楷体_GB2312" w:hAnsi="仿宋_GB2312" w:cs="仿宋_GB2312" w:hint="eastAsia"/>
          <w:sz w:val="32"/>
          <w:szCs w:val="32"/>
        </w:rPr>
        <w:t>（一）自评结论。</w:t>
      </w:r>
      <w:r w:rsidRPr="006E192C">
        <w:rPr>
          <w:rFonts w:ascii="仿宋_GB2312" w:eastAsia="仿宋_GB2312" w:hAnsi="仿宋_GB2312" w:cs="仿宋_GB2312" w:hint="eastAsia"/>
          <w:sz w:val="32"/>
          <w:szCs w:val="32"/>
        </w:rPr>
        <w:t>2021年我单位逐步建立健全信息系统，严格管理各类资产，及时清查上报。建立健全部门内部控制制度，全力抓好落实内部控制制度建设。按质按量完成预决算工作及绩效信息公开工作，保证预决算公开透明。2021年在上级科协的大力支持下，认真贯彻落实党的十九大精神，团结动员广大科技工作者，全面提高科学素质，积极开展科普活动，全力推进系统改革，取得了较好的工作绩效。经过自评，自评得分为93.8分，我单位管理规范、制度健全，</w:t>
      </w:r>
      <w:r w:rsidRPr="006E192C">
        <w:rPr>
          <w:rFonts w:ascii="仿宋_GB2312" w:eastAsia="仿宋_GB2312" w:hAnsi="仿宋_GB2312" w:cs="仿宋_GB2312" w:hint="eastAsia"/>
          <w:sz w:val="32"/>
          <w:szCs w:val="32"/>
        </w:rPr>
        <w:lastRenderedPageBreak/>
        <w:t>财务开支合理。</w:t>
      </w:r>
    </w:p>
    <w:p w:rsidR="000D1B8C" w:rsidRPr="006E192C" w:rsidRDefault="000D1B8C" w:rsidP="000D1B8C">
      <w:pPr>
        <w:snapToGrid w:val="0"/>
        <w:spacing w:line="560" w:lineRule="exact"/>
        <w:ind w:firstLineChars="177" w:firstLine="566"/>
        <w:rPr>
          <w:rFonts w:ascii="仿宋_GB2312" w:eastAsia="仿宋_GB2312" w:hAnsi="仿宋_GB2312" w:cs="仿宋_GB2312"/>
          <w:sz w:val="32"/>
          <w:szCs w:val="32"/>
        </w:rPr>
      </w:pPr>
      <w:r w:rsidRPr="006E192C">
        <w:rPr>
          <w:rFonts w:ascii="楷体_GB2312" w:eastAsia="楷体_GB2312" w:hAnsi="仿宋_GB2312" w:cs="仿宋_GB2312" w:hint="eastAsia"/>
          <w:sz w:val="32"/>
          <w:szCs w:val="32"/>
        </w:rPr>
        <w:t>（二）存在问题。</w:t>
      </w:r>
      <w:r w:rsidRPr="006E192C">
        <w:rPr>
          <w:rFonts w:ascii="仿宋_GB2312" w:eastAsia="仿宋_GB2312" w:hAnsi="仿宋_GB2312" w:cs="仿宋_GB2312" w:hint="eastAsia"/>
          <w:sz w:val="32"/>
          <w:szCs w:val="32"/>
        </w:rPr>
        <w:t>无</w:t>
      </w: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r w:rsidRPr="006E192C">
        <w:rPr>
          <w:rFonts w:ascii="楷体_GB2312" w:eastAsia="楷体_GB2312" w:hAnsi="仿宋_GB2312" w:cs="仿宋_GB2312" w:hint="eastAsia"/>
          <w:sz w:val="32"/>
          <w:szCs w:val="32"/>
        </w:rPr>
        <w:t>（三）改进建议。</w:t>
      </w:r>
      <w:r w:rsidRPr="006E192C">
        <w:rPr>
          <w:rFonts w:ascii="仿宋_GB2312" w:eastAsia="仿宋_GB2312" w:hAnsi="仿宋_GB2312" w:cs="仿宋_GB2312" w:hint="eastAsia"/>
          <w:sz w:val="32"/>
          <w:szCs w:val="32"/>
        </w:rPr>
        <w:t>无</w:t>
      </w: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8472B2" w:rsidRDefault="008472B2"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napToGrid w:val="0"/>
        <w:spacing w:line="560" w:lineRule="exact"/>
        <w:ind w:firstLineChars="177" w:firstLine="566"/>
        <w:rPr>
          <w:rFonts w:ascii="仿宋_GB2312" w:eastAsia="仿宋_GB2312" w:hAnsi="仿宋_GB2312" w:cs="仿宋_GB2312"/>
          <w:sz w:val="32"/>
          <w:szCs w:val="32"/>
        </w:rPr>
      </w:pPr>
    </w:p>
    <w:p w:rsidR="000D1B8C" w:rsidRDefault="000D1B8C" w:rsidP="000D1B8C">
      <w:pPr>
        <w:spacing w:line="560"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lastRenderedPageBreak/>
        <w:t>附件</w:t>
      </w:r>
    </w:p>
    <w:p w:rsidR="000D1B8C" w:rsidRDefault="000D1B8C" w:rsidP="000D1B8C">
      <w:pPr>
        <w:spacing w:line="56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宋体" w:hint="eastAsia"/>
          <w:kern w:val="0"/>
          <w:sz w:val="40"/>
          <w:szCs w:val="44"/>
        </w:rPr>
        <w:t>2021年</w:t>
      </w:r>
      <w:r>
        <w:rPr>
          <w:rFonts w:ascii="方正小标宋简体" w:eastAsia="方正小标宋简体" w:hAnsi="方正小标宋简体" w:cs="方正小标宋简体" w:hint="eastAsia"/>
          <w:sz w:val="40"/>
          <w:szCs w:val="40"/>
          <w:lang w:val="zh-CN"/>
        </w:rPr>
        <w:t>专项预算项目支出绩效自评报告</w:t>
      </w:r>
    </w:p>
    <w:p w:rsidR="000D1B8C" w:rsidRDefault="000D1B8C" w:rsidP="000D1B8C">
      <w:pPr>
        <w:spacing w:line="560" w:lineRule="exact"/>
        <w:jc w:val="center"/>
        <w:rPr>
          <w:rFonts w:ascii="方正小标宋简体" w:eastAsia="方正小标宋简体" w:hAnsi="宋体"/>
          <w:kern w:val="0"/>
          <w:sz w:val="40"/>
          <w:szCs w:val="44"/>
          <w:lang w:val="zh-CN"/>
        </w:rPr>
      </w:pPr>
    </w:p>
    <w:p w:rsidR="000D1B8C" w:rsidRDefault="000D1B8C" w:rsidP="000D1B8C">
      <w:pPr>
        <w:autoSpaceDE w:val="0"/>
        <w:adjustRightInd w:val="0"/>
        <w:snapToGrid w:val="0"/>
        <w:spacing w:line="560" w:lineRule="exact"/>
        <w:ind w:firstLineChars="221" w:firstLine="696"/>
        <w:rPr>
          <w:rFonts w:ascii="黑体" w:eastAsia="黑体" w:hAnsi="宋体"/>
          <w:w w:val="99"/>
          <w:sz w:val="32"/>
          <w:szCs w:val="32"/>
        </w:rPr>
      </w:pPr>
      <w:r>
        <w:rPr>
          <w:rFonts w:ascii="黑体" w:eastAsia="黑体" w:hAnsi="黑体" w:hint="eastAsia"/>
          <w:w w:val="99"/>
          <w:sz w:val="32"/>
          <w:szCs w:val="32"/>
        </w:rPr>
        <w:t>一、项目概况</w:t>
      </w:r>
    </w:p>
    <w:p w:rsidR="000D1B8C" w:rsidRPr="00766FC8" w:rsidRDefault="000D1B8C" w:rsidP="000D1B8C">
      <w:pPr>
        <w:autoSpaceDE w:val="0"/>
        <w:adjustRightInd w:val="0"/>
        <w:snapToGrid w:val="0"/>
        <w:spacing w:line="560" w:lineRule="exact"/>
        <w:ind w:firstLineChars="221" w:firstLine="696"/>
        <w:rPr>
          <w:rFonts w:ascii="楷体_GB2312" w:eastAsia="楷体_GB2312" w:hAnsi="宋体"/>
          <w:w w:val="99"/>
          <w:sz w:val="32"/>
          <w:szCs w:val="32"/>
        </w:rPr>
      </w:pPr>
      <w:r w:rsidRPr="00766FC8">
        <w:rPr>
          <w:rFonts w:ascii="楷体_GB2312" w:eastAsia="楷体_GB2312" w:hAnsi="宋体" w:hint="eastAsia"/>
          <w:w w:val="99"/>
          <w:sz w:val="32"/>
          <w:szCs w:val="32"/>
        </w:rPr>
        <w:t>（一）项目基本情况。</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1．朝天区科学技术协会在该项目管理中的职能：一是科学合理设置天府科技云服务中心内设部门或岗位，承担精准服务科技工作者、精准服务企事业单位、精准服务全民科学素质提升、交易服务、第三方服务机构管理、平台宣传推广等工作。二是弘扬科学精神，普及科学知识。开展全区性的科普工作，巩固、发展和推动科技成果的普及推广和先进适用技术的培训工作；动员和组织全社会共同参与科学普及活动。</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2．项目立项、资金申报的依据：</w:t>
      </w:r>
      <w:r>
        <w:rPr>
          <w:rFonts w:ascii="仿宋" w:eastAsia="仿宋" w:hAnsi="仿宋" w:hint="eastAsia"/>
          <w:w w:val="99"/>
          <w:sz w:val="32"/>
          <w:szCs w:val="32"/>
        </w:rPr>
        <w:t>根据</w:t>
      </w:r>
      <w:r w:rsidRPr="0093791C">
        <w:rPr>
          <w:rFonts w:ascii="仿宋" w:eastAsia="仿宋" w:hAnsi="仿宋" w:hint="eastAsia"/>
          <w:w w:val="99"/>
          <w:sz w:val="32"/>
          <w:szCs w:val="32"/>
        </w:rPr>
        <w:t>省科协、省财政厅《关于下达2021年四川省科普专项资金预算的通知》（川财教〔2021〕148号文件要求。</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3．资金管理办法制定情况：根据四川省财政厅、四川省科学技术协会关于印发《四川省科普专项资金管理办法》的通知（川财教〔2020〕83号）文件要求执行，资金支持具体项目的条件：各地科普专项资金额度由省科协、省财政厅按照客观因素（常住人口数、贫困村数、农技协数、农村科普基地数、社区数等）、工作绩效因素（科普e站建设、本级科普经费投入等）相应权重计算得出，由各地根据科普事业发展总体目标和年度工作重点自行安排确定项目，用于开展各</w:t>
      </w:r>
      <w:r w:rsidRPr="0093791C">
        <w:rPr>
          <w:rFonts w:ascii="仿宋" w:eastAsia="仿宋" w:hAnsi="仿宋" w:hint="eastAsia"/>
          <w:w w:val="99"/>
          <w:sz w:val="32"/>
          <w:szCs w:val="32"/>
        </w:rPr>
        <w:lastRenderedPageBreak/>
        <w:t>级科协科技教育与培训、新技术示范与推广、科普交流与宣传活动、科普阵地建设、科普资源开发集成与共享、学会学术交流与创新服务等。采取专项资金前补助或后补助的方式。</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4．资金分配的原则及考虑因素：专项资金采取因素法为主、项目法为辅的办法分配。</w:t>
      </w:r>
    </w:p>
    <w:p w:rsidR="000D1B8C" w:rsidRPr="00766FC8" w:rsidRDefault="000D1B8C" w:rsidP="000D1B8C">
      <w:pPr>
        <w:autoSpaceDE w:val="0"/>
        <w:adjustRightInd w:val="0"/>
        <w:snapToGrid w:val="0"/>
        <w:spacing w:line="560" w:lineRule="exact"/>
        <w:ind w:firstLineChars="221" w:firstLine="696"/>
        <w:rPr>
          <w:rFonts w:ascii="楷体_GB2312" w:eastAsia="楷体_GB2312" w:hAnsi="宋体"/>
          <w:w w:val="99"/>
          <w:sz w:val="32"/>
          <w:szCs w:val="32"/>
        </w:rPr>
      </w:pPr>
      <w:r w:rsidRPr="00766FC8">
        <w:rPr>
          <w:rFonts w:ascii="楷体_GB2312" w:eastAsia="楷体_GB2312" w:hAnsi="宋体" w:hint="eastAsia"/>
          <w:w w:val="99"/>
          <w:sz w:val="32"/>
          <w:szCs w:val="32"/>
        </w:rPr>
        <w:t>（二）项目绩效目标。</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1．项目主要内容。打造科普示范社区1个，建设“天府科技云服务中心”1个。</w:t>
      </w:r>
    </w:p>
    <w:p w:rsidR="000D1B8C" w:rsidRPr="0093791C" w:rsidRDefault="000D1B8C" w:rsidP="000D1B8C">
      <w:pPr>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2．项目应实现的具体绩效目标，通过项目的实施，进一步加强社区科普阵地建设、组织网络建设、队伍建设，以丰富多彩的科普活动为载体，充分调动社区居民学科学、爱科学、用科学的积极性，推动社区科普工作群众化、社会化、经常化和制度化，不断提高社区科普工作能力和工作水平，促进社区科普服务体系建设，让科普知识走进千家万户，为大力弘扬科学精神、传播科学思想、倡导科学方法、普及科学知识，构建幸福、和谐、洁净的社区做出了积极贡献，提升社区居民科学素质。</w:t>
      </w:r>
    </w:p>
    <w:p w:rsidR="000D1B8C" w:rsidRPr="0093791C" w:rsidRDefault="000D1B8C" w:rsidP="000D1B8C">
      <w:pPr>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通过中心的建立，使“天府科技云服务”工作在我区持续有效开展搭建平台，使每个科技工作者（团队）、企事业单位、城乡群众都能自主、便捷上传其“科技所能”、“科普所需”，并通过运用大数据、云计算等技术，实现科技供需智能匹配、精准对接、精准服务，从而精准调动广大科技工作者的创新创造活力，为全区广大科技工作者服务，为城乡大众服务。通过中心运维，使全区广大科技工作者入住平台达到</w:t>
      </w:r>
      <w:r w:rsidRPr="0093791C">
        <w:rPr>
          <w:rFonts w:ascii="仿宋" w:eastAsia="仿宋" w:hAnsi="仿宋" w:hint="eastAsia"/>
          <w:w w:val="99"/>
          <w:sz w:val="32"/>
          <w:szCs w:val="32"/>
        </w:rPr>
        <w:lastRenderedPageBreak/>
        <w:t>3000人以上，企事业200家以上。</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3．申报内容与实际相符，申报目标合理可行。</w:t>
      </w:r>
    </w:p>
    <w:p w:rsidR="000D1B8C" w:rsidRPr="003E2DEE" w:rsidRDefault="000D1B8C" w:rsidP="000D1B8C">
      <w:pPr>
        <w:autoSpaceDE w:val="0"/>
        <w:adjustRightInd w:val="0"/>
        <w:snapToGrid w:val="0"/>
        <w:spacing w:line="560" w:lineRule="exact"/>
        <w:ind w:firstLineChars="221" w:firstLine="696"/>
        <w:rPr>
          <w:rFonts w:ascii="楷体_GB2312" w:eastAsia="楷体_GB2312" w:hAnsi="宋体"/>
          <w:color w:val="000000"/>
          <w:w w:val="99"/>
          <w:sz w:val="32"/>
          <w:szCs w:val="32"/>
        </w:rPr>
      </w:pPr>
      <w:r w:rsidRPr="003E2DEE">
        <w:rPr>
          <w:rFonts w:ascii="楷体_GB2312" w:eastAsia="楷体_GB2312" w:hAnsi="宋体" w:hint="eastAsia"/>
          <w:color w:val="000000"/>
          <w:w w:val="99"/>
          <w:sz w:val="32"/>
          <w:szCs w:val="32"/>
        </w:rPr>
        <w:t>（三）项目自评步骤及方法。</w:t>
      </w:r>
    </w:p>
    <w:p w:rsidR="000D1B8C" w:rsidRPr="00BB2224" w:rsidRDefault="000D1B8C" w:rsidP="000D1B8C">
      <w:pPr>
        <w:spacing w:line="560" w:lineRule="exact"/>
        <w:ind w:firstLineChars="200" w:firstLine="630"/>
        <w:rPr>
          <w:rFonts w:ascii="仿宋" w:eastAsia="仿宋" w:hAnsi="仿宋"/>
          <w:w w:val="99"/>
          <w:sz w:val="32"/>
          <w:szCs w:val="32"/>
        </w:rPr>
      </w:pPr>
      <w:r w:rsidRPr="00BB2224">
        <w:rPr>
          <w:rFonts w:ascii="仿宋" w:eastAsia="仿宋" w:hAnsi="仿宋" w:hint="eastAsia"/>
          <w:w w:val="99"/>
          <w:sz w:val="32"/>
          <w:szCs w:val="32"/>
        </w:rPr>
        <w:t>根据科普专项资金项目申报备案书对比分析开展自评工作。科普示范社区重点实施步骤是：建立健全科普工作机构，调整充实科普志愿服务、反邪教志愿服务队伍建设，成立群团组织生活服务中心；建立社区科普大学、科普图书室、社区文化广场，规范上墙制度等；建立电子阅览室，购置触摸屏或电脑，建立“科普中国”社区e站；建立社区科普文化长廊，制作科普宣传栏8个，科普小橱窗20个（进楼道、进场镇）；编印居民健康科普知识读物2000册，发放到居民手中。建设“天府科技云服务”中心重点实施步骤是</w:t>
      </w:r>
      <w:r>
        <w:rPr>
          <w:rFonts w:ascii="仿宋" w:eastAsia="仿宋" w:hAnsi="仿宋" w:hint="eastAsia"/>
          <w:w w:val="99"/>
          <w:sz w:val="32"/>
          <w:szCs w:val="32"/>
        </w:rPr>
        <w:t>：</w:t>
      </w:r>
      <w:r w:rsidRPr="00BB2224">
        <w:rPr>
          <w:rFonts w:ascii="仿宋" w:eastAsia="仿宋" w:hAnsi="仿宋" w:hint="eastAsia"/>
          <w:w w:val="99"/>
          <w:sz w:val="32"/>
          <w:szCs w:val="32"/>
        </w:rPr>
        <w:t>在朝天区朝天镇大中坝凯城·尼斯商业广场二楼，建立117㎡的广元市朝天区“天府科技云服务”中心，并对中心进行设计和装修。外墙悬挂统一标识标牌，中心设立全民科普服务部、科技工作者服务部和企事业单位服务部、宣传推广服务部、技术保障服务部，通过第三方服务和购买服务，落实6名专兼职运维人员，配备办公桌椅6套，办公电脑6台，打印复印机一体机1台，大厅设立8㎡LED大屏，业务洽谈室设置65吋电视机1个，制作上墙制度，安装网络和电话编印宣传推广相关资料等。</w:t>
      </w:r>
      <w:r>
        <w:rPr>
          <w:rFonts w:ascii="仿宋" w:eastAsia="仿宋" w:hAnsi="仿宋" w:hint="eastAsia"/>
          <w:w w:val="99"/>
          <w:sz w:val="32"/>
          <w:szCs w:val="32"/>
        </w:rPr>
        <w:t>通过专项支出绩效自评，专项预算项目实施步骤严格按照预算资金和项目计划开展实施。</w:t>
      </w:r>
    </w:p>
    <w:p w:rsidR="000D1B8C" w:rsidRDefault="000D1B8C" w:rsidP="000D1B8C">
      <w:pPr>
        <w:autoSpaceDE w:val="0"/>
        <w:adjustRightInd w:val="0"/>
        <w:snapToGrid w:val="0"/>
        <w:spacing w:line="560" w:lineRule="exact"/>
        <w:ind w:firstLineChars="221" w:firstLine="696"/>
        <w:rPr>
          <w:rFonts w:ascii="黑体" w:eastAsia="黑体" w:hAnsi="宋体"/>
          <w:w w:val="99"/>
          <w:sz w:val="32"/>
          <w:szCs w:val="32"/>
        </w:rPr>
      </w:pPr>
      <w:r>
        <w:rPr>
          <w:rFonts w:ascii="黑体" w:eastAsia="黑体" w:hAnsi="黑体" w:hint="eastAsia"/>
          <w:w w:val="99"/>
          <w:sz w:val="32"/>
          <w:szCs w:val="32"/>
        </w:rPr>
        <w:t>二、项目资金申报及使用情况</w:t>
      </w:r>
    </w:p>
    <w:p w:rsidR="000D1B8C" w:rsidRPr="00766FC8" w:rsidRDefault="000D1B8C" w:rsidP="000D1B8C">
      <w:pPr>
        <w:autoSpaceDE w:val="0"/>
        <w:adjustRightInd w:val="0"/>
        <w:snapToGrid w:val="0"/>
        <w:spacing w:line="560" w:lineRule="exact"/>
        <w:ind w:firstLineChars="221" w:firstLine="696"/>
        <w:rPr>
          <w:rFonts w:ascii="楷体_GB2312" w:eastAsia="楷体_GB2312" w:hAnsi="宋体"/>
          <w:w w:val="99"/>
          <w:sz w:val="32"/>
          <w:szCs w:val="32"/>
        </w:rPr>
      </w:pPr>
      <w:r w:rsidRPr="00766FC8">
        <w:rPr>
          <w:rFonts w:ascii="楷体_GB2312" w:eastAsia="楷体_GB2312" w:hAnsi="宋体" w:hint="eastAsia"/>
          <w:w w:val="99"/>
          <w:sz w:val="32"/>
          <w:szCs w:val="32"/>
        </w:rPr>
        <w:t>（一）项目资金申报及批复情况。</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lastRenderedPageBreak/>
        <w:t>该项目资金申报16.3万元、批复16.3万元。</w:t>
      </w:r>
    </w:p>
    <w:p w:rsidR="000D1B8C" w:rsidRPr="00766FC8" w:rsidRDefault="000D1B8C" w:rsidP="000D1B8C">
      <w:pPr>
        <w:autoSpaceDE w:val="0"/>
        <w:adjustRightInd w:val="0"/>
        <w:snapToGrid w:val="0"/>
        <w:spacing w:line="560" w:lineRule="exact"/>
        <w:ind w:firstLineChars="221" w:firstLine="696"/>
        <w:rPr>
          <w:rFonts w:ascii="仿宋_GB2312" w:eastAsia="仿宋_GB2312" w:hAnsi="宋体"/>
          <w:w w:val="99"/>
          <w:sz w:val="32"/>
          <w:szCs w:val="32"/>
        </w:rPr>
      </w:pPr>
      <w:r w:rsidRPr="00766FC8">
        <w:rPr>
          <w:rFonts w:ascii="楷体_GB2312" w:eastAsia="楷体_GB2312" w:hAnsi="宋体" w:hint="eastAsia"/>
          <w:w w:val="99"/>
          <w:sz w:val="32"/>
          <w:szCs w:val="32"/>
        </w:rPr>
        <w:t>（二）资金计划、到位及使用情况（可用表格形式反映）。</w:t>
      </w:r>
    </w:p>
    <w:p w:rsidR="000D1B8C" w:rsidRDefault="000D1B8C" w:rsidP="000D1B8C">
      <w:pPr>
        <w:autoSpaceDE w:val="0"/>
        <w:adjustRightInd w:val="0"/>
        <w:snapToGrid w:val="0"/>
        <w:spacing w:line="560" w:lineRule="exact"/>
        <w:ind w:firstLineChars="221" w:firstLine="696"/>
        <w:rPr>
          <w:rFonts w:ascii="仿宋_GB2312" w:eastAsia="仿宋_GB2312" w:hAnsi="宋体"/>
          <w:w w:val="99"/>
          <w:sz w:val="32"/>
          <w:szCs w:val="32"/>
        </w:rPr>
      </w:pPr>
      <w:r>
        <w:rPr>
          <w:rFonts w:ascii="楷体_GB2312" w:eastAsia="楷体_GB2312" w:hAnsi="宋体" w:hint="eastAsia"/>
          <w:w w:val="99"/>
          <w:sz w:val="32"/>
          <w:szCs w:val="32"/>
        </w:rPr>
        <w:t>1．资金计划。</w:t>
      </w:r>
      <w:r w:rsidRPr="0093791C">
        <w:rPr>
          <w:rFonts w:ascii="仿宋" w:eastAsia="仿宋" w:hAnsi="仿宋" w:hint="eastAsia"/>
          <w:w w:val="99"/>
          <w:sz w:val="32"/>
          <w:szCs w:val="32"/>
        </w:rPr>
        <w:t>该项目由省财政厅、省科协共同下达资金计划，项目无自筹资金，地方财政无配套资金。</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Pr>
          <w:rFonts w:ascii="楷体_GB2312" w:eastAsia="楷体_GB2312" w:hAnsi="宋体" w:hint="eastAsia"/>
          <w:w w:val="99"/>
          <w:sz w:val="32"/>
          <w:szCs w:val="32"/>
        </w:rPr>
        <w:t>2．资金到位。</w:t>
      </w:r>
      <w:r w:rsidRPr="0093791C">
        <w:rPr>
          <w:rFonts w:ascii="仿宋" w:eastAsia="仿宋" w:hAnsi="仿宋" w:hint="eastAsia"/>
          <w:w w:val="99"/>
          <w:sz w:val="32"/>
          <w:szCs w:val="32"/>
        </w:rPr>
        <w:t>该项目由省财政厅、省科协共同层层下达资金预算，由区科协申报资金使用计划，由区财政审核资金使用计划后区科协具体实施项目。</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Pr>
          <w:rFonts w:ascii="楷体_GB2312" w:eastAsia="楷体_GB2312" w:hAnsi="宋体" w:hint="eastAsia"/>
          <w:w w:val="99"/>
          <w:sz w:val="32"/>
          <w:szCs w:val="32"/>
        </w:rPr>
        <w:t>3．资金使用。</w:t>
      </w:r>
      <w:r w:rsidRPr="0093791C">
        <w:rPr>
          <w:rFonts w:ascii="仿宋" w:eastAsia="仿宋" w:hAnsi="仿宋" w:hint="eastAsia"/>
          <w:w w:val="99"/>
          <w:sz w:val="32"/>
          <w:szCs w:val="32"/>
        </w:rPr>
        <w:t>该项目由区科协组织实施并支付项目资金，资金使用是安全的、规范性的及有效的，区科协按照项目预算范围、标准、进度进行严格审核支付。支付依据合规合法、与预算相符。</w:t>
      </w:r>
    </w:p>
    <w:p w:rsidR="000D1B8C" w:rsidRPr="00766FC8" w:rsidRDefault="000D1B8C" w:rsidP="000D1B8C">
      <w:pPr>
        <w:autoSpaceDE w:val="0"/>
        <w:adjustRightInd w:val="0"/>
        <w:snapToGrid w:val="0"/>
        <w:spacing w:line="560" w:lineRule="exact"/>
        <w:ind w:firstLineChars="221" w:firstLine="696"/>
        <w:rPr>
          <w:rFonts w:ascii="楷体_GB2312" w:eastAsia="楷体_GB2312" w:hAnsi="宋体"/>
          <w:w w:val="99"/>
          <w:sz w:val="32"/>
          <w:szCs w:val="32"/>
        </w:rPr>
      </w:pPr>
      <w:r w:rsidRPr="00766FC8">
        <w:rPr>
          <w:rFonts w:ascii="楷体_GB2312" w:eastAsia="楷体_GB2312" w:hAnsi="宋体" w:hint="eastAsia"/>
          <w:w w:val="99"/>
          <w:sz w:val="32"/>
          <w:szCs w:val="32"/>
        </w:rPr>
        <w:t>（三）项目财务管理情况。</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我单位</w:t>
      </w:r>
      <w:r>
        <w:rPr>
          <w:rFonts w:ascii="仿宋" w:eastAsia="仿宋" w:hAnsi="仿宋" w:hint="eastAsia"/>
          <w:w w:val="99"/>
          <w:sz w:val="32"/>
          <w:szCs w:val="32"/>
        </w:rPr>
        <w:t>项目</w:t>
      </w:r>
      <w:r w:rsidRPr="0093791C">
        <w:rPr>
          <w:rFonts w:ascii="仿宋" w:eastAsia="仿宋" w:hAnsi="仿宋" w:hint="eastAsia"/>
          <w:w w:val="99"/>
          <w:sz w:val="32"/>
          <w:szCs w:val="32"/>
        </w:rPr>
        <w:t>财务管理制度健全，严格执行财务管理制度，账务处理及时，会计核算规范。</w:t>
      </w:r>
    </w:p>
    <w:p w:rsidR="000D1B8C" w:rsidRDefault="000D1B8C" w:rsidP="000D1B8C">
      <w:pPr>
        <w:autoSpaceDE w:val="0"/>
        <w:adjustRightInd w:val="0"/>
        <w:snapToGrid w:val="0"/>
        <w:spacing w:line="560" w:lineRule="exact"/>
        <w:ind w:firstLineChars="221" w:firstLine="696"/>
        <w:rPr>
          <w:rFonts w:ascii="黑体" w:eastAsia="黑体" w:hAnsi="宋体"/>
          <w:w w:val="99"/>
          <w:sz w:val="32"/>
          <w:szCs w:val="32"/>
        </w:rPr>
      </w:pPr>
      <w:r>
        <w:rPr>
          <w:rFonts w:ascii="黑体" w:eastAsia="黑体" w:hAnsi="黑体" w:hint="eastAsia"/>
          <w:w w:val="99"/>
          <w:sz w:val="32"/>
          <w:szCs w:val="32"/>
        </w:rPr>
        <w:t>三、项目实施及管理情况</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结合项目组织实施管理办法，重点围绕以下内容进行分析评价，并对自评中发现的问题分析说明。</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（一）项目组织架构及实施流程。</w:t>
      </w:r>
      <w:r w:rsidRPr="0093791C">
        <w:rPr>
          <w:rFonts w:ascii="仿宋" w:eastAsia="仿宋" w:hAnsi="仿宋" w:hint="eastAsia"/>
          <w:w w:val="99"/>
          <w:sz w:val="32"/>
          <w:szCs w:val="32"/>
        </w:rPr>
        <w:t>我单位项目实施由科普部根据项目要求提出实施方案，经单位全体大会讨论通过并组织实施。</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（二）项目管理情况。</w:t>
      </w:r>
      <w:r w:rsidRPr="0093791C">
        <w:rPr>
          <w:rFonts w:ascii="仿宋" w:eastAsia="仿宋" w:hAnsi="仿宋" w:hint="eastAsia"/>
          <w:w w:val="99"/>
          <w:sz w:val="32"/>
          <w:szCs w:val="32"/>
        </w:rPr>
        <w:t>我单位严格执行相关法律法规及项目管理制度。</w:t>
      </w:r>
    </w:p>
    <w:p w:rsidR="000D1B8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（三）项目监管情况。</w:t>
      </w:r>
      <w:r w:rsidRPr="00766FC8">
        <w:rPr>
          <w:rFonts w:ascii="仿宋" w:eastAsia="仿宋" w:hAnsi="仿宋" w:hint="eastAsia"/>
          <w:w w:val="99"/>
          <w:sz w:val="32"/>
          <w:szCs w:val="32"/>
        </w:rPr>
        <w:t>我</w:t>
      </w:r>
      <w:r>
        <w:rPr>
          <w:rFonts w:ascii="仿宋" w:eastAsia="仿宋" w:hAnsi="仿宋" w:hint="eastAsia"/>
          <w:w w:val="99"/>
          <w:sz w:val="32"/>
          <w:szCs w:val="32"/>
        </w:rPr>
        <w:t>单位为加强项目管理，成立了项目实施监管小组，责任落实到人头，对项目实施的质量和</w:t>
      </w:r>
      <w:r>
        <w:rPr>
          <w:rFonts w:ascii="仿宋" w:eastAsia="仿宋" w:hAnsi="仿宋" w:hint="eastAsia"/>
          <w:w w:val="99"/>
          <w:sz w:val="32"/>
          <w:szCs w:val="32"/>
        </w:rPr>
        <w:lastRenderedPageBreak/>
        <w:t>施工安全进行不定时抽查，项目实施完成后，组织专人进行项目验收并填写验收情况报告。</w:t>
      </w:r>
    </w:p>
    <w:p w:rsidR="000D1B8C" w:rsidRDefault="000D1B8C" w:rsidP="000D1B8C">
      <w:pPr>
        <w:autoSpaceDE w:val="0"/>
        <w:adjustRightInd w:val="0"/>
        <w:snapToGrid w:val="0"/>
        <w:spacing w:line="560" w:lineRule="exact"/>
        <w:ind w:firstLineChars="221" w:firstLine="696"/>
        <w:rPr>
          <w:rFonts w:ascii="仿宋_GB2312" w:eastAsia="仿宋_GB2312" w:hAnsi="宋体"/>
          <w:w w:val="99"/>
          <w:sz w:val="32"/>
          <w:szCs w:val="32"/>
        </w:rPr>
      </w:pPr>
      <w:r>
        <w:rPr>
          <w:rFonts w:ascii="黑体" w:eastAsia="黑体" w:hAnsi="黑体" w:hint="eastAsia"/>
          <w:w w:val="99"/>
          <w:sz w:val="32"/>
          <w:szCs w:val="32"/>
        </w:rPr>
        <w:t>四、项目绩效情况</w:t>
      </w:r>
      <w:r>
        <w:rPr>
          <w:rFonts w:ascii="仿宋_GB2312" w:eastAsia="仿宋_GB2312" w:hAnsi="宋体" w:hint="eastAsia"/>
          <w:w w:val="99"/>
          <w:sz w:val="32"/>
          <w:szCs w:val="32"/>
        </w:rPr>
        <w:tab/>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（一）项目完成情况。</w:t>
      </w:r>
      <w:r w:rsidRPr="0093791C">
        <w:rPr>
          <w:rFonts w:ascii="仿宋" w:eastAsia="仿宋" w:hAnsi="仿宋" w:hint="eastAsia"/>
          <w:w w:val="99"/>
          <w:sz w:val="32"/>
          <w:szCs w:val="32"/>
        </w:rPr>
        <w:t>该项目完成天府科技云服务中心管理资询工作，0.8万元每年，购电视机1台，0.5万元每台，电子显示屏1个，6.3万元每个，创建科普示范社区1个，7.1万元每个。资金无结余，无</w:t>
      </w:r>
      <w:r>
        <w:rPr>
          <w:rFonts w:ascii="仿宋" w:eastAsia="仿宋" w:hAnsi="仿宋" w:hint="eastAsia"/>
          <w:w w:val="99"/>
          <w:sz w:val="32"/>
          <w:szCs w:val="32"/>
        </w:rPr>
        <w:t>违规记录</w:t>
      </w:r>
      <w:r w:rsidRPr="0093791C">
        <w:rPr>
          <w:rFonts w:ascii="仿宋" w:eastAsia="仿宋" w:hAnsi="仿宋" w:hint="eastAsia"/>
          <w:w w:val="99"/>
          <w:sz w:val="32"/>
          <w:szCs w:val="32"/>
        </w:rPr>
        <w:t>。</w:t>
      </w:r>
    </w:p>
    <w:p w:rsidR="000D1B8C" w:rsidRPr="0093791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（二）项目效益情况。</w:t>
      </w:r>
      <w:r>
        <w:rPr>
          <w:rFonts w:ascii="仿宋" w:eastAsia="仿宋" w:hAnsi="仿宋" w:hint="eastAsia"/>
          <w:w w:val="99"/>
          <w:sz w:val="32"/>
          <w:szCs w:val="32"/>
        </w:rPr>
        <w:t>该项目产生的</w:t>
      </w:r>
      <w:r w:rsidRPr="0093791C">
        <w:rPr>
          <w:rFonts w:ascii="仿宋" w:eastAsia="仿宋" w:hAnsi="仿宋" w:hint="eastAsia"/>
          <w:w w:val="99"/>
          <w:sz w:val="32"/>
          <w:szCs w:val="32"/>
        </w:rPr>
        <w:t>社会效益：提高</w:t>
      </w:r>
      <w:r>
        <w:rPr>
          <w:rFonts w:ascii="仿宋" w:eastAsia="仿宋" w:hAnsi="仿宋" w:hint="eastAsia"/>
          <w:w w:val="99"/>
          <w:sz w:val="32"/>
          <w:szCs w:val="32"/>
        </w:rPr>
        <w:t>了</w:t>
      </w:r>
      <w:r w:rsidRPr="0093791C">
        <w:rPr>
          <w:rFonts w:ascii="仿宋" w:eastAsia="仿宋" w:hAnsi="仿宋" w:hint="eastAsia"/>
          <w:w w:val="99"/>
          <w:sz w:val="32"/>
          <w:szCs w:val="32"/>
        </w:rPr>
        <w:t>全区公民科学素质，弘扬</w:t>
      </w:r>
      <w:r>
        <w:rPr>
          <w:rFonts w:ascii="仿宋" w:eastAsia="仿宋" w:hAnsi="仿宋" w:hint="eastAsia"/>
          <w:w w:val="99"/>
          <w:sz w:val="32"/>
          <w:szCs w:val="32"/>
        </w:rPr>
        <w:t>了</w:t>
      </w:r>
      <w:r w:rsidRPr="0093791C">
        <w:rPr>
          <w:rFonts w:ascii="仿宋" w:eastAsia="仿宋" w:hAnsi="仿宋" w:hint="eastAsia"/>
          <w:w w:val="99"/>
          <w:sz w:val="32"/>
          <w:szCs w:val="32"/>
        </w:rPr>
        <w:t>科学精神，普及</w:t>
      </w:r>
      <w:r>
        <w:rPr>
          <w:rFonts w:ascii="仿宋" w:eastAsia="仿宋" w:hAnsi="仿宋" w:hint="eastAsia"/>
          <w:w w:val="99"/>
          <w:sz w:val="32"/>
          <w:szCs w:val="32"/>
        </w:rPr>
        <w:t>了</w:t>
      </w:r>
      <w:r w:rsidRPr="0093791C">
        <w:rPr>
          <w:rFonts w:ascii="仿宋" w:eastAsia="仿宋" w:hAnsi="仿宋" w:hint="eastAsia"/>
          <w:w w:val="99"/>
          <w:sz w:val="32"/>
          <w:szCs w:val="32"/>
        </w:rPr>
        <w:t>科学知识，传播</w:t>
      </w:r>
      <w:r>
        <w:rPr>
          <w:rFonts w:ascii="仿宋" w:eastAsia="仿宋" w:hAnsi="仿宋" w:hint="eastAsia"/>
          <w:w w:val="99"/>
          <w:sz w:val="32"/>
          <w:szCs w:val="32"/>
        </w:rPr>
        <w:t>了</w:t>
      </w:r>
      <w:r w:rsidRPr="0093791C">
        <w:rPr>
          <w:rFonts w:ascii="仿宋" w:eastAsia="仿宋" w:hAnsi="仿宋" w:hint="eastAsia"/>
          <w:w w:val="99"/>
          <w:sz w:val="32"/>
          <w:szCs w:val="32"/>
        </w:rPr>
        <w:t>科学思想和科学方法，捍卫</w:t>
      </w:r>
      <w:r>
        <w:rPr>
          <w:rFonts w:ascii="仿宋" w:eastAsia="仿宋" w:hAnsi="仿宋" w:hint="eastAsia"/>
          <w:w w:val="99"/>
          <w:sz w:val="32"/>
          <w:szCs w:val="32"/>
        </w:rPr>
        <w:t>了</w:t>
      </w:r>
      <w:r w:rsidRPr="0093791C">
        <w:rPr>
          <w:rFonts w:ascii="仿宋" w:eastAsia="仿宋" w:hAnsi="仿宋" w:hint="eastAsia"/>
          <w:w w:val="99"/>
          <w:sz w:val="32"/>
          <w:szCs w:val="32"/>
        </w:rPr>
        <w:t>科学尊严，推广先进技术等</w:t>
      </w:r>
      <w:r>
        <w:rPr>
          <w:rFonts w:ascii="仿宋" w:eastAsia="仿宋" w:hAnsi="仿宋" w:hint="eastAsia"/>
          <w:w w:val="99"/>
          <w:sz w:val="32"/>
          <w:szCs w:val="32"/>
        </w:rPr>
        <w:t>；该项目产生的</w:t>
      </w:r>
      <w:r w:rsidRPr="0093791C">
        <w:rPr>
          <w:rFonts w:ascii="仿宋" w:eastAsia="仿宋" w:hAnsi="仿宋" w:hint="eastAsia"/>
          <w:w w:val="99"/>
          <w:sz w:val="32"/>
          <w:szCs w:val="32"/>
        </w:rPr>
        <w:t>可持续效益：提高全区公民科学素质，弘扬科学精神，普及科学知识，传播科学思想和科学方法，捍卫科学尊严，推广先进技术等</w:t>
      </w:r>
      <w:r>
        <w:rPr>
          <w:rFonts w:ascii="仿宋" w:eastAsia="仿宋" w:hAnsi="仿宋" w:hint="eastAsia"/>
          <w:w w:val="99"/>
          <w:sz w:val="32"/>
          <w:szCs w:val="32"/>
        </w:rPr>
        <w:t>，</w:t>
      </w:r>
      <w:r w:rsidRPr="0093791C">
        <w:rPr>
          <w:rFonts w:ascii="仿宋" w:eastAsia="仿宋" w:hAnsi="仿宋" w:hint="eastAsia"/>
          <w:w w:val="99"/>
          <w:sz w:val="32"/>
          <w:szCs w:val="32"/>
        </w:rPr>
        <w:t>服务对象满意度为95%。</w:t>
      </w:r>
    </w:p>
    <w:p w:rsidR="000D1B8C" w:rsidRDefault="000D1B8C" w:rsidP="000D1B8C">
      <w:pPr>
        <w:autoSpaceDE w:val="0"/>
        <w:adjustRightInd w:val="0"/>
        <w:snapToGrid w:val="0"/>
        <w:spacing w:line="560" w:lineRule="exact"/>
        <w:ind w:firstLineChars="221" w:firstLine="696"/>
        <w:rPr>
          <w:rFonts w:ascii="黑体" w:eastAsia="黑体" w:hAnsi="宋体"/>
          <w:w w:val="99"/>
          <w:sz w:val="32"/>
          <w:szCs w:val="32"/>
        </w:rPr>
      </w:pPr>
      <w:r>
        <w:rPr>
          <w:rFonts w:ascii="黑体" w:eastAsia="黑体" w:hAnsi="黑体" w:hint="eastAsia"/>
          <w:w w:val="99"/>
          <w:sz w:val="32"/>
          <w:szCs w:val="32"/>
        </w:rPr>
        <w:t>五、评价结论及建议</w:t>
      </w:r>
    </w:p>
    <w:p w:rsidR="000D1B8C" w:rsidRPr="0093791C" w:rsidRDefault="000D1B8C" w:rsidP="000D1B8C">
      <w:pPr>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（一）评价结论。</w:t>
      </w:r>
      <w:r w:rsidRPr="0093791C">
        <w:rPr>
          <w:rFonts w:ascii="仿宋" w:eastAsia="仿宋" w:hAnsi="仿宋" w:hint="eastAsia"/>
          <w:w w:val="99"/>
          <w:sz w:val="32"/>
          <w:szCs w:val="32"/>
        </w:rPr>
        <w:t>通过项目的实施，进一步加强社区科普阵地建设、组织网络建设、队伍建设，以丰富多彩的科普活动为载体，充分调动社区居民学科学、爱科学、用科学的积极性，推动社区科普工作群众化、社会化、经常化和制度化，不断提高社区科普工作能力和工作水平，促进社区科普服务体系建设，让科普知识走进千家万户，为大力弘扬科学精神、传播科学思想、倡导科学方法、普及科学知识，构建幸福、和谐、洁净的社区做出了积极贡献，提升社区居民科学素质。</w:t>
      </w:r>
    </w:p>
    <w:p w:rsidR="000D1B8C" w:rsidRPr="0093791C" w:rsidRDefault="000D1B8C" w:rsidP="000D1B8C">
      <w:pPr>
        <w:spacing w:line="560" w:lineRule="exact"/>
        <w:ind w:firstLineChars="221" w:firstLine="696"/>
        <w:rPr>
          <w:rFonts w:ascii="仿宋" w:eastAsia="仿宋" w:hAnsi="仿宋"/>
          <w:w w:val="99"/>
          <w:sz w:val="32"/>
          <w:szCs w:val="32"/>
        </w:rPr>
      </w:pPr>
      <w:r w:rsidRPr="0093791C">
        <w:rPr>
          <w:rFonts w:ascii="仿宋" w:eastAsia="仿宋" w:hAnsi="仿宋" w:hint="eastAsia"/>
          <w:w w:val="99"/>
          <w:sz w:val="32"/>
          <w:szCs w:val="32"/>
        </w:rPr>
        <w:t>通过中心的建立，使“天府科技云服务”工作在我区持</w:t>
      </w:r>
      <w:r w:rsidRPr="0093791C">
        <w:rPr>
          <w:rFonts w:ascii="仿宋" w:eastAsia="仿宋" w:hAnsi="仿宋" w:hint="eastAsia"/>
          <w:w w:val="99"/>
          <w:sz w:val="32"/>
          <w:szCs w:val="32"/>
        </w:rPr>
        <w:lastRenderedPageBreak/>
        <w:t>续有效开展搭建平台，使每个科技工作者（团队）、企事业单位、城乡群众都能自主、便捷上传其“科技所能”、“科普所需”，并通过运用大数据、云计算等技术，实现科技供需智能匹配、精准对接、精准服务，从而精准调动广大科技工作者的创新创造活力，为全区广大科技工作者服务，为城乡大众服务。通过中心运维，使全区广大科技工作者入住平台达到3000人以上，企事业200家以上。</w:t>
      </w:r>
    </w:p>
    <w:p w:rsidR="000D1B8C" w:rsidRPr="00766FC8"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（二）存在的问题。</w:t>
      </w:r>
      <w:r w:rsidRPr="00766FC8">
        <w:rPr>
          <w:rFonts w:ascii="仿宋" w:eastAsia="仿宋" w:hAnsi="仿宋" w:hint="eastAsia"/>
          <w:w w:val="99"/>
          <w:sz w:val="32"/>
          <w:szCs w:val="32"/>
        </w:rPr>
        <w:t>无</w:t>
      </w:r>
    </w:p>
    <w:p w:rsidR="000D1B8C" w:rsidRDefault="000D1B8C" w:rsidP="000D1B8C">
      <w:pPr>
        <w:autoSpaceDE w:val="0"/>
        <w:adjustRightInd w:val="0"/>
        <w:snapToGrid w:val="0"/>
        <w:spacing w:line="560" w:lineRule="exact"/>
        <w:ind w:firstLineChars="221" w:firstLine="696"/>
        <w:rPr>
          <w:rFonts w:ascii="仿宋" w:eastAsia="仿宋" w:hAnsi="仿宋"/>
          <w:w w:val="99"/>
          <w:sz w:val="32"/>
          <w:szCs w:val="32"/>
        </w:rPr>
      </w:pPr>
      <w:r w:rsidRPr="00766FC8">
        <w:rPr>
          <w:rFonts w:ascii="楷体_GB2312" w:eastAsia="楷体_GB2312" w:hAnsi="宋体" w:hint="eastAsia"/>
          <w:w w:val="99"/>
          <w:sz w:val="32"/>
          <w:szCs w:val="32"/>
        </w:rPr>
        <w:t>（三）相关建议。</w:t>
      </w:r>
      <w:r w:rsidRPr="00766FC8">
        <w:rPr>
          <w:rFonts w:ascii="仿宋" w:eastAsia="仿宋" w:hAnsi="仿宋" w:hint="eastAsia"/>
          <w:w w:val="99"/>
          <w:sz w:val="32"/>
          <w:szCs w:val="32"/>
        </w:rPr>
        <w:t>无</w:t>
      </w: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ind w:firstLine="640"/>
        <w:rPr>
          <w:rFonts w:ascii="仿宋" w:eastAsia="仿宋" w:hAnsi="仿宋" w:cs="仿宋"/>
          <w:sz w:val="32"/>
          <w:szCs w:val="32"/>
        </w:rPr>
      </w:pPr>
    </w:p>
    <w:p w:rsidR="000D1B8C" w:rsidRDefault="000D1B8C" w:rsidP="000D1B8C">
      <w:pPr>
        <w:spacing w:line="560" w:lineRule="exact"/>
        <w:rPr>
          <w:rFonts w:ascii="仿宋" w:eastAsia="仿宋" w:hAnsi="仿宋" w:cs="仿宋"/>
          <w:sz w:val="32"/>
          <w:szCs w:val="32"/>
        </w:rPr>
      </w:pPr>
    </w:p>
    <w:p w:rsidR="000D1B8C" w:rsidRDefault="000D1B8C" w:rsidP="000D1B8C">
      <w:pPr>
        <w:spacing w:line="560" w:lineRule="exact"/>
        <w:rPr>
          <w:rFonts w:ascii="仿宋" w:eastAsia="仿宋" w:hAnsi="仿宋" w:cs="仿宋"/>
          <w:sz w:val="32"/>
          <w:szCs w:val="32"/>
        </w:rPr>
      </w:pPr>
    </w:p>
    <w:p w:rsidR="000D1B8C" w:rsidRDefault="000D1B8C" w:rsidP="000D1B8C">
      <w:pPr>
        <w:spacing w:line="560" w:lineRule="exact"/>
        <w:rPr>
          <w:rFonts w:ascii="仿宋" w:eastAsia="仿宋" w:hAnsi="仿宋" w:cs="仿宋"/>
          <w:sz w:val="32"/>
          <w:szCs w:val="32"/>
        </w:rPr>
      </w:pPr>
    </w:p>
    <w:p w:rsidR="000D1B8C" w:rsidRDefault="000D1B8C" w:rsidP="000D1B8C">
      <w:pPr>
        <w:spacing w:line="560" w:lineRule="exact"/>
        <w:rPr>
          <w:rFonts w:ascii="仿宋" w:eastAsia="仿宋" w:hAnsi="仿宋" w:cs="仿宋"/>
          <w:sz w:val="32"/>
          <w:szCs w:val="32"/>
        </w:rPr>
      </w:pPr>
    </w:p>
    <w:p w:rsidR="000D1B8C" w:rsidRDefault="000D1B8C" w:rsidP="000D1B8C">
      <w:pPr>
        <w:spacing w:line="560" w:lineRule="exact"/>
        <w:rPr>
          <w:rFonts w:ascii="仿宋" w:eastAsia="仿宋" w:hAnsi="仿宋" w:cs="仿宋"/>
          <w:sz w:val="32"/>
          <w:szCs w:val="32"/>
        </w:rPr>
      </w:pPr>
    </w:p>
    <w:tbl>
      <w:tblPr>
        <w:tblpPr w:leftFromText="180" w:rightFromText="180" w:vertAnchor="text" w:horzAnchor="page" w:tblpX="1281" w:tblpY="660"/>
        <w:tblOverlap w:val="never"/>
        <w:tblW w:w="9811" w:type="dxa"/>
        <w:tblLayout w:type="fixed"/>
        <w:tblLook w:val="04A0"/>
      </w:tblPr>
      <w:tblGrid>
        <w:gridCol w:w="959"/>
        <w:gridCol w:w="850"/>
        <w:gridCol w:w="426"/>
        <w:gridCol w:w="1275"/>
        <w:gridCol w:w="142"/>
        <w:gridCol w:w="851"/>
        <w:gridCol w:w="1417"/>
        <w:gridCol w:w="142"/>
        <w:gridCol w:w="1559"/>
        <w:gridCol w:w="1954"/>
        <w:gridCol w:w="236"/>
      </w:tblGrid>
      <w:tr w:rsidR="000D1B8C" w:rsidTr="007C0117">
        <w:trPr>
          <w:trHeight w:val="675"/>
        </w:trPr>
        <w:tc>
          <w:tcPr>
            <w:tcW w:w="9575" w:type="dxa"/>
            <w:gridSpan w:val="10"/>
            <w:tcBorders>
              <w:top w:val="nil"/>
              <w:left w:val="nil"/>
              <w:bottom w:val="nil"/>
              <w:right w:val="nil"/>
            </w:tcBorders>
            <w:shd w:val="clear" w:color="auto" w:fill="auto"/>
            <w:vAlign w:val="center"/>
          </w:tcPr>
          <w:p w:rsidR="000D1B8C" w:rsidRPr="00DE330C" w:rsidRDefault="000D1B8C" w:rsidP="007C0117">
            <w:pPr>
              <w:widowControl/>
              <w:spacing w:line="360" w:lineRule="exact"/>
              <w:jc w:val="left"/>
              <w:textAlignment w:val="center"/>
              <w:rPr>
                <w:rFonts w:ascii="宋体" w:hAnsi="宋体"/>
                <w:sz w:val="32"/>
                <w:szCs w:val="32"/>
              </w:rPr>
            </w:pPr>
            <w:r w:rsidRPr="00DE330C">
              <w:rPr>
                <w:rFonts w:ascii="宋体" w:hAnsi="宋体" w:hint="eastAsia"/>
                <w:sz w:val="32"/>
                <w:szCs w:val="32"/>
              </w:rPr>
              <w:lastRenderedPageBreak/>
              <w:t>附表1</w:t>
            </w:r>
            <w:r>
              <w:rPr>
                <w:rFonts w:ascii="宋体" w:hAnsi="宋体" w:hint="eastAsia"/>
                <w:sz w:val="32"/>
                <w:szCs w:val="32"/>
              </w:rPr>
              <w:t>：</w:t>
            </w:r>
          </w:p>
          <w:p w:rsidR="000D1B8C" w:rsidRPr="002A05E4" w:rsidRDefault="000D1B8C" w:rsidP="007C0117">
            <w:pPr>
              <w:spacing w:line="360" w:lineRule="exact"/>
              <w:jc w:val="center"/>
              <w:rPr>
                <w:rFonts w:ascii="宋体" w:hAnsi="宋体"/>
                <w:sz w:val="32"/>
                <w:szCs w:val="32"/>
              </w:rPr>
            </w:pPr>
            <w:r w:rsidRPr="002A05E4">
              <w:rPr>
                <w:rFonts w:ascii="宋体" w:hAnsi="宋体" w:hint="eastAsia"/>
                <w:sz w:val="32"/>
                <w:szCs w:val="32"/>
              </w:rPr>
              <w:t>2021年部门预算项目绩效目标自评</w:t>
            </w:r>
            <w:r w:rsidR="00D807CC">
              <w:rPr>
                <w:rFonts w:ascii="宋体" w:hAnsi="宋体" w:hint="eastAsia"/>
                <w:sz w:val="32"/>
                <w:szCs w:val="32"/>
              </w:rPr>
              <w:t>（</w:t>
            </w:r>
            <w:r w:rsidR="00D807CC" w:rsidRPr="00D807CC">
              <w:rPr>
                <w:rFonts w:ascii="宋体" w:hAnsi="宋体" w:hint="eastAsia"/>
                <w:sz w:val="32"/>
                <w:szCs w:val="32"/>
              </w:rPr>
              <w:t>科普经费</w:t>
            </w:r>
            <w:r w:rsidR="00D807CC">
              <w:rPr>
                <w:rFonts w:ascii="宋体" w:hAnsi="宋体" w:hint="eastAsia"/>
                <w:sz w:val="32"/>
                <w:szCs w:val="32"/>
              </w:rPr>
              <w:t>）</w:t>
            </w:r>
          </w:p>
        </w:tc>
        <w:tc>
          <w:tcPr>
            <w:tcW w:w="236" w:type="dxa"/>
            <w:tcBorders>
              <w:top w:val="nil"/>
              <w:left w:val="nil"/>
              <w:bottom w:val="nil"/>
              <w:right w:val="nil"/>
            </w:tcBorders>
            <w:shd w:val="clear" w:color="auto" w:fill="auto"/>
            <w:vAlign w:val="center"/>
          </w:tcPr>
          <w:p w:rsidR="000D1B8C" w:rsidRDefault="000D1B8C" w:rsidP="007C0117">
            <w:pPr>
              <w:widowControl/>
              <w:jc w:val="center"/>
              <w:textAlignment w:val="center"/>
              <w:rPr>
                <w:rFonts w:ascii="宋体" w:hAnsi="宋体" w:cs="宋体"/>
                <w:b/>
                <w:kern w:val="0"/>
                <w:sz w:val="32"/>
                <w:szCs w:val="32"/>
              </w:rPr>
            </w:pPr>
          </w:p>
        </w:tc>
      </w:tr>
      <w:tr w:rsidR="000D1B8C" w:rsidTr="007C0117">
        <w:trPr>
          <w:gridAfter w:val="1"/>
          <w:wAfter w:w="236" w:type="dxa"/>
          <w:trHeight w:val="254"/>
        </w:trPr>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textAlignment w:val="center"/>
              <w:rPr>
                <w:rFonts w:ascii="宋体" w:hAnsi="宋体" w:cs="宋体"/>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sidRPr="00470A85">
              <w:rPr>
                <w:rFonts w:ascii="宋体" w:hAnsi="宋体" w:cs="宋体"/>
                <w:kern w:val="0"/>
                <w:sz w:val="24"/>
              </w:rPr>
              <w:t>广元市朝天区科学技术协会</w:t>
            </w:r>
          </w:p>
        </w:tc>
      </w:tr>
      <w:tr w:rsidR="000D1B8C" w:rsidTr="007C0117">
        <w:trPr>
          <w:gridAfter w:val="1"/>
          <w:wAfter w:w="236" w:type="dxa"/>
          <w:trHeight w:val="341"/>
        </w:trPr>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预算数：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执行数：</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10</w:t>
            </w:r>
          </w:p>
        </w:tc>
      </w:tr>
      <w:tr w:rsidR="000D1B8C" w:rsidTr="007C0117">
        <w:trPr>
          <w:gridAfter w:val="1"/>
          <w:wAfter w:w="236" w:type="dxa"/>
          <w:trHeight w:val="555"/>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textAlignment w:val="center"/>
              <w:rPr>
                <w:rFonts w:ascii="宋体" w:hAnsi="宋体" w:cs="宋体"/>
                <w:sz w:val="24"/>
              </w:rPr>
            </w:pPr>
            <w:r>
              <w:rPr>
                <w:rFonts w:ascii="宋体" w:hAnsi="宋体" w:cs="宋体" w:hint="eastAsia"/>
                <w:sz w:val="24"/>
              </w:rPr>
              <w:t>10</w:t>
            </w:r>
          </w:p>
        </w:tc>
      </w:tr>
      <w:tr w:rsidR="000D1B8C" w:rsidTr="007C0117">
        <w:trPr>
          <w:gridAfter w:val="1"/>
          <w:wAfter w:w="236" w:type="dxa"/>
          <w:trHeight w:val="341"/>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p>
        </w:tc>
      </w:tr>
      <w:tr w:rsidR="000D1B8C" w:rsidTr="007C0117">
        <w:trPr>
          <w:gridAfter w:val="1"/>
          <w:wAfter w:w="236" w:type="dxa"/>
          <w:trHeight w:val="217"/>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5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D1B8C" w:rsidTr="007C0117">
        <w:trPr>
          <w:gridAfter w:val="1"/>
          <w:wAfter w:w="236" w:type="dxa"/>
          <w:trHeight w:val="797"/>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Pr>
          <w:p w:rsidR="000D1B8C" w:rsidRDefault="000D1B8C" w:rsidP="007C0117">
            <w:pPr>
              <w:widowControl/>
              <w:spacing w:line="320" w:lineRule="exact"/>
              <w:jc w:val="left"/>
              <w:textAlignment w:val="top"/>
              <w:rPr>
                <w:rFonts w:ascii="宋体" w:hAnsi="宋体" w:cs="宋体"/>
                <w:sz w:val="24"/>
              </w:rPr>
            </w:pPr>
            <w:r w:rsidRPr="00845A45">
              <w:rPr>
                <w:rFonts w:ascii="宋体" w:hAnsi="宋体" w:cs="宋体" w:hint="eastAsia"/>
              </w:rPr>
              <w:t>目标1：印发科普宣传资料1万册，                                                                                        目标2：更换科普画廊2期、                                                                                                        目标3：科普宣传栏250平方米，                                                                                                  目标4：组织科普培训500人次。</w:t>
            </w:r>
          </w:p>
        </w:tc>
        <w:tc>
          <w:tcPr>
            <w:tcW w:w="5072" w:type="dxa"/>
            <w:gridSpan w:val="4"/>
            <w:tcBorders>
              <w:top w:val="single" w:sz="4" w:space="0" w:color="000000"/>
              <w:left w:val="single" w:sz="4" w:space="0" w:color="000000"/>
              <w:bottom w:val="single" w:sz="4" w:space="0" w:color="000000"/>
              <w:right w:val="single" w:sz="4" w:space="0" w:color="000000"/>
            </w:tcBorders>
            <w:shd w:val="clear" w:color="auto" w:fill="auto"/>
          </w:tcPr>
          <w:p w:rsidR="000D1B8C" w:rsidRDefault="000D1B8C" w:rsidP="007C0117">
            <w:pPr>
              <w:widowControl/>
              <w:spacing w:line="320" w:lineRule="exact"/>
              <w:jc w:val="left"/>
              <w:textAlignment w:val="top"/>
              <w:rPr>
                <w:rFonts w:ascii="宋体" w:hAnsi="宋体" w:cs="宋体"/>
                <w:sz w:val="24"/>
              </w:rPr>
            </w:pPr>
            <w:r w:rsidRPr="00845A45">
              <w:rPr>
                <w:rFonts w:ascii="宋体" w:hAnsi="宋体" w:cs="宋体" w:hint="eastAsia"/>
              </w:rPr>
              <w:t>目标1：印发科普宣传资料1万册，                                                                                        目标2：更换科普画廊2期、                                                                                                        目标3：科普宣传栏250平方米，                                                                                                  目标4：组织科普培训500人次。</w:t>
            </w:r>
          </w:p>
        </w:tc>
      </w:tr>
      <w:tr w:rsidR="000D1B8C" w:rsidTr="007C0117">
        <w:trPr>
          <w:gridAfter w:val="1"/>
          <w:wAfter w:w="236" w:type="dxa"/>
          <w:trHeight w:val="412"/>
        </w:trPr>
        <w:tc>
          <w:tcPr>
            <w:tcW w:w="959" w:type="dxa"/>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年度绩效指标完成情况</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一级指标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二级指标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三级指标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r w:rsidRPr="00470A85">
              <w:rPr>
                <w:rFonts w:hint="eastAsia"/>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实际完成指标值</w:t>
            </w:r>
          </w:p>
        </w:tc>
      </w:tr>
      <w:tr w:rsidR="000D1B8C" w:rsidTr="007C0117">
        <w:trPr>
          <w:gridAfter w:val="1"/>
          <w:wAfter w:w="236" w:type="dxa"/>
          <w:trHeight w:val="248"/>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完成指标</w:t>
            </w:r>
          </w:p>
        </w:tc>
        <w:tc>
          <w:tcPr>
            <w:tcW w:w="1701"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数量指标</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印发科普宣传资料</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1万册</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1万册</w:t>
            </w:r>
          </w:p>
        </w:tc>
      </w:tr>
      <w:tr w:rsidR="000D1B8C" w:rsidTr="007C0117">
        <w:trPr>
          <w:gridAfter w:val="1"/>
          <w:wAfter w:w="236" w:type="dxa"/>
          <w:trHeight w:val="27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更换科普画廊</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2期</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2期</w:t>
            </w:r>
          </w:p>
        </w:tc>
      </w:tr>
      <w:tr w:rsidR="000D1B8C" w:rsidTr="007C0117">
        <w:trPr>
          <w:gridAfter w:val="1"/>
          <w:wAfter w:w="236" w:type="dxa"/>
          <w:trHeight w:val="1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更换科普宣传栏</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250平方米</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250平方米</w:t>
            </w:r>
          </w:p>
        </w:tc>
      </w:tr>
      <w:tr w:rsidR="000D1B8C" w:rsidTr="007C0117">
        <w:trPr>
          <w:gridAfter w:val="1"/>
          <w:wAfter w:w="236" w:type="dxa"/>
          <w:trHeight w:val="12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组织科普培训</w:t>
            </w:r>
          </w:p>
        </w:tc>
        <w:tc>
          <w:tcPr>
            <w:tcW w:w="1701"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500人次</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500人次</w:t>
            </w:r>
          </w:p>
        </w:tc>
      </w:tr>
      <w:tr w:rsidR="000D1B8C" w:rsidTr="007C0117">
        <w:trPr>
          <w:gridAfter w:val="1"/>
          <w:wAfter w:w="236" w:type="dxa"/>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质量指标</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资料印发率</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r>
      <w:tr w:rsidR="000D1B8C" w:rsidTr="007C0117">
        <w:trPr>
          <w:gridAfter w:val="1"/>
          <w:wAfter w:w="236" w:type="dxa"/>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更换科普画廊率</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r>
      <w:tr w:rsidR="000D1B8C" w:rsidTr="007C0117">
        <w:trPr>
          <w:gridAfter w:val="1"/>
          <w:wAfter w:w="236" w:type="dxa"/>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更换科普宣传栏完成率</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r>
      <w:tr w:rsidR="000D1B8C" w:rsidTr="007C0117">
        <w:trPr>
          <w:gridAfter w:val="1"/>
          <w:wAfter w:w="236" w:type="dxa"/>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组织开展科普培训率</w:t>
            </w:r>
          </w:p>
        </w:tc>
        <w:tc>
          <w:tcPr>
            <w:tcW w:w="1701"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100%</w:t>
            </w:r>
          </w:p>
        </w:tc>
      </w:tr>
      <w:tr w:rsidR="000D1B8C" w:rsidTr="007C0117">
        <w:trPr>
          <w:gridAfter w:val="1"/>
          <w:wAfter w:w="236" w:type="dxa"/>
          <w:trHeight w:val="246"/>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时效指标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完成时间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AC19C5">
              <w:rPr>
                <w:rFonts w:ascii="宋体" w:hAnsi="宋体" w:cs="宋体" w:hint="eastAsia"/>
                <w:kern w:val="0"/>
                <w:sz w:val="20"/>
              </w:rPr>
              <w:t>2021年12月</w:t>
            </w:r>
            <w:r>
              <w:rPr>
                <w:rFonts w:ascii="宋体" w:hAnsi="宋体" w:cs="宋体" w:hint="eastAsia"/>
                <w:kern w:val="0"/>
                <w:sz w:val="20"/>
              </w:rPr>
              <w:t>3</w:t>
            </w:r>
            <w:r w:rsidRPr="00AC19C5">
              <w:rPr>
                <w:rFonts w:ascii="宋体" w:hAnsi="宋体" w:cs="宋体" w:hint="eastAsia"/>
                <w:kern w:val="0"/>
                <w:sz w:val="20"/>
              </w:rPr>
              <w:t>前</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AC19C5">
              <w:rPr>
                <w:rFonts w:ascii="宋体" w:hAnsi="宋体" w:cs="宋体" w:hint="eastAsia"/>
                <w:kern w:val="0"/>
                <w:sz w:val="20"/>
              </w:rPr>
              <w:t>2021年12月30前</w:t>
            </w:r>
          </w:p>
        </w:tc>
      </w:tr>
      <w:tr w:rsidR="000D1B8C" w:rsidTr="007C0117">
        <w:trPr>
          <w:gridAfter w:val="1"/>
          <w:wAfter w:w="236" w:type="dxa"/>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成本指标</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印发科普宣传资料</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5元/册</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5元/册</w:t>
            </w:r>
          </w:p>
        </w:tc>
      </w:tr>
      <w:tr w:rsidR="000D1B8C" w:rsidTr="007C0117">
        <w:trPr>
          <w:gridAfter w:val="1"/>
          <w:wAfter w:w="236" w:type="dxa"/>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更换科普画廊</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5000元/期</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5000元/期</w:t>
            </w:r>
          </w:p>
        </w:tc>
      </w:tr>
      <w:tr w:rsidR="000D1B8C" w:rsidTr="007C0117">
        <w:trPr>
          <w:gridAfter w:val="1"/>
          <w:wAfter w:w="236" w:type="dxa"/>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更换科普宣传栏</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40元/平方米</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40元/平方米</w:t>
            </w:r>
          </w:p>
        </w:tc>
      </w:tr>
      <w:tr w:rsidR="000D1B8C" w:rsidTr="007C0117">
        <w:trPr>
          <w:gridAfter w:val="1"/>
          <w:wAfter w:w="236" w:type="dxa"/>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410"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组织科普培训</w:t>
            </w:r>
          </w:p>
        </w:tc>
        <w:tc>
          <w:tcPr>
            <w:tcW w:w="1701"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60元/人次</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60元/人次</w:t>
            </w:r>
          </w:p>
        </w:tc>
      </w:tr>
      <w:tr w:rsidR="000D1B8C" w:rsidTr="007C0117">
        <w:trPr>
          <w:gridAfter w:val="1"/>
          <w:wAfter w:w="236" w:type="dxa"/>
          <w:trHeight w:val="4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社会效益指标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280" w:lineRule="exact"/>
              <w:jc w:val="left"/>
              <w:textAlignment w:val="bottom"/>
              <w:rPr>
                <w:rFonts w:ascii="宋体" w:hAnsi="宋体" w:cs="宋体"/>
                <w:kern w:val="0"/>
              </w:rPr>
            </w:pPr>
            <w:r w:rsidRPr="003008F2">
              <w:rPr>
                <w:rFonts w:ascii="宋体" w:hAnsi="宋体" w:cs="宋体" w:hint="eastAsia"/>
                <w:kern w:val="0"/>
              </w:rPr>
              <w:t>提高全区公民科学素质，弘扬科学精神，普及科学知识，传播科学思想和科学方法，捍卫科学尊严，推广先进技术等。</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95%</w:t>
            </w:r>
          </w:p>
        </w:tc>
      </w:tr>
      <w:tr w:rsidR="000D1B8C" w:rsidTr="007C0117">
        <w:trPr>
          <w:gridAfter w:val="1"/>
          <w:wAfter w:w="236" w:type="dxa"/>
          <w:trHeight w:val="1469"/>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可持续影响指标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3008F2" w:rsidRDefault="000D1B8C" w:rsidP="007C0117">
            <w:pPr>
              <w:widowControl/>
              <w:spacing w:line="280" w:lineRule="exact"/>
              <w:jc w:val="left"/>
              <w:textAlignment w:val="bottom"/>
              <w:rPr>
                <w:rFonts w:ascii="宋体" w:hAnsi="宋体" w:cs="宋体"/>
                <w:kern w:val="0"/>
              </w:rPr>
            </w:pPr>
            <w:r w:rsidRPr="003008F2">
              <w:rPr>
                <w:rFonts w:ascii="宋体" w:hAnsi="宋体" w:cs="宋体" w:hint="eastAsia"/>
                <w:kern w:val="0"/>
              </w:rPr>
              <w:t>提高全区公民科学素质，弘扬科学精神，普及科学知识，传播科学思想和科学方法，捍卫科学尊严，推广先进技术等。</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95%</w:t>
            </w:r>
          </w:p>
        </w:tc>
      </w:tr>
      <w:tr w:rsidR="000D1B8C" w:rsidTr="007C0117">
        <w:trPr>
          <w:gridAfter w:val="1"/>
          <w:wAfter w:w="236" w:type="dxa"/>
          <w:trHeight w:val="530"/>
        </w:trPr>
        <w:tc>
          <w:tcPr>
            <w:tcW w:w="959" w:type="dxa"/>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满意度指标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满意度指标</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hint="eastAsia"/>
                <w:kern w:val="0"/>
              </w:rPr>
              <w:t>全区公民满意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3008F2" w:rsidRDefault="000D1B8C" w:rsidP="007C0117">
            <w:pPr>
              <w:widowControl/>
              <w:spacing w:line="320" w:lineRule="exact"/>
              <w:jc w:val="left"/>
              <w:textAlignment w:val="bottom"/>
              <w:rPr>
                <w:rFonts w:ascii="宋体" w:hAnsi="宋体" w:cs="宋体"/>
                <w:kern w:val="0"/>
              </w:rPr>
            </w:pPr>
            <w:r w:rsidRPr="003008F2">
              <w:rPr>
                <w:rFonts w:ascii="宋体" w:hAnsi="宋体" w:cs="宋体"/>
                <w:kern w:val="0"/>
              </w:rPr>
              <w:t>95%</w:t>
            </w:r>
          </w:p>
        </w:tc>
      </w:tr>
    </w:tbl>
    <w:p w:rsidR="000D1B8C" w:rsidRDefault="000D1B8C" w:rsidP="000D1B8C">
      <w:pPr>
        <w:widowControl/>
        <w:textAlignment w:val="center"/>
        <w:rPr>
          <w:rFonts w:ascii="宋体" w:hAnsi="宋体" w:cs="宋体"/>
          <w:b/>
          <w:sz w:val="32"/>
          <w:szCs w:val="32"/>
        </w:rPr>
        <w:sectPr w:rsidR="000D1B8C" w:rsidSect="008472B2">
          <w:footerReference w:type="default" r:id="rId17"/>
          <w:pgSz w:w="11906" w:h="16838" w:code="9"/>
          <w:pgMar w:top="1440" w:right="1797" w:bottom="1440" w:left="1797" w:header="851" w:footer="794" w:gutter="0"/>
          <w:pgNumType w:fmt="numberInDash" w:start="1"/>
          <w:cols w:space="720"/>
          <w:docGrid w:type="lines" w:linePitch="312"/>
        </w:sectPr>
      </w:pPr>
    </w:p>
    <w:tbl>
      <w:tblPr>
        <w:tblpPr w:leftFromText="180" w:rightFromText="180" w:vertAnchor="text" w:horzAnchor="margin" w:tblpXSpec="center" w:tblpY="1215"/>
        <w:tblOverlap w:val="never"/>
        <w:tblW w:w="9575" w:type="dxa"/>
        <w:tblLayout w:type="fixed"/>
        <w:tblLook w:val="04A0"/>
      </w:tblPr>
      <w:tblGrid>
        <w:gridCol w:w="959"/>
        <w:gridCol w:w="850"/>
        <w:gridCol w:w="426"/>
        <w:gridCol w:w="1134"/>
        <w:gridCol w:w="283"/>
        <w:gridCol w:w="851"/>
        <w:gridCol w:w="1559"/>
        <w:gridCol w:w="1559"/>
        <w:gridCol w:w="1954"/>
      </w:tblGrid>
      <w:tr w:rsidR="000D1B8C" w:rsidTr="007C0117">
        <w:trPr>
          <w:trHeight w:val="254"/>
        </w:trPr>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lastRenderedPageBreak/>
              <w:t>主管部门及代码</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textAlignment w:val="center"/>
              <w:rPr>
                <w:rFonts w:ascii="宋体" w:hAnsi="宋体" w:cs="宋体"/>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sidRPr="00470A85">
              <w:rPr>
                <w:rFonts w:ascii="宋体" w:hAnsi="宋体" w:cs="宋体"/>
                <w:kern w:val="0"/>
                <w:sz w:val="24"/>
              </w:rPr>
              <w:t>广元市朝天区科学技术协会</w:t>
            </w:r>
          </w:p>
        </w:tc>
      </w:tr>
      <w:tr w:rsidR="000D1B8C" w:rsidTr="007C0117">
        <w:trPr>
          <w:trHeight w:val="341"/>
        </w:trPr>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预算数：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执行数：</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5</w:t>
            </w:r>
          </w:p>
        </w:tc>
      </w:tr>
      <w:tr w:rsidR="000D1B8C" w:rsidTr="007C0117">
        <w:trPr>
          <w:trHeight w:val="555"/>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textAlignment w:val="center"/>
              <w:rPr>
                <w:rFonts w:ascii="宋体" w:hAnsi="宋体" w:cs="宋体"/>
                <w:sz w:val="24"/>
              </w:rPr>
            </w:pPr>
            <w:r>
              <w:rPr>
                <w:rFonts w:ascii="宋体" w:hAnsi="宋体" w:cs="宋体" w:hint="eastAsia"/>
                <w:sz w:val="24"/>
              </w:rPr>
              <w:t>5</w:t>
            </w:r>
          </w:p>
        </w:tc>
      </w:tr>
      <w:tr w:rsidR="000D1B8C" w:rsidTr="007C0117">
        <w:trPr>
          <w:trHeight w:val="341"/>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3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p>
        </w:tc>
      </w:tr>
      <w:tr w:rsidR="000D1B8C" w:rsidTr="007C0117">
        <w:trPr>
          <w:trHeight w:val="217"/>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D1B8C" w:rsidTr="007C0117">
        <w:trPr>
          <w:trHeight w:val="797"/>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Pr>
          <w:p w:rsidR="000D1B8C" w:rsidRPr="009D703B" w:rsidRDefault="000D1B8C" w:rsidP="007C0117">
            <w:pPr>
              <w:widowControl/>
              <w:spacing w:line="280" w:lineRule="exact"/>
              <w:jc w:val="left"/>
              <w:textAlignment w:val="top"/>
              <w:rPr>
                <w:color w:val="000000"/>
                <w:sz w:val="16"/>
                <w:szCs w:val="20"/>
              </w:rPr>
            </w:pPr>
            <w:r w:rsidRPr="009D703B">
              <w:rPr>
                <w:rFonts w:hint="eastAsia"/>
                <w:color w:val="000000"/>
                <w:sz w:val="16"/>
                <w:szCs w:val="20"/>
              </w:rPr>
              <w:t>目标</w:t>
            </w:r>
            <w:r w:rsidRPr="009D703B">
              <w:rPr>
                <w:rFonts w:hint="eastAsia"/>
                <w:color w:val="000000"/>
                <w:sz w:val="16"/>
                <w:szCs w:val="20"/>
              </w:rPr>
              <w:t>1</w:t>
            </w:r>
            <w:r w:rsidRPr="009D703B">
              <w:rPr>
                <w:rFonts w:hint="eastAsia"/>
                <w:color w:val="000000"/>
                <w:sz w:val="16"/>
                <w:szCs w:val="20"/>
              </w:rPr>
              <w:t>：印发天府科技云注册资料</w:t>
            </w:r>
            <w:r w:rsidRPr="009D703B">
              <w:rPr>
                <w:rFonts w:hint="eastAsia"/>
                <w:color w:val="000000"/>
                <w:sz w:val="16"/>
                <w:szCs w:val="20"/>
              </w:rPr>
              <w:t>1500</w:t>
            </w:r>
            <w:r w:rsidRPr="009D703B">
              <w:rPr>
                <w:rFonts w:hint="eastAsia"/>
                <w:color w:val="000000"/>
                <w:sz w:val="16"/>
                <w:szCs w:val="20"/>
              </w:rPr>
              <w:t>份</w:t>
            </w:r>
            <w:r w:rsidRPr="009D703B">
              <w:rPr>
                <w:rFonts w:hint="eastAsia"/>
                <w:color w:val="000000"/>
                <w:sz w:val="16"/>
                <w:szCs w:val="20"/>
              </w:rPr>
              <w:t xml:space="preserve">                                                  </w:t>
            </w:r>
            <w:r w:rsidRPr="009D703B">
              <w:rPr>
                <w:rFonts w:hint="eastAsia"/>
                <w:color w:val="000000"/>
                <w:sz w:val="16"/>
                <w:szCs w:val="20"/>
              </w:rPr>
              <w:t>目标</w:t>
            </w:r>
            <w:r w:rsidRPr="009D703B">
              <w:rPr>
                <w:rFonts w:hint="eastAsia"/>
                <w:color w:val="000000"/>
                <w:sz w:val="16"/>
                <w:szCs w:val="20"/>
              </w:rPr>
              <w:t>2</w:t>
            </w:r>
            <w:r w:rsidRPr="009D703B">
              <w:rPr>
                <w:rFonts w:hint="eastAsia"/>
                <w:color w:val="000000"/>
                <w:sz w:val="16"/>
                <w:szCs w:val="20"/>
              </w:rPr>
              <w:t>：天府科技云服务注册培训</w:t>
            </w:r>
            <w:r w:rsidRPr="009D703B">
              <w:rPr>
                <w:rFonts w:hint="eastAsia"/>
                <w:color w:val="000000"/>
                <w:sz w:val="16"/>
                <w:szCs w:val="20"/>
              </w:rPr>
              <w:t>20</w:t>
            </w:r>
            <w:r w:rsidRPr="009D703B">
              <w:rPr>
                <w:rFonts w:hint="eastAsia"/>
                <w:color w:val="000000"/>
                <w:sz w:val="16"/>
                <w:szCs w:val="20"/>
              </w:rPr>
              <w:t>场次</w:t>
            </w:r>
            <w:r w:rsidRPr="009D703B">
              <w:rPr>
                <w:rFonts w:hint="eastAsia"/>
                <w:color w:val="000000"/>
                <w:sz w:val="16"/>
                <w:szCs w:val="20"/>
              </w:rPr>
              <w:t xml:space="preserve">                                                  </w:t>
            </w:r>
          </w:p>
          <w:p w:rsidR="000D1B8C" w:rsidRPr="009D703B" w:rsidRDefault="000D1B8C" w:rsidP="007C0117">
            <w:pPr>
              <w:widowControl/>
              <w:spacing w:line="280" w:lineRule="exact"/>
              <w:jc w:val="left"/>
              <w:textAlignment w:val="top"/>
              <w:rPr>
                <w:color w:val="000000"/>
                <w:sz w:val="16"/>
                <w:szCs w:val="20"/>
              </w:rPr>
            </w:pPr>
            <w:r w:rsidRPr="009D703B">
              <w:rPr>
                <w:rFonts w:hint="eastAsia"/>
                <w:color w:val="000000"/>
                <w:sz w:val="16"/>
                <w:szCs w:val="20"/>
              </w:rPr>
              <w:t>目标</w:t>
            </w:r>
            <w:r w:rsidRPr="009D703B">
              <w:rPr>
                <w:rFonts w:hint="eastAsia"/>
                <w:color w:val="000000"/>
                <w:sz w:val="16"/>
                <w:szCs w:val="20"/>
              </w:rPr>
              <w:t>3</w:t>
            </w:r>
            <w:r w:rsidRPr="009D703B">
              <w:rPr>
                <w:rFonts w:hint="eastAsia"/>
                <w:color w:val="000000"/>
                <w:sz w:val="16"/>
                <w:szCs w:val="20"/>
              </w:rPr>
              <w:t>：引进第三方服务机构</w:t>
            </w:r>
            <w:r w:rsidRPr="009D703B">
              <w:rPr>
                <w:rFonts w:hint="eastAsia"/>
                <w:color w:val="000000"/>
                <w:sz w:val="16"/>
                <w:szCs w:val="20"/>
              </w:rPr>
              <w:t>1</w:t>
            </w:r>
            <w:r w:rsidRPr="009D703B">
              <w:rPr>
                <w:rFonts w:hint="eastAsia"/>
                <w:color w:val="000000"/>
                <w:sz w:val="16"/>
                <w:szCs w:val="20"/>
              </w:rPr>
              <w:t>个，助推了天府科技云服务中心工作的规范运行</w:t>
            </w:r>
          </w:p>
          <w:p w:rsidR="000D1B8C" w:rsidRDefault="000D1B8C" w:rsidP="007C0117">
            <w:pPr>
              <w:widowControl/>
              <w:spacing w:line="280" w:lineRule="exact"/>
              <w:jc w:val="left"/>
              <w:textAlignment w:val="top"/>
              <w:rPr>
                <w:rFonts w:ascii="宋体" w:hAnsi="宋体" w:cs="宋体"/>
                <w:sz w:val="24"/>
              </w:rPr>
            </w:pPr>
            <w:r w:rsidRPr="009D703B">
              <w:rPr>
                <w:rFonts w:hint="eastAsia"/>
                <w:color w:val="000000"/>
                <w:sz w:val="16"/>
                <w:szCs w:val="20"/>
              </w:rPr>
              <w:t>目标</w:t>
            </w:r>
            <w:r w:rsidRPr="009D703B">
              <w:rPr>
                <w:rFonts w:hint="eastAsia"/>
                <w:color w:val="000000"/>
                <w:sz w:val="16"/>
                <w:szCs w:val="20"/>
              </w:rPr>
              <w:t>4</w:t>
            </w:r>
            <w:r w:rsidRPr="009D703B">
              <w:rPr>
                <w:rFonts w:hint="eastAsia"/>
                <w:color w:val="000000"/>
                <w:sz w:val="16"/>
                <w:szCs w:val="20"/>
              </w:rPr>
              <w:t>：办公经费</w:t>
            </w:r>
            <w:r w:rsidRPr="009D703B">
              <w:rPr>
                <w:rFonts w:hint="eastAsia"/>
                <w:color w:val="000000"/>
                <w:sz w:val="16"/>
                <w:szCs w:val="20"/>
              </w:rPr>
              <w:t>0.5</w:t>
            </w:r>
            <w:r w:rsidRPr="009D703B">
              <w:rPr>
                <w:rFonts w:hint="eastAsia"/>
                <w:color w:val="000000"/>
                <w:sz w:val="16"/>
                <w:szCs w:val="20"/>
              </w:rPr>
              <w:t>万元。</w:t>
            </w:r>
          </w:p>
        </w:tc>
        <w:tc>
          <w:tcPr>
            <w:tcW w:w="5072" w:type="dxa"/>
            <w:gridSpan w:val="3"/>
            <w:tcBorders>
              <w:top w:val="single" w:sz="4" w:space="0" w:color="000000"/>
              <w:left w:val="single" w:sz="4" w:space="0" w:color="000000"/>
              <w:bottom w:val="single" w:sz="4" w:space="0" w:color="000000"/>
              <w:right w:val="single" w:sz="4" w:space="0" w:color="000000"/>
            </w:tcBorders>
            <w:shd w:val="clear" w:color="auto" w:fill="auto"/>
          </w:tcPr>
          <w:p w:rsidR="000D1B8C" w:rsidRDefault="000D1B8C" w:rsidP="007C0117">
            <w:pPr>
              <w:widowControl/>
              <w:spacing w:line="280" w:lineRule="exact"/>
              <w:jc w:val="left"/>
              <w:textAlignment w:val="top"/>
              <w:rPr>
                <w:color w:val="000000"/>
                <w:sz w:val="16"/>
                <w:szCs w:val="20"/>
              </w:rPr>
            </w:pPr>
            <w:r w:rsidRPr="009D703B">
              <w:rPr>
                <w:rFonts w:hint="eastAsia"/>
                <w:color w:val="000000"/>
                <w:sz w:val="16"/>
                <w:szCs w:val="20"/>
              </w:rPr>
              <w:t>目标</w:t>
            </w:r>
            <w:r w:rsidRPr="009D703B">
              <w:rPr>
                <w:rFonts w:hint="eastAsia"/>
                <w:color w:val="000000"/>
                <w:sz w:val="16"/>
                <w:szCs w:val="20"/>
              </w:rPr>
              <w:t>1</w:t>
            </w:r>
            <w:r w:rsidRPr="009D703B">
              <w:rPr>
                <w:rFonts w:hint="eastAsia"/>
                <w:color w:val="000000"/>
                <w:sz w:val="16"/>
                <w:szCs w:val="20"/>
              </w:rPr>
              <w:t>：印发天府科技云注册资料</w:t>
            </w:r>
            <w:r w:rsidRPr="009D703B">
              <w:rPr>
                <w:rFonts w:hint="eastAsia"/>
                <w:color w:val="000000"/>
                <w:sz w:val="16"/>
                <w:szCs w:val="20"/>
              </w:rPr>
              <w:t>1500</w:t>
            </w:r>
            <w:r w:rsidRPr="009D703B">
              <w:rPr>
                <w:rFonts w:hint="eastAsia"/>
                <w:color w:val="000000"/>
                <w:sz w:val="16"/>
                <w:szCs w:val="20"/>
              </w:rPr>
              <w:t>份</w:t>
            </w:r>
          </w:p>
          <w:p w:rsidR="000D1B8C" w:rsidRDefault="000D1B8C" w:rsidP="007C0117">
            <w:pPr>
              <w:widowControl/>
              <w:spacing w:line="280" w:lineRule="exact"/>
              <w:jc w:val="left"/>
              <w:textAlignment w:val="top"/>
              <w:rPr>
                <w:color w:val="000000"/>
                <w:sz w:val="16"/>
                <w:szCs w:val="20"/>
              </w:rPr>
            </w:pPr>
            <w:r w:rsidRPr="009D703B">
              <w:rPr>
                <w:rFonts w:hint="eastAsia"/>
                <w:color w:val="000000"/>
                <w:sz w:val="16"/>
                <w:szCs w:val="20"/>
              </w:rPr>
              <w:t>目标</w:t>
            </w:r>
            <w:r w:rsidRPr="009D703B">
              <w:rPr>
                <w:rFonts w:hint="eastAsia"/>
                <w:color w:val="000000"/>
                <w:sz w:val="16"/>
                <w:szCs w:val="20"/>
              </w:rPr>
              <w:t>2</w:t>
            </w:r>
            <w:r w:rsidRPr="009D703B">
              <w:rPr>
                <w:rFonts w:hint="eastAsia"/>
                <w:color w:val="000000"/>
                <w:sz w:val="16"/>
                <w:szCs w:val="20"/>
              </w:rPr>
              <w:t>：天府科技云服务注册培训</w:t>
            </w:r>
            <w:r w:rsidRPr="009D703B">
              <w:rPr>
                <w:rFonts w:hint="eastAsia"/>
                <w:color w:val="000000"/>
                <w:sz w:val="16"/>
                <w:szCs w:val="20"/>
              </w:rPr>
              <w:t>20</w:t>
            </w:r>
            <w:r w:rsidRPr="009D703B">
              <w:rPr>
                <w:rFonts w:hint="eastAsia"/>
                <w:color w:val="000000"/>
                <w:sz w:val="16"/>
                <w:szCs w:val="20"/>
              </w:rPr>
              <w:t>场次</w:t>
            </w:r>
          </w:p>
          <w:p w:rsidR="000D1B8C" w:rsidRPr="009D703B" w:rsidRDefault="000D1B8C" w:rsidP="007C0117">
            <w:pPr>
              <w:widowControl/>
              <w:spacing w:line="280" w:lineRule="exact"/>
              <w:jc w:val="left"/>
              <w:textAlignment w:val="top"/>
              <w:rPr>
                <w:color w:val="000000"/>
                <w:sz w:val="16"/>
                <w:szCs w:val="20"/>
              </w:rPr>
            </w:pPr>
            <w:r w:rsidRPr="009D703B">
              <w:rPr>
                <w:rFonts w:hint="eastAsia"/>
                <w:color w:val="000000"/>
                <w:sz w:val="16"/>
                <w:szCs w:val="20"/>
              </w:rPr>
              <w:t>目标</w:t>
            </w:r>
            <w:r w:rsidRPr="009D703B">
              <w:rPr>
                <w:rFonts w:hint="eastAsia"/>
                <w:color w:val="000000"/>
                <w:sz w:val="16"/>
                <w:szCs w:val="20"/>
              </w:rPr>
              <w:t>3</w:t>
            </w:r>
            <w:r w:rsidRPr="009D703B">
              <w:rPr>
                <w:rFonts w:hint="eastAsia"/>
                <w:color w:val="000000"/>
                <w:sz w:val="16"/>
                <w:szCs w:val="20"/>
              </w:rPr>
              <w:t>：引进第三方服务机构</w:t>
            </w:r>
            <w:r w:rsidRPr="009D703B">
              <w:rPr>
                <w:rFonts w:hint="eastAsia"/>
                <w:color w:val="000000"/>
                <w:sz w:val="16"/>
                <w:szCs w:val="20"/>
              </w:rPr>
              <w:t>1</w:t>
            </w:r>
            <w:r w:rsidRPr="009D703B">
              <w:rPr>
                <w:rFonts w:hint="eastAsia"/>
                <w:color w:val="000000"/>
                <w:sz w:val="16"/>
                <w:szCs w:val="20"/>
              </w:rPr>
              <w:t>个，助推了天府科技云服务中心工作的规范运行</w:t>
            </w:r>
          </w:p>
          <w:p w:rsidR="000D1B8C" w:rsidRDefault="000D1B8C" w:rsidP="007C0117">
            <w:pPr>
              <w:widowControl/>
              <w:spacing w:line="280" w:lineRule="exact"/>
              <w:jc w:val="left"/>
              <w:textAlignment w:val="top"/>
              <w:rPr>
                <w:rFonts w:ascii="宋体" w:hAnsi="宋体" w:cs="宋体"/>
                <w:sz w:val="24"/>
              </w:rPr>
            </w:pPr>
            <w:r w:rsidRPr="009D703B">
              <w:rPr>
                <w:rFonts w:hint="eastAsia"/>
                <w:color w:val="000000"/>
                <w:sz w:val="16"/>
                <w:szCs w:val="20"/>
              </w:rPr>
              <w:t>目标</w:t>
            </w:r>
            <w:r w:rsidRPr="009D703B">
              <w:rPr>
                <w:rFonts w:hint="eastAsia"/>
                <w:color w:val="000000"/>
                <w:sz w:val="16"/>
                <w:szCs w:val="20"/>
              </w:rPr>
              <w:t>4</w:t>
            </w:r>
            <w:r w:rsidRPr="009D703B">
              <w:rPr>
                <w:rFonts w:hint="eastAsia"/>
                <w:color w:val="000000"/>
                <w:sz w:val="16"/>
                <w:szCs w:val="20"/>
              </w:rPr>
              <w:t>：办公经费</w:t>
            </w:r>
            <w:r w:rsidRPr="009D703B">
              <w:rPr>
                <w:rFonts w:hint="eastAsia"/>
                <w:color w:val="000000"/>
                <w:sz w:val="16"/>
                <w:szCs w:val="20"/>
              </w:rPr>
              <w:t>0.5</w:t>
            </w:r>
            <w:r w:rsidRPr="009D703B">
              <w:rPr>
                <w:rFonts w:hint="eastAsia"/>
                <w:color w:val="000000"/>
                <w:sz w:val="16"/>
                <w:szCs w:val="20"/>
              </w:rPr>
              <w:t>万元。</w:t>
            </w:r>
          </w:p>
        </w:tc>
      </w:tr>
      <w:tr w:rsidR="000D1B8C" w:rsidRPr="00470A85" w:rsidTr="007C0117">
        <w:trPr>
          <w:trHeight w:val="412"/>
        </w:trPr>
        <w:tc>
          <w:tcPr>
            <w:tcW w:w="959" w:type="dxa"/>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年度绩效指标完成情况</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一级指标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二级指标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三级指标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r w:rsidRPr="00470A85">
              <w:rPr>
                <w:rFonts w:hint="eastAsia"/>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实际完成指标值</w:t>
            </w:r>
          </w:p>
        </w:tc>
      </w:tr>
      <w:tr w:rsidR="000D1B8C" w:rsidRPr="003008F2" w:rsidTr="007C0117">
        <w:trPr>
          <w:trHeight w:val="248"/>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完成指标</w:t>
            </w:r>
          </w:p>
        </w:tc>
        <w:tc>
          <w:tcPr>
            <w:tcW w:w="1560"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数量指标</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color w:val="000000"/>
                <w:sz w:val="16"/>
                <w:szCs w:val="18"/>
              </w:rPr>
            </w:pPr>
            <w:r w:rsidRPr="001C5E71">
              <w:rPr>
                <w:rFonts w:hint="eastAsia"/>
                <w:color w:val="000000"/>
                <w:sz w:val="16"/>
                <w:szCs w:val="18"/>
              </w:rPr>
              <w:t>天府科技云服务中心人员办公经费</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配备工作人员1人</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配备工作人员1人</w:t>
            </w:r>
          </w:p>
        </w:tc>
      </w:tr>
      <w:tr w:rsidR="000D1B8C" w:rsidRPr="003008F2" w:rsidTr="007C0117">
        <w:trPr>
          <w:trHeight w:val="27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560"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印发宣传资料</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1500册</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1500册</w:t>
            </w:r>
          </w:p>
        </w:tc>
      </w:tr>
      <w:tr w:rsidR="000D1B8C" w:rsidRPr="003008F2" w:rsidTr="007C0117">
        <w:trPr>
          <w:trHeight w:val="1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560"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color w:val="000000"/>
                <w:sz w:val="16"/>
                <w:szCs w:val="20"/>
              </w:rPr>
            </w:pPr>
            <w:r w:rsidRPr="001C5E71">
              <w:rPr>
                <w:rFonts w:hint="eastAsia"/>
                <w:color w:val="000000"/>
                <w:sz w:val="16"/>
                <w:szCs w:val="20"/>
              </w:rPr>
              <w:t>完成注册培训</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20场次</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20场次</w:t>
            </w:r>
          </w:p>
        </w:tc>
      </w:tr>
      <w:tr w:rsidR="000D1B8C" w:rsidRPr="003008F2" w:rsidTr="007C0117">
        <w:trPr>
          <w:trHeight w:val="12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560"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jc w:val="left"/>
              <w:rPr>
                <w:rFonts w:ascii="宋体" w:hAnsi="宋体" w:cs="宋体"/>
                <w:color w:val="000000"/>
                <w:sz w:val="16"/>
                <w:szCs w:val="20"/>
              </w:rPr>
            </w:pPr>
            <w:r w:rsidRPr="001C5E71">
              <w:rPr>
                <w:rFonts w:hint="eastAsia"/>
                <w:color w:val="000000"/>
                <w:sz w:val="16"/>
                <w:szCs w:val="20"/>
              </w:rPr>
              <w:t>引进第三方服务机构</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1个</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1个</w:t>
            </w:r>
          </w:p>
        </w:tc>
      </w:tr>
      <w:tr w:rsidR="000D1B8C" w:rsidRPr="003008F2" w:rsidTr="007C0117">
        <w:trPr>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质量指标</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color w:val="000000"/>
                <w:sz w:val="16"/>
                <w:szCs w:val="20"/>
              </w:rPr>
            </w:pPr>
            <w:r w:rsidRPr="001C5E71">
              <w:rPr>
                <w:rFonts w:hint="eastAsia"/>
                <w:color w:val="000000"/>
                <w:sz w:val="16"/>
                <w:szCs w:val="20"/>
              </w:rPr>
              <w:t>宣传资料发放率</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100%</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100%</w:t>
            </w:r>
          </w:p>
        </w:tc>
      </w:tr>
      <w:tr w:rsidR="000D1B8C" w:rsidRPr="003008F2"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vMerge/>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完成注册培训率</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100%</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100%</w:t>
            </w:r>
          </w:p>
        </w:tc>
      </w:tr>
      <w:tr w:rsidR="000D1B8C" w:rsidRPr="003008F2"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完成第三方服务机构入驻率</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100%</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100%</w:t>
            </w:r>
          </w:p>
        </w:tc>
      </w:tr>
      <w:tr w:rsidR="000D1B8C" w:rsidRPr="003008F2" w:rsidTr="007C0117">
        <w:trPr>
          <w:trHeight w:val="246"/>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时效指标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完成时间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2021年12月3前</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2021年12月30前</w:t>
            </w:r>
          </w:p>
        </w:tc>
      </w:tr>
      <w:tr w:rsidR="000D1B8C" w:rsidRPr="003008F2" w:rsidTr="007C0117">
        <w:trPr>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成本指标</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color w:val="000000"/>
                <w:sz w:val="16"/>
                <w:szCs w:val="18"/>
              </w:rPr>
            </w:pPr>
            <w:r w:rsidRPr="001C5E71">
              <w:rPr>
                <w:rFonts w:hint="eastAsia"/>
                <w:color w:val="000000"/>
                <w:sz w:val="16"/>
                <w:szCs w:val="18"/>
              </w:rPr>
              <w:t>天府科技云服务中心人员办公经费</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0.5万元</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0.5万元</w:t>
            </w:r>
          </w:p>
        </w:tc>
      </w:tr>
      <w:tr w:rsidR="000D1B8C" w:rsidRPr="003008F2"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vMerge/>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印发宣传资料</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6.7元/册</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6.7元/册</w:t>
            </w:r>
          </w:p>
        </w:tc>
      </w:tr>
      <w:tr w:rsidR="000D1B8C" w:rsidRPr="003008F2"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注册培训</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750元/场次</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750元/场次</w:t>
            </w:r>
          </w:p>
        </w:tc>
      </w:tr>
      <w:tr w:rsidR="000D1B8C" w:rsidRPr="003008F2" w:rsidTr="007C0117">
        <w:trPr>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3"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引进第三方服务机构服务费</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2万元/年</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2万元/年</w:t>
            </w:r>
          </w:p>
        </w:tc>
      </w:tr>
      <w:tr w:rsidR="000D1B8C" w:rsidRPr="003008F2" w:rsidTr="007C0117">
        <w:trPr>
          <w:trHeight w:val="4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BC6CA3" w:rsidRDefault="000D1B8C" w:rsidP="007C0117">
            <w:pPr>
              <w:jc w:val="center"/>
              <w:rPr>
                <w:rFonts w:ascii="宋体" w:hAnsi="宋体" w:cs="宋体"/>
                <w:color w:val="000000"/>
                <w:sz w:val="18"/>
                <w:szCs w:val="18"/>
              </w:rPr>
            </w:pPr>
            <w:r>
              <w:rPr>
                <w:rFonts w:hint="eastAsia"/>
                <w:color w:val="000000"/>
                <w:sz w:val="18"/>
                <w:szCs w:val="18"/>
              </w:rPr>
              <w:t>经济效益指标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依托平台通过发布科技所能、科技所需，为企业增效，为科技工作者增收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95%</w:t>
            </w:r>
          </w:p>
        </w:tc>
      </w:tr>
      <w:tr w:rsidR="000D1B8C" w:rsidRPr="003008F2" w:rsidTr="007C0117">
        <w:trPr>
          <w:trHeight w:val="4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社会效益指标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为广大人民群众提供权威的“直达科普、精准科普、智慧科普”服务，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95%</w:t>
            </w:r>
          </w:p>
        </w:tc>
      </w:tr>
      <w:tr w:rsidR="000D1B8C" w:rsidRPr="003008F2" w:rsidTr="007C0117">
        <w:trPr>
          <w:trHeight w:val="4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BC6CA3" w:rsidRDefault="000D1B8C" w:rsidP="007C0117">
            <w:pPr>
              <w:jc w:val="center"/>
              <w:rPr>
                <w:rFonts w:ascii="宋体" w:hAnsi="宋体" w:cs="宋体"/>
                <w:color w:val="000000"/>
                <w:sz w:val="18"/>
                <w:szCs w:val="18"/>
              </w:rPr>
            </w:pPr>
            <w:r>
              <w:rPr>
                <w:rFonts w:hint="eastAsia"/>
                <w:color w:val="000000"/>
                <w:sz w:val="18"/>
                <w:szCs w:val="18"/>
              </w:rPr>
              <w:t>生态效益指标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为广大人民群和企事业单位提供科技服务，增加科技含量，减少资源浪费和环境污染，维护生态发展平衡。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95%</w:t>
            </w:r>
          </w:p>
        </w:tc>
      </w:tr>
      <w:tr w:rsidR="000D1B8C" w:rsidRPr="003008F2" w:rsidTr="007C0117">
        <w:trPr>
          <w:trHeight w:val="4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可持续影响指标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1C5E71" w:rsidRDefault="000D1B8C" w:rsidP="007C0117">
            <w:pPr>
              <w:jc w:val="left"/>
              <w:rPr>
                <w:rFonts w:ascii="宋体" w:hAnsi="宋体" w:cs="宋体"/>
                <w:kern w:val="0"/>
                <w:sz w:val="16"/>
              </w:rPr>
            </w:pPr>
            <w:r w:rsidRPr="001C5E71">
              <w:rPr>
                <w:rFonts w:ascii="宋体" w:hAnsi="宋体" w:cs="宋体" w:hint="eastAsia"/>
                <w:kern w:val="0"/>
                <w:sz w:val="16"/>
              </w:rPr>
              <w:t>通过不断加大科技服务，推动社会广泛参与度，巩固和持续提升全民科学素质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95%</w:t>
            </w:r>
          </w:p>
        </w:tc>
      </w:tr>
      <w:tr w:rsidR="000D1B8C" w:rsidRPr="003008F2" w:rsidTr="007C0117">
        <w:trPr>
          <w:trHeight w:val="530"/>
        </w:trPr>
        <w:tc>
          <w:tcPr>
            <w:tcW w:w="959" w:type="dxa"/>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满意度指标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满意度指标</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hint="eastAsia"/>
                <w:kern w:val="0"/>
                <w:sz w:val="16"/>
              </w:rPr>
              <w:t>全区公民满意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1C5E71" w:rsidRDefault="000D1B8C" w:rsidP="007C0117">
            <w:pPr>
              <w:widowControl/>
              <w:spacing w:line="320" w:lineRule="exact"/>
              <w:jc w:val="left"/>
              <w:textAlignment w:val="bottom"/>
              <w:rPr>
                <w:rFonts w:ascii="宋体" w:hAnsi="宋体" w:cs="宋体"/>
                <w:kern w:val="0"/>
                <w:sz w:val="16"/>
              </w:rPr>
            </w:pPr>
            <w:r w:rsidRPr="001C5E71">
              <w:rPr>
                <w:rFonts w:ascii="宋体" w:hAnsi="宋体" w:cs="宋体"/>
                <w:kern w:val="0"/>
                <w:sz w:val="16"/>
              </w:rPr>
              <w:t>95%</w:t>
            </w:r>
          </w:p>
        </w:tc>
      </w:tr>
    </w:tbl>
    <w:p w:rsidR="000D1B8C" w:rsidRDefault="000D1B8C" w:rsidP="000D1B8C">
      <w:pPr>
        <w:widowControl/>
        <w:spacing w:line="400" w:lineRule="exact"/>
        <w:jc w:val="left"/>
        <w:textAlignment w:val="center"/>
        <w:rPr>
          <w:rFonts w:ascii="宋体" w:hAnsi="宋体"/>
          <w:sz w:val="32"/>
          <w:szCs w:val="32"/>
        </w:rPr>
      </w:pPr>
      <w:r w:rsidRPr="00DE330C">
        <w:rPr>
          <w:rFonts w:ascii="宋体" w:hAnsi="宋体" w:hint="eastAsia"/>
          <w:sz w:val="32"/>
          <w:szCs w:val="32"/>
        </w:rPr>
        <w:t>附表2</w:t>
      </w:r>
      <w:r>
        <w:rPr>
          <w:rFonts w:ascii="宋体" w:hAnsi="宋体" w:hint="eastAsia"/>
          <w:sz w:val="32"/>
          <w:szCs w:val="32"/>
        </w:rPr>
        <w:t>：</w:t>
      </w:r>
    </w:p>
    <w:p w:rsidR="000D1B8C" w:rsidRPr="00DE330C" w:rsidRDefault="000D1B8C" w:rsidP="000D1B8C">
      <w:pPr>
        <w:widowControl/>
        <w:jc w:val="center"/>
        <w:textAlignment w:val="center"/>
        <w:rPr>
          <w:rFonts w:ascii="宋体" w:hAnsi="宋体"/>
          <w:sz w:val="32"/>
          <w:szCs w:val="32"/>
        </w:rPr>
      </w:pPr>
      <w:r>
        <w:rPr>
          <w:rFonts w:ascii="宋体" w:hAnsi="宋体" w:hint="eastAsia"/>
          <w:sz w:val="32"/>
          <w:szCs w:val="32"/>
        </w:rPr>
        <w:t>2021年部门预算项目绩效目标自评</w:t>
      </w:r>
      <w:r w:rsidR="00D807CC">
        <w:rPr>
          <w:rFonts w:ascii="宋体" w:hAnsi="宋体" w:hint="eastAsia"/>
          <w:sz w:val="32"/>
          <w:szCs w:val="32"/>
        </w:rPr>
        <w:t>（</w:t>
      </w:r>
      <w:r w:rsidR="00D807CC" w:rsidRPr="00D807CC">
        <w:rPr>
          <w:rFonts w:ascii="宋体" w:hAnsi="宋体" w:hint="eastAsia"/>
          <w:sz w:val="24"/>
          <w:szCs w:val="32"/>
        </w:rPr>
        <w:t>天府科技云服务中心工作经费）</w:t>
      </w:r>
    </w:p>
    <w:p w:rsidR="000D1B8C" w:rsidRPr="00DE330C" w:rsidRDefault="000D1B8C" w:rsidP="000D1B8C">
      <w:pPr>
        <w:jc w:val="center"/>
        <w:rPr>
          <w:rFonts w:ascii="宋体" w:hAnsi="宋体"/>
          <w:sz w:val="24"/>
        </w:rPr>
      </w:pPr>
    </w:p>
    <w:tbl>
      <w:tblPr>
        <w:tblpPr w:leftFromText="180" w:rightFromText="180" w:vertAnchor="text" w:horzAnchor="margin" w:tblpXSpec="center" w:tblpY="1185"/>
        <w:tblOverlap w:val="never"/>
        <w:tblW w:w="9575" w:type="dxa"/>
        <w:tblLayout w:type="fixed"/>
        <w:tblLook w:val="04A0"/>
      </w:tblPr>
      <w:tblGrid>
        <w:gridCol w:w="959"/>
        <w:gridCol w:w="850"/>
        <w:gridCol w:w="426"/>
        <w:gridCol w:w="1275"/>
        <w:gridCol w:w="142"/>
        <w:gridCol w:w="851"/>
        <w:gridCol w:w="1559"/>
        <w:gridCol w:w="142"/>
        <w:gridCol w:w="1417"/>
        <w:gridCol w:w="1954"/>
      </w:tblGrid>
      <w:tr w:rsidR="000D1B8C" w:rsidRPr="002A05E4" w:rsidTr="007C0117">
        <w:trPr>
          <w:trHeight w:val="254"/>
        </w:trPr>
        <w:tc>
          <w:tcPr>
            <w:tcW w:w="22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textAlignment w:val="center"/>
              <w:rPr>
                <w:rFonts w:ascii="宋体" w:hAnsi="宋体" w:cs="宋体"/>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sidRPr="00470A85">
              <w:rPr>
                <w:rFonts w:ascii="宋体" w:hAnsi="宋体" w:cs="宋体"/>
                <w:kern w:val="0"/>
                <w:sz w:val="24"/>
              </w:rPr>
              <w:t>广元市朝天区科学技术协会</w:t>
            </w:r>
          </w:p>
        </w:tc>
      </w:tr>
      <w:tr w:rsidR="000D1B8C" w:rsidRPr="002A05E4" w:rsidTr="007C0117">
        <w:trPr>
          <w:trHeight w:val="341"/>
        </w:trPr>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预算数：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16.3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执行数：</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16.3</w:t>
            </w:r>
          </w:p>
        </w:tc>
      </w:tr>
      <w:tr w:rsidR="000D1B8C" w:rsidRPr="002A05E4" w:rsidTr="007C0117">
        <w:trPr>
          <w:trHeight w:val="555"/>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sz w:val="24"/>
              </w:rPr>
              <w:t>16.3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textAlignment w:val="center"/>
              <w:rPr>
                <w:rFonts w:ascii="宋体" w:hAnsi="宋体" w:cs="宋体"/>
                <w:sz w:val="24"/>
              </w:rPr>
            </w:pPr>
            <w:r>
              <w:rPr>
                <w:rFonts w:ascii="宋体" w:hAnsi="宋体" w:cs="宋体" w:hint="eastAsia"/>
                <w:sz w:val="24"/>
              </w:rPr>
              <w:t>16.3</w:t>
            </w:r>
          </w:p>
        </w:tc>
      </w:tr>
      <w:tr w:rsidR="000D1B8C" w:rsidRPr="002A05E4" w:rsidTr="007C0117">
        <w:trPr>
          <w:trHeight w:val="341"/>
        </w:trPr>
        <w:tc>
          <w:tcPr>
            <w:tcW w:w="22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p>
        </w:tc>
      </w:tr>
      <w:tr w:rsidR="000D1B8C" w:rsidRPr="002A05E4" w:rsidTr="007C0117">
        <w:trPr>
          <w:trHeight w:val="217"/>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5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0D1B8C" w:rsidRPr="002A05E4" w:rsidTr="007C0117">
        <w:trPr>
          <w:trHeight w:val="797"/>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Default="000D1B8C" w:rsidP="007C0117">
            <w:pPr>
              <w:spacing w:line="320" w:lineRule="exact"/>
              <w:jc w:val="center"/>
              <w:rPr>
                <w:rFonts w:ascii="宋体" w:hAnsi="宋体" w:cs="宋体"/>
                <w:sz w:val="24"/>
              </w:rPr>
            </w:pP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Pr>
          <w:p w:rsidR="000D1B8C" w:rsidRDefault="000D1B8C" w:rsidP="007C0117">
            <w:pPr>
              <w:widowControl/>
              <w:spacing w:line="320" w:lineRule="exact"/>
              <w:jc w:val="left"/>
              <w:textAlignment w:val="top"/>
              <w:rPr>
                <w:rFonts w:ascii="宋体" w:hAnsi="宋体" w:cs="宋体"/>
              </w:rPr>
            </w:pPr>
            <w:r w:rsidRPr="00D83BEF">
              <w:rPr>
                <w:rFonts w:ascii="宋体" w:hAnsi="宋体" w:cs="宋体" w:hint="eastAsia"/>
              </w:rPr>
              <w:t>目标2：打造科普示范社区1个</w:t>
            </w:r>
          </w:p>
          <w:p w:rsidR="000D1B8C" w:rsidRDefault="000D1B8C" w:rsidP="007C0117">
            <w:pPr>
              <w:widowControl/>
              <w:spacing w:line="320" w:lineRule="exact"/>
              <w:jc w:val="left"/>
              <w:textAlignment w:val="top"/>
              <w:rPr>
                <w:rFonts w:ascii="宋体" w:hAnsi="宋体" w:cs="宋体"/>
                <w:sz w:val="24"/>
              </w:rPr>
            </w:pPr>
            <w:r w:rsidRPr="00D83BEF">
              <w:rPr>
                <w:rFonts w:ascii="宋体" w:hAnsi="宋体" w:cs="宋体" w:hint="eastAsia"/>
              </w:rPr>
              <w:t>目标3：建设“天府科技云”服务中心标准化建设1个</w:t>
            </w:r>
          </w:p>
        </w:tc>
        <w:tc>
          <w:tcPr>
            <w:tcW w:w="5072" w:type="dxa"/>
            <w:gridSpan w:val="4"/>
            <w:tcBorders>
              <w:top w:val="single" w:sz="4" w:space="0" w:color="000000"/>
              <w:left w:val="single" w:sz="4" w:space="0" w:color="000000"/>
              <w:bottom w:val="single" w:sz="4" w:space="0" w:color="000000"/>
              <w:right w:val="single" w:sz="4" w:space="0" w:color="000000"/>
            </w:tcBorders>
            <w:shd w:val="clear" w:color="auto" w:fill="auto"/>
          </w:tcPr>
          <w:p w:rsidR="000D1B8C" w:rsidRDefault="000D1B8C" w:rsidP="007C0117">
            <w:pPr>
              <w:widowControl/>
              <w:spacing w:line="320" w:lineRule="exact"/>
              <w:jc w:val="left"/>
              <w:textAlignment w:val="top"/>
              <w:rPr>
                <w:rFonts w:ascii="宋体" w:hAnsi="宋体" w:cs="宋体"/>
              </w:rPr>
            </w:pPr>
            <w:r w:rsidRPr="00D83BEF">
              <w:rPr>
                <w:rFonts w:ascii="宋体" w:hAnsi="宋体" w:cs="宋体" w:hint="eastAsia"/>
              </w:rPr>
              <w:t>目标2：打造科普示范社区1个</w:t>
            </w:r>
          </w:p>
          <w:p w:rsidR="000D1B8C" w:rsidRDefault="000D1B8C" w:rsidP="007C0117">
            <w:pPr>
              <w:widowControl/>
              <w:spacing w:line="320" w:lineRule="exact"/>
              <w:jc w:val="left"/>
              <w:textAlignment w:val="top"/>
              <w:rPr>
                <w:rFonts w:ascii="宋体" w:hAnsi="宋体" w:cs="宋体"/>
                <w:sz w:val="24"/>
              </w:rPr>
            </w:pPr>
            <w:r w:rsidRPr="00D83BEF">
              <w:rPr>
                <w:rFonts w:ascii="宋体" w:hAnsi="宋体" w:cs="宋体" w:hint="eastAsia"/>
              </w:rPr>
              <w:t>目标3：建设“天府科技云”服务中心标准化建设1个</w:t>
            </w:r>
          </w:p>
        </w:tc>
      </w:tr>
      <w:tr w:rsidR="000D1B8C" w:rsidRPr="002A05E4" w:rsidTr="007C0117">
        <w:trPr>
          <w:trHeight w:val="412"/>
        </w:trPr>
        <w:tc>
          <w:tcPr>
            <w:tcW w:w="959" w:type="dxa"/>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年度绩效指标完成情况</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一级指标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二级指标</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三级指标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r w:rsidRPr="00470A85">
              <w:rPr>
                <w:rFonts w:hint="eastAsia"/>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center"/>
              <w:rPr>
                <w:rFonts w:ascii="宋体" w:hAnsi="宋体" w:cs="宋体"/>
                <w:kern w:val="0"/>
                <w:sz w:val="24"/>
              </w:rPr>
            </w:pPr>
            <w:r w:rsidRPr="00470A85">
              <w:rPr>
                <w:rFonts w:ascii="宋体" w:hAnsi="宋体" w:cs="宋体" w:hint="eastAsia"/>
                <w:kern w:val="0"/>
                <w:sz w:val="24"/>
              </w:rPr>
              <w:t>实际完成指标值</w:t>
            </w:r>
          </w:p>
        </w:tc>
      </w:tr>
      <w:tr w:rsidR="000D1B8C" w:rsidRPr="002A05E4" w:rsidTr="007C0117">
        <w:trPr>
          <w:trHeight w:val="248"/>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完成指标</w:t>
            </w:r>
          </w:p>
        </w:tc>
        <w:tc>
          <w:tcPr>
            <w:tcW w:w="1701"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数量指标</w:t>
            </w:r>
          </w:p>
        </w:tc>
        <w:tc>
          <w:tcPr>
            <w:tcW w:w="269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天府科技云服务中心管理咨询费</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3</w:t>
            </w:r>
            <w:r w:rsidRPr="00D83BEF">
              <w:rPr>
                <w:rFonts w:hint="eastAsia"/>
                <w:color w:val="000000"/>
                <w:sz w:val="16"/>
                <w:szCs w:val="18"/>
              </w:rPr>
              <w:t>年</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3</w:t>
            </w:r>
            <w:r w:rsidRPr="00D83BEF">
              <w:rPr>
                <w:rFonts w:hint="eastAsia"/>
                <w:color w:val="000000"/>
                <w:sz w:val="16"/>
                <w:szCs w:val="18"/>
              </w:rPr>
              <w:t>年</w:t>
            </w:r>
          </w:p>
        </w:tc>
      </w:tr>
      <w:tr w:rsidR="000D1B8C" w:rsidRPr="002A05E4" w:rsidTr="007C0117">
        <w:trPr>
          <w:trHeight w:val="27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天府科技云服务中心购电视机</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w:t>
            </w:r>
            <w:r w:rsidRPr="00D83BEF">
              <w:rPr>
                <w:rFonts w:hint="eastAsia"/>
                <w:color w:val="000000"/>
                <w:sz w:val="16"/>
                <w:szCs w:val="18"/>
              </w:rPr>
              <w:t>台</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w:t>
            </w:r>
            <w:r w:rsidRPr="00D83BEF">
              <w:rPr>
                <w:rFonts w:hint="eastAsia"/>
                <w:color w:val="000000"/>
                <w:sz w:val="16"/>
                <w:szCs w:val="18"/>
              </w:rPr>
              <w:t>台</w:t>
            </w:r>
          </w:p>
        </w:tc>
      </w:tr>
      <w:tr w:rsidR="000D1B8C" w:rsidRPr="002A05E4" w:rsidTr="007C0117">
        <w:trPr>
          <w:trHeight w:val="1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天府科技云服务中心购电子显示屏</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w:t>
            </w:r>
            <w:r w:rsidRPr="00D83BEF">
              <w:rPr>
                <w:rFonts w:hint="eastAsia"/>
                <w:color w:val="000000"/>
                <w:sz w:val="16"/>
                <w:szCs w:val="18"/>
              </w:rPr>
              <w:t>个</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w:t>
            </w:r>
            <w:r w:rsidRPr="00D83BEF">
              <w:rPr>
                <w:rFonts w:hint="eastAsia"/>
                <w:color w:val="000000"/>
                <w:sz w:val="16"/>
                <w:szCs w:val="18"/>
              </w:rPr>
              <w:t>个</w:t>
            </w:r>
          </w:p>
        </w:tc>
      </w:tr>
      <w:tr w:rsidR="000D1B8C" w:rsidRPr="002A05E4" w:rsidTr="007C0117">
        <w:trPr>
          <w:trHeight w:val="12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创建沙河镇飞仙关科普示范社区</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w:t>
            </w:r>
            <w:r w:rsidRPr="00D83BEF">
              <w:rPr>
                <w:rFonts w:hint="eastAsia"/>
                <w:color w:val="000000"/>
                <w:sz w:val="16"/>
                <w:szCs w:val="18"/>
              </w:rPr>
              <w:t>个</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w:t>
            </w:r>
            <w:r w:rsidRPr="00D83BEF">
              <w:rPr>
                <w:rFonts w:hint="eastAsia"/>
                <w:color w:val="000000"/>
                <w:sz w:val="16"/>
                <w:szCs w:val="18"/>
              </w:rPr>
              <w:t>个</w:t>
            </w:r>
          </w:p>
        </w:tc>
      </w:tr>
      <w:tr w:rsidR="000D1B8C" w:rsidRPr="002A05E4" w:rsidTr="007C0117">
        <w:trPr>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质量指标</w:t>
            </w:r>
          </w:p>
        </w:tc>
        <w:tc>
          <w:tcPr>
            <w:tcW w:w="269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天府科技云服务中心管理咨询满意率</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r>
      <w:tr w:rsidR="000D1B8C" w:rsidRPr="002A05E4"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65</w:t>
            </w:r>
            <w:r w:rsidRPr="00D83BEF">
              <w:rPr>
                <w:rFonts w:hint="eastAsia"/>
                <w:color w:val="000000"/>
                <w:sz w:val="16"/>
                <w:szCs w:val="18"/>
              </w:rPr>
              <w:t>寸智能机（小米）</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r>
      <w:tr w:rsidR="000D1B8C" w:rsidRPr="002A05E4"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室内</w:t>
            </w:r>
            <w:r w:rsidRPr="00D83BEF">
              <w:rPr>
                <w:rFonts w:hint="eastAsia"/>
                <w:color w:val="000000"/>
                <w:sz w:val="16"/>
                <w:szCs w:val="18"/>
              </w:rPr>
              <w:t>P2.5</w:t>
            </w:r>
            <w:r w:rsidRPr="00D83BEF">
              <w:rPr>
                <w:rFonts w:hint="eastAsia"/>
                <w:color w:val="000000"/>
                <w:sz w:val="16"/>
                <w:szCs w:val="18"/>
              </w:rPr>
              <w:t>全彩</w:t>
            </w:r>
            <w:r w:rsidRPr="00D83BEF">
              <w:rPr>
                <w:rFonts w:hint="eastAsia"/>
                <w:color w:val="000000"/>
                <w:sz w:val="16"/>
                <w:szCs w:val="18"/>
              </w:rPr>
              <w:t>4.26*2.02</w:t>
            </w:r>
            <w:r w:rsidRPr="00D83BEF">
              <w:rPr>
                <w:rFonts w:hint="eastAsia"/>
                <w:color w:val="000000"/>
                <w:sz w:val="16"/>
                <w:szCs w:val="18"/>
              </w:rPr>
              <w:t>米表贴三合一全彩</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r>
      <w:tr w:rsidR="000D1B8C" w:rsidRPr="002A05E4" w:rsidTr="007C0117">
        <w:trPr>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创建沙河镇飞仙关科普示范社区符合省级验收标准</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100%</w:t>
            </w:r>
          </w:p>
        </w:tc>
      </w:tr>
      <w:tr w:rsidR="000D1B8C" w:rsidRPr="002A05E4" w:rsidTr="007C0117">
        <w:trPr>
          <w:trHeight w:val="246"/>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时效指标</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D83BEF" w:rsidRDefault="000D1B8C" w:rsidP="007C0117">
            <w:pPr>
              <w:widowControl/>
              <w:spacing w:line="320" w:lineRule="exact"/>
              <w:jc w:val="left"/>
              <w:textAlignment w:val="bottom"/>
              <w:rPr>
                <w:rFonts w:ascii="宋体" w:hAnsi="宋体" w:cs="宋体"/>
                <w:kern w:val="0"/>
                <w:sz w:val="16"/>
              </w:rPr>
            </w:pPr>
            <w:r w:rsidRPr="00D83BEF">
              <w:rPr>
                <w:rFonts w:ascii="宋体" w:hAnsi="宋体" w:cs="宋体" w:hint="eastAsia"/>
                <w:kern w:val="0"/>
                <w:sz w:val="16"/>
              </w:rPr>
              <w:t>完成时间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D83BEF" w:rsidRDefault="000D1B8C" w:rsidP="007C0117">
            <w:pPr>
              <w:widowControl/>
              <w:spacing w:line="320" w:lineRule="exact"/>
              <w:jc w:val="left"/>
              <w:textAlignment w:val="bottom"/>
              <w:rPr>
                <w:rFonts w:ascii="宋体" w:hAnsi="宋体" w:cs="宋体"/>
                <w:kern w:val="0"/>
                <w:sz w:val="16"/>
              </w:rPr>
            </w:pPr>
            <w:r w:rsidRPr="00D83BEF">
              <w:rPr>
                <w:rFonts w:ascii="宋体" w:hAnsi="宋体" w:cs="宋体" w:hint="eastAsia"/>
                <w:kern w:val="0"/>
                <w:sz w:val="16"/>
              </w:rPr>
              <w:t>2021年12月3前</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D83BEF" w:rsidRDefault="000D1B8C" w:rsidP="007C0117">
            <w:pPr>
              <w:widowControl/>
              <w:spacing w:line="320" w:lineRule="exact"/>
              <w:jc w:val="left"/>
              <w:textAlignment w:val="bottom"/>
              <w:rPr>
                <w:rFonts w:ascii="宋体" w:hAnsi="宋体" w:cs="宋体"/>
                <w:kern w:val="0"/>
                <w:sz w:val="16"/>
              </w:rPr>
            </w:pPr>
            <w:r w:rsidRPr="00D83BEF">
              <w:rPr>
                <w:rFonts w:ascii="宋体" w:hAnsi="宋体" w:cs="宋体" w:hint="eastAsia"/>
                <w:kern w:val="0"/>
                <w:sz w:val="16"/>
              </w:rPr>
              <w:t>2021年12月30前</w:t>
            </w:r>
          </w:p>
        </w:tc>
      </w:tr>
      <w:tr w:rsidR="000D1B8C" w:rsidRPr="002A05E4" w:rsidTr="007C0117">
        <w:trPr>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val="restart"/>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r w:rsidRPr="00470A85">
              <w:rPr>
                <w:rFonts w:ascii="宋体" w:hAnsi="宋体" w:cs="宋体" w:hint="eastAsia"/>
                <w:kern w:val="0"/>
                <w:sz w:val="24"/>
              </w:rPr>
              <w:t>成本指标</w:t>
            </w:r>
          </w:p>
        </w:tc>
        <w:tc>
          <w:tcPr>
            <w:tcW w:w="269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天府科技云服务中心管理咨询费</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0.8</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年</w:t>
            </w:r>
          </w:p>
        </w:tc>
        <w:tc>
          <w:tcPr>
            <w:tcW w:w="1954" w:type="dxa"/>
            <w:tcBorders>
              <w:top w:val="single" w:sz="4" w:space="0" w:color="000000"/>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0.8</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年</w:t>
            </w:r>
          </w:p>
        </w:tc>
      </w:tr>
      <w:tr w:rsidR="000D1B8C" w:rsidRPr="002A05E4"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top w:val="single" w:sz="4" w:space="0" w:color="000000"/>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天府科技云服务中心购电视机</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0.5</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台</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0.5</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台</w:t>
            </w:r>
          </w:p>
        </w:tc>
      </w:tr>
      <w:tr w:rsidR="000D1B8C" w:rsidRPr="002A05E4" w:rsidTr="007C0117">
        <w:trPr>
          <w:trHeight w:val="165"/>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天府科技云服务中心购电子显示屏</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6.3</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个</w:t>
            </w:r>
          </w:p>
        </w:tc>
        <w:tc>
          <w:tcPr>
            <w:tcW w:w="1954" w:type="dxa"/>
            <w:tcBorders>
              <w:top w:val="single" w:sz="4" w:space="0" w:color="auto"/>
              <w:left w:val="single" w:sz="4" w:space="0" w:color="000000"/>
              <w:bottom w:val="single" w:sz="4" w:space="0" w:color="auto"/>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6.3</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个</w:t>
            </w:r>
          </w:p>
        </w:tc>
      </w:tr>
      <w:tr w:rsidR="000D1B8C" w:rsidRPr="002A05E4" w:rsidTr="007C0117">
        <w:trPr>
          <w:trHeight w:val="14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widowControl/>
              <w:spacing w:line="320" w:lineRule="exact"/>
              <w:jc w:val="center"/>
              <w:textAlignment w:val="bottom"/>
              <w:rPr>
                <w:rFonts w:ascii="宋体" w:hAnsi="宋体" w:cs="宋体"/>
                <w:kern w:val="0"/>
                <w:sz w:val="24"/>
              </w:rPr>
            </w:pPr>
          </w:p>
        </w:tc>
        <w:tc>
          <w:tcPr>
            <w:tcW w:w="2694"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沙河镇飞仙关科普示范社区</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7.1</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个</w:t>
            </w:r>
          </w:p>
        </w:tc>
        <w:tc>
          <w:tcPr>
            <w:tcW w:w="1954" w:type="dxa"/>
            <w:tcBorders>
              <w:top w:val="single" w:sz="4" w:space="0" w:color="auto"/>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7.1</w:t>
            </w:r>
            <w:r w:rsidRPr="00D83BEF">
              <w:rPr>
                <w:rFonts w:hint="eastAsia"/>
                <w:color w:val="000000"/>
                <w:sz w:val="16"/>
                <w:szCs w:val="18"/>
              </w:rPr>
              <w:t>万元</w:t>
            </w:r>
            <w:r w:rsidRPr="00D83BEF">
              <w:rPr>
                <w:rFonts w:hint="eastAsia"/>
                <w:color w:val="000000"/>
                <w:sz w:val="16"/>
                <w:szCs w:val="18"/>
              </w:rPr>
              <w:t>/</w:t>
            </w:r>
            <w:r w:rsidRPr="00D83BEF">
              <w:rPr>
                <w:rFonts w:hint="eastAsia"/>
                <w:color w:val="000000"/>
                <w:sz w:val="16"/>
                <w:szCs w:val="18"/>
              </w:rPr>
              <w:t>个</w:t>
            </w:r>
          </w:p>
        </w:tc>
      </w:tr>
      <w:tr w:rsidR="000D1B8C" w:rsidRPr="002A05E4" w:rsidTr="007C0117">
        <w:trPr>
          <w:trHeight w:val="1334"/>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社会效益指标</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D83BEF" w:rsidRDefault="000D1B8C" w:rsidP="007C0117">
            <w:pPr>
              <w:jc w:val="left"/>
              <w:rPr>
                <w:rFonts w:ascii="宋体" w:hAnsi="宋体" w:cs="宋体"/>
                <w:color w:val="000000"/>
                <w:sz w:val="16"/>
                <w:szCs w:val="18"/>
              </w:rPr>
            </w:pPr>
            <w:r w:rsidRPr="00D83BEF">
              <w:rPr>
                <w:rFonts w:hint="eastAsia"/>
                <w:color w:val="000000"/>
                <w:sz w:val="16"/>
                <w:szCs w:val="18"/>
              </w:rPr>
              <w:t>提高全区公民科学素质，弘扬科学精神，普及科学知识，传播科学思想和科学方法，捍卫科学尊严，推广先进技术等。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widowControl/>
              <w:spacing w:line="320" w:lineRule="exact"/>
              <w:jc w:val="left"/>
              <w:textAlignment w:val="bottom"/>
              <w:rPr>
                <w:rFonts w:ascii="宋体" w:hAnsi="宋体" w:cs="宋体"/>
                <w:kern w:val="0"/>
                <w:sz w:val="16"/>
              </w:rPr>
            </w:pPr>
            <w:r w:rsidRPr="00D83BEF">
              <w:rPr>
                <w:rFonts w:ascii="宋体" w:hAnsi="宋体" w:cs="宋体"/>
                <w:kern w:val="0"/>
                <w:sz w:val="16"/>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widowControl/>
              <w:spacing w:line="320" w:lineRule="exact"/>
              <w:jc w:val="left"/>
              <w:textAlignment w:val="bottom"/>
              <w:rPr>
                <w:rFonts w:ascii="宋体" w:hAnsi="宋体" w:cs="宋体"/>
                <w:kern w:val="0"/>
                <w:sz w:val="16"/>
              </w:rPr>
            </w:pPr>
            <w:r w:rsidRPr="00D83BEF">
              <w:rPr>
                <w:rFonts w:ascii="宋体" w:hAnsi="宋体" w:cs="宋体"/>
                <w:kern w:val="0"/>
                <w:sz w:val="16"/>
              </w:rPr>
              <w:t>95%</w:t>
            </w:r>
          </w:p>
        </w:tc>
      </w:tr>
      <w:tr w:rsidR="000D1B8C" w:rsidRPr="002A05E4" w:rsidTr="007C0117">
        <w:trPr>
          <w:trHeight w:val="480"/>
        </w:trPr>
        <w:tc>
          <w:tcPr>
            <w:tcW w:w="959" w:type="dxa"/>
            <w:vMerge/>
            <w:tcBorders>
              <w:left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可持续影响指标</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0D1B8C" w:rsidRPr="00D83BEF" w:rsidRDefault="000D1B8C" w:rsidP="007C0117">
            <w:pPr>
              <w:widowControl/>
              <w:spacing w:line="280" w:lineRule="exact"/>
              <w:jc w:val="left"/>
              <w:textAlignment w:val="bottom"/>
              <w:rPr>
                <w:color w:val="000000"/>
                <w:sz w:val="16"/>
                <w:szCs w:val="18"/>
              </w:rPr>
            </w:pPr>
            <w:r w:rsidRPr="00D83BEF">
              <w:rPr>
                <w:rFonts w:hint="eastAsia"/>
                <w:color w:val="000000"/>
                <w:sz w:val="16"/>
                <w:szCs w:val="18"/>
              </w:rPr>
              <w:t>提高全区公民科学素质，弘扬科学精神，普及科学知识，传播科学思想和科学方法，捍卫科学尊严，推广先进技术等。</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widowControl/>
              <w:spacing w:line="320" w:lineRule="exact"/>
              <w:jc w:val="left"/>
              <w:textAlignment w:val="bottom"/>
              <w:rPr>
                <w:color w:val="000000"/>
                <w:sz w:val="16"/>
                <w:szCs w:val="18"/>
              </w:rPr>
            </w:pPr>
            <w:r w:rsidRPr="00D83BEF">
              <w:rPr>
                <w:color w:val="000000"/>
                <w:sz w:val="16"/>
                <w:szCs w:val="18"/>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widowControl/>
              <w:spacing w:line="320" w:lineRule="exact"/>
              <w:jc w:val="left"/>
              <w:textAlignment w:val="bottom"/>
              <w:rPr>
                <w:color w:val="000000"/>
                <w:sz w:val="16"/>
                <w:szCs w:val="18"/>
              </w:rPr>
            </w:pPr>
            <w:r w:rsidRPr="00D83BEF">
              <w:rPr>
                <w:color w:val="000000"/>
                <w:sz w:val="16"/>
                <w:szCs w:val="18"/>
              </w:rPr>
              <w:t>95%</w:t>
            </w:r>
          </w:p>
        </w:tc>
      </w:tr>
      <w:tr w:rsidR="000D1B8C" w:rsidRPr="002A05E4" w:rsidTr="007C0117">
        <w:trPr>
          <w:trHeight w:val="530"/>
        </w:trPr>
        <w:tc>
          <w:tcPr>
            <w:tcW w:w="959" w:type="dxa"/>
            <w:vMerge/>
            <w:tcBorders>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spacing w:line="320" w:lineRule="exact"/>
              <w:jc w:val="center"/>
              <w:rPr>
                <w:rFonts w:ascii="宋体" w:hAnsi="宋体" w:cs="宋体"/>
                <w:kern w:val="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满意度指标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470A85" w:rsidRDefault="000D1B8C" w:rsidP="007C0117">
            <w:pPr>
              <w:jc w:val="center"/>
            </w:pPr>
            <w:r w:rsidRPr="00470A85">
              <w:rPr>
                <w:rFonts w:hint="eastAsia"/>
              </w:rPr>
              <w:t>满意度指标</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rPr>
                <w:color w:val="000000"/>
                <w:sz w:val="16"/>
                <w:szCs w:val="18"/>
              </w:rPr>
            </w:pPr>
            <w:r w:rsidRPr="00D83BEF">
              <w:rPr>
                <w:rFonts w:hint="eastAsia"/>
                <w:color w:val="000000"/>
                <w:sz w:val="16"/>
                <w:szCs w:val="18"/>
              </w:rPr>
              <w:t>全区公民满意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rPr>
                <w:color w:val="000000"/>
                <w:sz w:val="16"/>
                <w:szCs w:val="18"/>
              </w:rPr>
            </w:pPr>
            <w:r w:rsidRPr="00D83BEF">
              <w:rPr>
                <w:color w:val="000000"/>
                <w:sz w:val="16"/>
                <w:szCs w:val="18"/>
              </w:rPr>
              <w:t>95%</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1B8C" w:rsidRPr="00D83BEF" w:rsidRDefault="000D1B8C" w:rsidP="007C0117">
            <w:pPr>
              <w:rPr>
                <w:color w:val="000000"/>
                <w:sz w:val="16"/>
                <w:szCs w:val="18"/>
              </w:rPr>
            </w:pPr>
            <w:r w:rsidRPr="00D83BEF">
              <w:rPr>
                <w:color w:val="000000"/>
                <w:sz w:val="16"/>
                <w:szCs w:val="18"/>
              </w:rPr>
              <w:t>95%</w:t>
            </w:r>
          </w:p>
        </w:tc>
      </w:tr>
    </w:tbl>
    <w:p w:rsidR="000D1B8C" w:rsidRDefault="000D1B8C" w:rsidP="000D1B8C">
      <w:pPr>
        <w:framePr w:hSpace="180" w:wrap="around" w:vAnchor="text" w:hAnchor="page" w:x="1281" w:y="660"/>
        <w:widowControl/>
        <w:suppressOverlap/>
        <w:jc w:val="left"/>
        <w:textAlignment w:val="center"/>
        <w:rPr>
          <w:rFonts w:ascii="宋体" w:hAnsi="宋体" w:cs="宋体"/>
          <w:b/>
          <w:sz w:val="32"/>
          <w:szCs w:val="32"/>
        </w:rPr>
      </w:pPr>
    </w:p>
    <w:p w:rsidR="000D1B8C" w:rsidRDefault="000D1B8C" w:rsidP="000D1B8C">
      <w:pPr>
        <w:spacing w:line="400" w:lineRule="exact"/>
        <w:jc w:val="left"/>
        <w:rPr>
          <w:rFonts w:ascii="宋体" w:hAnsi="宋体"/>
          <w:sz w:val="32"/>
          <w:szCs w:val="32"/>
        </w:rPr>
      </w:pPr>
      <w:r>
        <w:rPr>
          <w:rFonts w:ascii="宋体" w:hAnsi="宋体" w:hint="eastAsia"/>
          <w:sz w:val="32"/>
          <w:szCs w:val="32"/>
        </w:rPr>
        <w:t>附件3：</w:t>
      </w:r>
    </w:p>
    <w:p w:rsidR="000D1B8C" w:rsidRDefault="000D1B8C" w:rsidP="000D1B8C">
      <w:pPr>
        <w:spacing w:line="400" w:lineRule="exact"/>
        <w:jc w:val="center"/>
      </w:pPr>
      <w:r w:rsidRPr="002A05E4">
        <w:rPr>
          <w:rFonts w:ascii="宋体" w:hAnsi="宋体" w:hint="eastAsia"/>
          <w:sz w:val="32"/>
          <w:szCs w:val="32"/>
        </w:rPr>
        <w:t>2021年部门预算项目绩效目标自评</w:t>
      </w:r>
      <w:r w:rsidR="00D807CC">
        <w:rPr>
          <w:rFonts w:ascii="宋体" w:hAnsi="宋体" w:hint="eastAsia"/>
          <w:sz w:val="32"/>
          <w:szCs w:val="32"/>
        </w:rPr>
        <w:t>（</w:t>
      </w:r>
      <w:r w:rsidR="00D807CC" w:rsidRPr="00D807CC">
        <w:rPr>
          <w:rFonts w:ascii="宋体" w:hAnsi="宋体" w:hint="eastAsia"/>
          <w:sz w:val="32"/>
          <w:szCs w:val="32"/>
        </w:rPr>
        <w:t>省级科普专项经费</w:t>
      </w:r>
      <w:r w:rsidR="00D807CC">
        <w:rPr>
          <w:rFonts w:ascii="宋体" w:hAnsi="宋体" w:hint="eastAsia"/>
          <w:sz w:val="32"/>
          <w:szCs w:val="32"/>
        </w:rPr>
        <w:t>）</w:t>
      </w:r>
    </w:p>
    <w:p w:rsidR="007C0117" w:rsidRDefault="007C0117"/>
    <w:sectPr w:rsidR="007C0117" w:rsidSect="008D7AE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DE" w:rsidRDefault="00531FDE">
      <w:r>
        <w:separator/>
      </w:r>
    </w:p>
  </w:endnote>
  <w:endnote w:type="continuationSeparator" w:id="0">
    <w:p w:rsidR="00531FDE" w:rsidRDefault="00531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6004"/>
      <w:docPartObj>
        <w:docPartGallery w:val="Page Numbers (Bottom of Page)"/>
        <w:docPartUnique/>
      </w:docPartObj>
    </w:sdtPr>
    <w:sdtContent>
      <w:p w:rsidR="008472B2" w:rsidRDefault="008B7A35">
        <w:pPr>
          <w:pStyle w:val="a7"/>
          <w:jc w:val="center"/>
        </w:pPr>
      </w:p>
    </w:sdtContent>
  </w:sdt>
  <w:p w:rsidR="008472B2" w:rsidRDefault="008472B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2B2" w:rsidRDefault="008472B2" w:rsidP="008472B2">
    <w:pPr>
      <w:pStyle w:val="a7"/>
      <w:ind w:firstLineChars="20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6006"/>
      <w:docPartObj>
        <w:docPartGallery w:val="Page Numbers (Bottom of Page)"/>
        <w:docPartUnique/>
      </w:docPartObj>
    </w:sdtPr>
    <w:sdtEndPr>
      <w:rPr>
        <w:sz w:val="24"/>
      </w:rPr>
    </w:sdtEndPr>
    <w:sdtContent>
      <w:p w:rsidR="008472B2" w:rsidRPr="008472B2" w:rsidRDefault="008B7A35">
        <w:pPr>
          <w:pStyle w:val="a7"/>
          <w:jc w:val="center"/>
          <w:rPr>
            <w:sz w:val="24"/>
          </w:rPr>
        </w:pPr>
        <w:r w:rsidRPr="008472B2">
          <w:rPr>
            <w:sz w:val="24"/>
          </w:rPr>
          <w:fldChar w:fldCharType="begin"/>
        </w:r>
        <w:r w:rsidR="008472B2" w:rsidRPr="008472B2">
          <w:rPr>
            <w:sz w:val="24"/>
          </w:rPr>
          <w:instrText xml:space="preserve"> PAGE   \* MERGEFORMAT </w:instrText>
        </w:r>
        <w:r w:rsidRPr="008472B2">
          <w:rPr>
            <w:sz w:val="24"/>
          </w:rPr>
          <w:fldChar w:fldCharType="separate"/>
        </w:r>
        <w:r w:rsidR="00D807CC" w:rsidRPr="00D807CC">
          <w:rPr>
            <w:noProof/>
            <w:sz w:val="24"/>
            <w:lang w:val="zh-CN"/>
          </w:rPr>
          <w:t>-</w:t>
        </w:r>
        <w:r w:rsidR="00D807CC">
          <w:rPr>
            <w:noProof/>
            <w:sz w:val="24"/>
          </w:rPr>
          <w:t xml:space="preserve"> 3 -</w:t>
        </w:r>
        <w:r w:rsidRPr="008472B2">
          <w:rPr>
            <w:sz w:val="24"/>
          </w:rPr>
          <w:fldChar w:fldCharType="end"/>
        </w:r>
      </w:p>
    </w:sdtContent>
  </w:sdt>
  <w:p w:rsidR="008472B2" w:rsidRDefault="008472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DE" w:rsidRDefault="00531FDE">
      <w:r>
        <w:separator/>
      </w:r>
    </w:p>
  </w:footnote>
  <w:footnote w:type="continuationSeparator" w:id="0">
    <w:p w:rsidR="00531FDE" w:rsidRDefault="00531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B8C"/>
    <w:rsid w:val="00023686"/>
    <w:rsid w:val="00055C21"/>
    <w:rsid w:val="000859F5"/>
    <w:rsid w:val="000D1B8C"/>
    <w:rsid w:val="000D6EAC"/>
    <w:rsid w:val="0019627C"/>
    <w:rsid w:val="001B3CD0"/>
    <w:rsid w:val="001B49F0"/>
    <w:rsid w:val="00320E66"/>
    <w:rsid w:val="00392258"/>
    <w:rsid w:val="003A7EFE"/>
    <w:rsid w:val="00531FDE"/>
    <w:rsid w:val="005320F8"/>
    <w:rsid w:val="00643815"/>
    <w:rsid w:val="00661C2B"/>
    <w:rsid w:val="00664A73"/>
    <w:rsid w:val="00782E03"/>
    <w:rsid w:val="007C0117"/>
    <w:rsid w:val="008472B2"/>
    <w:rsid w:val="008B7A35"/>
    <w:rsid w:val="008D7AE8"/>
    <w:rsid w:val="00A134B2"/>
    <w:rsid w:val="00B550B4"/>
    <w:rsid w:val="00BC4B6C"/>
    <w:rsid w:val="00BD2BAC"/>
    <w:rsid w:val="00CA4C9A"/>
    <w:rsid w:val="00CC2705"/>
    <w:rsid w:val="00D16F04"/>
    <w:rsid w:val="00D40801"/>
    <w:rsid w:val="00D75C99"/>
    <w:rsid w:val="00D807CC"/>
    <w:rsid w:val="00D86FCB"/>
    <w:rsid w:val="00DC7292"/>
    <w:rsid w:val="00E06CB2"/>
    <w:rsid w:val="00E97953"/>
    <w:rsid w:val="00EB3EA7"/>
    <w:rsid w:val="00EC2081"/>
    <w:rsid w:val="00FA1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8C"/>
    <w:pPr>
      <w:widowControl w:val="0"/>
      <w:jc w:val="both"/>
    </w:pPr>
    <w:rPr>
      <w:kern w:val="2"/>
      <w:sz w:val="21"/>
      <w:szCs w:val="24"/>
    </w:rPr>
  </w:style>
  <w:style w:type="paragraph" w:styleId="1">
    <w:name w:val="heading 1"/>
    <w:basedOn w:val="a"/>
    <w:next w:val="a"/>
    <w:link w:val="1Char"/>
    <w:uiPriority w:val="9"/>
    <w:qFormat/>
    <w:rsid w:val="000D1B8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unhideWhenUsed/>
    <w:qFormat/>
    <w:rsid w:val="000D1B8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D1B8C"/>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0D1B8C"/>
    <w:rPr>
      <w:rFonts w:ascii="Cambria" w:eastAsia="宋体" w:hAnsi="Cambria" w:cs="Times New Roman"/>
      <w:b/>
      <w:bCs/>
      <w:sz w:val="32"/>
      <w:szCs w:val="32"/>
    </w:rPr>
  </w:style>
  <w:style w:type="paragraph" w:styleId="a3">
    <w:name w:val="List Paragraph"/>
    <w:basedOn w:val="a"/>
    <w:uiPriority w:val="34"/>
    <w:qFormat/>
    <w:rsid w:val="000D1B8C"/>
    <w:pPr>
      <w:ind w:firstLineChars="200" w:firstLine="420"/>
    </w:pPr>
    <w:rPr>
      <w:rFonts w:ascii="Times New Roman" w:hAnsi="Times New Roman"/>
    </w:rPr>
  </w:style>
  <w:style w:type="character" w:styleId="a4">
    <w:name w:val="Strong"/>
    <w:basedOn w:val="a0"/>
    <w:uiPriority w:val="99"/>
    <w:qFormat/>
    <w:rsid w:val="000D1B8C"/>
    <w:rPr>
      <w:rFonts w:cs="Times New Roman"/>
      <w:b/>
    </w:rPr>
  </w:style>
  <w:style w:type="paragraph" w:customStyle="1" w:styleId="Default">
    <w:name w:val="Default"/>
    <w:uiPriority w:val="99"/>
    <w:qFormat/>
    <w:rsid w:val="000D1B8C"/>
    <w:pPr>
      <w:widowControl w:val="0"/>
      <w:autoSpaceDE w:val="0"/>
      <w:autoSpaceDN w:val="0"/>
      <w:adjustRightInd w:val="0"/>
    </w:pPr>
    <w:rPr>
      <w:rFonts w:ascii="仿宋" w:eastAsia="仿宋" w:cs="仿宋"/>
      <w:color w:val="000000"/>
      <w:sz w:val="24"/>
      <w:szCs w:val="24"/>
    </w:rPr>
  </w:style>
  <w:style w:type="paragraph" w:styleId="a5">
    <w:name w:val="Balloon Text"/>
    <w:basedOn w:val="a"/>
    <w:link w:val="Char"/>
    <w:uiPriority w:val="99"/>
    <w:semiHidden/>
    <w:unhideWhenUsed/>
    <w:rsid w:val="000D1B8C"/>
    <w:rPr>
      <w:sz w:val="18"/>
      <w:szCs w:val="18"/>
    </w:rPr>
  </w:style>
  <w:style w:type="character" w:customStyle="1" w:styleId="Char">
    <w:name w:val="批注框文本 Char"/>
    <w:basedOn w:val="a0"/>
    <w:link w:val="a5"/>
    <w:uiPriority w:val="99"/>
    <w:semiHidden/>
    <w:rsid w:val="000D1B8C"/>
    <w:rPr>
      <w:rFonts w:ascii="Calibri" w:eastAsia="宋体" w:hAnsi="Calibri" w:cs="Times New Roman"/>
      <w:sz w:val="18"/>
      <w:szCs w:val="18"/>
    </w:rPr>
  </w:style>
  <w:style w:type="paragraph" w:styleId="a6">
    <w:name w:val="header"/>
    <w:basedOn w:val="a"/>
    <w:link w:val="Char0"/>
    <w:uiPriority w:val="99"/>
    <w:semiHidden/>
    <w:unhideWhenUsed/>
    <w:rsid w:val="00E979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97953"/>
    <w:rPr>
      <w:kern w:val="2"/>
      <w:sz w:val="18"/>
      <w:szCs w:val="18"/>
    </w:rPr>
  </w:style>
  <w:style w:type="paragraph" w:styleId="a7">
    <w:name w:val="footer"/>
    <w:basedOn w:val="a"/>
    <w:link w:val="Char1"/>
    <w:uiPriority w:val="99"/>
    <w:unhideWhenUsed/>
    <w:rsid w:val="00E97953"/>
    <w:pPr>
      <w:tabs>
        <w:tab w:val="center" w:pos="4153"/>
        <w:tab w:val="right" w:pos="8306"/>
      </w:tabs>
      <w:snapToGrid w:val="0"/>
      <w:jc w:val="left"/>
    </w:pPr>
    <w:rPr>
      <w:sz w:val="18"/>
      <w:szCs w:val="18"/>
    </w:rPr>
  </w:style>
  <w:style w:type="character" w:customStyle="1" w:styleId="Char1">
    <w:name w:val="页脚 Char"/>
    <w:basedOn w:val="a0"/>
    <w:link w:val="a7"/>
    <w:uiPriority w:val="99"/>
    <w:rsid w:val="00E97953"/>
    <w:rPr>
      <w:kern w:val="2"/>
      <w:sz w:val="18"/>
      <w:szCs w:val="18"/>
    </w:rPr>
  </w:style>
  <w:style w:type="paragraph" w:styleId="10">
    <w:name w:val="toc 1"/>
    <w:basedOn w:val="a"/>
    <w:next w:val="a"/>
    <w:uiPriority w:val="39"/>
    <w:unhideWhenUsed/>
    <w:qFormat/>
    <w:rsid w:val="00782E0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782E03"/>
    <w:pPr>
      <w:tabs>
        <w:tab w:val="right" w:leader="dot" w:pos="8296"/>
      </w:tabs>
      <w:ind w:leftChars="200" w:left="420"/>
    </w:pPr>
    <w:rPr>
      <w:rFonts w:ascii="Times New Roman" w:hAnsi="Times New Roman"/>
    </w:rPr>
  </w:style>
  <w:style w:type="character" w:styleId="a8">
    <w:name w:val="Hyperlink"/>
    <w:basedOn w:val="a0"/>
    <w:uiPriority w:val="99"/>
    <w:unhideWhenUsed/>
    <w:qFormat/>
    <w:rsid w:val="00782E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__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2007___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2007___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ackage4.package"/><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2007___51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ackage6.package"/><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2007___71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
  <c:clrMapOvr bg1="lt1" tx1="dk1" bg2="lt2" tx2="dk2" accent1="accent1" accent2="accent2" accent3="accent3" accent4="accent4" accent5="accent5" accent6="accent6" hlink="hlink" folHlink="folHlink"/>
  <c:chart>
    <c:plotArea>
      <c:layout>
        <c:manualLayout>
          <c:layoutTarget val="inner"/>
          <c:xMode val="edge"/>
          <c:yMode val="edge"/>
          <c:x val="0.10591338013882384"/>
          <c:y val="0.131011805342514"/>
          <c:w val="0.65092628230043525"/>
          <c:h val="0.74473828077189863"/>
        </c:manualLayout>
      </c:layout>
      <c:barChart>
        <c:barDir val="col"/>
        <c:grouping val="clustered"/>
        <c:ser>
          <c:idx val="0"/>
          <c:order val="0"/>
          <c:tx>
            <c:strRef>
              <c:f>Sheet1!$B$2</c:f>
              <c:strCache>
                <c:ptCount val="1"/>
                <c:pt idx="0">
                  <c:v>决算收入（万元）</c:v>
                </c:pt>
              </c:strCache>
            </c:strRef>
          </c:tx>
          <c:cat>
            <c:strRef>
              <c:f>Sheet1!$A$3:$A$4</c:f>
              <c:strCache>
                <c:ptCount val="2"/>
                <c:pt idx="0">
                  <c:v>2020年</c:v>
                </c:pt>
                <c:pt idx="1">
                  <c:v>2021年</c:v>
                </c:pt>
              </c:strCache>
            </c:strRef>
          </c:cat>
          <c:val>
            <c:numRef>
              <c:f>Sheet1!$B$3:$B$4</c:f>
              <c:numCache>
                <c:formatCode>General</c:formatCode>
                <c:ptCount val="2"/>
                <c:pt idx="0">
                  <c:v>161.94</c:v>
                </c:pt>
                <c:pt idx="1">
                  <c:v>149.12</c:v>
                </c:pt>
              </c:numCache>
            </c:numRef>
          </c:val>
        </c:ser>
        <c:ser>
          <c:idx val="1"/>
          <c:order val="1"/>
          <c:tx>
            <c:strRef>
              <c:f>Sheet1!$C$2</c:f>
              <c:strCache>
                <c:ptCount val="1"/>
                <c:pt idx="0">
                  <c:v>决算支出（万元）</c:v>
                </c:pt>
              </c:strCache>
            </c:strRef>
          </c:tx>
          <c:cat>
            <c:strRef>
              <c:f>Sheet1!$A$3:$A$4</c:f>
              <c:strCache>
                <c:ptCount val="2"/>
                <c:pt idx="0">
                  <c:v>2020年</c:v>
                </c:pt>
                <c:pt idx="1">
                  <c:v>2021年</c:v>
                </c:pt>
              </c:strCache>
            </c:strRef>
          </c:cat>
          <c:val>
            <c:numRef>
              <c:f>Sheet1!$C$3:$C$4</c:f>
              <c:numCache>
                <c:formatCode>General</c:formatCode>
                <c:ptCount val="2"/>
                <c:pt idx="0">
                  <c:v>161.94</c:v>
                </c:pt>
                <c:pt idx="1">
                  <c:v>149.12</c:v>
                </c:pt>
              </c:numCache>
            </c:numRef>
          </c:val>
        </c:ser>
        <c:dLbls>
          <c:showVal val="1"/>
        </c:dLbls>
        <c:axId val="65988864"/>
        <c:axId val="83910656"/>
      </c:barChart>
      <c:catAx>
        <c:axId val="65988864"/>
        <c:scaling>
          <c:orientation val="minMax"/>
        </c:scaling>
        <c:axPos val="b"/>
        <c:tickLblPos val="nextTo"/>
        <c:crossAx val="83910656"/>
        <c:crosses val="autoZero"/>
        <c:auto val="1"/>
        <c:lblAlgn val="ctr"/>
        <c:lblOffset val="100"/>
      </c:catAx>
      <c:valAx>
        <c:axId val="83910656"/>
        <c:scaling>
          <c:orientation val="minMax"/>
        </c:scaling>
        <c:axPos val="l"/>
        <c:majorGridlines/>
        <c:numFmt formatCode="General" sourceLinked="1"/>
        <c:tickLblPos val="nextTo"/>
        <c:crossAx val="65988864"/>
        <c:crosses val="autoZero"/>
        <c:crossBetween val="between"/>
      </c:valAx>
    </c:plotArea>
    <c:legend>
      <c:legendPos val="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1"/>
  <c:clrMapOvr bg1="lt1" tx1="dk1" bg2="lt2" tx2="dk2" accent1="accent1" accent2="accent2" accent3="accent3" accent4="accent4" accent5="accent5" accent6="accent6" hlink="hlink" folHlink="folHlink"/>
  <c:chart>
    <c:title>
      <c:layout>
        <c:manualLayout>
          <c:xMode val="edge"/>
          <c:yMode val="edge"/>
          <c:x val="0.33852528945764943"/>
          <c:y val="3.5874439461883414E-2"/>
        </c:manualLayout>
      </c:layout>
      <c:txPr>
        <a:bodyPr/>
        <a:lstStyle/>
        <a:p>
          <a:pPr>
            <a:defRPr sz="1400"/>
          </a:pPr>
          <a:endParaRPr lang="zh-CN"/>
        </a:p>
      </c:txPr>
    </c:title>
    <c:plotArea>
      <c:layout>
        <c:manualLayout>
          <c:layoutTarget val="inner"/>
          <c:xMode val="edge"/>
          <c:yMode val="edge"/>
          <c:x val="0.22092847169240992"/>
          <c:y val="0.20823982204018221"/>
          <c:w val="0.23398849366863891"/>
          <c:h val="0.5739538387298011"/>
        </c:manualLayout>
      </c:layout>
      <c:pieChart>
        <c:varyColors val="1"/>
        <c:ser>
          <c:idx val="0"/>
          <c:order val="0"/>
          <c:tx>
            <c:strRef>
              <c:f>Sheet1!$B$1</c:f>
              <c:strCache>
                <c:ptCount val="1"/>
                <c:pt idx="0">
                  <c:v>图2：收入决算结构图</c:v>
                </c:pt>
              </c:strCache>
            </c:strRef>
          </c:tx>
          <c:dLbls>
            <c:dLblPos val="outEnd"/>
            <c:showVal val="1"/>
            <c:showLeaderLines val="1"/>
          </c:dLbls>
          <c:cat>
            <c:strRef>
              <c:f>Sheet1!$A$2</c:f>
              <c:strCache>
                <c:ptCount val="1"/>
                <c:pt idx="0">
                  <c:v>一般公共预算财政拨款占比100%</c:v>
                </c:pt>
              </c:strCache>
            </c:strRef>
          </c:cat>
          <c:val>
            <c:numRef>
              <c:f>Sheet1!$B$2</c:f>
              <c:numCache>
                <c:formatCode>0%</c:formatCode>
                <c:ptCount val="1"/>
                <c:pt idx="0">
                  <c:v>1</c:v>
                </c:pt>
              </c:numCache>
            </c:numRef>
          </c:val>
        </c:ser>
        <c:firstSliceAng val="0"/>
      </c:pieChart>
    </c:plotArea>
    <c:legend>
      <c:legendPos val="r"/>
      <c:layout>
        <c:manualLayout>
          <c:xMode val="edge"/>
          <c:yMode val="edge"/>
          <c:x val="0.55887236050837885"/>
          <c:y val="0.54655357551594286"/>
          <c:w val="0.42642211756813897"/>
          <c:h val="0.11759714759593402"/>
        </c:manualLayout>
      </c:layout>
    </c:legend>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1"/>
  <c:clrMapOvr bg1="lt1" tx1="dk1" bg2="lt2" tx2="dk2" accent1="accent1" accent2="accent2" accent3="accent3" accent4="accent4" accent5="accent5" accent6="accent6" hlink="hlink" folHlink="folHlink"/>
  <c:chart>
    <c:title>
      <c:tx>
        <c:rich>
          <a:bodyPr/>
          <a:lstStyle/>
          <a:p>
            <a:pPr>
              <a:defRPr/>
            </a:pPr>
            <a:r>
              <a:rPr lang="zh-CN" altLang="en-US" sz="1400"/>
              <a:t>图</a:t>
            </a:r>
            <a:r>
              <a:rPr lang="en-US" altLang="zh-CN" sz="1400"/>
              <a:t>3</a:t>
            </a:r>
            <a:r>
              <a:rPr lang="zh-CN" altLang="en-US" sz="1400"/>
              <a:t>：支出决算结构图</a:t>
            </a:r>
          </a:p>
        </c:rich>
      </c:tx>
      <c:layout>
        <c:manualLayout>
          <c:xMode val="edge"/>
          <c:yMode val="edge"/>
          <c:x val="0.33730389985780634"/>
          <c:y val="3.0823765122909803E-2"/>
        </c:manualLayout>
      </c:layout>
    </c:title>
    <c:plotArea>
      <c:layout>
        <c:manualLayout>
          <c:layoutTarget val="inner"/>
          <c:xMode val="edge"/>
          <c:yMode val="edge"/>
          <c:x val="0.19800808067785194"/>
          <c:y val="0.22456140350877193"/>
          <c:w val="0.45232362147844996"/>
          <c:h val="0.77543859649122804"/>
        </c:manualLayout>
      </c:layout>
      <c:pieChart>
        <c:varyColors val="1"/>
        <c:ser>
          <c:idx val="0"/>
          <c:order val="0"/>
          <c:tx>
            <c:strRef>
              <c:f>Sheet1!$A$2</c:f>
              <c:strCache>
                <c:ptCount val="1"/>
                <c:pt idx="0">
                  <c:v>图3：支出决算结构图</c:v>
                </c:pt>
              </c:strCache>
            </c:strRef>
          </c:tx>
          <c:dLbls>
            <c:dLblPos val="outEnd"/>
            <c:showVal val="1"/>
            <c:showLeaderLines val="1"/>
          </c:dLbls>
          <c:cat>
            <c:strRef>
              <c:f>Sheet1!$B$1:$C$1</c:f>
              <c:strCache>
                <c:ptCount val="2"/>
                <c:pt idx="0">
                  <c:v>基本支出占比</c:v>
                </c:pt>
                <c:pt idx="1">
                  <c:v>项目支出占比</c:v>
                </c:pt>
              </c:strCache>
            </c:strRef>
          </c:cat>
          <c:val>
            <c:numRef>
              <c:f>Sheet1!$B$2:$C$2</c:f>
              <c:numCache>
                <c:formatCode>0%</c:formatCode>
                <c:ptCount val="2"/>
                <c:pt idx="0">
                  <c:v>0.76000000000000056</c:v>
                </c:pt>
                <c:pt idx="1">
                  <c:v>0.24000000000000013</c:v>
                </c:pt>
              </c:numCache>
            </c:numRef>
          </c:val>
        </c:ser>
        <c:ser>
          <c:idx val="1"/>
          <c:order val="1"/>
          <c:tx>
            <c:strRef>
              <c:f>Sheet1!$A$3</c:f>
              <c:strCache>
                <c:ptCount val="1"/>
                <c:pt idx="0">
                  <c:v>第二季度</c:v>
                </c:pt>
              </c:strCache>
            </c:strRef>
          </c:tx>
          <c:dLbls>
            <c:dLblPos val="outEnd"/>
            <c:showVal val="1"/>
            <c:showLeaderLines val="1"/>
          </c:dLbls>
          <c:cat>
            <c:strRef>
              <c:f>Sheet1!$B$1:$C$1</c:f>
              <c:strCache>
                <c:ptCount val="2"/>
                <c:pt idx="0">
                  <c:v>基本支出占比</c:v>
                </c:pt>
                <c:pt idx="1">
                  <c:v>项目支出占比</c:v>
                </c:pt>
              </c:strCache>
            </c:strRef>
          </c:cat>
          <c:val>
            <c:numRef>
              <c:f>Sheet1!$B$3:$C$3</c:f>
              <c:numCache>
                <c:formatCode>General</c:formatCode>
                <c:ptCount val="2"/>
                <c:pt idx="0">
                  <c:v>3.2</c:v>
                </c:pt>
              </c:numCache>
            </c:numRef>
          </c:val>
        </c:ser>
        <c:ser>
          <c:idx val="2"/>
          <c:order val="2"/>
          <c:tx>
            <c:strRef>
              <c:f>Sheet1!$A$4</c:f>
              <c:strCache>
                <c:ptCount val="1"/>
                <c:pt idx="0">
                  <c:v>第三季度</c:v>
                </c:pt>
              </c:strCache>
            </c:strRef>
          </c:tx>
          <c:dLbls>
            <c:dLblPos val="outEnd"/>
            <c:showVal val="1"/>
            <c:showLeaderLines val="1"/>
          </c:dLbls>
          <c:cat>
            <c:strRef>
              <c:f>Sheet1!$B$1:$C$1</c:f>
              <c:strCache>
                <c:ptCount val="2"/>
                <c:pt idx="0">
                  <c:v>基本支出占比</c:v>
                </c:pt>
                <c:pt idx="1">
                  <c:v>项目支出占比</c:v>
                </c:pt>
              </c:strCache>
            </c:strRef>
          </c:cat>
          <c:val>
            <c:numRef>
              <c:f>Sheet1!$B$4:$C$4</c:f>
              <c:numCache>
                <c:formatCode>General</c:formatCode>
                <c:ptCount val="2"/>
                <c:pt idx="0">
                  <c:v>1.4</c:v>
                </c:pt>
              </c:numCache>
            </c:numRef>
          </c:val>
        </c:ser>
        <c:dLbls>
          <c:showVal val="1"/>
        </c:dLbls>
        <c:firstSliceAng val="0"/>
      </c:pieChart>
    </c:plotArea>
    <c:legend>
      <c:legendPos val="r"/>
      <c:layout>
        <c:manualLayout>
          <c:xMode val="edge"/>
          <c:yMode val="edge"/>
          <c:x val="0.76460492263642088"/>
          <c:y val="0.48548784003155682"/>
          <c:w val="0.19809904006754431"/>
          <c:h val="0.27873469573528742"/>
        </c:manualLayout>
      </c:layout>
    </c:legend>
    <c:plotVisOnly val="1"/>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style val="1"/>
  <c:clrMapOvr bg1="lt1" tx1="dk1" bg2="lt2" tx2="dk2" accent1="accent1" accent2="accent2" accent3="accent3" accent4="accent4" accent5="accent5" accent6="accent6" hlink="hlink" folHlink="folHlink"/>
  <c:chart>
    <c:plotArea>
      <c:layout>
        <c:manualLayout>
          <c:layoutTarget val="inner"/>
          <c:xMode val="edge"/>
          <c:yMode val="edge"/>
          <c:x val="0.10591338013882384"/>
          <c:y val="0.131011805342514"/>
          <c:w val="0.65092628230043503"/>
          <c:h val="0.74473828077189863"/>
        </c:manualLayout>
      </c:layout>
      <c:barChart>
        <c:barDir val="col"/>
        <c:grouping val="clustered"/>
        <c:ser>
          <c:idx val="0"/>
          <c:order val="0"/>
          <c:tx>
            <c:strRef>
              <c:f>Sheet1!$B$1</c:f>
              <c:strCache>
                <c:ptCount val="1"/>
                <c:pt idx="0">
                  <c:v>决算收入（万元）</c:v>
                </c:pt>
              </c:strCache>
            </c:strRef>
          </c:tx>
          <c:cat>
            <c:strRef>
              <c:f>Sheet1!$A$2:$A$3</c:f>
              <c:strCache>
                <c:ptCount val="2"/>
                <c:pt idx="0">
                  <c:v>2020年</c:v>
                </c:pt>
                <c:pt idx="1">
                  <c:v>2021年</c:v>
                </c:pt>
              </c:strCache>
            </c:strRef>
          </c:cat>
          <c:val>
            <c:numRef>
              <c:f>Sheet1!$B$2:$B$3</c:f>
              <c:numCache>
                <c:formatCode>General</c:formatCode>
                <c:ptCount val="2"/>
                <c:pt idx="0">
                  <c:v>161.94</c:v>
                </c:pt>
                <c:pt idx="1">
                  <c:v>149.12</c:v>
                </c:pt>
              </c:numCache>
            </c:numRef>
          </c:val>
        </c:ser>
        <c:ser>
          <c:idx val="1"/>
          <c:order val="1"/>
          <c:tx>
            <c:strRef>
              <c:f>Sheet1!$C$1</c:f>
              <c:strCache>
                <c:ptCount val="1"/>
                <c:pt idx="0">
                  <c:v>决算支出（万元）</c:v>
                </c:pt>
              </c:strCache>
            </c:strRef>
          </c:tx>
          <c:cat>
            <c:strRef>
              <c:f>Sheet1!$A$2:$A$3</c:f>
              <c:strCache>
                <c:ptCount val="2"/>
                <c:pt idx="0">
                  <c:v>2020年</c:v>
                </c:pt>
                <c:pt idx="1">
                  <c:v>2021年</c:v>
                </c:pt>
              </c:strCache>
            </c:strRef>
          </c:cat>
          <c:val>
            <c:numRef>
              <c:f>Sheet1!$C$2:$C$3</c:f>
              <c:numCache>
                <c:formatCode>General</c:formatCode>
                <c:ptCount val="2"/>
                <c:pt idx="0">
                  <c:v>161.94</c:v>
                </c:pt>
                <c:pt idx="1">
                  <c:v>149.12</c:v>
                </c:pt>
              </c:numCache>
            </c:numRef>
          </c:val>
        </c:ser>
        <c:dLbls>
          <c:showVal val="1"/>
        </c:dLbls>
        <c:axId val="88106880"/>
        <c:axId val="189695488"/>
      </c:barChart>
      <c:catAx>
        <c:axId val="88106880"/>
        <c:scaling>
          <c:orientation val="minMax"/>
        </c:scaling>
        <c:axPos val="b"/>
        <c:tickLblPos val="nextTo"/>
        <c:crossAx val="189695488"/>
        <c:crosses val="autoZero"/>
        <c:auto val="1"/>
        <c:lblAlgn val="ctr"/>
        <c:lblOffset val="100"/>
      </c:catAx>
      <c:valAx>
        <c:axId val="189695488"/>
        <c:scaling>
          <c:orientation val="minMax"/>
        </c:scaling>
        <c:axPos val="l"/>
        <c:majorGridlines/>
        <c:numFmt formatCode="General" sourceLinked="1"/>
        <c:tickLblPos val="nextTo"/>
        <c:crossAx val="88106880"/>
        <c:crosses val="autoZero"/>
        <c:crossBetween val="between"/>
      </c:valAx>
    </c:plotArea>
    <c:legend>
      <c:legendPos val="r"/>
    </c:legend>
    <c:plotVisOnly val="1"/>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style val="1"/>
  <c:clrMapOvr bg1="lt1" tx1="dk1" bg2="lt2" tx2="dk2" accent1="accent1" accent2="accent2" accent3="accent3" accent4="accent4" accent5="accent5" accent6="accent6" hlink="hlink" folHlink="folHlink"/>
  <c:chart>
    <c:plotArea>
      <c:layout>
        <c:manualLayout>
          <c:layoutTarget val="inner"/>
          <c:xMode val="edge"/>
          <c:yMode val="edge"/>
          <c:x val="6.7968006731399008E-2"/>
          <c:y val="6.6470669494486559E-2"/>
          <c:w val="0.59662301775119664"/>
          <c:h val="0.82588909601847726"/>
        </c:manualLayout>
      </c:layout>
      <c:barChart>
        <c:barDir val="col"/>
        <c:grouping val="clustered"/>
        <c:ser>
          <c:idx val="0"/>
          <c:order val="0"/>
          <c:tx>
            <c:strRef>
              <c:f>Sheet1!$B$1</c:f>
              <c:strCache>
                <c:ptCount val="1"/>
                <c:pt idx="0">
                  <c:v>2020年拨款支出（万元）</c:v>
                </c:pt>
              </c:strCache>
            </c:strRef>
          </c:tx>
          <c:cat>
            <c:strRef>
              <c:f>Sheet1!$A$2</c:f>
              <c:strCache>
                <c:ptCount val="1"/>
                <c:pt idx="0">
                  <c:v>增长8.6％</c:v>
                </c:pt>
              </c:strCache>
            </c:strRef>
          </c:cat>
          <c:val>
            <c:numRef>
              <c:f>Sheet1!$B$2</c:f>
              <c:numCache>
                <c:formatCode>General</c:formatCode>
                <c:ptCount val="1"/>
                <c:pt idx="0">
                  <c:v>149.12</c:v>
                </c:pt>
              </c:numCache>
            </c:numRef>
          </c:val>
        </c:ser>
        <c:ser>
          <c:idx val="1"/>
          <c:order val="1"/>
          <c:tx>
            <c:strRef>
              <c:f>Sheet1!$C$1</c:f>
              <c:strCache>
                <c:ptCount val="1"/>
                <c:pt idx="0">
                  <c:v>2021年拨款支出（万元）</c:v>
                </c:pt>
              </c:strCache>
            </c:strRef>
          </c:tx>
          <c:cat>
            <c:strRef>
              <c:f>Sheet1!$A$2</c:f>
              <c:strCache>
                <c:ptCount val="1"/>
                <c:pt idx="0">
                  <c:v>增长8.6％</c:v>
                </c:pt>
              </c:strCache>
            </c:strRef>
          </c:cat>
          <c:val>
            <c:numRef>
              <c:f>Sheet1!$C$2</c:f>
              <c:numCache>
                <c:formatCode>General</c:formatCode>
                <c:ptCount val="1"/>
                <c:pt idx="0">
                  <c:v>161.94</c:v>
                </c:pt>
              </c:numCache>
            </c:numRef>
          </c:val>
        </c:ser>
        <c:dLbls>
          <c:showVal val="1"/>
        </c:dLbls>
        <c:axId val="196850432"/>
        <c:axId val="196851968"/>
      </c:barChart>
      <c:catAx>
        <c:axId val="196850432"/>
        <c:scaling>
          <c:orientation val="minMax"/>
        </c:scaling>
        <c:axPos val="b"/>
        <c:tickLblPos val="nextTo"/>
        <c:crossAx val="196851968"/>
        <c:crosses val="autoZero"/>
        <c:auto val="1"/>
        <c:lblAlgn val="ctr"/>
        <c:lblOffset val="100"/>
      </c:catAx>
      <c:valAx>
        <c:axId val="196851968"/>
        <c:scaling>
          <c:orientation val="minMax"/>
        </c:scaling>
        <c:axPos val="l"/>
        <c:majorGridlines/>
        <c:numFmt formatCode="General" sourceLinked="1"/>
        <c:tickLblPos val="nextTo"/>
        <c:crossAx val="196850432"/>
        <c:crosses val="autoZero"/>
        <c:crossBetween val="between"/>
      </c:valAx>
    </c:plotArea>
    <c:legend>
      <c:legendPos val="r"/>
    </c:legend>
    <c:plotVisOnly val="1"/>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1"/>
  <c:clrMapOvr bg1="lt1" tx1="dk1" bg2="lt2" tx2="dk2" accent1="accent1" accent2="accent2" accent3="accent3" accent4="accent4" accent5="accent5" accent6="accent6" hlink="hlink" folHlink="folHlink"/>
  <c:chart>
    <c:title>
      <c:layout>
        <c:manualLayout>
          <c:xMode val="edge"/>
          <c:yMode val="edge"/>
          <c:x val="0.18899931878985399"/>
          <c:y val="4.4260192746984311E-2"/>
        </c:manualLayout>
      </c:layout>
      <c:txPr>
        <a:bodyPr/>
        <a:lstStyle/>
        <a:p>
          <a:pPr>
            <a:defRPr sz="1400"/>
          </a:pPr>
          <a:endParaRPr lang="zh-CN"/>
        </a:p>
      </c:txPr>
    </c:title>
    <c:plotArea>
      <c:layout>
        <c:manualLayout>
          <c:layoutTarget val="inner"/>
          <c:xMode val="edge"/>
          <c:yMode val="edge"/>
          <c:x val="0.17936943410607326"/>
          <c:y val="0.27999651495845251"/>
          <c:w val="0.28252169478092881"/>
          <c:h val="0.64913560078849253"/>
        </c:manualLayout>
      </c:layout>
      <c:pieChart>
        <c:varyColors val="1"/>
        <c:ser>
          <c:idx val="0"/>
          <c:order val="0"/>
          <c:tx>
            <c:strRef>
              <c:f>Sheet1!$B$1</c:f>
              <c:strCache>
                <c:ptCount val="1"/>
                <c:pt idx="0">
                  <c:v>图6：一般公共预算财政拨款支出决算结构</c:v>
                </c:pt>
              </c:strCache>
            </c:strRef>
          </c:tx>
          <c:dLbls>
            <c:dLblPos val="outEnd"/>
            <c:showVal val="1"/>
            <c:showLeaderLines val="1"/>
          </c:dLbls>
          <c:cat>
            <c:strRef>
              <c:f>Sheet1!$A$2:$A$5</c:f>
              <c:strCache>
                <c:ptCount val="4"/>
                <c:pt idx="0">
                  <c:v>科学技术类占比</c:v>
                </c:pt>
                <c:pt idx="1">
                  <c:v>社会保障和就业类占比</c:v>
                </c:pt>
                <c:pt idx="2">
                  <c:v>卫生健康类占比</c:v>
                </c:pt>
                <c:pt idx="3">
                  <c:v>住房保障类占比</c:v>
                </c:pt>
              </c:strCache>
            </c:strRef>
          </c:cat>
          <c:val>
            <c:numRef>
              <c:f>Sheet1!$B$2:$B$5</c:f>
              <c:numCache>
                <c:formatCode>0.00%</c:formatCode>
                <c:ptCount val="4"/>
                <c:pt idx="0">
                  <c:v>0.87400000000000111</c:v>
                </c:pt>
                <c:pt idx="1">
                  <c:v>5.6000000000000001E-2</c:v>
                </c:pt>
                <c:pt idx="2" formatCode="0%">
                  <c:v>3.0000000000000002E-2</c:v>
                </c:pt>
                <c:pt idx="3" formatCode="0%">
                  <c:v>4.0000000000000022E-2</c:v>
                </c:pt>
              </c:numCache>
            </c:numRef>
          </c:val>
        </c:ser>
        <c:dLbls>
          <c:showVal val="1"/>
        </c:dLbls>
        <c:firstSliceAng val="0"/>
      </c:pieChart>
    </c:plotArea>
    <c:legend>
      <c:legendPos val="r"/>
      <c:layout>
        <c:manualLayout>
          <c:xMode val="edge"/>
          <c:yMode val="edge"/>
          <c:x val="0.63403686927768754"/>
          <c:y val="0.32057154681390981"/>
          <c:w val="0.35151574329153956"/>
          <c:h val="0.66757016368804645"/>
        </c:manualLayout>
      </c:layout>
    </c:legend>
    <c:plotVisOnly val="1"/>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style val="1"/>
  <c:clrMapOvr bg1="lt1" tx1="dk1" bg2="lt2" tx2="dk2" accent1="accent1" accent2="accent2" accent3="accent3" accent4="accent4" accent5="accent5" accent6="accent6" hlink="hlink" folHlink="folHlink"/>
  <c:chart>
    <c:title>
      <c:txPr>
        <a:bodyPr/>
        <a:lstStyle/>
        <a:p>
          <a:pPr>
            <a:defRPr sz="1400">
              <a:latin typeface="+mn-ea"/>
              <a:ea typeface="+mn-ea"/>
            </a:defRPr>
          </a:pPr>
          <a:endParaRPr lang="zh-CN"/>
        </a:p>
      </c:txPr>
    </c:title>
    <c:plotArea>
      <c:layout/>
      <c:pieChart>
        <c:varyColors val="1"/>
        <c:ser>
          <c:idx val="0"/>
          <c:order val="0"/>
          <c:tx>
            <c:strRef>
              <c:f>Sheet1!$B$1</c:f>
              <c:strCache>
                <c:ptCount val="1"/>
                <c:pt idx="0">
                  <c:v>图7：“三公”经费财政拨款支出结构</c:v>
                </c:pt>
              </c:strCache>
            </c:strRef>
          </c:tx>
          <c:dLbls>
            <c:dLblPos val="outEnd"/>
            <c:showVal val="1"/>
            <c:showLeaderLines val="1"/>
          </c:dLbls>
          <c:cat>
            <c:strRef>
              <c:f>Sheet1!$A$2:$A$3</c:f>
              <c:strCache>
                <c:ptCount val="2"/>
                <c:pt idx="0">
                  <c:v>公务接待支出占比</c:v>
                </c:pt>
                <c:pt idx="1">
                  <c:v>其他支出占比</c:v>
                </c:pt>
              </c:strCache>
            </c:strRef>
          </c:cat>
          <c:val>
            <c:numRef>
              <c:f>Sheet1!$B$2:$B$3</c:f>
              <c:numCache>
                <c:formatCode>0%</c:formatCode>
                <c:ptCount val="2"/>
                <c:pt idx="0">
                  <c:v>0.75000000000000056</c:v>
                </c:pt>
                <c:pt idx="1">
                  <c:v>0.25</c:v>
                </c:pt>
              </c:numCache>
            </c:numRef>
          </c:val>
        </c:ser>
        <c:dLbls>
          <c:showVal val="1"/>
        </c:dLbls>
        <c:firstSliceAng val="0"/>
      </c:pieChart>
    </c:plotArea>
    <c:legend>
      <c:legendPos val="r"/>
    </c:legend>
    <c:plotVisOnly val="1"/>
  </c:chart>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FAE4B8-D2FE-4D3C-A7D7-7922C9C0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2022-09-16T01:40:00Z</dcterms:created>
  <dcterms:modified xsi:type="dcterms:W3CDTF">2022-09-16T03:23:00Z</dcterms:modified>
</cp:coreProperties>
</file>