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60" w:lineRule="exact"/>
        <w:jc w:val="center"/>
        <w:textAlignment w:val="auto"/>
        <w:rPr>
          <w:rFonts w:hint="eastAsia" w:ascii="仿宋_GB2312" w:eastAsia="宋体" w:cs="仿宋_GB2312"/>
          <w:color w:val="000000"/>
          <w:lang w:val="en-US" w:eastAsia="zh-CN"/>
        </w:rPr>
      </w:pPr>
      <w:r>
        <w:rPr>
          <w:rFonts w:hint="eastAsia" w:ascii="仿宋_GB2312" w:cs="仿宋_GB2312"/>
          <w:color w:val="000000"/>
          <w:lang w:val="en-US" w:eastAsia="zh-CN"/>
        </w:rPr>
        <w:t xml:space="preserve"> </w:t>
      </w:r>
      <w:bookmarkStart w:id="0" w:name="_GoBack"/>
      <w:bookmarkEnd w:id="0"/>
    </w:p>
    <w:p>
      <w:pPr>
        <w:pStyle w:val="2"/>
        <w:keepNext w:val="0"/>
        <w:keepLines w:val="0"/>
        <w:pageBreakBefore w:val="0"/>
        <w:kinsoku/>
        <w:wordWrap/>
        <w:overflowPunct/>
        <w:topLinePunct w:val="0"/>
        <w:bidi w:val="0"/>
        <w:spacing w:line="560" w:lineRule="exact"/>
        <w:textAlignment w:val="auto"/>
        <w:rPr>
          <w:rFonts w:hint="eastAsia"/>
        </w:rPr>
      </w:pPr>
    </w:p>
    <w:p>
      <w:pPr>
        <w:pStyle w:val="11"/>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bidi w:val="0"/>
        <w:spacing w:line="560" w:lineRule="exact"/>
        <w:textAlignment w:val="auto"/>
      </w:pPr>
    </w:p>
    <w:p>
      <w:pPr>
        <w:keepNext w:val="0"/>
        <w:keepLines w:val="0"/>
        <w:pageBreakBefore w:val="0"/>
        <w:kinsoku/>
        <w:wordWrap/>
        <w:overflowPunct/>
        <w:topLinePunct w:val="0"/>
        <w:bidi w:val="0"/>
        <w:spacing w:line="560" w:lineRule="exact"/>
        <w:textAlignment w:val="auto"/>
      </w:pPr>
    </w:p>
    <w:p>
      <w:pPr>
        <w:keepNext w:val="0"/>
        <w:keepLines w:val="0"/>
        <w:pageBreakBefore w:val="0"/>
        <w:kinsoku/>
        <w:wordWrap/>
        <w:overflowPunct/>
        <w:topLinePunct w:val="0"/>
        <w:bidi w:val="0"/>
        <w:spacing w:line="560" w:lineRule="exact"/>
        <w:textAlignment w:val="auto"/>
      </w:pPr>
    </w:p>
    <w:p>
      <w:pPr>
        <w:keepNext w:val="0"/>
        <w:keepLines w:val="0"/>
        <w:pageBreakBefore w:val="0"/>
        <w:kinsoku/>
        <w:wordWrap/>
        <w:overflowPunct/>
        <w:topLinePunct w:val="0"/>
        <w:bidi w:val="0"/>
        <w:spacing w:line="560" w:lineRule="exact"/>
        <w:textAlignment w:val="auto"/>
      </w:pPr>
    </w:p>
    <w:p>
      <w:pPr>
        <w:keepNext w:val="0"/>
        <w:keepLines w:val="0"/>
        <w:pageBreakBefore w:val="0"/>
        <w:kinsoku/>
        <w:wordWrap/>
        <w:overflowPunct/>
        <w:topLinePunct w:val="0"/>
        <w:bidi w:val="0"/>
        <w:spacing w:line="560" w:lineRule="exact"/>
        <w:jc w:val="center"/>
        <w:textAlignment w:val="auto"/>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广</w:t>
      </w:r>
      <w:r>
        <w:rPr>
          <w:rFonts w:hint="eastAsia" w:ascii="仿宋_GB2312" w:hAnsi="仿宋" w:eastAsia="仿宋_GB2312" w:cs="仿宋_GB2312"/>
          <w:color w:val="000000" w:themeColor="text1"/>
          <w:sz w:val="32"/>
          <w:szCs w:val="32"/>
          <w:lang w:eastAsia="zh-CN"/>
          <w14:textFill>
            <w14:solidFill>
              <w14:schemeClr w14:val="tx1"/>
            </w14:solidFill>
          </w14:textFill>
        </w:rPr>
        <w:t>朝环审批</w:t>
      </w:r>
      <w:r>
        <w:rPr>
          <w:rFonts w:hint="eastAsia" w:ascii="仿宋_GB2312" w:hAnsi="仿宋" w:eastAsia="仿宋_GB2312" w:cs="仿宋_GB2312"/>
          <w:color w:val="000000" w:themeColor="text1"/>
          <w:sz w:val="32"/>
          <w:szCs w:val="32"/>
          <w14:textFill>
            <w14:solidFill>
              <w14:schemeClr w14:val="tx1"/>
            </w14:solidFill>
          </w14:textFill>
        </w:rPr>
        <w:t>〔</w:t>
      </w:r>
      <w:r>
        <w:rPr>
          <w:rFonts w:ascii="仿宋_GB2312" w:hAnsi="仿宋" w:eastAsia="仿宋_GB2312" w:cs="仿宋_GB2312"/>
          <w:color w:val="000000" w:themeColor="text1"/>
          <w:sz w:val="32"/>
          <w:szCs w:val="32"/>
          <w14:textFill>
            <w14:solidFill>
              <w14:schemeClr w14:val="tx1"/>
            </w14:solidFill>
          </w14:textFill>
        </w:rPr>
        <w:t>202</w:t>
      </w:r>
      <w:r>
        <w:rPr>
          <w:rFonts w:hint="eastAsia" w:ascii="仿宋_GB2312" w:hAnsi="仿宋" w:eastAsia="仿宋_GB2312" w:cs="仿宋_GB2312"/>
          <w:color w:val="000000" w:themeColor="text1"/>
          <w:sz w:val="32"/>
          <w:szCs w:val="32"/>
          <w:lang w:val="en-US" w:eastAsia="zh-CN"/>
          <w14:textFill>
            <w14:solidFill>
              <w14:schemeClr w14:val="tx1"/>
            </w14:solidFill>
          </w14:textFill>
        </w:rPr>
        <w:t>4</w:t>
      </w:r>
      <w:r>
        <w:rPr>
          <w:rFonts w:hint="eastAsia" w:ascii="仿宋_GB2312" w:hAnsi="仿宋" w:eastAsia="仿宋_GB2312" w:cs="仿宋_GB2312"/>
          <w:color w:val="000000" w:themeColor="text1"/>
          <w:sz w:val="32"/>
          <w:szCs w:val="32"/>
          <w14:textFill>
            <w14:solidFill>
              <w14:schemeClr w14:val="tx1"/>
            </w14:solidFill>
          </w14:textFill>
        </w:rPr>
        <w:t>〕</w:t>
      </w:r>
      <w:r>
        <w:rPr>
          <w:rFonts w:hint="eastAsia" w:ascii="仿宋_GB2312" w:hAnsi="仿宋" w:eastAsia="仿宋_GB2312" w:cs="仿宋_GB2312"/>
          <w:color w:val="000000" w:themeColor="text1"/>
          <w:sz w:val="32"/>
          <w:szCs w:val="32"/>
          <w:lang w:val="en-US" w:eastAsia="zh-CN"/>
          <w14:textFill>
            <w14:solidFill>
              <w14:schemeClr w14:val="tx1"/>
            </w14:solidFill>
          </w14:textFill>
        </w:rPr>
        <w:t>2</w:t>
      </w:r>
      <w:r>
        <w:rPr>
          <w:rFonts w:hint="eastAsia" w:ascii="仿宋_GB2312" w:hAnsi="仿宋" w:eastAsia="仿宋_GB2312" w:cs="仿宋_GB2312"/>
          <w:color w:val="000000" w:themeColor="text1"/>
          <w:sz w:val="32"/>
          <w:szCs w:val="32"/>
          <w14:textFill>
            <w14:solidFill>
              <w14:schemeClr w14:val="tx1"/>
            </w14:solidFill>
          </w14:textFill>
        </w:rPr>
        <w:t>号</w:t>
      </w:r>
    </w:p>
    <w:p>
      <w:pPr>
        <w:keepNext w:val="0"/>
        <w:keepLines w:val="0"/>
        <w:pageBreakBefore w:val="0"/>
        <w:kinsoku/>
        <w:wordWrap/>
        <w:overflowPunct/>
        <w:topLinePunct w:val="0"/>
        <w:bidi w:val="0"/>
        <w:spacing w:line="560" w:lineRule="exact"/>
        <w:textAlignment w:val="auto"/>
        <w:rPr>
          <w:rFonts w:ascii="方正大标宋简体" w:hAnsi="方正大标宋简体" w:eastAsia="方正大标宋简体" w:cs="方正大标宋简体"/>
          <w:color w:val="000000" w:themeColor="text1"/>
          <w:sz w:val="44"/>
          <w:szCs w:val="44"/>
          <w14:textFill>
            <w14:solidFill>
              <w14:schemeClr w14:val="tx1"/>
            </w14:solidFill>
          </w14:textFill>
        </w:rPr>
      </w:pPr>
    </w:p>
    <w:p>
      <w:pPr>
        <w:pStyle w:val="2"/>
        <w:keepNext w:val="0"/>
        <w:keepLines w:val="0"/>
        <w:pageBreakBefore w:val="0"/>
        <w:kinsoku/>
        <w:wordWrap/>
        <w:overflowPunct/>
        <w:topLinePunct w:val="0"/>
        <w:bidi w:val="0"/>
        <w:spacing w:line="560" w:lineRule="exact"/>
        <w:textAlignment w:val="auto"/>
      </w:pPr>
    </w:p>
    <w:p>
      <w:pPr>
        <w:keepNext w:val="0"/>
        <w:keepLines w:val="0"/>
        <w:pageBreakBefore w:val="0"/>
        <w:kinsoku/>
        <w:wordWrap/>
        <w:overflowPunct/>
        <w:topLinePunct w:val="0"/>
        <w:bidi w:val="0"/>
        <w:spacing w:line="560" w:lineRule="exact"/>
        <w:jc w:val="center"/>
        <w:textAlignment w:val="auto"/>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广元市</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朝天</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生态环境局</w:t>
      </w:r>
    </w:p>
    <w:p>
      <w:pPr>
        <w:keepNext w:val="0"/>
        <w:keepLines w:val="0"/>
        <w:pageBreakBefore w:val="0"/>
        <w:kinsoku/>
        <w:wordWrap/>
        <w:overflowPunct/>
        <w:topLinePunct w:val="0"/>
        <w:bidi w:val="0"/>
        <w:spacing w:line="56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关于</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广元市朝天区妇幼保健院业务综合楼新建项目</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环境影响报告表的批复</w:t>
      </w:r>
    </w:p>
    <w:p>
      <w:pPr>
        <w:keepNext w:val="0"/>
        <w:keepLines w:val="0"/>
        <w:pageBreakBefore w:val="0"/>
        <w:kinsoku/>
        <w:wordWrap/>
        <w:overflowPunct/>
        <w:topLinePunct w:val="0"/>
        <w:bidi w:val="0"/>
        <w:spacing w:line="560" w:lineRule="exact"/>
        <w:textAlignment w:val="auto"/>
        <w:rPr>
          <w:rFonts w:ascii="仿宋_GB2312" w:hAnsi="仿宋_GB2312" w:eastAsia="仿宋_GB2312" w:cs="仿宋_GB2312"/>
          <w:sz w:val="32"/>
          <w:szCs w:val="32"/>
        </w:rPr>
      </w:pP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广元市朝天区妇幼保健院</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你</w:t>
      </w:r>
      <w:r>
        <w:rPr>
          <w:rFonts w:hint="eastAsia" w:ascii="仿宋_GB2312" w:hAnsi="仿宋_GB2312" w:eastAsia="仿宋_GB2312" w:cs="仿宋_GB2312"/>
          <w:sz w:val="32"/>
          <w:szCs w:val="32"/>
          <w:lang w:eastAsia="zh-CN"/>
        </w:rPr>
        <w:t>院</w:t>
      </w:r>
      <w:r>
        <w:rPr>
          <w:rFonts w:hint="eastAsia" w:ascii="仿宋_GB2312" w:hAnsi="仿宋_GB2312" w:eastAsia="仿宋_GB2312" w:cs="仿宋_GB2312"/>
          <w:sz w:val="32"/>
          <w:szCs w:val="32"/>
        </w:rPr>
        <w:t>报送的</w:t>
      </w:r>
      <w:r>
        <w:rPr>
          <w:rFonts w:hint="eastAsia" w:ascii="仿宋_GB2312" w:hAnsi="仿宋_GB2312" w:eastAsia="仿宋_GB2312" w:cs="仿宋_GB2312"/>
          <w:sz w:val="32"/>
          <w:szCs w:val="32"/>
          <w:lang w:eastAsia="zh-CN"/>
        </w:rPr>
        <w:t>《广元市朝天区妇幼保健院业务综合楼新建项目环境影响报告表》</w:t>
      </w:r>
      <w:r>
        <w:rPr>
          <w:rFonts w:hint="eastAsia" w:ascii="仿宋_GB2312" w:hAnsi="仿宋_GB2312" w:eastAsia="仿宋_GB2312" w:cs="仿宋_GB2312"/>
          <w:sz w:val="32"/>
          <w:szCs w:val="32"/>
        </w:rPr>
        <w:t>已收悉。经研究，现批复如下。</w:t>
      </w:r>
    </w:p>
    <w:p>
      <w:pPr>
        <w:pStyle w:val="13"/>
        <w:keepNext w:val="0"/>
        <w:keepLines w:val="0"/>
        <w:pageBreakBefore w:val="0"/>
        <w:numPr>
          <w:ilvl w:val="0"/>
          <w:numId w:val="1"/>
        </w:numPr>
        <w:kinsoku/>
        <w:wordWrap/>
        <w:overflowPunct/>
        <w:topLinePunct w:val="0"/>
        <w:bidi w:val="0"/>
        <w:spacing w:beforeAutospacing="0" w:afterAutospacing="0"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项目概况</w:t>
      </w:r>
    </w:p>
    <w:p>
      <w:pPr>
        <w:keepNext w:val="0"/>
        <w:keepLines w:val="0"/>
        <w:pageBreakBefore w:val="0"/>
        <w:kinsoku/>
        <w:wordWrap/>
        <w:overflowPunct/>
        <w:topLinePunct w:val="0"/>
        <w:bidi w:val="0"/>
        <w:adjustRightInd w:val="0"/>
        <w:snapToGrid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该项目位于朝天区朝天镇金堆新区。</w:t>
      </w:r>
      <w:r>
        <w:rPr>
          <w:rFonts w:hint="eastAsia" w:ascii="仿宋_GB2312" w:hAnsi="仿宋_GB2312" w:eastAsia="仿宋_GB2312" w:cs="仿宋_GB2312"/>
          <w:color w:val="000000"/>
          <w:sz w:val="32"/>
          <w:szCs w:val="32"/>
          <w:lang w:eastAsia="zh-CN"/>
        </w:rPr>
        <w:t>总用地面积</w:t>
      </w:r>
      <w:r>
        <w:rPr>
          <w:rFonts w:hint="eastAsia" w:ascii="仿宋_GB2312" w:hAnsi="仿宋_GB2312" w:eastAsia="仿宋_GB2312" w:cs="仿宋_GB2312"/>
          <w:color w:val="000000"/>
          <w:sz w:val="32"/>
          <w:szCs w:val="32"/>
          <w:lang w:val="en-US" w:eastAsia="zh-CN"/>
        </w:rPr>
        <w:t>31.18亩，总建筑面积14500平方米。</w:t>
      </w:r>
      <w:r>
        <w:rPr>
          <w:rFonts w:hint="eastAsia" w:ascii="仿宋_GB2312" w:hAnsi="仿宋_GB2312" w:eastAsia="仿宋_GB2312" w:cs="仿宋_GB2312"/>
          <w:sz w:val="32"/>
          <w:szCs w:val="32"/>
          <w:lang w:eastAsia="zh-CN"/>
        </w:rPr>
        <w:t>主要建设内容：</w:t>
      </w:r>
      <w:r>
        <w:rPr>
          <w:rFonts w:hint="eastAsia" w:ascii="仿宋_GB2312" w:hAnsi="仿宋_GB2312" w:eastAsia="仿宋_GB2312" w:cs="仿宋_GB2312"/>
          <w:color w:val="000000"/>
          <w:sz w:val="32"/>
          <w:szCs w:val="32"/>
          <w:lang w:eastAsia="zh-CN"/>
        </w:rPr>
        <w:t>新建保健部、住院部及配套服务用房、环保设施和地面停车场，</w:t>
      </w:r>
      <w:r>
        <w:rPr>
          <w:rFonts w:hint="eastAsia" w:ascii="仿宋_GB2312" w:hAnsi="仿宋_GB2312" w:eastAsia="仿宋_GB2312" w:cs="仿宋_GB2312"/>
          <w:color w:val="000000"/>
          <w:sz w:val="32"/>
          <w:szCs w:val="32"/>
          <w:lang w:val="en-US" w:eastAsia="zh-CN"/>
        </w:rPr>
        <w:t>设置床位110张，不设置结核病、传染病科</w:t>
      </w:r>
      <w:r>
        <w:rPr>
          <w:rFonts w:hint="eastAsia" w:ascii="仿宋_GB2312" w:hAnsi="仿宋_GB2312" w:eastAsia="仿宋_GB2312" w:cs="仿宋_GB2312"/>
          <w:sz w:val="32"/>
          <w:szCs w:val="32"/>
          <w:lang w:eastAsia="zh-CN"/>
        </w:rPr>
        <w:t>。项目总投资</w:t>
      </w:r>
      <w:r>
        <w:rPr>
          <w:rFonts w:hint="eastAsia" w:ascii="仿宋_GB2312" w:hAnsi="仿宋_GB2312" w:eastAsia="仿宋_GB2312" w:cs="仿宋_GB2312"/>
          <w:sz w:val="32"/>
          <w:szCs w:val="32"/>
          <w:lang w:val="en-US" w:eastAsia="zh-CN"/>
        </w:rPr>
        <w:t>12000</w:t>
      </w:r>
      <w:r>
        <w:rPr>
          <w:rFonts w:hint="eastAsia" w:ascii="仿宋_GB2312" w:hAnsi="仿宋_GB2312" w:eastAsia="仿宋_GB2312" w:cs="仿宋_GB2312"/>
          <w:sz w:val="32"/>
          <w:szCs w:val="32"/>
          <w:lang w:eastAsia="zh-CN"/>
        </w:rPr>
        <w:t>万元，其中环</w:t>
      </w:r>
      <w:r>
        <w:rPr>
          <w:rFonts w:hint="eastAsia" w:ascii="仿宋_GB2312" w:hAnsi="仿宋_GB2312" w:eastAsia="仿宋_GB2312" w:cs="仿宋_GB2312"/>
          <w:sz w:val="32"/>
          <w:szCs w:val="32"/>
        </w:rPr>
        <w:t>保投资</w:t>
      </w:r>
      <w:r>
        <w:rPr>
          <w:rFonts w:hint="eastAsia" w:ascii="仿宋_GB2312" w:hAnsi="仿宋_GB2312" w:eastAsia="仿宋_GB2312" w:cs="仿宋_GB2312"/>
          <w:sz w:val="32"/>
          <w:szCs w:val="32"/>
          <w:lang w:val="en-US" w:eastAsia="zh-CN"/>
        </w:rPr>
        <w:t>223.8</w:t>
      </w:r>
      <w:r>
        <w:rPr>
          <w:rFonts w:hint="eastAsia" w:ascii="仿宋_GB2312" w:hAnsi="仿宋_GB2312" w:eastAsia="仿宋_GB2312" w:cs="仿宋_GB2312"/>
          <w:sz w:val="32"/>
          <w:szCs w:val="32"/>
        </w:rPr>
        <w:t>万元。</w:t>
      </w:r>
    </w:p>
    <w:p>
      <w:pPr>
        <w:keepNext w:val="0"/>
        <w:keepLines w:val="0"/>
        <w:pageBreakBefore w:val="0"/>
        <w:kinsoku/>
        <w:wordWrap/>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项目经</w:t>
      </w:r>
      <w:r>
        <w:rPr>
          <w:rFonts w:hint="eastAsia" w:ascii="仿宋_GB2312" w:hAnsi="仿宋_GB2312" w:eastAsia="仿宋_GB2312" w:cs="仿宋_GB2312"/>
          <w:sz w:val="32"/>
          <w:szCs w:val="32"/>
          <w:lang w:val="en-US" w:eastAsia="zh-CN"/>
        </w:rPr>
        <w:t>广元市朝天区发展和改革</w:t>
      </w:r>
      <w:r>
        <w:rPr>
          <w:rFonts w:hint="default"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lang w:val="en-US" w:eastAsia="zh-CN"/>
        </w:rPr>
        <w:t>出具《关于&lt;广元市朝天区妇幼保健院业务综合楼新建项目可行性研究报告&gt;的批复》（广朝发改项目〔2022〕36号），符合国家现行产</w:t>
      </w:r>
      <w:r>
        <w:rPr>
          <w:rFonts w:hint="eastAsia" w:ascii="仿宋_GB2312" w:hAnsi="仿宋_GB2312" w:eastAsia="仿宋_GB2312" w:cs="仿宋_GB2312"/>
          <w:sz w:val="32"/>
          <w:szCs w:val="32"/>
          <w:lang w:eastAsia="zh-CN"/>
        </w:rPr>
        <w:t>业政策。在严格</w:t>
      </w:r>
      <w:r>
        <w:rPr>
          <w:rFonts w:hint="eastAsia" w:ascii="仿宋_GB2312" w:hAnsi="仿宋_GB2312" w:eastAsia="仿宋_GB2312" w:cs="仿宋_GB2312"/>
          <w:sz w:val="32"/>
          <w:szCs w:val="32"/>
        </w:rPr>
        <w:t>落实《报告表》提出的各项环保措施和本批复要求的前提下，我局同意你</w:t>
      </w:r>
      <w:r>
        <w:rPr>
          <w:rFonts w:hint="eastAsia" w:ascii="仿宋_GB2312" w:hAnsi="仿宋_GB2312" w:eastAsia="仿宋_GB2312" w:cs="仿宋_GB2312"/>
          <w:sz w:val="32"/>
          <w:szCs w:val="32"/>
          <w:lang w:eastAsia="zh-CN"/>
        </w:rPr>
        <w:t>院</w:t>
      </w:r>
      <w:r>
        <w:rPr>
          <w:rFonts w:hint="eastAsia" w:ascii="仿宋_GB2312" w:hAnsi="仿宋_GB2312" w:eastAsia="仿宋_GB2312" w:cs="仿宋_GB2312"/>
          <w:sz w:val="32"/>
          <w:szCs w:val="32"/>
        </w:rPr>
        <w:t>按照《报告表》所列建设项目的性质、规模、工艺、地点和环境保护措施进行建设。</w:t>
      </w:r>
    </w:p>
    <w:p>
      <w:pPr>
        <w:keepNext w:val="0"/>
        <w:keepLines w:val="0"/>
        <w:pageBreakBefore w:val="0"/>
        <w:kinsoku/>
        <w:wordWrap/>
        <w:overflowPunct/>
        <w:topLinePunct w:val="0"/>
        <w:bidi w:val="0"/>
        <w:adjustRightInd w:val="0"/>
        <w:snapToGrid w:val="0"/>
        <w:spacing w:line="560" w:lineRule="exact"/>
        <w:ind w:firstLine="720" w:firstLineChars="225"/>
        <w:textAlignment w:val="auto"/>
        <w:rPr>
          <w:rFonts w:ascii="黑体" w:hAnsi="黑体" w:eastAsia="黑体" w:cs="黑体"/>
          <w:sz w:val="32"/>
          <w:szCs w:val="32"/>
        </w:rPr>
      </w:pPr>
      <w:r>
        <w:rPr>
          <w:rFonts w:hint="eastAsia" w:ascii="黑体" w:hAnsi="黑体" w:eastAsia="黑体" w:cs="黑体"/>
          <w:sz w:val="32"/>
          <w:szCs w:val="32"/>
        </w:rPr>
        <w:t>二、项目建设和运营中应重点做好的工作</w:t>
      </w:r>
    </w:p>
    <w:p>
      <w:pPr>
        <w:keepNext w:val="0"/>
        <w:keepLines w:val="0"/>
        <w:pageBreakBefore w:val="0"/>
        <w:kinsoku/>
        <w:wordWrap/>
        <w:overflowPunct/>
        <w:topLinePunct w:val="0"/>
        <w:bidi w:val="0"/>
        <w:adjustRightInd w:val="0"/>
        <w:snapToGrid w:val="0"/>
        <w:spacing w:line="560" w:lineRule="exact"/>
        <w:ind w:firstLine="720" w:firstLineChars="225"/>
        <w:textAlignment w:val="auto"/>
        <w:rPr>
          <w:rFonts w:ascii="黑体" w:hAnsi="黑体" w:eastAsia="黑体" w:cs="黑体"/>
          <w:sz w:val="32"/>
          <w:szCs w:val="32"/>
        </w:rPr>
      </w:pPr>
      <w:r>
        <w:rPr>
          <w:rFonts w:hint="eastAsia" w:ascii="楷体_GB2312" w:hAnsi="楷体_GB2312" w:eastAsia="楷体_GB2312" w:cs="楷体_GB2312"/>
          <w:kern w:val="0"/>
          <w:sz w:val="32"/>
          <w:szCs w:val="32"/>
        </w:rPr>
        <w:t>（一）加强施工期和运营期环境保护工作。</w:t>
      </w:r>
      <w:r>
        <w:rPr>
          <w:rFonts w:hint="eastAsia" w:ascii="仿宋_GB2312" w:hAnsi="仿宋_GB2312" w:eastAsia="仿宋_GB2312" w:cs="仿宋_GB2312"/>
          <w:kern w:val="0"/>
          <w:sz w:val="32"/>
          <w:szCs w:val="32"/>
        </w:rPr>
        <w:t>认真执行环境保护“三同时”制度，严格按照《报告表》要求，落实各项污染防治措施及风险防范措施，确保污染物稳定达标排放。</w:t>
      </w:r>
      <w:r>
        <w:rPr>
          <w:rFonts w:ascii="仿宋_GB2312" w:hAnsi="仿宋_GB2312" w:eastAsia="仿宋_GB2312" w:cs="仿宋_GB2312"/>
          <w:kern w:val="0"/>
          <w:sz w:val="32"/>
          <w:szCs w:val="32"/>
        </w:rPr>
        <w:t xml:space="preserve">    </w:t>
      </w:r>
    </w:p>
    <w:p>
      <w:pPr>
        <w:keepNext w:val="0"/>
        <w:keepLines w:val="0"/>
        <w:pageBreakBefore w:val="0"/>
        <w:kinsoku/>
        <w:wordWrap/>
        <w:overflowPunct/>
        <w:topLinePunct w:val="0"/>
        <w:bidi w:val="0"/>
        <w:adjustRightInd w:val="0"/>
        <w:snapToGrid w:val="0"/>
        <w:spacing w:line="560" w:lineRule="exact"/>
        <w:ind w:firstLine="720" w:firstLineChars="225"/>
        <w:textAlignment w:val="auto"/>
        <w:rPr>
          <w:rFonts w:hint="eastAsia" w:ascii="仿宋_GB2312" w:hAnsi="仿宋_GB2312" w:eastAsia="仿宋_GB2312" w:cs="仿宋_GB2312"/>
          <w:bCs/>
          <w:sz w:val="32"/>
          <w:szCs w:val="32"/>
          <w:lang w:val="en-US" w:eastAsia="zh-CN"/>
        </w:rPr>
      </w:pPr>
      <w:r>
        <w:rPr>
          <w:rFonts w:hint="eastAsia" w:ascii="楷体_GB2312" w:hAnsi="楷体_GB2312" w:eastAsia="楷体_GB2312" w:cs="楷体_GB2312"/>
          <w:kern w:val="0"/>
          <w:sz w:val="32"/>
          <w:szCs w:val="32"/>
        </w:rPr>
        <w:t>（二）落实水污染防治措施。</w:t>
      </w:r>
      <w:r>
        <w:rPr>
          <w:rFonts w:hint="eastAsia" w:ascii="仿宋_GB2312" w:eastAsia="仿宋_GB2312"/>
          <w:bCs/>
          <w:sz w:val="32"/>
          <w:szCs w:val="32"/>
          <w:lang w:eastAsia="zh-CN"/>
        </w:rPr>
        <w:t>施工期施工废水经沉淀池沉淀后洒水降尘，不外排；营运期医疗废水和生活废水采用</w:t>
      </w:r>
      <w:r>
        <w:rPr>
          <w:rFonts w:hint="eastAsia" w:ascii="仿宋_GB2312" w:hAnsi="仿宋_GB2312" w:eastAsia="仿宋_GB2312" w:cs="仿宋_GB2312"/>
          <w:color w:val="000000"/>
          <w:sz w:val="32"/>
          <w:szCs w:val="32"/>
        </w:rPr>
        <w:t>“格栅+调节池+混凝沉淀+二氧化氯消毒”工艺处理后</w:t>
      </w:r>
      <w:r>
        <w:rPr>
          <w:rFonts w:hint="eastAsia" w:ascii="仿宋_GB2312" w:hAnsi="仿宋_GB2312" w:eastAsia="仿宋_GB2312" w:cs="仿宋_GB2312"/>
          <w:color w:val="000000"/>
          <w:sz w:val="32"/>
          <w:szCs w:val="32"/>
          <w:lang w:eastAsia="zh-CN"/>
        </w:rPr>
        <w:t>排入</w:t>
      </w:r>
      <w:r>
        <w:rPr>
          <w:rFonts w:hint="eastAsia" w:ascii="仿宋_GB2312" w:hAnsi="仿宋_GB2312" w:eastAsia="仿宋_GB2312" w:cs="仿宋_GB2312"/>
          <w:color w:val="000000"/>
          <w:sz w:val="32"/>
          <w:szCs w:val="32"/>
        </w:rPr>
        <w:t>污水处理厂</w:t>
      </w:r>
      <w:r>
        <w:rPr>
          <w:rFonts w:hint="eastAsia" w:ascii="仿宋_GB2312" w:hAnsi="仿宋_GB2312" w:eastAsia="仿宋_GB2312" w:cs="仿宋_GB2312"/>
          <w:color w:val="000000"/>
          <w:sz w:val="32"/>
          <w:szCs w:val="32"/>
          <w:lang w:eastAsia="zh-CN"/>
        </w:rPr>
        <w:t>处理达标排放，在污水管网未接入污水处理厂前采用罐车或其他方式运输至污水处理厂</w:t>
      </w:r>
      <w:r>
        <w:rPr>
          <w:rFonts w:hint="eastAsia" w:ascii="仿宋_GB2312" w:hAnsi="仿宋_GB2312" w:eastAsia="仿宋_GB2312" w:cs="仿宋_GB2312"/>
          <w:bCs/>
          <w:sz w:val="32"/>
          <w:szCs w:val="32"/>
          <w:lang w:val="en-US" w:eastAsia="zh-CN"/>
        </w:rPr>
        <w:t>。</w:t>
      </w:r>
    </w:p>
    <w:p>
      <w:pPr>
        <w:keepNext w:val="0"/>
        <w:keepLines w:val="0"/>
        <w:pageBreakBefore w:val="0"/>
        <w:kinsoku/>
        <w:wordWrap/>
        <w:overflowPunct/>
        <w:topLinePunct w:val="0"/>
        <w:bidi w:val="0"/>
        <w:adjustRightInd w:val="0"/>
        <w:snapToGrid w:val="0"/>
        <w:spacing w:line="560" w:lineRule="exact"/>
        <w:ind w:firstLine="720" w:firstLineChars="225"/>
        <w:textAlignment w:val="auto"/>
        <w:rPr>
          <w:rFonts w:hint="eastAsia" w:ascii="仿宋_GB2312" w:eastAsia="仿宋_GB2312"/>
          <w:bCs/>
          <w:sz w:val="32"/>
          <w:szCs w:val="32"/>
          <w:lang w:val="en-US" w:eastAsia="zh-CN"/>
        </w:rPr>
      </w:pPr>
      <w:r>
        <w:rPr>
          <w:rFonts w:hint="eastAsia" w:ascii="楷体_GB2312" w:hAnsi="楷体_GB2312" w:eastAsia="楷体_GB2312" w:cs="楷体_GB2312"/>
          <w:sz w:val="32"/>
          <w:szCs w:val="32"/>
        </w:rPr>
        <w:t>（三）落实大气污染防治措施。</w:t>
      </w:r>
      <w:r>
        <w:rPr>
          <w:rFonts w:hint="eastAsia" w:ascii="仿宋_GB2312" w:eastAsia="仿宋_GB2312"/>
          <w:bCs/>
          <w:sz w:val="32"/>
          <w:szCs w:val="32"/>
          <w:lang w:val="en-US" w:eastAsia="zh-CN"/>
        </w:rPr>
        <w:t>施工期施工扬尘采取洒水降尘、封闭施工、加强管理等措施减小扬尘对环境的影响，装修废气采取加强通风、使用符合国家标准的材料等措施控制，施工机械和车辆尾气采取加强设备和车辆检修保养、禁止超负荷工作等措施减小影响；营运期污水处理站恶臭采取污水处理设施密闭，经“活性炭+紫外消毒”处理后绿化带排放。</w:t>
      </w:r>
    </w:p>
    <w:p>
      <w:pPr>
        <w:keepNext w:val="0"/>
        <w:keepLines w:val="0"/>
        <w:pageBreakBefore w:val="0"/>
        <w:kinsoku/>
        <w:wordWrap/>
        <w:overflowPunct/>
        <w:topLinePunct w:val="0"/>
        <w:bidi w:val="0"/>
        <w:adjustRightInd w:val="0"/>
        <w:snapToGrid w:val="0"/>
        <w:spacing w:line="560" w:lineRule="exact"/>
        <w:ind w:firstLine="720" w:firstLineChars="225"/>
        <w:textAlignment w:val="auto"/>
        <w:rPr>
          <w:rFonts w:hint="eastAsia" w:ascii="仿宋_GB2312" w:hAnsi="仿宋_GB2312" w:eastAsia="仿宋_GB2312" w:cs="仿宋_GB2312"/>
          <w:color w:val="000000"/>
          <w:kern w:val="0"/>
          <w:sz w:val="32"/>
          <w:szCs w:val="32"/>
        </w:rPr>
      </w:pPr>
      <w:r>
        <w:rPr>
          <w:rFonts w:hint="eastAsia" w:ascii="楷体_GB2312" w:hAnsi="楷体_GB2312" w:eastAsia="楷体_GB2312" w:cs="楷体_GB2312"/>
          <w:sz w:val="32"/>
          <w:szCs w:val="32"/>
        </w:rPr>
        <w:t>（四）落实噪声污染防治工作。</w:t>
      </w:r>
      <w:r>
        <w:rPr>
          <w:rFonts w:hint="eastAsia" w:ascii="仿宋_GB2312" w:eastAsia="仿宋_GB2312"/>
          <w:bCs/>
          <w:sz w:val="32"/>
          <w:szCs w:val="32"/>
          <w:lang w:val="en-US" w:eastAsia="zh-CN"/>
        </w:rPr>
        <w:t>施工期和营运期采用合理安排施工时间、选用低噪声设备、优化设备布局、加强维护管理等措施，确保厂界</w:t>
      </w:r>
      <w:r>
        <w:rPr>
          <w:rFonts w:hint="eastAsia" w:ascii="仿宋_GB2312" w:hAnsi="仿宋_GB2312" w:eastAsia="仿宋_GB2312" w:cs="仿宋_GB2312"/>
          <w:color w:val="000000"/>
          <w:kern w:val="0"/>
          <w:sz w:val="32"/>
          <w:szCs w:val="32"/>
          <w:lang w:eastAsia="zh-CN"/>
        </w:rPr>
        <w:t>噪声达标</w:t>
      </w:r>
      <w:r>
        <w:rPr>
          <w:rFonts w:hint="eastAsia" w:ascii="仿宋_GB2312" w:hAnsi="仿宋_GB2312" w:eastAsia="仿宋_GB2312" w:cs="仿宋_GB2312"/>
          <w:color w:val="000000"/>
          <w:kern w:val="0"/>
          <w:sz w:val="32"/>
          <w:szCs w:val="32"/>
        </w:rPr>
        <w:t>。</w:t>
      </w:r>
    </w:p>
    <w:p>
      <w:pPr>
        <w:keepNext w:val="0"/>
        <w:keepLines w:val="0"/>
        <w:pageBreakBefore w:val="0"/>
        <w:kinsoku/>
        <w:wordWrap/>
        <w:overflowPunct/>
        <w:topLinePunct w:val="0"/>
        <w:bidi w:val="0"/>
        <w:adjustRightInd w:val="0"/>
        <w:snapToGrid w:val="0"/>
        <w:spacing w:line="560" w:lineRule="exact"/>
        <w:ind w:firstLine="720" w:firstLineChars="225"/>
        <w:textAlignment w:val="auto"/>
        <w:rPr>
          <w:rFonts w:hint="eastAsia" w:ascii="仿宋_GB2312" w:hAnsi="仿宋_GB2312" w:eastAsia="仿宋_GB2312" w:cs="仿宋_GB2312"/>
          <w:color w:val="000000"/>
          <w:kern w:val="0"/>
          <w:sz w:val="32"/>
          <w:szCs w:val="32"/>
          <w:lang w:eastAsia="zh-CN"/>
        </w:rPr>
      </w:pPr>
      <w:r>
        <w:rPr>
          <w:rFonts w:hint="eastAsia" w:ascii="楷体_GB2312" w:hAnsi="楷体_GB2312" w:eastAsia="楷体_GB2312" w:cs="楷体_GB2312"/>
          <w:sz w:val="32"/>
          <w:szCs w:val="32"/>
        </w:rPr>
        <w:t>（五）落实固体废弃物污染防治措施。</w:t>
      </w:r>
      <w:r>
        <w:rPr>
          <w:rFonts w:hint="eastAsia" w:ascii="仿宋_GB2312" w:hAnsi="仿宋_GB2312" w:eastAsia="仿宋_GB2312" w:cs="仿宋_GB2312"/>
          <w:color w:val="000000"/>
          <w:kern w:val="0"/>
          <w:sz w:val="32"/>
          <w:szCs w:val="32"/>
          <w:lang w:eastAsia="zh-CN"/>
        </w:rPr>
        <w:t>按照“资源化、减量化、无害化”的要求做好各类固废的收集处置工作。施工期弃土回填用于绿化，建筑垃圾集中收集后运至指定堆场，施工期和营运期生活垃圾交由环卫部门统一清运处置；营运期废包装材料分类收集后回收处理，医疗废物分类收集暂存于医疗废物暂存间，定期交由医疗废物处理公司处置，污水处理站污泥定期委托专业机构清掏、消毒、干化后，密闭收集后交由有资质单位处置。</w:t>
      </w:r>
    </w:p>
    <w:p>
      <w:pPr>
        <w:pStyle w:val="2"/>
        <w:keepNext w:val="0"/>
        <w:keepLines w:val="0"/>
        <w:pageBreakBefore w:val="0"/>
        <w:kinsoku/>
        <w:wordWrap/>
        <w:overflowPunct/>
        <w:topLinePunct w:val="0"/>
        <w:bidi w:val="0"/>
        <w:spacing w:line="560" w:lineRule="exact"/>
        <w:ind w:firstLine="643" w:firstLineChars="200"/>
        <w:jc w:val="both"/>
        <w:textAlignment w:val="auto"/>
        <w:rPr>
          <w:rFonts w:hint="eastAsia" w:ascii="仿宋_GB2312" w:hAnsi="仿宋_GB2312" w:eastAsia="仿宋_GB2312" w:cs="仿宋_GB2312"/>
          <w:b w:val="0"/>
          <w:bCs/>
          <w:sz w:val="32"/>
          <w:szCs w:val="32"/>
          <w:lang w:eastAsia="zh-CN"/>
        </w:rPr>
      </w:pPr>
      <w:r>
        <w:rPr>
          <w:rFonts w:hint="eastAsia" w:ascii="楷体_GB2312" w:hAnsi="楷体_GB2312" w:eastAsia="楷体_GB2312" w:cs="楷体_GB2312"/>
          <w:color w:val="auto"/>
          <w:kern w:val="2"/>
          <w:sz w:val="32"/>
          <w:szCs w:val="32"/>
        </w:rPr>
        <w:t>（六）落实环境风险防范和应急措施。</w:t>
      </w:r>
      <w:r>
        <w:rPr>
          <w:rFonts w:hint="eastAsia" w:ascii="仿宋_GB2312" w:hAnsi="仿宋_GB2312" w:eastAsia="仿宋_GB2312" w:cs="仿宋_GB2312"/>
          <w:b w:val="0"/>
          <w:bCs/>
          <w:sz w:val="32"/>
          <w:szCs w:val="32"/>
        </w:rPr>
        <w:t>严格落实</w:t>
      </w:r>
      <w:r>
        <w:rPr>
          <w:rFonts w:hint="eastAsia" w:ascii="仿宋_GB2312" w:hAnsi="仿宋_GB2312" w:eastAsia="仿宋_GB2312" w:cs="仿宋_GB2312"/>
          <w:b w:val="0"/>
          <w:bCs/>
          <w:sz w:val="32"/>
          <w:szCs w:val="32"/>
          <w:lang w:eastAsia="zh-CN"/>
        </w:rPr>
        <w:t>各项</w:t>
      </w:r>
      <w:r>
        <w:rPr>
          <w:rFonts w:hint="eastAsia" w:ascii="仿宋_GB2312" w:hAnsi="仿宋_GB2312" w:eastAsia="仿宋_GB2312" w:cs="仿宋_GB2312"/>
          <w:b w:val="0"/>
          <w:bCs/>
          <w:sz w:val="32"/>
          <w:szCs w:val="32"/>
        </w:rPr>
        <w:t>风险防范措施，建立和完善环境管理制度和突发环境事故应急处置预案，防止事故发生</w:t>
      </w:r>
      <w:r>
        <w:rPr>
          <w:rFonts w:hint="eastAsia" w:ascii="仿宋_GB2312" w:hAnsi="仿宋_GB2312" w:eastAsia="仿宋_GB2312" w:cs="仿宋_GB2312"/>
          <w:b w:val="0"/>
          <w:bCs/>
          <w:sz w:val="32"/>
          <w:szCs w:val="32"/>
          <w:lang w:eastAsia="zh-CN"/>
        </w:rPr>
        <w:t>。</w:t>
      </w:r>
    </w:p>
    <w:p>
      <w:pPr>
        <w:keepNext w:val="0"/>
        <w:keepLines w:val="0"/>
        <w:pageBreakBefore w:val="0"/>
        <w:kinsoku/>
        <w:wordWrap/>
        <w:overflowPunct/>
        <w:topLinePunct w:val="0"/>
        <w:bidi w:val="0"/>
        <w:spacing w:line="560" w:lineRule="exact"/>
        <w:ind w:firstLine="537" w:firstLineChars="168"/>
        <w:textAlignment w:val="auto"/>
        <w:rPr>
          <w:rFonts w:ascii="黑体" w:hAnsi="黑体" w:eastAsia="黑体" w:cs="黑体"/>
          <w:kern w:val="0"/>
          <w:sz w:val="32"/>
          <w:szCs w:val="32"/>
        </w:rPr>
      </w:pPr>
      <w:r>
        <w:rPr>
          <w:rFonts w:hint="eastAsia" w:ascii="黑体" w:hAnsi="黑体" w:eastAsia="黑体" w:cs="黑体"/>
          <w:sz w:val="32"/>
          <w:szCs w:val="32"/>
        </w:rPr>
        <w:t>三、</w:t>
      </w:r>
      <w:r>
        <w:rPr>
          <w:rFonts w:hint="eastAsia" w:ascii="黑体" w:hAnsi="黑体" w:eastAsia="黑体" w:cs="黑体"/>
          <w:kern w:val="0"/>
          <w:sz w:val="32"/>
          <w:szCs w:val="32"/>
        </w:rPr>
        <w:t>严格执行环境保护“三同时”制度</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该项目竣工后，请你单位按规定实施竣工环境保护验收</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验收合格后方可投入使用，并将验收报告报送</w:t>
      </w:r>
      <w:r>
        <w:rPr>
          <w:rFonts w:hint="eastAsia" w:ascii="仿宋_GB2312" w:hAnsi="仿宋_GB2312" w:eastAsia="仿宋_GB2312" w:cs="仿宋_GB2312"/>
          <w:kern w:val="0"/>
          <w:sz w:val="32"/>
          <w:szCs w:val="32"/>
          <w:lang w:eastAsia="zh-CN"/>
        </w:rPr>
        <w:t>广元市</w:t>
      </w:r>
      <w:r>
        <w:rPr>
          <w:rFonts w:hint="eastAsia" w:ascii="仿宋_GB2312" w:hAnsi="仿宋_GB2312" w:eastAsia="仿宋_GB2312" w:cs="仿宋_GB2312"/>
          <w:kern w:val="0"/>
          <w:sz w:val="32"/>
          <w:szCs w:val="32"/>
        </w:rPr>
        <w:t>朝天生态环境局备案</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同时按照规定要求办理排污许可证。</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项目环境影响评价文件经批准后，如工程的性质、规模、工艺、地点或者防治污染、防止生态破坏的措施发生重大变动的，建设单位应当重新报批环境影响评价文件，否则不得实施建设。自环评批复文件批准之日起，如工程超过5年未开工建设，环境影响评价文件应当报我局重新审核。</w:t>
      </w:r>
    </w:p>
    <w:p>
      <w:pPr>
        <w:keepNext w:val="0"/>
        <w:keepLines w:val="0"/>
        <w:pageBreakBefore w:val="0"/>
        <w:numPr>
          <w:ilvl w:val="0"/>
          <w:numId w:val="2"/>
        </w:numPr>
        <w:kinsoku/>
        <w:wordWrap/>
        <w:overflowPunct/>
        <w:topLinePunct w:val="0"/>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强化日常环境监管</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rPr>
      </w:pPr>
      <w:r>
        <w:rPr>
          <w:rFonts w:hint="eastAsia" w:ascii="仿宋_GB2312" w:hAnsi="仿宋_GB2312" w:eastAsia="仿宋_GB2312" w:cs="仿宋_GB2312"/>
          <w:sz w:val="32"/>
          <w:szCs w:val="32"/>
        </w:rPr>
        <w:t>请广元市朝天生态环境保护综合行政执法大队负责该项目的环境保护“三同时”监督检查和日常监督管理工作。</w:t>
      </w:r>
    </w:p>
    <w:p>
      <w:pPr>
        <w:keepNext w:val="0"/>
        <w:keepLines w:val="0"/>
        <w:pageBreakBefore w:val="0"/>
        <w:widowControl w:val="0"/>
        <w:shd w:val="clear" w:color="auto" w:fill="FFFFFF"/>
        <w:kinsoku/>
        <w:wordWrap/>
        <w:overflowPunct/>
        <w:topLinePunct w:val="0"/>
        <w:autoSpaceDE/>
        <w:autoSpaceDN/>
        <w:bidi w:val="0"/>
        <w:spacing w:line="560" w:lineRule="exact"/>
        <w:ind w:left="0" w:leftChars="0" w:right="0" w:rightChars="0" w:firstLine="640"/>
        <w:jc w:val="right"/>
        <w:textAlignment w:val="auto"/>
        <w:outlineLvl w:val="9"/>
        <w:rPr>
          <w:rFonts w:hint="eastAsia" w:ascii="仿宋_GB2312" w:hAnsi="仿宋_GB2312" w:eastAsia="仿宋_GB2312" w:cs="仿宋_GB2312"/>
          <w:bCs/>
          <w:color w:val="000000"/>
          <w:spacing w:val="-6"/>
          <w:sz w:val="32"/>
          <w:szCs w:val="32"/>
        </w:rPr>
      </w:pPr>
      <w:r>
        <w:rPr>
          <w:rFonts w:hint="eastAsia" w:ascii="仿宋_GB2312" w:hAnsi="仿宋_GB2312" w:cs="仿宋_GB2312"/>
          <w:bCs/>
          <w:color w:val="000000"/>
          <w:spacing w:val="-6"/>
          <w:sz w:val="32"/>
          <w:szCs w:val="32"/>
          <w:lang w:val="en-US" w:eastAsia="zh-CN"/>
        </w:rPr>
        <w:t xml:space="preserve"> </w:t>
      </w:r>
      <w:r>
        <w:rPr>
          <w:rFonts w:hint="eastAsia" w:ascii="仿宋_GB2312" w:hAnsi="仿宋_GB2312" w:eastAsia="仿宋_GB2312" w:cs="仿宋_GB2312"/>
          <w:bCs/>
          <w:color w:val="000000"/>
          <w:spacing w:val="-6"/>
          <w:sz w:val="32"/>
          <w:szCs w:val="32"/>
        </w:rPr>
        <w:t>广元市</w:t>
      </w:r>
      <w:r>
        <w:rPr>
          <w:rFonts w:hint="eastAsia" w:ascii="仿宋_GB2312" w:hAnsi="仿宋_GB2312" w:cs="仿宋_GB2312"/>
          <w:bCs/>
          <w:color w:val="000000"/>
          <w:spacing w:val="-6"/>
          <w:sz w:val="32"/>
          <w:szCs w:val="32"/>
          <w:lang w:eastAsia="zh-CN"/>
        </w:rPr>
        <w:t>朝天生态</w:t>
      </w:r>
      <w:r>
        <w:rPr>
          <w:rFonts w:hint="eastAsia" w:ascii="仿宋_GB2312" w:hAnsi="仿宋_GB2312" w:eastAsia="仿宋_GB2312" w:cs="仿宋_GB2312"/>
          <w:bCs/>
          <w:color w:val="000000"/>
          <w:spacing w:val="-6"/>
          <w:sz w:val="32"/>
          <w:szCs w:val="32"/>
        </w:rPr>
        <w:t>环境局</w:t>
      </w:r>
    </w:p>
    <w:p>
      <w:pPr>
        <w:keepNext w:val="0"/>
        <w:keepLines w:val="0"/>
        <w:pageBreakBefore w:val="0"/>
        <w:widowControl w:val="0"/>
        <w:shd w:val="clear" w:color="auto" w:fill="FFFFFF"/>
        <w:kinsoku/>
        <w:wordWrap/>
        <w:overflowPunct/>
        <w:topLinePunct w:val="0"/>
        <w:autoSpaceDE/>
        <w:autoSpaceDN/>
        <w:bidi w:val="0"/>
        <w:spacing w:line="560" w:lineRule="exact"/>
        <w:ind w:left="0" w:leftChars="0" w:right="0" w:rightChars="0" w:firstLine="640"/>
        <w:jc w:val="both"/>
        <w:textAlignment w:val="auto"/>
        <w:outlineLvl w:val="9"/>
        <w:rPr>
          <w:rFonts w:hint="eastAsia" w:ascii="仿宋_GB2312" w:hAnsi="仿宋_GB2312" w:eastAsia="仿宋_GB2312" w:cs="仿宋_GB2312"/>
          <w:bCs/>
          <w:color w:val="000000"/>
          <w:spacing w:val="-6"/>
          <w:sz w:val="32"/>
          <w:szCs w:val="32"/>
        </w:rPr>
      </w:pPr>
      <w:r>
        <w:rPr>
          <w:rFonts w:hint="eastAsia" w:ascii="仿宋_GB2312" w:hAnsi="仿宋_GB2312" w:eastAsia="仿宋_GB2312" w:cs="仿宋_GB2312"/>
          <w:bCs/>
          <w:color w:val="000000"/>
          <w:spacing w:val="-6"/>
          <w:sz w:val="32"/>
          <w:szCs w:val="32"/>
        </w:rPr>
        <w:t xml:space="preserve">    </w:t>
      </w:r>
      <w:r>
        <w:rPr>
          <w:rFonts w:hint="eastAsia" w:ascii="仿宋_GB2312" w:hAnsi="仿宋_GB2312" w:cs="仿宋_GB2312"/>
          <w:bCs/>
          <w:color w:val="000000"/>
          <w:spacing w:val="-6"/>
          <w:sz w:val="32"/>
          <w:szCs w:val="32"/>
          <w:lang w:val="en-US" w:eastAsia="zh-CN"/>
        </w:rPr>
        <w:t xml:space="preserve"> </w:t>
      </w:r>
      <w:r>
        <w:rPr>
          <w:rFonts w:hint="eastAsia" w:ascii="仿宋_GB2312" w:hAnsi="仿宋_GB2312" w:eastAsia="仿宋_GB2312" w:cs="仿宋_GB2312"/>
          <w:bCs/>
          <w:color w:val="000000"/>
          <w:spacing w:val="-6"/>
          <w:sz w:val="32"/>
          <w:szCs w:val="32"/>
        </w:rPr>
        <w:t xml:space="preserve"> </w:t>
      </w:r>
      <w:r>
        <w:rPr>
          <w:rFonts w:hint="eastAsia" w:ascii="仿宋_GB2312" w:hAnsi="仿宋_GB2312" w:cs="仿宋_GB2312"/>
          <w:bCs/>
          <w:color w:val="000000"/>
          <w:spacing w:val="-6"/>
          <w:sz w:val="32"/>
          <w:szCs w:val="32"/>
          <w:lang w:val="en-US" w:eastAsia="zh-CN"/>
        </w:rPr>
        <w:t xml:space="preserve">                          </w:t>
      </w:r>
      <w:r>
        <w:rPr>
          <w:rFonts w:hint="eastAsia" w:ascii="宋体" w:hAnsi="宋体" w:eastAsia="宋体" w:cs="宋体"/>
          <w:spacing w:val="0"/>
          <w:w w:val="100"/>
          <w:kern w:val="2"/>
          <w:sz w:val="32"/>
          <w:szCs w:val="30"/>
          <w:lang w:val="en-US" w:eastAsia="zh-CN" w:bidi="ar-SA"/>
        </w:rPr>
        <w:t xml:space="preserve"> 202</w:t>
      </w:r>
      <w:r>
        <w:rPr>
          <w:rFonts w:hint="eastAsia" w:ascii="宋体" w:hAnsi="宋体" w:cs="宋体"/>
          <w:spacing w:val="0"/>
          <w:w w:val="100"/>
          <w:kern w:val="2"/>
          <w:sz w:val="32"/>
          <w:szCs w:val="30"/>
          <w:lang w:val="en-US" w:eastAsia="zh-CN" w:bidi="ar-SA"/>
        </w:rPr>
        <w:t>4</w:t>
      </w:r>
      <w:r>
        <w:rPr>
          <w:rFonts w:hint="eastAsia" w:ascii="仿宋_GB2312" w:hAnsi="仿宋_GB2312" w:eastAsia="仿宋_GB2312" w:cs="仿宋_GB2312"/>
          <w:bCs/>
          <w:color w:val="000000"/>
          <w:spacing w:val="-6"/>
          <w:sz w:val="32"/>
          <w:szCs w:val="32"/>
        </w:rPr>
        <w:t>年</w:t>
      </w:r>
      <w:r>
        <w:rPr>
          <w:rFonts w:hint="eastAsia" w:ascii="仿宋_GB2312" w:hAnsi="仿宋_GB2312" w:eastAsia="仿宋_GB2312" w:cs="仿宋_GB2312"/>
          <w:bCs/>
          <w:color w:val="000000"/>
          <w:spacing w:val="-6"/>
          <w:sz w:val="32"/>
          <w:szCs w:val="32"/>
          <w:lang w:val="en-US" w:eastAsia="zh-CN"/>
        </w:rPr>
        <w:t>1</w:t>
      </w:r>
      <w:r>
        <w:rPr>
          <w:rFonts w:hint="eastAsia" w:ascii="仿宋_GB2312" w:hAnsi="仿宋_GB2312" w:eastAsia="仿宋_GB2312" w:cs="仿宋_GB2312"/>
          <w:bCs/>
          <w:color w:val="000000"/>
          <w:spacing w:val="-6"/>
          <w:sz w:val="32"/>
          <w:szCs w:val="32"/>
        </w:rPr>
        <w:t>月</w:t>
      </w:r>
      <w:r>
        <w:rPr>
          <w:rFonts w:hint="eastAsia" w:ascii="仿宋_GB2312" w:hAnsi="仿宋_GB2312" w:eastAsia="仿宋_GB2312" w:cs="仿宋_GB2312"/>
          <w:bCs/>
          <w:color w:val="000000"/>
          <w:spacing w:val="-6"/>
          <w:sz w:val="32"/>
          <w:szCs w:val="32"/>
          <w:lang w:val="en-US" w:eastAsia="zh-CN"/>
        </w:rPr>
        <w:t>10</w:t>
      </w:r>
      <w:r>
        <w:rPr>
          <w:rFonts w:hint="eastAsia" w:ascii="仿宋_GB2312" w:hAnsi="仿宋_GB2312" w:eastAsia="仿宋_GB2312" w:cs="仿宋_GB2312"/>
          <w:bCs/>
          <w:color w:val="000000"/>
          <w:spacing w:val="-6"/>
          <w:sz w:val="32"/>
          <w:szCs w:val="32"/>
        </w:rPr>
        <w:t>日</w:t>
      </w:r>
    </w:p>
    <w:p>
      <w:pPr>
        <w:keepNext w:val="0"/>
        <w:keepLines w:val="0"/>
        <w:pageBreakBefore w:val="0"/>
        <w:pBdr>
          <w:top w:val="single" w:color="auto" w:sz="4" w:space="0"/>
          <w:bottom w:val="single" w:color="auto" w:sz="4" w:space="1"/>
        </w:pBdr>
        <w:kinsoku/>
        <w:wordWrap/>
        <w:overflowPunct/>
        <w:topLinePunct w:val="0"/>
        <w:bidi w:val="0"/>
        <w:adjustRightInd w:val="0"/>
        <w:snapToGrid w:val="0"/>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抄送：朝天生态环境保护综合行政执法大队。</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宋体..壮..">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3000509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3175"/>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10"/>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HMop8P7AQAAAwQAAA4AAABkcnMvZTJvRG9jLnhtbK1TTY/TMBC9I/Ef&#10;LN9p0sLCEjVdLVsVIS0L0i4/wHGcxCL2WGO3Sfn1jJ2m7MdlD1yssWf8/N6b8fpqND07KPQabMmX&#10;i5wzZSXU2rYl//Wwe3fJmQ/C1qIHq0p+VJ5fbd6+WQ+uUCvooK8VMgKxvhhcybsQXJFlXnbKCL8A&#10;pywlG0AjAm2xzWoUA6GbPlvl+cdsAKwdglTe0+l2SvITIr4GEJpGS7UFuTfKhgkVVS8CSfKddp5v&#10;EtumUTL8aBqvAutLTkpDWukRiqu4Zpu1KFoUrtPyREG8hsIzTUZoS4+eobYiCLZH/QLKaIngoQkL&#10;CSabhCRHSMUyf+bNfSecSlrIau/Opvv/ByvvDj+R6ZomgTMrDDX8QY2BfYGRLfPVRTRocL6guntH&#10;lWGkTCyOYr27BfnbMws3nbCtukaEoVOiJoLLeDN7dHXC8RGkGr5DTS+JfYAENDZoIiD5wQidmnM8&#10;NyeykXR4cflhRQlJmeX7z5/y1LtMFPNdhz58VWBYDEqO1PqELQ63PkQuophL4lMWdrrvU/t7++SA&#10;CuNJ4h7pTsTDWI0nLyqoj6QCYZom+ksUdIB/OBtokkpu6eNw1n+z5EMcujnAOajmQFhJF0seOJvC&#10;mzAN596hbjvCnZ2+Jq92OgmJpk4cTixpNpK+0xzH4Xu8T1X//u7m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tbuXfQAAAAAgEAAA8AAAAAAAAAAQAgAAAAIgAAAGRycy9kb3ducmV2LnhtbFBLAQIU&#10;ABQAAAAIAIdO4kBzKKfD+wEAAAMEAAAOAAAAAAAAAAEAIAAAAB8BAABkcnMvZTJvRG9jLnhtbFBL&#10;BQYAAAAABgAGAFkBAACM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80D1A3"/>
    <w:multiLevelType w:val="singleLevel"/>
    <w:tmpl w:val="0080D1A3"/>
    <w:lvl w:ilvl="0" w:tentative="0">
      <w:start w:val="4"/>
      <w:numFmt w:val="chineseCounting"/>
      <w:suff w:val="nothing"/>
      <w:lvlText w:val="%1、"/>
      <w:lvlJc w:val="left"/>
      <w:pPr>
        <w:ind w:left="-10"/>
      </w:pPr>
      <w:rPr>
        <w:rFonts w:hint="eastAsia"/>
      </w:rPr>
    </w:lvl>
  </w:abstractNum>
  <w:abstractNum w:abstractNumId="1">
    <w:nsid w:val="2EE6321B"/>
    <w:multiLevelType w:val="singleLevel"/>
    <w:tmpl w:val="2EE6321B"/>
    <w:lvl w:ilvl="0" w:tentative="0">
      <w:start w:val="1"/>
      <w:numFmt w:val="chineseCounting"/>
      <w:suff w:val="nothing"/>
      <w:lvlText w:val="%1、"/>
      <w:lvlJc w:val="left"/>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4ZmM2NWU5ZmYyNDQ3YjczZTdkOWM4Zjk3MmY0MzQifQ=="/>
    <w:docVar w:name="KSO_WPS_MARK_KEY" w:val="6a84873c-a328-4142-a832-87621cd68750"/>
  </w:docVars>
  <w:rsids>
    <w:rsidRoot w:val="00D82152"/>
    <w:rsid w:val="00006824"/>
    <w:rsid w:val="00013ADD"/>
    <w:rsid w:val="000231A6"/>
    <w:rsid w:val="00052372"/>
    <w:rsid w:val="00066BF0"/>
    <w:rsid w:val="000820BC"/>
    <w:rsid w:val="000903AC"/>
    <w:rsid w:val="00091838"/>
    <w:rsid w:val="00093C93"/>
    <w:rsid w:val="000C1ACE"/>
    <w:rsid w:val="000E11C4"/>
    <w:rsid w:val="000F7373"/>
    <w:rsid w:val="00101367"/>
    <w:rsid w:val="001023F2"/>
    <w:rsid w:val="00113495"/>
    <w:rsid w:val="001146DB"/>
    <w:rsid w:val="001170A7"/>
    <w:rsid w:val="00131B1A"/>
    <w:rsid w:val="00163EC3"/>
    <w:rsid w:val="00185E34"/>
    <w:rsid w:val="00187A39"/>
    <w:rsid w:val="001979F0"/>
    <w:rsid w:val="001A03B3"/>
    <w:rsid w:val="001B721E"/>
    <w:rsid w:val="001C15C9"/>
    <w:rsid w:val="001C35D8"/>
    <w:rsid w:val="001C53CE"/>
    <w:rsid w:val="001E1BCD"/>
    <w:rsid w:val="001F0D59"/>
    <w:rsid w:val="00204F5E"/>
    <w:rsid w:val="00226350"/>
    <w:rsid w:val="00231CEA"/>
    <w:rsid w:val="002617E3"/>
    <w:rsid w:val="00271753"/>
    <w:rsid w:val="0027607E"/>
    <w:rsid w:val="00283AE0"/>
    <w:rsid w:val="0028606D"/>
    <w:rsid w:val="002866E9"/>
    <w:rsid w:val="002B2B8F"/>
    <w:rsid w:val="002B427D"/>
    <w:rsid w:val="002C1228"/>
    <w:rsid w:val="002C4643"/>
    <w:rsid w:val="003009B5"/>
    <w:rsid w:val="00331C99"/>
    <w:rsid w:val="00352EF3"/>
    <w:rsid w:val="003550BB"/>
    <w:rsid w:val="00357923"/>
    <w:rsid w:val="00360F9D"/>
    <w:rsid w:val="00371D60"/>
    <w:rsid w:val="00376D9E"/>
    <w:rsid w:val="00381752"/>
    <w:rsid w:val="00383C89"/>
    <w:rsid w:val="003E2FDD"/>
    <w:rsid w:val="003F0278"/>
    <w:rsid w:val="003F1053"/>
    <w:rsid w:val="003F5F2A"/>
    <w:rsid w:val="004053B6"/>
    <w:rsid w:val="004214E1"/>
    <w:rsid w:val="004279C3"/>
    <w:rsid w:val="00455928"/>
    <w:rsid w:val="0048201C"/>
    <w:rsid w:val="00482AD4"/>
    <w:rsid w:val="00490023"/>
    <w:rsid w:val="004A15F7"/>
    <w:rsid w:val="004B0989"/>
    <w:rsid w:val="004B7CF1"/>
    <w:rsid w:val="004C6065"/>
    <w:rsid w:val="004C6EFD"/>
    <w:rsid w:val="004D0C1A"/>
    <w:rsid w:val="004E0AE1"/>
    <w:rsid w:val="004F3C78"/>
    <w:rsid w:val="00502E3E"/>
    <w:rsid w:val="0050638A"/>
    <w:rsid w:val="00510272"/>
    <w:rsid w:val="00523448"/>
    <w:rsid w:val="00536784"/>
    <w:rsid w:val="0054447F"/>
    <w:rsid w:val="00550646"/>
    <w:rsid w:val="0055456D"/>
    <w:rsid w:val="00572BFF"/>
    <w:rsid w:val="00572DC5"/>
    <w:rsid w:val="00582E10"/>
    <w:rsid w:val="005C67A5"/>
    <w:rsid w:val="005D21F1"/>
    <w:rsid w:val="005D7C5E"/>
    <w:rsid w:val="005E697D"/>
    <w:rsid w:val="005E767B"/>
    <w:rsid w:val="005F037B"/>
    <w:rsid w:val="00604A6A"/>
    <w:rsid w:val="00605F17"/>
    <w:rsid w:val="00651566"/>
    <w:rsid w:val="0068153B"/>
    <w:rsid w:val="00683DB0"/>
    <w:rsid w:val="00683EA6"/>
    <w:rsid w:val="00690989"/>
    <w:rsid w:val="006A417C"/>
    <w:rsid w:val="006A7C42"/>
    <w:rsid w:val="006B2090"/>
    <w:rsid w:val="006B2ED1"/>
    <w:rsid w:val="006C03C1"/>
    <w:rsid w:val="006C3391"/>
    <w:rsid w:val="006E32E7"/>
    <w:rsid w:val="006F6553"/>
    <w:rsid w:val="00701EA1"/>
    <w:rsid w:val="00702EF4"/>
    <w:rsid w:val="00717D98"/>
    <w:rsid w:val="00731601"/>
    <w:rsid w:val="00734108"/>
    <w:rsid w:val="00742213"/>
    <w:rsid w:val="007937FB"/>
    <w:rsid w:val="00794D04"/>
    <w:rsid w:val="007C3480"/>
    <w:rsid w:val="007E7B75"/>
    <w:rsid w:val="007F6DAC"/>
    <w:rsid w:val="00804994"/>
    <w:rsid w:val="00804E17"/>
    <w:rsid w:val="008074B9"/>
    <w:rsid w:val="00840B94"/>
    <w:rsid w:val="00843300"/>
    <w:rsid w:val="008579F3"/>
    <w:rsid w:val="00860C82"/>
    <w:rsid w:val="00862694"/>
    <w:rsid w:val="00866A38"/>
    <w:rsid w:val="00900D2F"/>
    <w:rsid w:val="009024B9"/>
    <w:rsid w:val="0090590C"/>
    <w:rsid w:val="009063F1"/>
    <w:rsid w:val="009107C7"/>
    <w:rsid w:val="0091287D"/>
    <w:rsid w:val="00922DF2"/>
    <w:rsid w:val="00936926"/>
    <w:rsid w:val="00944C97"/>
    <w:rsid w:val="009713BE"/>
    <w:rsid w:val="00972D8C"/>
    <w:rsid w:val="0098034A"/>
    <w:rsid w:val="00983D59"/>
    <w:rsid w:val="00983DA8"/>
    <w:rsid w:val="009B1C7A"/>
    <w:rsid w:val="009B2B50"/>
    <w:rsid w:val="009B71BE"/>
    <w:rsid w:val="009B7330"/>
    <w:rsid w:val="009C26C0"/>
    <w:rsid w:val="009F53EA"/>
    <w:rsid w:val="009F619D"/>
    <w:rsid w:val="00A010BF"/>
    <w:rsid w:val="00A11620"/>
    <w:rsid w:val="00A13857"/>
    <w:rsid w:val="00A333A0"/>
    <w:rsid w:val="00A42BE2"/>
    <w:rsid w:val="00A43810"/>
    <w:rsid w:val="00A757C0"/>
    <w:rsid w:val="00A93F0C"/>
    <w:rsid w:val="00AA53C5"/>
    <w:rsid w:val="00AB2C70"/>
    <w:rsid w:val="00AD29F9"/>
    <w:rsid w:val="00B26078"/>
    <w:rsid w:val="00B31C59"/>
    <w:rsid w:val="00B77AAD"/>
    <w:rsid w:val="00B948B8"/>
    <w:rsid w:val="00BA0B6F"/>
    <w:rsid w:val="00BC64FF"/>
    <w:rsid w:val="00BD478F"/>
    <w:rsid w:val="00BF2F52"/>
    <w:rsid w:val="00C00CB9"/>
    <w:rsid w:val="00C05EC5"/>
    <w:rsid w:val="00C522A4"/>
    <w:rsid w:val="00C660B6"/>
    <w:rsid w:val="00C6664C"/>
    <w:rsid w:val="00C72E3D"/>
    <w:rsid w:val="00C73936"/>
    <w:rsid w:val="00C87B04"/>
    <w:rsid w:val="00C969F1"/>
    <w:rsid w:val="00CA281A"/>
    <w:rsid w:val="00CA4422"/>
    <w:rsid w:val="00CA5D6B"/>
    <w:rsid w:val="00CC0BA1"/>
    <w:rsid w:val="00CC2CC9"/>
    <w:rsid w:val="00CD463C"/>
    <w:rsid w:val="00CD4865"/>
    <w:rsid w:val="00CD7762"/>
    <w:rsid w:val="00CF2829"/>
    <w:rsid w:val="00CF50A7"/>
    <w:rsid w:val="00D10C7F"/>
    <w:rsid w:val="00D52C37"/>
    <w:rsid w:val="00D55B20"/>
    <w:rsid w:val="00D640BB"/>
    <w:rsid w:val="00D67BF3"/>
    <w:rsid w:val="00D733E4"/>
    <w:rsid w:val="00D82152"/>
    <w:rsid w:val="00D848AF"/>
    <w:rsid w:val="00D90D27"/>
    <w:rsid w:val="00D94506"/>
    <w:rsid w:val="00DA05E4"/>
    <w:rsid w:val="00DA0AEE"/>
    <w:rsid w:val="00DB0878"/>
    <w:rsid w:val="00DB088A"/>
    <w:rsid w:val="00DB1651"/>
    <w:rsid w:val="00DB1A0B"/>
    <w:rsid w:val="00DE22CD"/>
    <w:rsid w:val="00DF2C62"/>
    <w:rsid w:val="00E13A2F"/>
    <w:rsid w:val="00E23499"/>
    <w:rsid w:val="00E26A51"/>
    <w:rsid w:val="00E36049"/>
    <w:rsid w:val="00E366BD"/>
    <w:rsid w:val="00E445AD"/>
    <w:rsid w:val="00E4686A"/>
    <w:rsid w:val="00E501C6"/>
    <w:rsid w:val="00E50AA5"/>
    <w:rsid w:val="00E60694"/>
    <w:rsid w:val="00EA6694"/>
    <w:rsid w:val="00EE1E46"/>
    <w:rsid w:val="00EE4EB4"/>
    <w:rsid w:val="00EF3480"/>
    <w:rsid w:val="00F060F9"/>
    <w:rsid w:val="00F234B1"/>
    <w:rsid w:val="00F364B0"/>
    <w:rsid w:val="00F556CC"/>
    <w:rsid w:val="00F5579B"/>
    <w:rsid w:val="00F606B3"/>
    <w:rsid w:val="00F75C1B"/>
    <w:rsid w:val="00F7717C"/>
    <w:rsid w:val="00F92E7C"/>
    <w:rsid w:val="00F93E1D"/>
    <w:rsid w:val="00FB4672"/>
    <w:rsid w:val="00FB51C9"/>
    <w:rsid w:val="00FB58EE"/>
    <w:rsid w:val="00FC37A9"/>
    <w:rsid w:val="00FD6918"/>
    <w:rsid w:val="00FF7FB7"/>
    <w:rsid w:val="013A0A77"/>
    <w:rsid w:val="016C2D4F"/>
    <w:rsid w:val="01AF0E8E"/>
    <w:rsid w:val="02145195"/>
    <w:rsid w:val="02320E0B"/>
    <w:rsid w:val="026D2D6A"/>
    <w:rsid w:val="028F3B6C"/>
    <w:rsid w:val="02922C89"/>
    <w:rsid w:val="02980DD5"/>
    <w:rsid w:val="02AD0B7C"/>
    <w:rsid w:val="02B40D17"/>
    <w:rsid w:val="02DC044C"/>
    <w:rsid w:val="02FE76FE"/>
    <w:rsid w:val="030A0A72"/>
    <w:rsid w:val="030F6088"/>
    <w:rsid w:val="031A52E5"/>
    <w:rsid w:val="03323B24"/>
    <w:rsid w:val="03381A97"/>
    <w:rsid w:val="03BC116C"/>
    <w:rsid w:val="03C22801"/>
    <w:rsid w:val="03F359AA"/>
    <w:rsid w:val="040C25C7"/>
    <w:rsid w:val="04387E12"/>
    <w:rsid w:val="04390EE3"/>
    <w:rsid w:val="043E46D8"/>
    <w:rsid w:val="043F299D"/>
    <w:rsid w:val="04420B3B"/>
    <w:rsid w:val="04455C04"/>
    <w:rsid w:val="044C50BA"/>
    <w:rsid w:val="045301F6"/>
    <w:rsid w:val="04727DB1"/>
    <w:rsid w:val="04921433"/>
    <w:rsid w:val="04926F71"/>
    <w:rsid w:val="04B01C29"/>
    <w:rsid w:val="04D7309E"/>
    <w:rsid w:val="050339CA"/>
    <w:rsid w:val="05096B07"/>
    <w:rsid w:val="050F6813"/>
    <w:rsid w:val="05156379"/>
    <w:rsid w:val="051F73DE"/>
    <w:rsid w:val="054D733B"/>
    <w:rsid w:val="054F6C10"/>
    <w:rsid w:val="056106F1"/>
    <w:rsid w:val="056E6A23"/>
    <w:rsid w:val="05856AD5"/>
    <w:rsid w:val="059211F2"/>
    <w:rsid w:val="05A35046"/>
    <w:rsid w:val="05DD06BF"/>
    <w:rsid w:val="05E03B59"/>
    <w:rsid w:val="05EA1004"/>
    <w:rsid w:val="05EF21A1"/>
    <w:rsid w:val="05FB28F4"/>
    <w:rsid w:val="062067FE"/>
    <w:rsid w:val="0639215D"/>
    <w:rsid w:val="06C74ECC"/>
    <w:rsid w:val="06D36488"/>
    <w:rsid w:val="06EB6E0C"/>
    <w:rsid w:val="06F07F7E"/>
    <w:rsid w:val="06F52E5D"/>
    <w:rsid w:val="073C1C8B"/>
    <w:rsid w:val="07436A97"/>
    <w:rsid w:val="0752719A"/>
    <w:rsid w:val="075E313A"/>
    <w:rsid w:val="07646106"/>
    <w:rsid w:val="076F17EB"/>
    <w:rsid w:val="07892FC8"/>
    <w:rsid w:val="07C35693"/>
    <w:rsid w:val="08191757"/>
    <w:rsid w:val="084428B1"/>
    <w:rsid w:val="086A3D60"/>
    <w:rsid w:val="088968DD"/>
    <w:rsid w:val="08A411E7"/>
    <w:rsid w:val="08A74FB5"/>
    <w:rsid w:val="08AE1E9F"/>
    <w:rsid w:val="08CC67C9"/>
    <w:rsid w:val="08D66BD0"/>
    <w:rsid w:val="08DD09D6"/>
    <w:rsid w:val="08EE4992"/>
    <w:rsid w:val="098D1B64"/>
    <w:rsid w:val="09B90AFC"/>
    <w:rsid w:val="09D55DAB"/>
    <w:rsid w:val="09DD5980"/>
    <w:rsid w:val="0A007253"/>
    <w:rsid w:val="0A0A1357"/>
    <w:rsid w:val="0A1161D9"/>
    <w:rsid w:val="0A6C662D"/>
    <w:rsid w:val="0A6D7B38"/>
    <w:rsid w:val="0A75503E"/>
    <w:rsid w:val="0A7555DC"/>
    <w:rsid w:val="0B1306DF"/>
    <w:rsid w:val="0B372620"/>
    <w:rsid w:val="0B550CF8"/>
    <w:rsid w:val="0B6B4077"/>
    <w:rsid w:val="0B867103"/>
    <w:rsid w:val="0BAD643E"/>
    <w:rsid w:val="0BBF72A8"/>
    <w:rsid w:val="0BDB554B"/>
    <w:rsid w:val="0C562E40"/>
    <w:rsid w:val="0C607954"/>
    <w:rsid w:val="0C8F3817"/>
    <w:rsid w:val="0CA710DF"/>
    <w:rsid w:val="0CB4236E"/>
    <w:rsid w:val="0CF45F13"/>
    <w:rsid w:val="0CFD1647"/>
    <w:rsid w:val="0CFD469E"/>
    <w:rsid w:val="0D020A0B"/>
    <w:rsid w:val="0D1129FD"/>
    <w:rsid w:val="0D1A3FA7"/>
    <w:rsid w:val="0D323E5B"/>
    <w:rsid w:val="0D4B4161"/>
    <w:rsid w:val="0D8E04F1"/>
    <w:rsid w:val="0D9A0C44"/>
    <w:rsid w:val="0DAF2B1E"/>
    <w:rsid w:val="0DBC505E"/>
    <w:rsid w:val="0E1E3623"/>
    <w:rsid w:val="0E2844A2"/>
    <w:rsid w:val="0E2D7399"/>
    <w:rsid w:val="0E3F2885"/>
    <w:rsid w:val="0E44459D"/>
    <w:rsid w:val="0E7427F2"/>
    <w:rsid w:val="0E7D3847"/>
    <w:rsid w:val="0E861797"/>
    <w:rsid w:val="0E883192"/>
    <w:rsid w:val="0EB44434"/>
    <w:rsid w:val="0EDA1AB6"/>
    <w:rsid w:val="0EE1543B"/>
    <w:rsid w:val="0EF85E71"/>
    <w:rsid w:val="0F161C63"/>
    <w:rsid w:val="0F5B6A80"/>
    <w:rsid w:val="0F76123D"/>
    <w:rsid w:val="0F7A1515"/>
    <w:rsid w:val="0F931DEF"/>
    <w:rsid w:val="0FBD50BE"/>
    <w:rsid w:val="0FD83055"/>
    <w:rsid w:val="105775D2"/>
    <w:rsid w:val="107B4D5D"/>
    <w:rsid w:val="10FD1C16"/>
    <w:rsid w:val="10FE14EA"/>
    <w:rsid w:val="11404F5C"/>
    <w:rsid w:val="1148234E"/>
    <w:rsid w:val="11755C50"/>
    <w:rsid w:val="11BA7B07"/>
    <w:rsid w:val="12137217"/>
    <w:rsid w:val="126C517C"/>
    <w:rsid w:val="12A80BAC"/>
    <w:rsid w:val="12D4167E"/>
    <w:rsid w:val="12F9640D"/>
    <w:rsid w:val="13195B64"/>
    <w:rsid w:val="131B45D5"/>
    <w:rsid w:val="132C51A9"/>
    <w:rsid w:val="133E2072"/>
    <w:rsid w:val="135D2E40"/>
    <w:rsid w:val="1360690C"/>
    <w:rsid w:val="13915586"/>
    <w:rsid w:val="13C91ABB"/>
    <w:rsid w:val="13CD0AD2"/>
    <w:rsid w:val="13EB3FA7"/>
    <w:rsid w:val="13FB0A64"/>
    <w:rsid w:val="13FB7F63"/>
    <w:rsid w:val="143125DB"/>
    <w:rsid w:val="143654E8"/>
    <w:rsid w:val="14945F98"/>
    <w:rsid w:val="14AB3737"/>
    <w:rsid w:val="153D14D2"/>
    <w:rsid w:val="15565D98"/>
    <w:rsid w:val="15D8055B"/>
    <w:rsid w:val="15E769F0"/>
    <w:rsid w:val="15F66C34"/>
    <w:rsid w:val="15FD7357"/>
    <w:rsid w:val="16573B76"/>
    <w:rsid w:val="167B1BF6"/>
    <w:rsid w:val="16876899"/>
    <w:rsid w:val="168B089D"/>
    <w:rsid w:val="168D57EA"/>
    <w:rsid w:val="16BF796D"/>
    <w:rsid w:val="16D8458B"/>
    <w:rsid w:val="16EA29B2"/>
    <w:rsid w:val="171F1561"/>
    <w:rsid w:val="1735378C"/>
    <w:rsid w:val="173A5686"/>
    <w:rsid w:val="17407F84"/>
    <w:rsid w:val="174161C6"/>
    <w:rsid w:val="174479AB"/>
    <w:rsid w:val="176C53FF"/>
    <w:rsid w:val="177F6998"/>
    <w:rsid w:val="17800EAB"/>
    <w:rsid w:val="17872239"/>
    <w:rsid w:val="179C2415"/>
    <w:rsid w:val="17B44FD8"/>
    <w:rsid w:val="17B44FF8"/>
    <w:rsid w:val="17D626B3"/>
    <w:rsid w:val="17F762A0"/>
    <w:rsid w:val="187D363C"/>
    <w:rsid w:val="1881739E"/>
    <w:rsid w:val="189B6867"/>
    <w:rsid w:val="189D6327"/>
    <w:rsid w:val="18C66D91"/>
    <w:rsid w:val="18C766A1"/>
    <w:rsid w:val="18DF1687"/>
    <w:rsid w:val="191E51B4"/>
    <w:rsid w:val="192B12EA"/>
    <w:rsid w:val="195F4F34"/>
    <w:rsid w:val="19A72FE3"/>
    <w:rsid w:val="19EF40C6"/>
    <w:rsid w:val="1A204BC7"/>
    <w:rsid w:val="1A332204"/>
    <w:rsid w:val="1A5C6E00"/>
    <w:rsid w:val="1A7840BB"/>
    <w:rsid w:val="1A8707A2"/>
    <w:rsid w:val="1A8E63C9"/>
    <w:rsid w:val="1AA50C28"/>
    <w:rsid w:val="1ACE017F"/>
    <w:rsid w:val="1ACF384E"/>
    <w:rsid w:val="1B001B89"/>
    <w:rsid w:val="1B0E67CD"/>
    <w:rsid w:val="1B197BC1"/>
    <w:rsid w:val="1B1F044F"/>
    <w:rsid w:val="1B326960"/>
    <w:rsid w:val="1B351FAC"/>
    <w:rsid w:val="1B3732C8"/>
    <w:rsid w:val="1B7641F6"/>
    <w:rsid w:val="1B965141"/>
    <w:rsid w:val="1B9B4505"/>
    <w:rsid w:val="1BAD248A"/>
    <w:rsid w:val="1BAF7FB0"/>
    <w:rsid w:val="1BC16CEB"/>
    <w:rsid w:val="1BC3580A"/>
    <w:rsid w:val="1BC51E83"/>
    <w:rsid w:val="1BD45C69"/>
    <w:rsid w:val="1BE10841"/>
    <w:rsid w:val="1BEA548C"/>
    <w:rsid w:val="1BED2FB2"/>
    <w:rsid w:val="1C817B9F"/>
    <w:rsid w:val="1C837F86"/>
    <w:rsid w:val="1C8D59F4"/>
    <w:rsid w:val="1C9D21A0"/>
    <w:rsid w:val="1CD221A8"/>
    <w:rsid w:val="1CD557F5"/>
    <w:rsid w:val="1CD93A6E"/>
    <w:rsid w:val="1CDD48D0"/>
    <w:rsid w:val="1CDF48C5"/>
    <w:rsid w:val="1CE27F12"/>
    <w:rsid w:val="1CEC0D90"/>
    <w:rsid w:val="1D0E51AB"/>
    <w:rsid w:val="1D3249F5"/>
    <w:rsid w:val="1D52473B"/>
    <w:rsid w:val="1D9F5E03"/>
    <w:rsid w:val="1E036A06"/>
    <w:rsid w:val="1E1B36DB"/>
    <w:rsid w:val="1E4A5D6E"/>
    <w:rsid w:val="1E607EA2"/>
    <w:rsid w:val="1E707ECB"/>
    <w:rsid w:val="1E9754C8"/>
    <w:rsid w:val="1EBC3110"/>
    <w:rsid w:val="1EC51C0D"/>
    <w:rsid w:val="1EE61F3B"/>
    <w:rsid w:val="1F0028D1"/>
    <w:rsid w:val="1F046865"/>
    <w:rsid w:val="1F06438B"/>
    <w:rsid w:val="1F073C5F"/>
    <w:rsid w:val="1F262338"/>
    <w:rsid w:val="1F444EB4"/>
    <w:rsid w:val="1F576995"/>
    <w:rsid w:val="1F5E7373"/>
    <w:rsid w:val="1F992762"/>
    <w:rsid w:val="1FAB4F33"/>
    <w:rsid w:val="1FE02E2E"/>
    <w:rsid w:val="20474C5B"/>
    <w:rsid w:val="20514AA1"/>
    <w:rsid w:val="205410B3"/>
    <w:rsid w:val="20641DBA"/>
    <w:rsid w:val="20E14CCE"/>
    <w:rsid w:val="20F52909"/>
    <w:rsid w:val="211B39F2"/>
    <w:rsid w:val="217E0D88"/>
    <w:rsid w:val="21C347B6"/>
    <w:rsid w:val="21C55182"/>
    <w:rsid w:val="21E604A4"/>
    <w:rsid w:val="21E8421C"/>
    <w:rsid w:val="21F80C48"/>
    <w:rsid w:val="21FD591E"/>
    <w:rsid w:val="220550C4"/>
    <w:rsid w:val="221A326E"/>
    <w:rsid w:val="222552F5"/>
    <w:rsid w:val="22370D00"/>
    <w:rsid w:val="223B434C"/>
    <w:rsid w:val="228230EA"/>
    <w:rsid w:val="22937E11"/>
    <w:rsid w:val="229578CB"/>
    <w:rsid w:val="235F22BC"/>
    <w:rsid w:val="23AD2B77"/>
    <w:rsid w:val="23B51EDC"/>
    <w:rsid w:val="23CD36CA"/>
    <w:rsid w:val="23E25B62"/>
    <w:rsid w:val="24044C11"/>
    <w:rsid w:val="242F6132"/>
    <w:rsid w:val="246A53BC"/>
    <w:rsid w:val="247B3126"/>
    <w:rsid w:val="24D80578"/>
    <w:rsid w:val="24F84776"/>
    <w:rsid w:val="25407ECB"/>
    <w:rsid w:val="25664D89"/>
    <w:rsid w:val="25956469"/>
    <w:rsid w:val="25B01373"/>
    <w:rsid w:val="25B953E9"/>
    <w:rsid w:val="25D17832"/>
    <w:rsid w:val="25E00DBB"/>
    <w:rsid w:val="25ED4AEF"/>
    <w:rsid w:val="26110FAE"/>
    <w:rsid w:val="262272AD"/>
    <w:rsid w:val="264B7B6B"/>
    <w:rsid w:val="26517A3D"/>
    <w:rsid w:val="2677791D"/>
    <w:rsid w:val="267C3185"/>
    <w:rsid w:val="269229A8"/>
    <w:rsid w:val="269E30FB"/>
    <w:rsid w:val="26C37B54"/>
    <w:rsid w:val="27141EF2"/>
    <w:rsid w:val="27174C5C"/>
    <w:rsid w:val="272607B6"/>
    <w:rsid w:val="276617FF"/>
    <w:rsid w:val="277976C4"/>
    <w:rsid w:val="279F537D"/>
    <w:rsid w:val="27CE7A10"/>
    <w:rsid w:val="2838132E"/>
    <w:rsid w:val="284657F9"/>
    <w:rsid w:val="285F68BA"/>
    <w:rsid w:val="287C121A"/>
    <w:rsid w:val="288D1AB3"/>
    <w:rsid w:val="28950240"/>
    <w:rsid w:val="28A013AD"/>
    <w:rsid w:val="28FF6D32"/>
    <w:rsid w:val="29282477"/>
    <w:rsid w:val="29311CAA"/>
    <w:rsid w:val="29437F8A"/>
    <w:rsid w:val="29543F45"/>
    <w:rsid w:val="29E90B31"/>
    <w:rsid w:val="29F714A0"/>
    <w:rsid w:val="2A122030"/>
    <w:rsid w:val="2A16744D"/>
    <w:rsid w:val="2A273408"/>
    <w:rsid w:val="2A2B317D"/>
    <w:rsid w:val="2A2C6C70"/>
    <w:rsid w:val="2A3A75DF"/>
    <w:rsid w:val="2A5D507B"/>
    <w:rsid w:val="2AA02B62"/>
    <w:rsid w:val="2AA50EFC"/>
    <w:rsid w:val="2AAD6003"/>
    <w:rsid w:val="2AB253C7"/>
    <w:rsid w:val="2AD92954"/>
    <w:rsid w:val="2AE35581"/>
    <w:rsid w:val="2B1A3A80"/>
    <w:rsid w:val="2B436B3D"/>
    <w:rsid w:val="2B966D1F"/>
    <w:rsid w:val="2BAD5B8F"/>
    <w:rsid w:val="2BF25BF9"/>
    <w:rsid w:val="2C1520B2"/>
    <w:rsid w:val="2C4F7B18"/>
    <w:rsid w:val="2C6D1074"/>
    <w:rsid w:val="2C714E0E"/>
    <w:rsid w:val="2C9D79D5"/>
    <w:rsid w:val="2CAA45D4"/>
    <w:rsid w:val="2CDA0C05"/>
    <w:rsid w:val="2CE675AA"/>
    <w:rsid w:val="2D2E0CE1"/>
    <w:rsid w:val="2D3C359C"/>
    <w:rsid w:val="2D822483"/>
    <w:rsid w:val="2DA134D1"/>
    <w:rsid w:val="2DD438A6"/>
    <w:rsid w:val="2DDD7241"/>
    <w:rsid w:val="2DEE7E71"/>
    <w:rsid w:val="2DF1249D"/>
    <w:rsid w:val="2DF62856"/>
    <w:rsid w:val="2E0E6998"/>
    <w:rsid w:val="2E1B4984"/>
    <w:rsid w:val="2E4C5B33"/>
    <w:rsid w:val="2E76670C"/>
    <w:rsid w:val="2E813C56"/>
    <w:rsid w:val="2E8C5F2F"/>
    <w:rsid w:val="2EA9366C"/>
    <w:rsid w:val="2EF32175"/>
    <w:rsid w:val="2EF7784D"/>
    <w:rsid w:val="2F1567B2"/>
    <w:rsid w:val="2F906F86"/>
    <w:rsid w:val="2F916406"/>
    <w:rsid w:val="2F947791"/>
    <w:rsid w:val="2F974B8C"/>
    <w:rsid w:val="2FA938FF"/>
    <w:rsid w:val="2FF37735"/>
    <w:rsid w:val="301910D9"/>
    <w:rsid w:val="302F1268"/>
    <w:rsid w:val="30420F9B"/>
    <w:rsid w:val="304C1E1A"/>
    <w:rsid w:val="306053D4"/>
    <w:rsid w:val="3081342E"/>
    <w:rsid w:val="3089052D"/>
    <w:rsid w:val="30AA79E3"/>
    <w:rsid w:val="30D85B79"/>
    <w:rsid w:val="30DA11D4"/>
    <w:rsid w:val="3122326B"/>
    <w:rsid w:val="312415C0"/>
    <w:rsid w:val="313C3C3D"/>
    <w:rsid w:val="31624F40"/>
    <w:rsid w:val="31625138"/>
    <w:rsid w:val="31A17F44"/>
    <w:rsid w:val="32943604"/>
    <w:rsid w:val="329C73FC"/>
    <w:rsid w:val="32AB72CC"/>
    <w:rsid w:val="32BA1485"/>
    <w:rsid w:val="32FE389F"/>
    <w:rsid w:val="330B6E9F"/>
    <w:rsid w:val="330D3AE3"/>
    <w:rsid w:val="331E7E50"/>
    <w:rsid w:val="333E29F7"/>
    <w:rsid w:val="333F100D"/>
    <w:rsid w:val="33884F17"/>
    <w:rsid w:val="33887023"/>
    <w:rsid w:val="33B10912"/>
    <w:rsid w:val="33B51A84"/>
    <w:rsid w:val="33D257BB"/>
    <w:rsid w:val="33EA5BD2"/>
    <w:rsid w:val="33F21A32"/>
    <w:rsid w:val="34060532"/>
    <w:rsid w:val="340B78F6"/>
    <w:rsid w:val="34147F1B"/>
    <w:rsid w:val="341D3ABD"/>
    <w:rsid w:val="343D03F7"/>
    <w:rsid w:val="344E1858"/>
    <w:rsid w:val="34605E94"/>
    <w:rsid w:val="34757B91"/>
    <w:rsid w:val="347D11BC"/>
    <w:rsid w:val="34A2137F"/>
    <w:rsid w:val="34CC3529"/>
    <w:rsid w:val="34D36666"/>
    <w:rsid w:val="34D437BF"/>
    <w:rsid w:val="34E41E3C"/>
    <w:rsid w:val="34F879AD"/>
    <w:rsid w:val="35156C7E"/>
    <w:rsid w:val="3527484B"/>
    <w:rsid w:val="35384EEF"/>
    <w:rsid w:val="354378F7"/>
    <w:rsid w:val="355377A7"/>
    <w:rsid w:val="3578720D"/>
    <w:rsid w:val="358025C6"/>
    <w:rsid w:val="35925BCC"/>
    <w:rsid w:val="35941AF7"/>
    <w:rsid w:val="35B62916"/>
    <w:rsid w:val="35BF0B94"/>
    <w:rsid w:val="35FB2318"/>
    <w:rsid w:val="36050AA1"/>
    <w:rsid w:val="361E6479"/>
    <w:rsid w:val="364D19AB"/>
    <w:rsid w:val="3676374D"/>
    <w:rsid w:val="370657B5"/>
    <w:rsid w:val="37160A8C"/>
    <w:rsid w:val="371B2546"/>
    <w:rsid w:val="371C0798"/>
    <w:rsid w:val="37200A3C"/>
    <w:rsid w:val="37712166"/>
    <w:rsid w:val="377759CE"/>
    <w:rsid w:val="377A71E8"/>
    <w:rsid w:val="37A73F0C"/>
    <w:rsid w:val="37B45DC3"/>
    <w:rsid w:val="380B74E7"/>
    <w:rsid w:val="3826288A"/>
    <w:rsid w:val="38404012"/>
    <w:rsid w:val="38523D46"/>
    <w:rsid w:val="385C6972"/>
    <w:rsid w:val="386817BB"/>
    <w:rsid w:val="38751CA5"/>
    <w:rsid w:val="389F7DAA"/>
    <w:rsid w:val="38B625EF"/>
    <w:rsid w:val="38B95B73"/>
    <w:rsid w:val="38BA12D8"/>
    <w:rsid w:val="38BF615B"/>
    <w:rsid w:val="390B2783"/>
    <w:rsid w:val="39495149"/>
    <w:rsid w:val="3968333B"/>
    <w:rsid w:val="397C3770"/>
    <w:rsid w:val="39910F9D"/>
    <w:rsid w:val="399C27E1"/>
    <w:rsid w:val="39CD3FCC"/>
    <w:rsid w:val="39D635EA"/>
    <w:rsid w:val="39E6175D"/>
    <w:rsid w:val="39F17751"/>
    <w:rsid w:val="3A175D35"/>
    <w:rsid w:val="3A1C6D73"/>
    <w:rsid w:val="3A707F52"/>
    <w:rsid w:val="3A937C6E"/>
    <w:rsid w:val="3AC23405"/>
    <w:rsid w:val="3ADD6630"/>
    <w:rsid w:val="3B027CA5"/>
    <w:rsid w:val="3B1654FE"/>
    <w:rsid w:val="3B2F036E"/>
    <w:rsid w:val="3B361915"/>
    <w:rsid w:val="3B483FD6"/>
    <w:rsid w:val="3BB619BE"/>
    <w:rsid w:val="3BC9431F"/>
    <w:rsid w:val="3BCC2061"/>
    <w:rsid w:val="3BFA4E20"/>
    <w:rsid w:val="3BFA7ED5"/>
    <w:rsid w:val="3BFE66BE"/>
    <w:rsid w:val="3C011D0B"/>
    <w:rsid w:val="3C6D114E"/>
    <w:rsid w:val="3C862210"/>
    <w:rsid w:val="3CB5038F"/>
    <w:rsid w:val="3CC2593E"/>
    <w:rsid w:val="3CE82ECA"/>
    <w:rsid w:val="3CF655E7"/>
    <w:rsid w:val="3D1E1F06"/>
    <w:rsid w:val="3D510A70"/>
    <w:rsid w:val="3D804EB1"/>
    <w:rsid w:val="3DB8289D"/>
    <w:rsid w:val="3E0D0E3B"/>
    <w:rsid w:val="3E1C2E2C"/>
    <w:rsid w:val="3E2A631E"/>
    <w:rsid w:val="3E2A7A65"/>
    <w:rsid w:val="3E5E3444"/>
    <w:rsid w:val="3EBC135C"/>
    <w:rsid w:val="3F2E3BCC"/>
    <w:rsid w:val="3F3B3FB4"/>
    <w:rsid w:val="3F402B4A"/>
    <w:rsid w:val="3F424B14"/>
    <w:rsid w:val="3F634034"/>
    <w:rsid w:val="3F8A64BB"/>
    <w:rsid w:val="3F967FD4"/>
    <w:rsid w:val="3FB3156E"/>
    <w:rsid w:val="3FCA68B7"/>
    <w:rsid w:val="3FE6467B"/>
    <w:rsid w:val="40546D55"/>
    <w:rsid w:val="405635CD"/>
    <w:rsid w:val="406805AA"/>
    <w:rsid w:val="407E7DCE"/>
    <w:rsid w:val="409F1AF2"/>
    <w:rsid w:val="40B90E06"/>
    <w:rsid w:val="40C41559"/>
    <w:rsid w:val="40E83C9B"/>
    <w:rsid w:val="410858E9"/>
    <w:rsid w:val="412F3AF2"/>
    <w:rsid w:val="415376BD"/>
    <w:rsid w:val="417173EA"/>
    <w:rsid w:val="41872CB2"/>
    <w:rsid w:val="421452E4"/>
    <w:rsid w:val="424C5CAA"/>
    <w:rsid w:val="425B7EE3"/>
    <w:rsid w:val="426E79CE"/>
    <w:rsid w:val="42725710"/>
    <w:rsid w:val="42874F6C"/>
    <w:rsid w:val="429D2C06"/>
    <w:rsid w:val="42D84D52"/>
    <w:rsid w:val="43303BC7"/>
    <w:rsid w:val="444A7FC7"/>
    <w:rsid w:val="446D0DBF"/>
    <w:rsid w:val="447A08AC"/>
    <w:rsid w:val="449000D0"/>
    <w:rsid w:val="44C42F83"/>
    <w:rsid w:val="44E86A22"/>
    <w:rsid w:val="451231DA"/>
    <w:rsid w:val="45154A79"/>
    <w:rsid w:val="45223B52"/>
    <w:rsid w:val="45240818"/>
    <w:rsid w:val="4533738F"/>
    <w:rsid w:val="454B260D"/>
    <w:rsid w:val="455E1F7C"/>
    <w:rsid w:val="45692B97"/>
    <w:rsid w:val="45717F01"/>
    <w:rsid w:val="457D6D12"/>
    <w:rsid w:val="4597723C"/>
    <w:rsid w:val="459C2AA4"/>
    <w:rsid w:val="459E05CA"/>
    <w:rsid w:val="45BA1690"/>
    <w:rsid w:val="45C03D20"/>
    <w:rsid w:val="45CD0EAF"/>
    <w:rsid w:val="45E36925"/>
    <w:rsid w:val="46357180"/>
    <w:rsid w:val="4656385D"/>
    <w:rsid w:val="467F382D"/>
    <w:rsid w:val="46BF6A4A"/>
    <w:rsid w:val="46CB5BB7"/>
    <w:rsid w:val="471274C2"/>
    <w:rsid w:val="472004A5"/>
    <w:rsid w:val="475E44B5"/>
    <w:rsid w:val="47694C08"/>
    <w:rsid w:val="4780267D"/>
    <w:rsid w:val="4782546A"/>
    <w:rsid w:val="47A04ACD"/>
    <w:rsid w:val="47B928F0"/>
    <w:rsid w:val="47BD5D5E"/>
    <w:rsid w:val="47BF7F9B"/>
    <w:rsid w:val="47D6229D"/>
    <w:rsid w:val="47E22884"/>
    <w:rsid w:val="47EF47D1"/>
    <w:rsid w:val="48460D8A"/>
    <w:rsid w:val="484F02A2"/>
    <w:rsid w:val="48584759"/>
    <w:rsid w:val="48623B31"/>
    <w:rsid w:val="48677399"/>
    <w:rsid w:val="4869700F"/>
    <w:rsid w:val="48853CC3"/>
    <w:rsid w:val="488C5052"/>
    <w:rsid w:val="489F4D92"/>
    <w:rsid w:val="48B819A3"/>
    <w:rsid w:val="48C447EC"/>
    <w:rsid w:val="48FC67E2"/>
    <w:rsid w:val="492F31C0"/>
    <w:rsid w:val="49384272"/>
    <w:rsid w:val="49425710"/>
    <w:rsid w:val="4964144A"/>
    <w:rsid w:val="496438D9"/>
    <w:rsid w:val="496C09BD"/>
    <w:rsid w:val="49940662"/>
    <w:rsid w:val="49EA2030"/>
    <w:rsid w:val="49FF745A"/>
    <w:rsid w:val="4A480F2C"/>
    <w:rsid w:val="4A683B12"/>
    <w:rsid w:val="4A823F30"/>
    <w:rsid w:val="4A8503F4"/>
    <w:rsid w:val="4A9B332A"/>
    <w:rsid w:val="4AA76173"/>
    <w:rsid w:val="4AB663B6"/>
    <w:rsid w:val="4AB83EDC"/>
    <w:rsid w:val="4ABA40F8"/>
    <w:rsid w:val="4ABB39CC"/>
    <w:rsid w:val="4ABF34BD"/>
    <w:rsid w:val="4AE271AB"/>
    <w:rsid w:val="4AE737D3"/>
    <w:rsid w:val="4B186673"/>
    <w:rsid w:val="4B46616A"/>
    <w:rsid w:val="4B6771DC"/>
    <w:rsid w:val="4B9C1A50"/>
    <w:rsid w:val="4BB548C0"/>
    <w:rsid w:val="4BB74194"/>
    <w:rsid w:val="4BC6087B"/>
    <w:rsid w:val="4C06511B"/>
    <w:rsid w:val="4C083CDE"/>
    <w:rsid w:val="4C177328"/>
    <w:rsid w:val="4C3E48B5"/>
    <w:rsid w:val="4C5B5467"/>
    <w:rsid w:val="4C6267F5"/>
    <w:rsid w:val="4C651E42"/>
    <w:rsid w:val="4C79769B"/>
    <w:rsid w:val="4CEF4AC5"/>
    <w:rsid w:val="4D057D85"/>
    <w:rsid w:val="4D7F5185"/>
    <w:rsid w:val="4D817FDE"/>
    <w:rsid w:val="4DB34E2F"/>
    <w:rsid w:val="4DBE5CAD"/>
    <w:rsid w:val="4DE34A04"/>
    <w:rsid w:val="4DFF0074"/>
    <w:rsid w:val="4E1D5F80"/>
    <w:rsid w:val="4E2E23CE"/>
    <w:rsid w:val="4E735404"/>
    <w:rsid w:val="4E9B1B4B"/>
    <w:rsid w:val="4ED91C2A"/>
    <w:rsid w:val="4EE07EA5"/>
    <w:rsid w:val="4F0F5112"/>
    <w:rsid w:val="4F22226C"/>
    <w:rsid w:val="4F475503"/>
    <w:rsid w:val="4F50502B"/>
    <w:rsid w:val="4F5F45DB"/>
    <w:rsid w:val="4F8847C5"/>
    <w:rsid w:val="4FA03191"/>
    <w:rsid w:val="4FC846B1"/>
    <w:rsid w:val="4FE17A31"/>
    <w:rsid w:val="4FF27E90"/>
    <w:rsid w:val="4FF37764"/>
    <w:rsid w:val="50033E4B"/>
    <w:rsid w:val="500E459E"/>
    <w:rsid w:val="50167B55"/>
    <w:rsid w:val="501F2028"/>
    <w:rsid w:val="50265D8C"/>
    <w:rsid w:val="503D6D5E"/>
    <w:rsid w:val="50854860"/>
    <w:rsid w:val="508C262C"/>
    <w:rsid w:val="509323FB"/>
    <w:rsid w:val="50DD28EE"/>
    <w:rsid w:val="514A6C36"/>
    <w:rsid w:val="515F7407"/>
    <w:rsid w:val="516923D4"/>
    <w:rsid w:val="516A0B6A"/>
    <w:rsid w:val="517F5754"/>
    <w:rsid w:val="518E3BE9"/>
    <w:rsid w:val="51A76A58"/>
    <w:rsid w:val="51AF590D"/>
    <w:rsid w:val="51B13654"/>
    <w:rsid w:val="51C66A3A"/>
    <w:rsid w:val="520B348B"/>
    <w:rsid w:val="521C2FA3"/>
    <w:rsid w:val="522119D0"/>
    <w:rsid w:val="5249703F"/>
    <w:rsid w:val="52845E35"/>
    <w:rsid w:val="529816B1"/>
    <w:rsid w:val="52A15B9E"/>
    <w:rsid w:val="52C95AFD"/>
    <w:rsid w:val="52D90E94"/>
    <w:rsid w:val="52E53CDC"/>
    <w:rsid w:val="52FC2DD4"/>
    <w:rsid w:val="52FE4D9E"/>
    <w:rsid w:val="530C1269"/>
    <w:rsid w:val="5314011E"/>
    <w:rsid w:val="533F3DC5"/>
    <w:rsid w:val="53422EDD"/>
    <w:rsid w:val="536A2433"/>
    <w:rsid w:val="53715570"/>
    <w:rsid w:val="53C76FA6"/>
    <w:rsid w:val="540463E4"/>
    <w:rsid w:val="541C24E8"/>
    <w:rsid w:val="541C6A70"/>
    <w:rsid w:val="543C3416"/>
    <w:rsid w:val="543D092A"/>
    <w:rsid w:val="544E765F"/>
    <w:rsid w:val="5450342F"/>
    <w:rsid w:val="547215A0"/>
    <w:rsid w:val="552141F7"/>
    <w:rsid w:val="555C7AB1"/>
    <w:rsid w:val="55B542E5"/>
    <w:rsid w:val="55D02A22"/>
    <w:rsid w:val="55E71B19"/>
    <w:rsid w:val="55EC35D4"/>
    <w:rsid w:val="55FD60FB"/>
    <w:rsid w:val="56186177"/>
    <w:rsid w:val="562468CA"/>
    <w:rsid w:val="56276576"/>
    <w:rsid w:val="5649733B"/>
    <w:rsid w:val="568630E0"/>
    <w:rsid w:val="568C2C32"/>
    <w:rsid w:val="56A812A9"/>
    <w:rsid w:val="56C67981"/>
    <w:rsid w:val="56CA22CA"/>
    <w:rsid w:val="56D26326"/>
    <w:rsid w:val="56D93A62"/>
    <w:rsid w:val="56F269C8"/>
    <w:rsid w:val="571817FD"/>
    <w:rsid w:val="572C4118"/>
    <w:rsid w:val="572C4E71"/>
    <w:rsid w:val="573A0EB6"/>
    <w:rsid w:val="5753390A"/>
    <w:rsid w:val="575D69F5"/>
    <w:rsid w:val="57635C96"/>
    <w:rsid w:val="57700763"/>
    <w:rsid w:val="57713D91"/>
    <w:rsid w:val="577613A7"/>
    <w:rsid w:val="57A8352A"/>
    <w:rsid w:val="57D1374C"/>
    <w:rsid w:val="57EA3B43"/>
    <w:rsid w:val="57EB089F"/>
    <w:rsid w:val="57F66044"/>
    <w:rsid w:val="580E5A83"/>
    <w:rsid w:val="584F3320"/>
    <w:rsid w:val="58583945"/>
    <w:rsid w:val="585C7459"/>
    <w:rsid w:val="58823290"/>
    <w:rsid w:val="58E0470B"/>
    <w:rsid w:val="59162E41"/>
    <w:rsid w:val="591C7D2C"/>
    <w:rsid w:val="594D25DB"/>
    <w:rsid w:val="59C4289D"/>
    <w:rsid w:val="59C56216"/>
    <w:rsid w:val="59F9006D"/>
    <w:rsid w:val="59FF38D6"/>
    <w:rsid w:val="5A3D43FE"/>
    <w:rsid w:val="5A751DEA"/>
    <w:rsid w:val="5A7B0A82"/>
    <w:rsid w:val="5AC661A1"/>
    <w:rsid w:val="5AF30E1A"/>
    <w:rsid w:val="5AF56A87"/>
    <w:rsid w:val="5AFC7E15"/>
    <w:rsid w:val="5B046CCA"/>
    <w:rsid w:val="5B2A2BD4"/>
    <w:rsid w:val="5B461090"/>
    <w:rsid w:val="5B8322E4"/>
    <w:rsid w:val="5BCD355F"/>
    <w:rsid w:val="5BE56AFB"/>
    <w:rsid w:val="5C003935"/>
    <w:rsid w:val="5C047B49"/>
    <w:rsid w:val="5C2002B0"/>
    <w:rsid w:val="5C3A6E47"/>
    <w:rsid w:val="5C4E46A0"/>
    <w:rsid w:val="5C5123E2"/>
    <w:rsid w:val="5C767644"/>
    <w:rsid w:val="5C8E1E4D"/>
    <w:rsid w:val="5CA22C3E"/>
    <w:rsid w:val="5D2A47E1"/>
    <w:rsid w:val="5D443CF5"/>
    <w:rsid w:val="5D5201C0"/>
    <w:rsid w:val="5D5D5E1D"/>
    <w:rsid w:val="5D713B25"/>
    <w:rsid w:val="5D861C18"/>
    <w:rsid w:val="5DA826B9"/>
    <w:rsid w:val="5DAB78D0"/>
    <w:rsid w:val="5DD066F8"/>
    <w:rsid w:val="5DD60DF1"/>
    <w:rsid w:val="5DDB01B6"/>
    <w:rsid w:val="5DDE15F2"/>
    <w:rsid w:val="5DE057CC"/>
    <w:rsid w:val="5E08087F"/>
    <w:rsid w:val="5E226888"/>
    <w:rsid w:val="5E3722DB"/>
    <w:rsid w:val="5E4B16FA"/>
    <w:rsid w:val="5E6957C1"/>
    <w:rsid w:val="5E7333A8"/>
    <w:rsid w:val="5E761C8C"/>
    <w:rsid w:val="5E921EB5"/>
    <w:rsid w:val="5EE74938"/>
    <w:rsid w:val="5F0059FA"/>
    <w:rsid w:val="5F096FA4"/>
    <w:rsid w:val="5F0E0117"/>
    <w:rsid w:val="5F26269F"/>
    <w:rsid w:val="5F447FDD"/>
    <w:rsid w:val="5F57386C"/>
    <w:rsid w:val="5F61293D"/>
    <w:rsid w:val="5FA8056B"/>
    <w:rsid w:val="5FB92779"/>
    <w:rsid w:val="5FBB70AE"/>
    <w:rsid w:val="5FD15DAD"/>
    <w:rsid w:val="5FFE63DD"/>
    <w:rsid w:val="602C19FE"/>
    <w:rsid w:val="60687CFB"/>
    <w:rsid w:val="60824919"/>
    <w:rsid w:val="608400AA"/>
    <w:rsid w:val="609B00D0"/>
    <w:rsid w:val="609B273A"/>
    <w:rsid w:val="60A2320D"/>
    <w:rsid w:val="60AF592A"/>
    <w:rsid w:val="610712C2"/>
    <w:rsid w:val="610F323B"/>
    <w:rsid w:val="611759A9"/>
    <w:rsid w:val="611D0AE5"/>
    <w:rsid w:val="61204131"/>
    <w:rsid w:val="61812E22"/>
    <w:rsid w:val="61897F29"/>
    <w:rsid w:val="618D6288"/>
    <w:rsid w:val="61A62889"/>
    <w:rsid w:val="61B431F8"/>
    <w:rsid w:val="61D303AE"/>
    <w:rsid w:val="61FE26C5"/>
    <w:rsid w:val="62062AA6"/>
    <w:rsid w:val="621F43E9"/>
    <w:rsid w:val="62210161"/>
    <w:rsid w:val="624D3575"/>
    <w:rsid w:val="626544F2"/>
    <w:rsid w:val="62724E61"/>
    <w:rsid w:val="62E0626E"/>
    <w:rsid w:val="63060C76"/>
    <w:rsid w:val="63324487"/>
    <w:rsid w:val="633C2122"/>
    <w:rsid w:val="634A7E2B"/>
    <w:rsid w:val="63815129"/>
    <w:rsid w:val="638406CA"/>
    <w:rsid w:val="63C96D02"/>
    <w:rsid w:val="63CB4828"/>
    <w:rsid w:val="64170A8E"/>
    <w:rsid w:val="6431537F"/>
    <w:rsid w:val="64326656"/>
    <w:rsid w:val="643B3886"/>
    <w:rsid w:val="64446389"/>
    <w:rsid w:val="64462101"/>
    <w:rsid w:val="64504CB5"/>
    <w:rsid w:val="64526CF8"/>
    <w:rsid w:val="647E5D3F"/>
    <w:rsid w:val="64835103"/>
    <w:rsid w:val="649151B7"/>
    <w:rsid w:val="64990483"/>
    <w:rsid w:val="64A20231"/>
    <w:rsid w:val="64D836A1"/>
    <w:rsid w:val="64E06707"/>
    <w:rsid w:val="64F658D5"/>
    <w:rsid w:val="655566C1"/>
    <w:rsid w:val="65B17A4E"/>
    <w:rsid w:val="65DD0843"/>
    <w:rsid w:val="65E06D0F"/>
    <w:rsid w:val="65E41944"/>
    <w:rsid w:val="65E44222"/>
    <w:rsid w:val="66083B12"/>
    <w:rsid w:val="6609788A"/>
    <w:rsid w:val="660E2921"/>
    <w:rsid w:val="663D12E2"/>
    <w:rsid w:val="66482160"/>
    <w:rsid w:val="666B22F3"/>
    <w:rsid w:val="666F593F"/>
    <w:rsid w:val="66886A01"/>
    <w:rsid w:val="66926D72"/>
    <w:rsid w:val="66A51361"/>
    <w:rsid w:val="66E005EB"/>
    <w:rsid w:val="66E410C4"/>
    <w:rsid w:val="66EC51E2"/>
    <w:rsid w:val="66FE6CC3"/>
    <w:rsid w:val="670F0C0B"/>
    <w:rsid w:val="671464E6"/>
    <w:rsid w:val="6787315C"/>
    <w:rsid w:val="67A66A81"/>
    <w:rsid w:val="67A855D9"/>
    <w:rsid w:val="67A96C2F"/>
    <w:rsid w:val="67CC0B6F"/>
    <w:rsid w:val="67F91093"/>
    <w:rsid w:val="67FE0421"/>
    <w:rsid w:val="681C38A5"/>
    <w:rsid w:val="685177E2"/>
    <w:rsid w:val="68525518"/>
    <w:rsid w:val="68B95597"/>
    <w:rsid w:val="68CB0E27"/>
    <w:rsid w:val="68E956D5"/>
    <w:rsid w:val="690B301D"/>
    <w:rsid w:val="699B4C9D"/>
    <w:rsid w:val="69AD41A1"/>
    <w:rsid w:val="69BD10B7"/>
    <w:rsid w:val="69C77840"/>
    <w:rsid w:val="6A1A2066"/>
    <w:rsid w:val="6A617C95"/>
    <w:rsid w:val="6A707ED8"/>
    <w:rsid w:val="6A7259FE"/>
    <w:rsid w:val="6A760D40"/>
    <w:rsid w:val="6A7F405F"/>
    <w:rsid w:val="6A837C0B"/>
    <w:rsid w:val="6A892D47"/>
    <w:rsid w:val="6A97192E"/>
    <w:rsid w:val="6ABF1B10"/>
    <w:rsid w:val="6ACD70D8"/>
    <w:rsid w:val="6AD06BC8"/>
    <w:rsid w:val="6AF267D8"/>
    <w:rsid w:val="6B376C47"/>
    <w:rsid w:val="6B833C3B"/>
    <w:rsid w:val="6B8A321B"/>
    <w:rsid w:val="6B8B4B57"/>
    <w:rsid w:val="6BD44496"/>
    <w:rsid w:val="6C186A79"/>
    <w:rsid w:val="6C21025C"/>
    <w:rsid w:val="6C5555D7"/>
    <w:rsid w:val="6C7A503E"/>
    <w:rsid w:val="6C7B4E88"/>
    <w:rsid w:val="6C850FA5"/>
    <w:rsid w:val="6CA67BE1"/>
    <w:rsid w:val="6CB84EC0"/>
    <w:rsid w:val="6D044D10"/>
    <w:rsid w:val="6D0F39D8"/>
    <w:rsid w:val="6D2566EC"/>
    <w:rsid w:val="6D2A3CFC"/>
    <w:rsid w:val="6D415B5B"/>
    <w:rsid w:val="6D5C4743"/>
    <w:rsid w:val="6D6D4BA2"/>
    <w:rsid w:val="6D6F01AF"/>
    <w:rsid w:val="6D706F98"/>
    <w:rsid w:val="6D7C686C"/>
    <w:rsid w:val="6D8C5F9F"/>
    <w:rsid w:val="6DBF603E"/>
    <w:rsid w:val="6E025987"/>
    <w:rsid w:val="6E1B2C63"/>
    <w:rsid w:val="6E292877"/>
    <w:rsid w:val="6E8737DF"/>
    <w:rsid w:val="6E970129"/>
    <w:rsid w:val="6EDB7CAB"/>
    <w:rsid w:val="6F153637"/>
    <w:rsid w:val="6F2E031C"/>
    <w:rsid w:val="6F392F8E"/>
    <w:rsid w:val="6F4F27B2"/>
    <w:rsid w:val="6F5C62BD"/>
    <w:rsid w:val="6F7A7E5B"/>
    <w:rsid w:val="6FB6638D"/>
    <w:rsid w:val="6FDD7DBD"/>
    <w:rsid w:val="6FF8397D"/>
    <w:rsid w:val="70052E70"/>
    <w:rsid w:val="70253512"/>
    <w:rsid w:val="702552C0"/>
    <w:rsid w:val="70341F50"/>
    <w:rsid w:val="707112A9"/>
    <w:rsid w:val="70A614AE"/>
    <w:rsid w:val="70C66AA3"/>
    <w:rsid w:val="70DF36C1"/>
    <w:rsid w:val="71080E6A"/>
    <w:rsid w:val="713003C1"/>
    <w:rsid w:val="714A76D4"/>
    <w:rsid w:val="714E65EF"/>
    <w:rsid w:val="71703258"/>
    <w:rsid w:val="7179226F"/>
    <w:rsid w:val="717B5AE0"/>
    <w:rsid w:val="71C034F3"/>
    <w:rsid w:val="71DE7E1D"/>
    <w:rsid w:val="72090A86"/>
    <w:rsid w:val="72161365"/>
    <w:rsid w:val="722718ED"/>
    <w:rsid w:val="725B321B"/>
    <w:rsid w:val="726D57D3"/>
    <w:rsid w:val="72B558C0"/>
    <w:rsid w:val="72F03B17"/>
    <w:rsid w:val="731D1188"/>
    <w:rsid w:val="731F078D"/>
    <w:rsid w:val="73252B3A"/>
    <w:rsid w:val="73335C49"/>
    <w:rsid w:val="73700F48"/>
    <w:rsid w:val="73D1250E"/>
    <w:rsid w:val="740873D3"/>
    <w:rsid w:val="740A3C72"/>
    <w:rsid w:val="742F2BB2"/>
    <w:rsid w:val="7439758C"/>
    <w:rsid w:val="749624A9"/>
    <w:rsid w:val="74D318B4"/>
    <w:rsid w:val="74D472B5"/>
    <w:rsid w:val="751722A5"/>
    <w:rsid w:val="75232716"/>
    <w:rsid w:val="753F4C31"/>
    <w:rsid w:val="7548217D"/>
    <w:rsid w:val="75790588"/>
    <w:rsid w:val="75B54849"/>
    <w:rsid w:val="75D12628"/>
    <w:rsid w:val="75ED062E"/>
    <w:rsid w:val="76197675"/>
    <w:rsid w:val="761A449C"/>
    <w:rsid w:val="76530DD9"/>
    <w:rsid w:val="766308F1"/>
    <w:rsid w:val="76766876"/>
    <w:rsid w:val="767B20DE"/>
    <w:rsid w:val="76AA651F"/>
    <w:rsid w:val="76AD7DBE"/>
    <w:rsid w:val="76FC7705"/>
    <w:rsid w:val="7735228D"/>
    <w:rsid w:val="774E334F"/>
    <w:rsid w:val="77664B3C"/>
    <w:rsid w:val="77731007"/>
    <w:rsid w:val="778B00FF"/>
    <w:rsid w:val="77A13DC6"/>
    <w:rsid w:val="77E65C7D"/>
    <w:rsid w:val="780600CD"/>
    <w:rsid w:val="780610F2"/>
    <w:rsid w:val="78382CBF"/>
    <w:rsid w:val="786848E4"/>
    <w:rsid w:val="787311DE"/>
    <w:rsid w:val="7883171E"/>
    <w:rsid w:val="788334CC"/>
    <w:rsid w:val="789456D9"/>
    <w:rsid w:val="789C20F4"/>
    <w:rsid w:val="789D27E0"/>
    <w:rsid w:val="78A70F68"/>
    <w:rsid w:val="78AA6CAB"/>
    <w:rsid w:val="78C15AFB"/>
    <w:rsid w:val="78CF04BF"/>
    <w:rsid w:val="78D855C6"/>
    <w:rsid w:val="78F32400"/>
    <w:rsid w:val="795B7FA5"/>
    <w:rsid w:val="79A16FB9"/>
    <w:rsid w:val="79AB2CDA"/>
    <w:rsid w:val="79B84C4B"/>
    <w:rsid w:val="79DA436A"/>
    <w:rsid w:val="79E63D12"/>
    <w:rsid w:val="79E87A8A"/>
    <w:rsid w:val="79FC3536"/>
    <w:rsid w:val="7A6B246A"/>
    <w:rsid w:val="7A70182E"/>
    <w:rsid w:val="7AB931D5"/>
    <w:rsid w:val="7ADB314B"/>
    <w:rsid w:val="7AFD1314"/>
    <w:rsid w:val="7B096E3A"/>
    <w:rsid w:val="7B14665D"/>
    <w:rsid w:val="7B313DE8"/>
    <w:rsid w:val="7B4F0E4F"/>
    <w:rsid w:val="7B51165F"/>
    <w:rsid w:val="7B834971"/>
    <w:rsid w:val="7B890DF9"/>
    <w:rsid w:val="7BB40A45"/>
    <w:rsid w:val="7BBF0CBF"/>
    <w:rsid w:val="7BE40725"/>
    <w:rsid w:val="7C1A38BE"/>
    <w:rsid w:val="7C2F691E"/>
    <w:rsid w:val="7C31795D"/>
    <w:rsid w:val="7C753435"/>
    <w:rsid w:val="7C797B24"/>
    <w:rsid w:val="7C956B67"/>
    <w:rsid w:val="7CC026A9"/>
    <w:rsid w:val="7D020E63"/>
    <w:rsid w:val="7D040672"/>
    <w:rsid w:val="7D1E1A15"/>
    <w:rsid w:val="7D292894"/>
    <w:rsid w:val="7D3A065F"/>
    <w:rsid w:val="7D4A280A"/>
    <w:rsid w:val="7D4C20DE"/>
    <w:rsid w:val="7D67516A"/>
    <w:rsid w:val="7D690EE2"/>
    <w:rsid w:val="7D796C4C"/>
    <w:rsid w:val="7D922298"/>
    <w:rsid w:val="7DF54524"/>
    <w:rsid w:val="7DFF1847"/>
    <w:rsid w:val="7E3F60E7"/>
    <w:rsid w:val="7E553215"/>
    <w:rsid w:val="7E65684F"/>
    <w:rsid w:val="7ED93E46"/>
    <w:rsid w:val="7EF470EE"/>
    <w:rsid w:val="7F345520"/>
    <w:rsid w:val="7F7F2C3F"/>
    <w:rsid w:val="7F89761A"/>
    <w:rsid w:val="7F9F508F"/>
    <w:rsid w:val="7FA75CF2"/>
    <w:rsid w:val="7FC13BBF"/>
    <w:rsid w:val="7FC468A4"/>
    <w:rsid w:val="7FC8238D"/>
    <w:rsid w:val="7FC9210C"/>
    <w:rsid w:val="7FF627D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qFormat="1" w:unhideWhenUsed="0" w:uiPriority="99" w:semiHidden="0" w:name="toa heading"/>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99" w:semiHidden="0"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ocked="1"/>
    <w:lsdException w:qFormat="1" w:unhideWhenUsed="0" w:uiPriority="99" w:semiHidden="0" w:name="Body Text Indent 3"/>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3"/>
    <w:next w:val="1"/>
    <w:qFormat/>
    <w:uiPriority w:val="99"/>
    <w:pPr>
      <w:widowControl w:val="0"/>
      <w:autoSpaceDE w:val="0"/>
      <w:autoSpaceDN w:val="0"/>
      <w:adjustRightInd w:val="0"/>
    </w:pPr>
    <w:rPr>
      <w:rFonts w:ascii="宋体..壮.." w:hAnsi="Times New Roman" w:eastAsia="宋体..壮.." w:cs="宋体..壮.."/>
      <w:color w:val="000000"/>
      <w:kern w:val="0"/>
      <w:sz w:val="24"/>
      <w:szCs w:val="24"/>
      <w:lang w:val="en-US" w:eastAsia="zh-CN" w:bidi="ar-SA"/>
    </w:rPr>
  </w:style>
  <w:style w:type="paragraph" w:customStyle="1" w:styleId="3">
    <w:name w:val="标题 段落4级"/>
    <w:qFormat/>
    <w:uiPriority w:val="0"/>
    <w:pPr>
      <w:spacing w:line="500" w:lineRule="exact"/>
      <w:outlineLvl w:val="3"/>
    </w:pPr>
    <w:rPr>
      <w:rFonts w:ascii="Times New Roman" w:hAnsi="Times New Roman" w:eastAsia="仿宋_GB2312" w:cs="Calibri"/>
      <w:b/>
      <w:kern w:val="2"/>
      <w:sz w:val="28"/>
      <w:szCs w:val="24"/>
      <w:lang w:val="en-US" w:eastAsia="zh-CN" w:bidi="ar-SA"/>
    </w:rPr>
  </w:style>
  <w:style w:type="paragraph" w:styleId="4">
    <w:name w:val="toa heading"/>
    <w:basedOn w:val="1"/>
    <w:next w:val="1"/>
    <w:qFormat/>
    <w:uiPriority w:val="99"/>
    <w:pPr>
      <w:spacing w:before="120"/>
    </w:pPr>
    <w:rPr>
      <w:rFonts w:ascii="Arial" w:hAnsi="Arial" w:cs="Arial"/>
      <w:sz w:val="24"/>
    </w:rPr>
  </w:style>
  <w:style w:type="paragraph" w:styleId="5">
    <w:name w:val="Body Text"/>
    <w:basedOn w:val="1"/>
    <w:link w:val="30"/>
    <w:qFormat/>
    <w:locked/>
    <w:uiPriority w:val="99"/>
    <w:pPr>
      <w:spacing w:after="120"/>
    </w:pPr>
  </w:style>
  <w:style w:type="paragraph" w:styleId="6">
    <w:name w:val="Body Text Indent"/>
    <w:basedOn w:val="1"/>
    <w:link w:val="20"/>
    <w:qFormat/>
    <w:uiPriority w:val="99"/>
    <w:pPr>
      <w:spacing w:after="120"/>
      <w:ind w:left="420" w:leftChars="200"/>
    </w:pPr>
  </w:style>
  <w:style w:type="paragraph" w:styleId="7">
    <w:name w:val="Date"/>
    <w:basedOn w:val="1"/>
    <w:next w:val="1"/>
    <w:link w:val="21"/>
    <w:qFormat/>
    <w:uiPriority w:val="99"/>
    <w:pPr>
      <w:ind w:left="100" w:leftChars="2500"/>
    </w:pPr>
  </w:style>
  <w:style w:type="paragraph" w:styleId="8">
    <w:name w:val="Body Text Indent 2"/>
    <w:basedOn w:val="1"/>
    <w:next w:val="1"/>
    <w:link w:val="22"/>
    <w:qFormat/>
    <w:locked/>
    <w:uiPriority w:val="99"/>
    <w:pPr>
      <w:adjustRightInd w:val="0"/>
      <w:snapToGrid w:val="0"/>
      <w:spacing w:line="440" w:lineRule="atLeast"/>
      <w:ind w:firstLine="573"/>
    </w:pPr>
    <w:rPr>
      <w:rFonts w:ascii="宋体"/>
    </w:rPr>
  </w:style>
  <w:style w:type="paragraph" w:styleId="9">
    <w:name w:val="Balloon Text"/>
    <w:basedOn w:val="1"/>
    <w:link w:val="32"/>
    <w:semiHidden/>
    <w:qFormat/>
    <w:locked/>
    <w:uiPriority w:val="99"/>
    <w:rPr>
      <w:sz w:val="18"/>
      <w:szCs w:val="18"/>
    </w:rPr>
  </w:style>
  <w:style w:type="paragraph" w:styleId="10">
    <w:name w:val="footer"/>
    <w:basedOn w:val="1"/>
    <w:link w:val="23"/>
    <w:qFormat/>
    <w:uiPriority w:val="99"/>
    <w:pPr>
      <w:tabs>
        <w:tab w:val="center" w:pos="4153"/>
        <w:tab w:val="right" w:pos="8306"/>
      </w:tabs>
      <w:snapToGrid w:val="0"/>
      <w:jc w:val="left"/>
    </w:pPr>
    <w:rPr>
      <w:sz w:val="18"/>
      <w:szCs w:val="18"/>
    </w:rPr>
  </w:style>
  <w:style w:type="paragraph" w:styleId="11">
    <w:name w:val="header"/>
    <w:basedOn w:val="1"/>
    <w:next w:val="1"/>
    <w:link w:val="1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Body Text Indent 3"/>
    <w:basedOn w:val="1"/>
    <w:link w:val="24"/>
    <w:qFormat/>
    <w:uiPriority w:val="99"/>
    <w:pPr>
      <w:spacing w:after="120"/>
      <w:ind w:left="420" w:leftChars="200"/>
    </w:pPr>
    <w:rPr>
      <w:rFonts w:ascii="Times New Roman" w:hAnsi="Times New Roman"/>
      <w:sz w:val="16"/>
      <w:szCs w:val="16"/>
    </w:rPr>
  </w:style>
  <w:style w:type="paragraph" w:styleId="13">
    <w:name w:val="Normal (Web)"/>
    <w:basedOn w:val="1"/>
    <w:qFormat/>
    <w:uiPriority w:val="99"/>
    <w:pPr>
      <w:widowControl/>
      <w:spacing w:beforeAutospacing="1" w:afterAutospacing="1"/>
      <w:jc w:val="left"/>
    </w:pPr>
    <w:rPr>
      <w:rFonts w:ascii="宋体" w:hAnsi="宋体"/>
      <w:color w:val="0F0020"/>
      <w:kern w:val="0"/>
      <w:sz w:val="24"/>
    </w:rPr>
  </w:style>
  <w:style w:type="paragraph" w:styleId="14">
    <w:name w:val="Body Text First Indent"/>
    <w:basedOn w:val="5"/>
    <w:link w:val="31"/>
    <w:qFormat/>
    <w:locked/>
    <w:uiPriority w:val="99"/>
    <w:pPr>
      <w:ind w:firstLine="420" w:firstLineChars="100"/>
    </w:pPr>
  </w:style>
  <w:style w:type="paragraph" w:styleId="15">
    <w:name w:val="Body Text First Indent 2"/>
    <w:basedOn w:val="6"/>
    <w:link w:val="25"/>
    <w:qFormat/>
    <w:uiPriority w:val="99"/>
    <w:pPr>
      <w:ind w:firstLine="420"/>
    </w:pPr>
  </w:style>
  <w:style w:type="character" w:styleId="18">
    <w:name w:val="page number"/>
    <w:basedOn w:val="17"/>
    <w:qFormat/>
    <w:uiPriority w:val="99"/>
    <w:rPr>
      <w:rFonts w:cs="Times New Roman"/>
    </w:rPr>
  </w:style>
  <w:style w:type="character" w:customStyle="1" w:styleId="19">
    <w:name w:val="页眉 Char"/>
    <w:basedOn w:val="17"/>
    <w:link w:val="11"/>
    <w:semiHidden/>
    <w:qFormat/>
    <w:locked/>
    <w:uiPriority w:val="99"/>
    <w:rPr>
      <w:rFonts w:ascii="Calibri" w:hAnsi="Calibri" w:cs="Times New Roman"/>
      <w:sz w:val="18"/>
      <w:szCs w:val="18"/>
    </w:rPr>
  </w:style>
  <w:style w:type="character" w:customStyle="1" w:styleId="20">
    <w:name w:val="正文文本缩进 Char"/>
    <w:basedOn w:val="17"/>
    <w:link w:val="6"/>
    <w:semiHidden/>
    <w:qFormat/>
    <w:locked/>
    <w:uiPriority w:val="99"/>
    <w:rPr>
      <w:rFonts w:ascii="Calibri" w:hAnsi="Calibri" w:cs="Times New Roman"/>
      <w:sz w:val="24"/>
      <w:szCs w:val="24"/>
    </w:rPr>
  </w:style>
  <w:style w:type="character" w:customStyle="1" w:styleId="21">
    <w:name w:val="日期 Char"/>
    <w:basedOn w:val="17"/>
    <w:link w:val="7"/>
    <w:qFormat/>
    <w:locked/>
    <w:uiPriority w:val="99"/>
    <w:rPr>
      <w:rFonts w:ascii="Calibri" w:hAnsi="Calibri" w:eastAsia="宋体" w:cs="Times New Roman"/>
      <w:kern w:val="2"/>
      <w:sz w:val="24"/>
      <w:szCs w:val="24"/>
    </w:rPr>
  </w:style>
  <w:style w:type="character" w:customStyle="1" w:styleId="22">
    <w:name w:val="正文文本缩进 2 Char"/>
    <w:basedOn w:val="17"/>
    <w:link w:val="8"/>
    <w:semiHidden/>
    <w:qFormat/>
    <w:locked/>
    <w:uiPriority w:val="99"/>
    <w:rPr>
      <w:rFonts w:ascii="Calibri" w:hAnsi="Calibri" w:cs="Times New Roman"/>
      <w:sz w:val="24"/>
      <w:szCs w:val="24"/>
    </w:rPr>
  </w:style>
  <w:style w:type="character" w:customStyle="1" w:styleId="23">
    <w:name w:val="页脚 Char"/>
    <w:basedOn w:val="17"/>
    <w:link w:val="10"/>
    <w:semiHidden/>
    <w:qFormat/>
    <w:locked/>
    <w:uiPriority w:val="99"/>
    <w:rPr>
      <w:rFonts w:ascii="Calibri" w:hAnsi="Calibri" w:cs="Times New Roman"/>
      <w:sz w:val="18"/>
      <w:szCs w:val="18"/>
    </w:rPr>
  </w:style>
  <w:style w:type="character" w:customStyle="1" w:styleId="24">
    <w:name w:val="正文文本缩进 3 Char"/>
    <w:basedOn w:val="17"/>
    <w:link w:val="12"/>
    <w:qFormat/>
    <w:locked/>
    <w:uiPriority w:val="99"/>
    <w:rPr>
      <w:rFonts w:cs="Times New Roman"/>
      <w:kern w:val="2"/>
      <w:sz w:val="16"/>
      <w:szCs w:val="16"/>
    </w:rPr>
  </w:style>
  <w:style w:type="character" w:customStyle="1" w:styleId="25">
    <w:name w:val="正文首行缩进 2 Char"/>
    <w:basedOn w:val="20"/>
    <w:link w:val="15"/>
    <w:semiHidden/>
    <w:qFormat/>
    <w:locked/>
    <w:uiPriority w:val="99"/>
    <w:rPr>
      <w:rFonts w:ascii="Calibri" w:hAnsi="Calibri" w:cs="Times New Roman"/>
      <w:sz w:val="24"/>
      <w:szCs w:val="24"/>
    </w:rPr>
  </w:style>
  <w:style w:type="paragraph" w:customStyle="1" w:styleId="26">
    <w:name w:val="正文00"/>
    <w:qFormat/>
    <w:uiPriority w:val="99"/>
    <w:pPr>
      <w:overflowPunct w:val="0"/>
      <w:topLinePunct/>
      <w:adjustRightInd w:val="0"/>
      <w:snapToGrid w:val="0"/>
      <w:spacing w:line="460" w:lineRule="exact"/>
      <w:ind w:firstLine="200" w:firstLineChars="200"/>
      <w:jc w:val="both"/>
    </w:pPr>
    <w:rPr>
      <w:rFonts w:ascii="Times New Roman" w:hAnsi="Times New Roman" w:eastAsia="宋体" w:cs="Times New Roman"/>
      <w:color w:val="0000FF"/>
      <w:kern w:val="2"/>
      <w:sz w:val="24"/>
      <w:szCs w:val="24"/>
      <w:lang w:val="en-US" w:eastAsia="zh-CN" w:bidi="ar-SA"/>
    </w:rPr>
  </w:style>
  <w:style w:type="paragraph" w:styleId="27">
    <w:name w:val="List Paragraph"/>
    <w:basedOn w:val="1"/>
    <w:qFormat/>
    <w:uiPriority w:val="99"/>
    <w:pPr>
      <w:ind w:firstLine="420" w:firstLineChars="200"/>
    </w:pPr>
  </w:style>
  <w:style w:type="character" w:customStyle="1" w:styleId="28">
    <w:name w:val="表格文字 Char Char"/>
    <w:link w:val="29"/>
    <w:qFormat/>
    <w:locked/>
    <w:uiPriority w:val="99"/>
    <w:rPr>
      <w:color w:val="000000"/>
    </w:rPr>
  </w:style>
  <w:style w:type="paragraph" w:customStyle="1" w:styleId="29">
    <w:name w:val="表格文字"/>
    <w:basedOn w:val="14"/>
    <w:next w:val="1"/>
    <w:link w:val="28"/>
    <w:qFormat/>
    <w:uiPriority w:val="99"/>
    <w:pPr>
      <w:adjustRightInd w:val="0"/>
      <w:snapToGrid w:val="0"/>
      <w:jc w:val="center"/>
    </w:pPr>
    <w:rPr>
      <w:rFonts w:ascii="Times New Roman" w:hAnsi="Times New Roman"/>
      <w:color w:val="000000"/>
      <w:kern w:val="0"/>
      <w:sz w:val="20"/>
      <w:szCs w:val="20"/>
    </w:rPr>
  </w:style>
  <w:style w:type="character" w:customStyle="1" w:styleId="30">
    <w:name w:val="正文文本 Char"/>
    <w:basedOn w:val="17"/>
    <w:link w:val="5"/>
    <w:semiHidden/>
    <w:qFormat/>
    <w:locked/>
    <w:uiPriority w:val="99"/>
    <w:rPr>
      <w:rFonts w:ascii="Calibri" w:hAnsi="Calibri" w:cs="Times New Roman"/>
      <w:sz w:val="24"/>
      <w:szCs w:val="24"/>
    </w:rPr>
  </w:style>
  <w:style w:type="character" w:customStyle="1" w:styleId="31">
    <w:name w:val="正文首行缩进 Char"/>
    <w:basedOn w:val="30"/>
    <w:link w:val="14"/>
    <w:semiHidden/>
    <w:qFormat/>
    <w:locked/>
    <w:uiPriority w:val="99"/>
    <w:rPr>
      <w:rFonts w:ascii="Calibri" w:hAnsi="Calibri" w:cs="Times New Roman"/>
      <w:sz w:val="24"/>
      <w:szCs w:val="24"/>
    </w:rPr>
  </w:style>
  <w:style w:type="character" w:customStyle="1" w:styleId="32">
    <w:name w:val="批注框文本 Char"/>
    <w:basedOn w:val="17"/>
    <w:link w:val="9"/>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1379</Words>
  <Characters>1408</Characters>
  <Lines>9</Lines>
  <Paragraphs>2</Paragraphs>
  <TotalTime>3</TotalTime>
  <ScaleCrop>false</ScaleCrop>
  <LinksUpToDate>false</LinksUpToDate>
  <CharactersWithSpaces>1446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2021-04-06T03:46:00Z</dcterms:created>
  <dc:creator>Administrator</dc:creator>
  <cp:lastModifiedBy>办公室:樊玲</cp:lastModifiedBy>
  <cp:lastPrinted>2024-01-11T03:09:04Z</cp:lastPrinted>
  <dcterms:modified xsi:type="dcterms:W3CDTF">2024-01-11T03:09:44Z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3654929DADC94687AE318DDE8B760BBE</vt:lpwstr>
  </property>
  <property fmtid="{D5CDD505-2E9C-101B-9397-08002B2CF9AE}" pid="4" name="KSOSaveFontToCloudKey">
    <vt:lpwstr>926014045_btnclosed</vt:lpwstr>
  </property>
</Properties>
</file>