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943" w:rsidRDefault="00E52A45">
      <w:pPr>
        <w:pStyle w:val="1"/>
        <w:spacing w:line="576" w:lineRule="exact"/>
        <w:jc w:val="center"/>
        <w:rPr>
          <w:rFonts w:ascii="方正小标宋_GBK" w:eastAsia="方正小标宋_GBK" w:hAnsi="方正小标宋_GBK"/>
          <w:b w:val="0"/>
          <w:bCs w:val="0"/>
          <w:sz w:val="30"/>
        </w:rPr>
      </w:pPr>
      <w:r>
        <w:rPr>
          <w:rFonts w:ascii="方正小标宋简体" w:eastAsia="方正小标宋简体" w:hAnsi="方正小标宋简体" w:cs="方正小标宋简体" w:hint="eastAsia"/>
          <w:b w:val="0"/>
          <w:bCs w:val="0"/>
        </w:rPr>
        <w:t>朝天区</w:t>
      </w:r>
      <w:r w:rsidR="002338E6">
        <w:rPr>
          <w:rFonts w:ascii="方正小标宋简体" w:eastAsia="方正小标宋简体" w:hAnsi="方正小标宋简体" w:cs="方正小标宋简体" w:hint="eastAsia"/>
          <w:b w:val="0"/>
          <w:bCs w:val="0"/>
        </w:rPr>
        <w:t>农村危房改造领域基层政务公开标准目录</w:t>
      </w: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900"/>
        <w:gridCol w:w="1171"/>
        <w:gridCol w:w="2069"/>
        <w:gridCol w:w="2609"/>
        <w:gridCol w:w="1200"/>
        <w:gridCol w:w="833"/>
        <w:gridCol w:w="2018"/>
        <w:gridCol w:w="599"/>
        <w:gridCol w:w="830"/>
        <w:gridCol w:w="551"/>
        <w:gridCol w:w="720"/>
        <w:gridCol w:w="720"/>
        <w:gridCol w:w="720"/>
      </w:tblGrid>
      <w:tr w:rsidR="00732943">
        <w:trPr>
          <w:cantSplit/>
          <w:trHeight w:val="359"/>
          <w:tblHeader/>
          <w:jc w:val="center"/>
        </w:trPr>
        <w:tc>
          <w:tcPr>
            <w:tcW w:w="540" w:type="dxa"/>
            <w:vMerge w:val="restart"/>
            <w:shd w:val="clear" w:color="auto" w:fill="auto"/>
            <w:vAlign w:val="center"/>
          </w:tcPr>
          <w:p w:rsidR="00732943" w:rsidRDefault="002338E6">
            <w:pPr>
              <w:widowControl/>
              <w:spacing w:line="240" w:lineRule="exact"/>
              <w:jc w:val="center"/>
              <w:rPr>
                <w:rFonts w:ascii="黑体" w:eastAsia="黑体" w:hAnsi="黑体" w:cs="黑体"/>
                <w:color w:val="000000"/>
                <w:kern w:val="0"/>
                <w:sz w:val="22"/>
              </w:rPr>
            </w:pPr>
            <w:r>
              <w:rPr>
                <w:rFonts w:ascii="黑体" w:eastAsia="黑体" w:hAnsi="黑体" w:cs="黑体" w:hint="eastAsia"/>
                <w:color w:val="000000"/>
                <w:kern w:val="0"/>
                <w:sz w:val="22"/>
              </w:rPr>
              <w:t>序号</w:t>
            </w:r>
          </w:p>
        </w:tc>
        <w:tc>
          <w:tcPr>
            <w:tcW w:w="2071" w:type="dxa"/>
            <w:gridSpan w:val="2"/>
            <w:shd w:val="clear" w:color="auto" w:fill="auto"/>
            <w:vAlign w:val="center"/>
          </w:tcPr>
          <w:p w:rsidR="00732943" w:rsidRDefault="002338E6">
            <w:pPr>
              <w:widowControl/>
              <w:spacing w:line="240" w:lineRule="exact"/>
              <w:jc w:val="center"/>
              <w:rPr>
                <w:rFonts w:ascii="黑体" w:eastAsia="黑体" w:hAnsi="黑体" w:cs="黑体"/>
                <w:color w:val="000000"/>
                <w:kern w:val="0"/>
                <w:sz w:val="22"/>
              </w:rPr>
            </w:pPr>
            <w:r>
              <w:rPr>
                <w:rFonts w:ascii="黑体" w:eastAsia="黑体" w:hAnsi="黑体" w:cs="黑体" w:hint="eastAsia"/>
                <w:color w:val="000000"/>
                <w:kern w:val="0"/>
                <w:sz w:val="22"/>
              </w:rPr>
              <w:t>公开事项</w:t>
            </w:r>
          </w:p>
        </w:tc>
        <w:tc>
          <w:tcPr>
            <w:tcW w:w="2069" w:type="dxa"/>
            <w:vMerge w:val="restart"/>
            <w:shd w:val="clear" w:color="auto" w:fill="auto"/>
            <w:vAlign w:val="center"/>
          </w:tcPr>
          <w:p w:rsidR="00732943" w:rsidRDefault="002338E6">
            <w:pPr>
              <w:widowControl/>
              <w:spacing w:line="240" w:lineRule="exact"/>
              <w:jc w:val="center"/>
              <w:rPr>
                <w:rFonts w:ascii="黑体" w:eastAsia="黑体" w:hAnsi="黑体" w:cs="黑体"/>
                <w:color w:val="000000"/>
                <w:kern w:val="0"/>
                <w:sz w:val="22"/>
              </w:rPr>
            </w:pPr>
            <w:r>
              <w:rPr>
                <w:rFonts w:ascii="黑体" w:eastAsia="黑体" w:hAnsi="黑体" w:cs="黑体" w:hint="eastAsia"/>
                <w:color w:val="000000"/>
                <w:kern w:val="0"/>
                <w:sz w:val="22"/>
              </w:rPr>
              <w:t>公开内容（要素）</w:t>
            </w:r>
          </w:p>
        </w:tc>
        <w:tc>
          <w:tcPr>
            <w:tcW w:w="2609" w:type="dxa"/>
            <w:vMerge w:val="restart"/>
            <w:shd w:val="clear" w:color="auto" w:fill="auto"/>
            <w:vAlign w:val="center"/>
          </w:tcPr>
          <w:p w:rsidR="00732943" w:rsidRDefault="002338E6">
            <w:pPr>
              <w:widowControl/>
              <w:spacing w:line="240" w:lineRule="exact"/>
              <w:jc w:val="center"/>
              <w:rPr>
                <w:rFonts w:ascii="黑体" w:eastAsia="黑体" w:hAnsi="黑体" w:cs="黑体"/>
                <w:color w:val="000000"/>
                <w:kern w:val="0"/>
                <w:sz w:val="22"/>
              </w:rPr>
            </w:pPr>
            <w:r>
              <w:rPr>
                <w:rFonts w:ascii="黑体" w:eastAsia="黑体" w:hAnsi="黑体" w:cs="黑体" w:hint="eastAsia"/>
                <w:color w:val="000000"/>
                <w:kern w:val="0"/>
                <w:sz w:val="22"/>
              </w:rPr>
              <w:t>公开依据</w:t>
            </w:r>
          </w:p>
        </w:tc>
        <w:tc>
          <w:tcPr>
            <w:tcW w:w="1200" w:type="dxa"/>
            <w:vMerge w:val="restart"/>
            <w:shd w:val="clear" w:color="auto" w:fill="auto"/>
            <w:vAlign w:val="center"/>
          </w:tcPr>
          <w:p w:rsidR="00732943" w:rsidRDefault="002338E6">
            <w:pPr>
              <w:widowControl/>
              <w:spacing w:line="240" w:lineRule="exact"/>
              <w:jc w:val="center"/>
              <w:rPr>
                <w:rFonts w:ascii="黑体" w:eastAsia="黑体" w:hAnsi="黑体" w:cs="黑体"/>
                <w:color w:val="000000"/>
                <w:kern w:val="0"/>
                <w:sz w:val="22"/>
              </w:rPr>
            </w:pPr>
            <w:r>
              <w:rPr>
                <w:rFonts w:ascii="黑体" w:eastAsia="黑体" w:hAnsi="黑体" w:cs="黑体" w:hint="eastAsia"/>
                <w:color w:val="000000"/>
                <w:kern w:val="0"/>
                <w:sz w:val="22"/>
              </w:rPr>
              <w:t>公开时限</w:t>
            </w:r>
          </w:p>
        </w:tc>
        <w:tc>
          <w:tcPr>
            <w:tcW w:w="833" w:type="dxa"/>
            <w:vMerge w:val="restart"/>
            <w:shd w:val="clear" w:color="auto" w:fill="auto"/>
            <w:vAlign w:val="center"/>
          </w:tcPr>
          <w:p w:rsidR="00732943" w:rsidRDefault="002338E6">
            <w:pPr>
              <w:widowControl/>
              <w:spacing w:line="240" w:lineRule="exact"/>
              <w:jc w:val="center"/>
              <w:rPr>
                <w:rFonts w:ascii="黑体" w:eastAsia="黑体" w:hAnsi="黑体" w:cs="黑体"/>
                <w:color w:val="000000"/>
                <w:kern w:val="0"/>
                <w:sz w:val="22"/>
              </w:rPr>
            </w:pPr>
            <w:r>
              <w:rPr>
                <w:rFonts w:ascii="黑体" w:eastAsia="黑体" w:hAnsi="黑体" w:cs="黑体" w:hint="eastAsia"/>
                <w:color w:val="000000"/>
                <w:kern w:val="0"/>
                <w:sz w:val="22"/>
              </w:rPr>
              <w:t>公开主体</w:t>
            </w:r>
          </w:p>
        </w:tc>
        <w:tc>
          <w:tcPr>
            <w:tcW w:w="2018" w:type="dxa"/>
            <w:vMerge w:val="restart"/>
            <w:shd w:val="clear" w:color="auto" w:fill="auto"/>
            <w:vAlign w:val="center"/>
          </w:tcPr>
          <w:p w:rsidR="00732943" w:rsidRDefault="002338E6">
            <w:pPr>
              <w:widowControl/>
              <w:spacing w:line="240" w:lineRule="exact"/>
              <w:jc w:val="center"/>
              <w:rPr>
                <w:rFonts w:ascii="黑体" w:eastAsia="黑体" w:hAnsi="黑体" w:cs="黑体"/>
                <w:kern w:val="0"/>
                <w:sz w:val="22"/>
              </w:rPr>
            </w:pPr>
            <w:r>
              <w:rPr>
                <w:rFonts w:ascii="黑体" w:eastAsia="黑体" w:hAnsi="黑体" w:cs="黑体" w:hint="eastAsia"/>
                <w:kern w:val="0"/>
                <w:sz w:val="22"/>
              </w:rPr>
              <w:t>公开渠道和载体</w:t>
            </w:r>
          </w:p>
        </w:tc>
        <w:tc>
          <w:tcPr>
            <w:tcW w:w="1429" w:type="dxa"/>
            <w:gridSpan w:val="2"/>
            <w:shd w:val="clear" w:color="auto" w:fill="auto"/>
            <w:vAlign w:val="center"/>
          </w:tcPr>
          <w:p w:rsidR="00732943" w:rsidRDefault="002338E6">
            <w:pPr>
              <w:widowControl/>
              <w:spacing w:line="240" w:lineRule="exact"/>
              <w:jc w:val="center"/>
              <w:rPr>
                <w:rFonts w:ascii="黑体" w:eastAsia="黑体" w:hAnsi="黑体" w:cs="黑体"/>
                <w:color w:val="000000"/>
                <w:kern w:val="0"/>
                <w:sz w:val="22"/>
              </w:rPr>
            </w:pPr>
            <w:r>
              <w:rPr>
                <w:rFonts w:ascii="黑体" w:eastAsia="黑体" w:hAnsi="黑体" w:cs="黑体" w:hint="eastAsia"/>
                <w:color w:val="000000"/>
                <w:kern w:val="0"/>
                <w:sz w:val="22"/>
              </w:rPr>
              <w:t>公开对象</w:t>
            </w:r>
          </w:p>
        </w:tc>
        <w:tc>
          <w:tcPr>
            <w:tcW w:w="1271" w:type="dxa"/>
            <w:gridSpan w:val="2"/>
            <w:shd w:val="clear" w:color="auto" w:fill="auto"/>
            <w:vAlign w:val="center"/>
          </w:tcPr>
          <w:p w:rsidR="00732943" w:rsidRDefault="002338E6">
            <w:pPr>
              <w:widowControl/>
              <w:spacing w:line="240" w:lineRule="exact"/>
              <w:jc w:val="center"/>
              <w:rPr>
                <w:rFonts w:ascii="黑体" w:eastAsia="黑体" w:hAnsi="黑体" w:cs="黑体"/>
                <w:color w:val="000000"/>
                <w:kern w:val="0"/>
                <w:sz w:val="22"/>
              </w:rPr>
            </w:pPr>
            <w:r>
              <w:rPr>
                <w:rFonts w:ascii="黑体" w:eastAsia="黑体" w:hAnsi="黑体" w:cs="黑体" w:hint="eastAsia"/>
                <w:color w:val="000000"/>
                <w:kern w:val="0"/>
                <w:sz w:val="22"/>
              </w:rPr>
              <w:t>公开方式</w:t>
            </w:r>
          </w:p>
        </w:tc>
        <w:tc>
          <w:tcPr>
            <w:tcW w:w="1440" w:type="dxa"/>
            <w:gridSpan w:val="2"/>
            <w:shd w:val="clear" w:color="auto" w:fill="auto"/>
            <w:vAlign w:val="center"/>
          </w:tcPr>
          <w:p w:rsidR="00732943" w:rsidRDefault="002338E6">
            <w:pPr>
              <w:widowControl/>
              <w:spacing w:line="240" w:lineRule="exact"/>
              <w:jc w:val="center"/>
              <w:rPr>
                <w:rFonts w:ascii="黑体" w:eastAsia="黑体" w:hAnsi="黑体" w:cs="黑体"/>
                <w:color w:val="000000"/>
                <w:kern w:val="0"/>
                <w:sz w:val="22"/>
              </w:rPr>
            </w:pPr>
            <w:r>
              <w:rPr>
                <w:rFonts w:ascii="黑体" w:eastAsia="黑体" w:hAnsi="黑体" w:cs="黑体" w:hint="eastAsia"/>
                <w:color w:val="000000"/>
                <w:kern w:val="0"/>
                <w:sz w:val="22"/>
              </w:rPr>
              <w:t>公开层级</w:t>
            </w:r>
          </w:p>
        </w:tc>
      </w:tr>
      <w:tr w:rsidR="00732943">
        <w:trPr>
          <w:cantSplit/>
          <w:tblHeader/>
          <w:jc w:val="center"/>
        </w:trPr>
        <w:tc>
          <w:tcPr>
            <w:tcW w:w="540" w:type="dxa"/>
            <w:vMerge/>
            <w:shd w:val="clear" w:color="auto" w:fill="auto"/>
            <w:vAlign w:val="center"/>
          </w:tcPr>
          <w:p w:rsidR="00732943" w:rsidRDefault="00732943">
            <w:pPr>
              <w:widowControl/>
              <w:spacing w:line="240" w:lineRule="exact"/>
              <w:jc w:val="center"/>
              <w:rPr>
                <w:rFonts w:ascii="黑体" w:eastAsia="黑体" w:hAnsi="黑体" w:cs="黑体"/>
                <w:color w:val="000000"/>
                <w:kern w:val="0"/>
                <w:sz w:val="22"/>
              </w:rPr>
            </w:pPr>
          </w:p>
        </w:tc>
        <w:tc>
          <w:tcPr>
            <w:tcW w:w="900" w:type="dxa"/>
            <w:shd w:val="clear" w:color="auto" w:fill="auto"/>
            <w:vAlign w:val="center"/>
          </w:tcPr>
          <w:p w:rsidR="00732943" w:rsidRDefault="002338E6">
            <w:pPr>
              <w:widowControl/>
              <w:spacing w:line="240" w:lineRule="exact"/>
              <w:jc w:val="center"/>
              <w:rPr>
                <w:rFonts w:ascii="黑体" w:eastAsia="黑体" w:hAnsi="黑体" w:cs="黑体"/>
                <w:color w:val="000000"/>
                <w:kern w:val="0"/>
                <w:sz w:val="22"/>
              </w:rPr>
            </w:pPr>
            <w:r>
              <w:rPr>
                <w:rFonts w:ascii="黑体" w:eastAsia="黑体" w:hAnsi="黑体" w:cs="黑体" w:hint="eastAsia"/>
                <w:color w:val="000000"/>
                <w:kern w:val="0"/>
                <w:sz w:val="22"/>
              </w:rPr>
              <w:t>一级</w:t>
            </w:r>
          </w:p>
          <w:p w:rsidR="00732943" w:rsidRDefault="002338E6">
            <w:pPr>
              <w:widowControl/>
              <w:spacing w:line="240" w:lineRule="exact"/>
              <w:jc w:val="center"/>
              <w:rPr>
                <w:rFonts w:ascii="黑体" w:eastAsia="黑体" w:hAnsi="黑体" w:cs="黑体"/>
                <w:color w:val="000000"/>
                <w:kern w:val="0"/>
                <w:sz w:val="22"/>
              </w:rPr>
            </w:pPr>
            <w:r>
              <w:rPr>
                <w:rFonts w:ascii="黑体" w:eastAsia="黑体" w:hAnsi="黑体" w:cs="黑体" w:hint="eastAsia"/>
                <w:color w:val="000000"/>
                <w:kern w:val="0"/>
                <w:sz w:val="22"/>
              </w:rPr>
              <w:t>事项</w:t>
            </w:r>
          </w:p>
        </w:tc>
        <w:tc>
          <w:tcPr>
            <w:tcW w:w="1171" w:type="dxa"/>
            <w:shd w:val="clear" w:color="auto" w:fill="auto"/>
            <w:vAlign w:val="center"/>
          </w:tcPr>
          <w:p w:rsidR="00732943" w:rsidRDefault="002338E6">
            <w:pPr>
              <w:widowControl/>
              <w:spacing w:line="240" w:lineRule="exact"/>
              <w:jc w:val="center"/>
              <w:rPr>
                <w:rFonts w:ascii="黑体" w:eastAsia="黑体" w:hAnsi="黑体" w:cs="黑体"/>
                <w:color w:val="000000"/>
                <w:kern w:val="0"/>
                <w:sz w:val="22"/>
              </w:rPr>
            </w:pPr>
            <w:r>
              <w:rPr>
                <w:rFonts w:ascii="黑体" w:eastAsia="黑体" w:hAnsi="黑体" w:cs="黑体" w:hint="eastAsia"/>
                <w:color w:val="000000"/>
                <w:kern w:val="0"/>
                <w:sz w:val="22"/>
              </w:rPr>
              <w:t>二级</w:t>
            </w:r>
          </w:p>
          <w:p w:rsidR="00732943" w:rsidRDefault="002338E6">
            <w:pPr>
              <w:widowControl/>
              <w:spacing w:line="240" w:lineRule="exact"/>
              <w:jc w:val="center"/>
              <w:rPr>
                <w:rFonts w:ascii="黑体" w:eastAsia="黑体" w:hAnsi="黑体" w:cs="黑体"/>
                <w:color w:val="000000"/>
                <w:kern w:val="0"/>
                <w:sz w:val="22"/>
              </w:rPr>
            </w:pPr>
            <w:r>
              <w:rPr>
                <w:rFonts w:ascii="黑体" w:eastAsia="黑体" w:hAnsi="黑体" w:cs="黑体" w:hint="eastAsia"/>
                <w:color w:val="000000"/>
                <w:kern w:val="0"/>
                <w:sz w:val="22"/>
              </w:rPr>
              <w:t>事项</w:t>
            </w:r>
          </w:p>
        </w:tc>
        <w:tc>
          <w:tcPr>
            <w:tcW w:w="2069" w:type="dxa"/>
            <w:vMerge/>
            <w:shd w:val="clear" w:color="auto" w:fill="auto"/>
            <w:vAlign w:val="center"/>
          </w:tcPr>
          <w:p w:rsidR="00732943" w:rsidRDefault="00732943">
            <w:pPr>
              <w:widowControl/>
              <w:spacing w:line="240" w:lineRule="exact"/>
              <w:jc w:val="center"/>
              <w:rPr>
                <w:rFonts w:ascii="黑体" w:eastAsia="黑体" w:hAnsi="黑体" w:cs="黑体"/>
                <w:color w:val="000000"/>
                <w:kern w:val="0"/>
                <w:sz w:val="22"/>
              </w:rPr>
            </w:pPr>
          </w:p>
        </w:tc>
        <w:tc>
          <w:tcPr>
            <w:tcW w:w="2609" w:type="dxa"/>
            <w:vMerge/>
            <w:shd w:val="clear" w:color="auto" w:fill="auto"/>
            <w:vAlign w:val="center"/>
          </w:tcPr>
          <w:p w:rsidR="00732943" w:rsidRDefault="00732943">
            <w:pPr>
              <w:widowControl/>
              <w:spacing w:line="240" w:lineRule="exact"/>
              <w:jc w:val="center"/>
              <w:rPr>
                <w:rFonts w:ascii="黑体" w:eastAsia="黑体" w:hAnsi="黑体" w:cs="黑体"/>
                <w:color w:val="000000"/>
                <w:kern w:val="0"/>
                <w:sz w:val="22"/>
              </w:rPr>
            </w:pPr>
          </w:p>
        </w:tc>
        <w:tc>
          <w:tcPr>
            <w:tcW w:w="1200" w:type="dxa"/>
            <w:vMerge/>
            <w:shd w:val="clear" w:color="auto" w:fill="auto"/>
            <w:vAlign w:val="center"/>
          </w:tcPr>
          <w:p w:rsidR="00732943" w:rsidRDefault="00732943">
            <w:pPr>
              <w:widowControl/>
              <w:spacing w:line="240" w:lineRule="exact"/>
              <w:jc w:val="center"/>
              <w:rPr>
                <w:rFonts w:ascii="黑体" w:eastAsia="黑体" w:hAnsi="黑体" w:cs="黑体"/>
                <w:color w:val="000000"/>
                <w:kern w:val="0"/>
                <w:sz w:val="22"/>
              </w:rPr>
            </w:pPr>
          </w:p>
        </w:tc>
        <w:tc>
          <w:tcPr>
            <w:tcW w:w="833" w:type="dxa"/>
            <w:vMerge/>
            <w:shd w:val="clear" w:color="auto" w:fill="auto"/>
            <w:vAlign w:val="center"/>
          </w:tcPr>
          <w:p w:rsidR="00732943" w:rsidRDefault="00732943">
            <w:pPr>
              <w:widowControl/>
              <w:spacing w:line="240" w:lineRule="exact"/>
              <w:jc w:val="center"/>
              <w:rPr>
                <w:rFonts w:ascii="黑体" w:eastAsia="黑体" w:hAnsi="黑体" w:cs="黑体"/>
                <w:color w:val="000000"/>
                <w:kern w:val="0"/>
                <w:sz w:val="22"/>
              </w:rPr>
            </w:pPr>
          </w:p>
        </w:tc>
        <w:tc>
          <w:tcPr>
            <w:tcW w:w="2018" w:type="dxa"/>
            <w:vMerge/>
            <w:shd w:val="clear" w:color="auto" w:fill="auto"/>
            <w:vAlign w:val="center"/>
          </w:tcPr>
          <w:p w:rsidR="00732943" w:rsidRDefault="00732943">
            <w:pPr>
              <w:widowControl/>
              <w:spacing w:line="240" w:lineRule="exact"/>
              <w:jc w:val="center"/>
              <w:rPr>
                <w:rFonts w:ascii="黑体" w:eastAsia="黑体" w:hAnsi="黑体" w:cs="黑体"/>
                <w:kern w:val="0"/>
                <w:sz w:val="22"/>
              </w:rPr>
            </w:pPr>
          </w:p>
        </w:tc>
        <w:tc>
          <w:tcPr>
            <w:tcW w:w="599" w:type="dxa"/>
            <w:shd w:val="clear" w:color="auto" w:fill="auto"/>
            <w:vAlign w:val="center"/>
          </w:tcPr>
          <w:p w:rsidR="00732943" w:rsidRDefault="002338E6">
            <w:pPr>
              <w:widowControl/>
              <w:spacing w:line="240" w:lineRule="exact"/>
              <w:jc w:val="center"/>
              <w:rPr>
                <w:rFonts w:ascii="黑体" w:eastAsia="黑体" w:hAnsi="黑体" w:cs="黑体"/>
                <w:color w:val="000000"/>
                <w:kern w:val="0"/>
                <w:sz w:val="22"/>
              </w:rPr>
            </w:pPr>
            <w:r>
              <w:rPr>
                <w:rFonts w:ascii="黑体" w:eastAsia="黑体" w:hAnsi="黑体" w:cs="黑体" w:hint="eastAsia"/>
                <w:color w:val="000000"/>
                <w:kern w:val="0"/>
                <w:sz w:val="22"/>
              </w:rPr>
              <w:t>全社会</w:t>
            </w:r>
          </w:p>
        </w:tc>
        <w:tc>
          <w:tcPr>
            <w:tcW w:w="830" w:type="dxa"/>
            <w:shd w:val="clear" w:color="auto" w:fill="auto"/>
            <w:vAlign w:val="center"/>
          </w:tcPr>
          <w:p w:rsidR="00732943" w:rsidRDefault="002338E6">
            <w:pPr>
              <w:widowControl/>
              <w:spacing w:line="240" w:lineRule="exact"/>
              <w:jc w:val="center"/>
              <w:rPr>
                <w:rFonts w:ascii="黑体" w:eastAsia="黑体" w:hAnsi="黑体" w:cs="黑体"/>
                <w:color w:val="000000"/>
                <w:kern w:val="0"/>
                <w:sz w:val="22"/>
              </w:rPr>
            </w:pPr>
            <w:r>
              <w:rPr>
                <w:rFonts w:ascii="黑体" w:eastAsia="黑体" w:hAnsi="黑体" w:cs="黑体" w:hint="eastAsia"/>
                <w:color w:val="000000"/>
                <w:kern w:val="0"/>
                <w:sz w:val="22"/>
              </w:rPr>
              <w:t>特定群众</w:t>
            </w:r>
          </w:p>
        </w:tc>
        <w:tc>
          <w:tcPr>
            <w:tcW w:w="551" w:type="dxa"/>
            <w:shd w:val="clear" w:color="auto" w:fill="auto"/>
            <w:vAlign w:val="center"/>
          </w:tcPr>
          <w:p w:rsidR="00732943" w:rsidRDefault="002338E6">
            <w:pPr>
              <w:widowControl/>
              <w:spacing w:line="240" w:lineRule="exact"/>
              <w:jc w:val="center"/>
              <w:rPr>
                <w:rFonts w:ascii="黑体" w:eastAsia="黑体" w:hAnsi="黑体" w:cs="黑体"/>
                <w:color w:val="000000"/>
                <w:kern w:val="0"/>
                <w:sz w:val="22"/>
              </w:rPr>
            </w:pPr>
            <w:r>
              <w:rPr>
                <w:rFonts w:ascii="黑体" w:eastAsia="黑体" w:hAnsi="黑体" w:cs="黑体" w:hint="eastAsia"/>
                <w:color w:val="000000"/>
                <w:kern w:val="0"/>
                <w:sz w:val="22"/>
              </w:rPr>
              <w:t>主动</w:t>
            </w:r>
          </w:p>
        </w:tc>
        <w:tc>
          <w:tcPr>
            <w:tcW w:w="720" w:type="dxa"/>
            <w:shd w:val="clear" w:color="auto" w:fill="auto"/>
            <w:vAlign w:val="center"/>
          </w:tcPr>
          <w:p w:rsidR="00732943" w:rsidRDefault="002338E6">
            <w:pPr>
              <w:widowControl/>
              <w:spacing w:line="240" w:lineRule="exact"/>
              <w:jc w:val="center"/>
              <w:rPr>
                <w:rFonts w:ascii="黑体" w:eastAsia="黑体" w:hAnsi="黑体" w:cs="黑体"/>
                <w:color w:val="000000"/>
                <w:kern w:val="0"/>
                <w:sz w:val="22"/>
              </w:rPr>
            </w:pPr>
            <w:r>
              <w:rPr>
                <w:rFonts w:ascii="黑体" w:eastAsia="黑体" w:hAnsi="黑体" w:cs="黑体" w:hint="eastAsia"/>
                <w:color w:val="000000"/>
                <w:kern w:val="0"/>
                <w:sz w:val="22"/>
              </w:rPr>
              <w:t>依申请公开</w:t>
            </w:r>
          </w:p>
        </w:tc>
        <w:tc>
          <w:tcPr>
            <w:tcW w:w="720" w:type="dxa"/>
            <w:shd w:val="clear" w:color="auto" w:fill="auto"/>
            <w:vAlign w:val="center"/>
          </w:tcPr>
          <w:p w:rsidR="00732943" w:rsidRDefault="002338E6">
            <w:pPr>
              <w:widowControl/>
              <w:spacing w:line="240" w:lineRule="exact"/>
              <w:jc w:val="center"/>
              <w:rPr>
                <w:rFonts w:ascii="黑体" w:eastAsia="黑体" w:hAnsi="黑体" w:cs="黑体"/>
                <w:color w:val="000000"/>
                <w:kern w:val="0"/>
                <w:sz w:val="22"/>
              </w:rPr>
            </w:pPr>
            <w:r>
              <w:rPr>
                <w:rFonts w:ascii="黑体" w:eastAsia="黑体" w:hAnsi="黑体" w:cs="黑体" w:hint="eastAsia"/>
                <w:color w:val="000000"/>
                <w:kern w:val="0"/>
                <w:sz w:val="22"/>
              </w:rPr>
              <w:t>县级</w:t>
            </w:r>
          </w:p>
        </w:tc>
        <w:tc>
          <w:tcPr>
            <w:tcW w:w="720" w:type="dxa"/>
            <w:shd w:val="clear" w:color="auto" w:fill="auto"/>
            <w:vAlign w:val="center"/>
          </w:tcPr>
          <w:p w:rsidR="00732943" w:rsidRDefault="002338E6">
            <w:pPr>
              <w:widowControl/>
              <w:spacing w:line="240" w:lineRule="exact"/>
              <w:jc w:val="center"/>
              <w:rPr>
                <w:rFonts w:ascii="黑体" w:eastAsia="黑体" w:hAnsi="黑体" w:cs="黑体"/>
                <w:color w:val="000000"/>
                <w:kern w:val="0"/>
                <w:sz w:val="22"/>
              </w:rPr>
            </w:pPr>
            <w:r>
              <w:rPr>
                <w:rFonts w:ascii="黑体" w:eastAsia="黑体" w:hAnsi="黑体" w:cs="黑体" w:hint="eastAsia"/>
                <w:color w:val="000000"/>
                <w:kern w:val="0"/>
                <w:sz w:val="22"/>
              </w:rPr>
              <w:t>乡、村级</w:t>
            </w:r>
          </w:p>
        </w:tc>
      </w:tr>
      <w:tr w:rsidR="00732943">
        <w:trPr>
          <w:cantSplit/>
          <w:jc w:val="center"/>
        </w:trPr>
        <w:tc>
          <w:tcPr>
            <w:tcW w:w="540" w:type="dxa"/>
            <w:shd w:val="clear" w:color="auto" w:fill="auto"/>
            <w:vAlign w:val="center"/>
          </w:tcPr>
          <w:p w:rsidR="00732943" w:rsidRDefault="002338E6">
            <w:pPr>
              <w:widowControl/>
              <w:spacing w:line="280" w:lineRule="exact"/>
              <w:jc w:val="center"/>
              <w:rPr>
                <w:rFonts w:ascii="Times New Roman" w:hAnsi="Times New Roman"/>
                <w:color w:val="000000"/>
                <w:kern w:val="0"/>
                <w:sz w:val="16"/>
                <w:szCs w:val="16"/>
              </w:rPr>
            </w:pPr>
            <w:r>
              <w:rPr>
                <w:rFonts w:ascii="Times New Roman" w:hAnsi="Times New Roman" w:hint="eastAsia"/>
                <w:color w:val="000000"/>
                <w:kern w:val="0"/>
                <w:sz w:val="16"/>
                <w:szCs w:val="16"/>
              </w:rPr>
              <w:t>1</w:t>
            </w:r>
          </w:p>
        </w:tc>
        <w:tc>
          <w:tcPr>
            <w:tcW w:w="900" w:type="dxa"/>
            <w:shd w:val="clear" w:color="auto" w:fill="auto"/>
            <w:vAlign w:val="center"/>
          </w:tcPr>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部门</w:t>
            </w:r>
          </w:p>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文件</w:t>
            </w:r>
          </w:p>
        </w:tc>
        <w:tc>
          <w:tcPr>
            <w:tcW w:w="1171" w:type="dxa"/>
            <w:shd w:val="clear" w:color="auto" w:fill="auto"/>
            <w:vAlign w:val="center"/>
          </w:tcPr>
          <w:p w:rsidR="00732943" w:rsidRDefault="002338E6">
            <w:pPr>
              <w:spacing w:line="280" w:lineRule="exact"/>
              <w:rPr>
                <w:rFonts w:ascii="仿宋_GB2312" w:eastAsia="仿宋_GB2312" w:hAnsi="宋体"/>
                <w:color w:val="000000"/>
                <w:sz w:val="18"/>
                <w:szCs w:val="18"/>
              </w:rPr>
            </w:pPr>
            <w:r>
              <w:rPr>
                <w:rFonts w:ascii="仿宋_GB2312" w:eastAsia="仿宋_GB2312" w:hAnsi="宋体" w:hint="eastAsia"/>
                <w:color w:val="000000"/>
                <w:sz w:val="18"/>
                <w:szCs w:val="18"/>
              </w:rPr>
              <w:t>农村危房改造相关文件</w:t>
            </w:r>
          </w:p>
        </w:tc>
        <w:tc>
          <w:tcPr>
            <w:tcW w:w="2069" w:type="dxa"/>
            <w:shd w:val="clear" w:color="auto" w:fill="auto"/>
            <w:vAlign w:val="center"/>
          </w:tcPr>
          <w:p w:rsidR="00732943" w:rsidRDefault="002338E6">
            <w:pPr>
              <w:widowControl/>
              <w:spacing w:line="280" w:lineRule="exact"/>
              <w:rPr>
                <w:rFonts w:ascii="黑体" w:eastAsia="黑体" w:hAnsi="宋体" w:cs="宋体"/>
                <w:color w:val="000000"/>
                <w:kern w:val="0"/>
                <w:sz w:val="22"/>
              </w:rPr>
            </w:pPr>
            <w:r>
              <w:rPr>
                <w:rFonts w:ascii="仿宋_GB2312" w:eastAsia="仿宋_GB2312" w:hAnsi="宋体" w:hint="eastAsia"/>
                <w:color w:val="000000"/>
                <w:sz w:val="18"/>
                <w:szCs w:val="18"/>
              </w:rPr>
              <w:t>国家、省、市、县关于农村危房改造的相关政策规范性文件</w:t>
            </w:r>
            <w:r>
              <w:rPr>
                <w:rFonts w:ascii="仿宋_GB2312" w:eastAsia="仿宋_GB2312" w:hAnsi="宋体" w:hint="eastAsia"/>
                <w:color w:val="000000"/>
                <w:sz w:val="18"/>
                <w:szCs w:val="18"/>
              </w:rPr>
              <w:t>和具体内容等</w:t>
            </w:r>
          </w:p>
        </w:tc>
        <w:tc>
          <w:tcPr>
            <w:tcW w:w="2609" w:type="dxa"/>
            <w:shd w:val="clear" w:color="auto" w:fill="auto"/>
            <w:vAlign w:val="center"/>
          </w:tcPr>
          <w:p w:rsidR="00732943" w:rsidRDefault="002338E6">
            <w:pPr>
              <w:widowControl/>
              <w:spacing w:line="280" w:lineRule="exact"/>
              <w:rPr>
                <w:rFonts w:ascii="黑体" w:eastAsia="黑体" w:hAnsi="宋体" w:cs="宋体"/>
                <w:color w:val="000000"/>
                <w:kern w:val="0"/>
                <w:sz w:val="22"/>
              </w:rPr>
            </w:pPr>
            <w:r>
              <w:rPr>
                <w:rFonts w:ascii="仿宋_GB2312" w:eastAsia="仿宋_GB2312" w:hAnsi="宋体" w:hint="eastAsia"/>
                <w:color w:val="000000"/>
                <w:sz w:val="18"/>
                <w:szCs w:val="18"/>
              </w:rPr>
              <w:t>川建村镇发〔</w:t>
            </w:r>
            <w:r>
              <w:rPr>
                <w:rFonts w:ascii="仿宋_GB2312" w:eastAsia="仿宋_GB2312" w:hAnsi="宋体" w:hint="eastAsia"/>
                <w:color w:val="000000"/>
                <w:sz w:val="18"/>
                <w:szCs w:val="18"/>
              </w:rPr>
              <w:t>2015</w:t>
            </w:r>
            <w:r>
              <w:rPr>
                <w:rFonts w:ascii="仿宋_GB2312" w:eastAsia="仿宋_GB2312" w:hAnsi="宋体" w:hint="eastAsia"/>
                <w:color w:val="000000"/>
                <w:sz w:val="18"/>
                <w:szCs w:val="18"/>
              </w:rPr>
              <w:t>〕</w:t>
            </w:r>
            <w:r>
              <w:rPr>
                <w:rFonts w:ascii="仿宋_GB2312" w:eastAsia="仿宋_GB2312" w:hAnsi="宋体" w:hint="eastAsia"/>
                <w:color w:val="000000"/>
                <w:sz w:val="18"/>
                <w:szCs w:val="18"/>
              </w:rPr>
              <w:t>365</w:t>
            </w:r>
            <w:r>
              <w:rPr>
                <w:rFonts w:ascii="仿宋_GB2312" w:eastAsia="仿宋_GB2312" w:hAnsi="宋体" w:hint="eastAsia"/>
                <w:color w:val="000000"/>
                <w:sz w:val="18"/>
                <w:szCs w:val="18"/>
              </w:rPr>
              <w:t>号；《中华人民共和国政府信息公开条例》，《〈关于全面推进政务公开工作的意见〉实施细则》，《国务院办公厅关于推进公共资源配置领域政府信息公开的意见》（国办发〔</w:t>
            </w:r>
            <w:r>
              <w:rPr>
                <w:rFonts w:ascii="仿宋_GB2312" w:eastAsia="仿宋_GB2312" w:hAnsi="宋体" w:hint="eastAsia"/>
                <w:color w:val="000000"/>
                <w:sz w:val="18"/>
                <w:szCs w:val="18"/>
              </w:rPr>
              <w:t>2017</w:t>
            </w:r>
            <w:r>
              <w:rPr>
                <w:rFonts w:ascii="仿宋_GB2312" w:eastAsia="仿宋_GB2312" w:hAnsi="宋体" w:hint="eastAsia"/>
                <w:color w:val="000000"/>
                <w:sz w:val="18"/>
                <w:szCs w:val="18"/>
              </w:rPr>
              <w:t>〕</w:t>
            </w:r>
            <w:r>
              <w:rPr>
                <w:rFonts w:ascii="仿宋_GB2312" w:eastAsia="仿宋_GB2312" w:hAnsi="宋体" w:hint="eastAsia"/>
                <w:color w:val="000000"/>
                <w:sz w:val="18"/>
                <w:szCs w:val="18"/>
              </w:rPr>
              <w:t>97</w:t>
            </w:r>
            <w:r>
              <w:rPr>
                <w:rFonts w:ascii="仿宋_GB2312" w:eastAsia="仿宋_GB2312" w:hAnsi="宋体" w:hint="eastAsia"/>
                <w:color w:val="000000"/>
                <w:sz w:val="18"/>
                <w:szCs w:val="18"/>
              </w:rPr>
              <w:t>号）</w:t>
            </w:r>
          </w:p>
        </w:tc>
        <w:tc>
          <w:tcPr>
            <w:tcW w:w="1200" w:type="dxa"/>
            <w:shd w:val="clear" w:color="auto" w:fill="auto"/>
            <w:vAlign w:val="center"/>
          </w:tcPr>
          <w:p w:rsidR="00732943" w:rsidRDefault="002338E6">
            <w:pPr>
              <w:widowControl/>
              <w:spacing w:line="280" w:lineRule="exact"/>
              <w:rPr>
                <w:rFonts w:ascii="黑体" w:eastAsia="黑体" w:hAnsi="宋体" w:cs="宋体"/>
                <w:color w:val="000000"/>
                <w:kern w:val="0"/>
                <w:sz w:val="22"/>
              </w:rPr>
            </w:pPr>
            <w:r>
              <w:rPr>
                <w:rFonts w:ascii="仿宋_GB2312" w:eastAsia="仿宋_GB2312" w:hAnsi="宋体" w:hint="eastAsia"/>
                <w:color w:val="000000"/>
                <w:sz w:val="18"/>
                <w:szCs w:val="18"/>
              </w:rPr>
              <w:t>信息形成（变更）</w:t>
            </w:r>
            <w:r>
              <w:rPr>
                <w:rFonts w:ascii="仿宋_GB2312" w:eastAsia="仿宋_GB2312" w:hAnsi="宋体" w:hint="eastAsia"/>
                <w:color w:val="000000"/>
                <w:sz w:val="18"/>
                <w:szCs w:val="18"/>
              </w:rPr>
              <w:t>5</w:t>
            </w:r>
            <w:r>
              <w:rPr>
                <w:rFonts w:ascii="仿宋_GB2312" w:eastAsia="仿宋_GB2312" w:hAnsi="宋体" w:hint="eastAsia"/>
                <w:color w:val="000000"/>
                <w:sz w:val="18"/>
                <w:szCs w:val="18"/>
              </w:rPr>
              <w:t>个工作日内</w:t>
            </w:r>
          </w:p>
        </w:tc>
        <w:tc>
          <w:tcPr>
            <w:tcW w:w="833" w:type="dxa"/>
            <w:shd w:val="clear" w:color="auto" w:fill="auto"/>
            <w:vAlign w:val="center"/>
          </w:tcPr>
          <w:p w:rsidR="00732943" w:rsidRDefault="002338E6">
            <w:pPr>
              <w:widowControl/>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区住建局、各乡镇</w:t>
            </w:r>
          </w:p>
        </w:tc>
        <w:tc>
          <w:tcPr>
            <w:tcW w:w="2018" w:type="dxa"/>
            <w:shd w:val="clear" w:color="auto" w:fill="auto"/>
            <w:vAlign w:val="center"/>
          </w:tcPr>
          <w:p w:rsidR="00732943" w:rsidRDefault="002338E6">
            <w:pPr>
              <w:widowControl/>
              <w:spacing w:line="280" w:lineRule="exact"/>
              <w:rPr>
                <w:rFonts w:ascii="黑体" w:eastAsia="黑体" w:hAnsi="宋体" w:cs="宋体"/>
                <w:kern w:val="0"/>
                <w:sz w:val="22"/>
              </w:rPr>
            </w:pPr>
            <w:r>
              <w:rPr>
                <w:rFonts w:ascii="仿宋_GB2312" w:eastAsia="仿宋_GB2312" w:hAnsi="宋体" w:hint="eastAsia"/>
                <w:color w:val="000000"/>
                <w:sz w:val="18"/>
                <w:szCs w:val="18"/>
              </w:rPr>
              <w:t>政府门户网站、政务新媒体、广播、电视、公示栏等平台和办事大厅、便民服务窗口等场所</w:t>
            </w:r>
          </w:p>
        </w:tc>
        <w:tc>
          <w:tcPr>
            <w:tcW w:w="599" w:type="dxa"/>
            <w:shd w:val="clear" w:color="auto" w:fill="auto"/>
            <w:vAlign w:val="center"/>
          </w:tcPr>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30" w:type="dxa"/>
            <w:shd w:val="clear" w:color="auto" w:fill="auto"/>
            <w:vAlign w:val="center"/>
          </w:tcPr>
          <w:p w:rsidR="00732943" w:rsidRDefault="00732943">
            <w:pPr>
              <w:spacing w:line="280" w:lineRule="exact"/>
              <w:jc w:val="center"/>
              <w:rPr>
                <w:rFonts w:ascii="仿宋_GB2312" w:eastAsia="仿宋_GB2312" w:hAnsi="宋体"/>
                <w:color w:val="000000"/>
                <w:sz w:val="18"/>
                <w:szCs w:val="18"/>
              </w:rPr>
            </w:pPr>
          </w:p>
        </w:tc>
        <w:tc>
          <w:tcPr>
            <w:tcW w:w="551" w:type="dxa"/>
            <w:shd w:val="clear" w:color="auto" w:fill="auto"/>
            <w:vAlign w:val="center"/>
          </w:tcPr>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32943" w:rsidRDefault="00732943">
            <w:pPr>
              <w:spacing w:line="280" w:lineRule="exact"/>
              <w:jc w:val="center"/>
              <w:rPr>
                <w:rFonts w:ascii="仿宋_GB2312" w:eastAsia="仿宋_GB2312" w:hAnsi="宋体"/>
                <w:color w:val="000000"/>
                <w:sz w:val="18"/>
                <w:szCs w:val="18"/>
              </w:rPr>
            </w:pPr>
          </w:p>
        </w:tc>
        <w:tc>
          <w:tcPr>
            <w:tcW w:w="720" w:type="dxa"/>
            <w:shd w:val="clear" w:color="auto" w:fill="auto"/>
            <w:vAlign w:val="center"/>
          </w:tcPr>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32943">
        <w:trPr>
          <w:cantSplit/>
          <w:trHeight w:val="1026"/>
          <w:jc w:val="center"/>
        </w:trPr>
        <w:tc>
          <w:tcPr>
            <w:tcW w:w="540" w:type="dxa"/>
            <w:shd w:val="clear" w:color="auto" w:fill="auto"/>
            <w:vAlign w:val="center"/>
          </w:tcPr>
          <w:p w:rsidR="00732943" w:rsidRDefault="002338E6">
            <w:pPr>
              <w:widowControl/>
              <w:spacing w:line="280" w:lineRule="exact"/>
              <w:jc w:val="center"/>
              <w:rPr>
                <w:rFonts w:ascii="Times New Roman" w:hAnsi="Times New Roman"/>
                <w:color w:val="000000"/>
                <w:kern w:val="0"/>
                <w:sz w:val="16"/>
                <w:szCs w:val="16"/>
              </w:rPr>
            </w:pPr>
            <w:r>
              <w:rPr>
                <w:rFonts w:ascii="Times New Roman" w:hAnsi="Times New Roman" w:hint="eastAsia"/>
                <w:color w:val="000000"/>
                <w:kern w:val="0"/>
                <w:sz w:val="16"/>
                <w:szCs w:val="16"/>
              </w:rPr>
              <w:t>2</w:t>
            </w:r>
          </w:p>
        </w:tc>
        <w:tc>
          <w:tcPr>
            <w:tcW w:w="900" w:type="dxa"/>
            <w:vMerge w:val="restart"/>
            <w:shd w:val="clear" w:color="auto" w:fill="auto"/>
            <w:vAlign w:val="center"/>
          </w:tcPr>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政策</w:t>
            </w:r>
          </w:p>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解读</w:t>
            </w:r>
          </w:p>
        </w:tc>
        <w:tc>
          <w:tcPr>
            <w:tcW w:w="1171" w:type="dxa"/>
            <w:shd w:val="clear" w:color="auto" w:fill="auto"/>
            <w:vAlign w:val="center"/>
          </w:tcPr>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上级</w:t>
            </w:r>
          </w:p>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政策解读</w:t>
            </w:r>
          </w:p>
        </w:tc>
        <w:tc>
          <w:tcPr>
            <w:tcW w:w="2069" w:type="dxa"/>
            <w:vMerge w:val="restart"/>
            <w:shd w:val="clear" w:color="auto" w:fill="auto"/>
            <w:vAlign w:val="center"/>
          </w:tcPr>
          <w:p w:rsidR="00732943" w:rsidRDefault="002338E6">
            <w:pPr>
              <w:widowControl/>
              <w:spacing w:line="280" w:lineRule="exact"/>
              <w:rPr>
                <w:rFonts w:ascii="仿宋_GB2312" w:eastAsia="仿宋_GB2312" w:hAnsi="宋体"/>
                <w:color w:val="000000"/>
                <w:sz w:val="18"/>
                <w:szCs w:val="18"/>
              </w:rPr>
            </w:pPr>
            <w:r>
              <w:rPr>
                <w:rFonts w:ascii="仿宋_GB2312" w:eastAsia="仿宋_GB2312" w:hAnsi="宋体" w:hint="eastAsia"/>
                <w:color w:val="000000"/>
                <w:sz w:val="18"/>
                <w:szCs w:val="18"/>
              </w:rPr>
              <w:t>国家、省、市、县级有关农村危房改造的政策解读</w:t>
            </w:r>
            <w:r>
              <w:rPr>
                <w:rFonts w:ascii="仿宋_GB2312" w:eastAsia="仿宋_GB2312" w:hAnsi="宋体" w:hint="eastAsia"/>
                <w:color w:val="000000"/>
                <w:sz w:val="18"/>
                <w:szCs w:val="18"/>
              </w:rPr>
              <w:t>，</w:t>
            </w:r>
            <w:r>
              <w:rPr>
                <w:rFonts w:ascii="仿宋_GB2312" w:eastAsia="仿宋_GB2312" w:hAnsi="宋体" w:hint="eastAsia"/>
                <w:color w:val="000000"/>
                <w:sz w:val="18"/>
                <w:szCs w:val="18"/>
              </w:rPr>
              <w:t>以及注意事项、关键词诠释、惠民利民举措、新旧政策差异等</w:t>
            </w:r>
          </w:p>
        </w:tc>
        <w:tc>
          <w:tcPr>
            <w:tcW w:w="2609" w:type="dxa"/>
            <w:vMerge w:val="restart"/>
            <w:shd w:val="clear" w:color="auto" w:fill="auto"/>
            <w:vAlign w:val="center"/>
          </w:tcPr>
          <w:p w:rsidR="00732943" w:rsidRDefault="002338E6">
            <w:pPr>
              <w:widowControl/>
              <w:spacing w:line="280" w:lineRule="exact"/>
              <w:rPr>
                <w:rFonts w:ascii="仿宋_GB2312" w:eastAsia="仿宋_GB2312" w:hAnsi="宋体"/>
                <w:color w:val="000000"/>
                <w:sz w:val="18"/>
                <w:szCs w:val="18"/>
              </w:rPr>
            </w:pPr>
            <w:r>
              <w:rPr>
                <w:rFonts w:ascii="仿宋_GB2312" w:eastAsia="仿宋_GB2312" w:hAnsi="宋体" w:hint="eastAsia"/>
                <w:color w:val="000000"/>
                <w:sz w:val="18"/>
                <w:szCs w:val="18"/>
              </w:rPr>
              <w:t>川建村镇发〔</w:t>
            </w:r>
            <w:r>
              <w:rPr>
                <w:rFonts w:ascii="仿宋_GB2312" w:eastAsia="仿宋_GB2312" w:hAnsi="宋体" w:hint="eastAsia"/>
                <w:color w:val="000000"/>
                <w:sz w:val="18"/>
                <w:szCs w:val="18"/>
              </w:rPr>
              <w:t>2015</w:t>
            </w:r>
            <w:r>
              <w:rPr>
                <w:rFonts w:ascii="仿宋_GB2312" w:eastAsia="仿宋_GB2312" w:hAnsi="宋体" w:hint="eastAsia"/>
                <w:color w:val="000000"/>
                <w:sz w:val="18"/>
                <w:szCs w:val="18"/>
              </w:rPr>
              <w:t>〕</w:t>
            </w:r>
            <w:r>
              <w:rPr>
                <w:rFonts w:ascii="仿宋_GB2312" w:eastAsia="仿宋_GB2312" w:hAnsi="宋体" w:hint="eastAsia"/>
                <w:color w:val="000000"/>
                <w:sz w:val="18"/>
                <w:szCs w:val="18"/>
              </w:rPr>
              <w:t>365</w:t>
            </w:r>
            <w:r>
              <w:rPr>
                <w:rFonts w:ascii="仿宋_GB2312" w:eastAsia="仿宋_GB2312" w:hAnsi="宋体" w:hint="eastAsia"/>
                <w:color w:val="000000"/>
                <w:sz w:val="18"/>
                <w:szCs w:val="18"/>
              </w:rPr>
              <w:t>号；《中华人民共和国政府信息公开条例》，《〈关于全面推进政务公开工作的意见〉实施细则》，《国务院办公厅关于推进公共资源配置领域政府信息公开的意见》（国办发〔</w:t>
            </w:r>
            <w:r>
              <w:rPr>
                <w:rFonts w:ascii="仿宋_GB2312" w:eastAsia="仿宋_GB2312" w:hAnsi="宋体" w:hint="eastAsia"/>
                <w:color w:val="000000"/>
                <w:sz w:val="18"/>
                <w:szCs w:val="18"/>
              </w:rPr>
              <w:t>2017</w:t>
            </w:r>
            <w:r>
              <w:rPr>
                <w:rFonts w:ascii="仿宋_GB2312" w:eastAsia="仿宋_GB2312" w:hAnsi="宋体" w:hint="eastAsia"/>
                <w:color w:val="000000"/>
                <w:sz w:val="18"/>
                <w:szCs w:val="18"/>
              </w:rPr>
              <w:t>〕</w:t>
            </w:r>
            <w:r>
              <w:rPr>
                <w:rFonts w:ascii="仿宋_GB2312" w:eastAsia="仿宋_GB2312" w:hAnsi="宋体" w:hint="eastAsia"/>
                <w:color w:val="000000"/>
                <w:sz w:val="18"/>
                <w:szCs w:val="18"/>
              </w:rPr>
              <w:t>97</w:t>
            </w:r>
            <w:r>
              <w:rPr>
                <w:rFonts w:ascii="仿宋_GB2312" w:eastAsia="仿宋_GB2312" w:hAnsi="宋体" w:hint="eastAsia"/>
                <w:color w:val="000000"/>
                <w:sz w:val="18"/>
                <w:szCs w:val="18"/>
              </w:rPr>
              <w:t>号）</w:t>
            </w:r>
          </w:p>
        </w:tc>
        <w:tc>
          <w:tcPr>
            <w:tcW w:w="1200" w:type="dxa"/>
            <w:vMerge w:val="restart"/>
            <w:shd w:val="clear" w:color="auto" w:fill="auto"/>
            <w:vAlign w:val="center"/>
          </w:tcPr>
          <w:p w:rsidR="00732943" w:rsidRDefault="002338E6">
            <w:pPr>
              <w:widowControl/>
              <w:spacing w:line="280" w:lineRule="exact"/>
              <w:rPr>
                <w:rFonts w:ascii="仿宋_GB2312" w:eastAsia="仿宋_GB2312" w:hAnsi="宋体"/>
                <w:color w:val="000000"/>
                <w:sz w:val="18"/>
                <w:szCs w:val="18"/>
              </w:rPr>
            </w:pPr>
            <w:r>
              <w:rPr>
                <w:rFonts w:ascii="仿宋_GB2312" w:eastAsia="仿宋_GB2312" w:hAnsi="宋体" w:hint="eastAsia"/>
                <w:color w:val="000000"/>
                <w:sz w:val="18"/>
                <w:szCs w:val="18"/>
              </w:rPr>
              <w:t>信息形成（变更）</w:t>
            </w:r>
            <w:r>
              <w:rPr>
                <w:rFonts w:ascii="仿宋_GB2312" w:eastAsia="仿宋_GB2312" w:hAnsi="宋体" w:hint="eastAsia"/>
                <w:color w:val="000000"/>
                <w:sz w:val="18"/>
                <w:szCs w:val="18"/>
              </w:rPr>
              <w:t>5</w:t>
            </w:r>
            <w:r>
              <w:rPr>
                <w:rFonts w:ascii="仿宋_GB2312" w:eastAsia="仿宋_GB2312" w:hAnsi="宋体" w:hint="eastAsia"/>
                <w:color w:val="000000"/>
                <w:sz w:val="18"/>
                <w:szCs w:val="18"/>
              </w:rPr>
              <w:t>个工作日内</w:t>
            </w:r>
          </w:p>
        </w:tc>
        <w:tc>
          <w:tcPr>
            <w:tcW w:w="833" w:type="dxa"/>
            <w:vMerge w:val="restart"/>
            <w:shd w:val="clear" w:color="auto" w:fill="auto"/>
            <w:vAlign w:val="center"/>
          </w:tcPr>
          <w:p w:rsidR="00732943" w:rsidRDefault="002338E6">
            <w:pPr>
              <w:widowControl/>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区住建局、各乡镇</w:t>
            </w:r>
          </w:p>
        </w:tc>
        <w:tc>
          <w:tcPr>
            <w:tcW w:w="2018" w:type="dxa"/>
            <w:vMerge w:val="restart"/>
            <w:shd w:val="clear" w:color="auto" w:fill="auto"/>
            <w:vAlign w:val="center"/>
          </w:tcPr>
          <w:p w:rsidR="00732943" w:rsidRDefault="002338E6">
            <w:pPr>
              <w:widowControl/>
              <w:spacing w:line="280" w:lineRule="exact"/>
              <w:rPr>
                <w:rFonts w:ascii="仿宋_GB2312" w:eastAsia="仿宋_GB2312" w:hAnsi="宋体"/>
                <w:color w:val="000000"/>
                <w:sz w:val="18"/>
                <w:szCs w:val="18"/>
              </w:rPr>
            </w:pPr>
            <w:r>
              <w:rPr>
                <w:rFonts w:ascii="仿宋_GB2312" w:eastAsia="仿宋_GB2312" w:hAnsi="宋体" w:hint="eastAsia"/>
                <w:color w:val="000000"/>
                <w:sz w:val="18"/>
                <w:szCs w:val="18"/>
              </w:rPr>
              <w:t>政府门户网站、政务新媒体、广播、电视、公示栏等平台和办事大厅、便民服务窗口等场所</w:t>
            </w:r>
          </w:p>
        </w:tc>
        <w:tc>
          <w:tcPr>
            <w:tcW w:w="599" w:type="dxa"/>
            <w:vMerge w:val="restart"/>
            <w:shd w:val="clear" w:color="auto" w:fill="auto"/>
            <w:vAlign w:val="center"/>
          </w:tcPr>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30" w:type="dxa"/>
            <w:vMerge w:val="restart"/>
            <w:shd w:val="clear" w:color="auto" w:fill="auto"/>
            <w:vAlign w:val="center"/>
          </w:tcPr>
          <w:p w:rsidR="00732943" w:rsidRDefault="00732943">
            <w:pPr>
              <w:spacing w:line="280" w:lineRule="exact"/>
              <w:jc w:val="center"/>
              <w:rPr>
                <w:rFonts w:ascii="仿宋_GB2312" w:eastAsia="仿宋_GB2312" w:hAnsi="宋体"/>
                <w:color w:val="000000"/>
                <w:sz w:val="18"/>
                <w:szCs w:val="18"/>
              </w:rPr>
            </w:pPr>
          </w:p>
        </w:tc>
        <w:tc>
          <w:tcPr>
            <w:tcW w:w="551" w:type="dxa"/>
            <w:vMerge w:val="restart"/>
            <w:shd w:val="clear" w:color="auto" w:fill="auto"/>
            <w:vAlign w:val="center"/>
          </w:tcPr>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shd w:val="clear" w:color="auto" w:fill="auto"/>
            <w:vAlign w:val="center"/>
          </w:tcPr>
          <w:p w:rsidR="00732943" w:rsidRDefault="00732943">
            <w:pPr>
              <w:spacing w:line="280" w:lineRule="exact"/>
              <w:jc w:val="center"/>
              <w:rPr>
                <w:rFonts w:ascii="仿宋_GB2312" w:eastAsia="仿宋_GB2312" w:hAnsi="宋体"/>
                <w:color w:val="000000"/>
                <w:sz w:val="18"/>
                <w:szCs w:val="18"/>
              </w:rPr>
            </w:pPr>
          </w:p>
        </w:tc>
        <w:tc>
          <w:tcPr>
            <w:tcW w:w="720" w:type="dxa"/>
            <w:vMerge w:val="restart"/>
            <w:shd w:val="clear" w:color="auto" w:fill="auto"/>
            <w:vAlign w:val="center"/>
          </w:tcPr>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shd w:val="clear" w:color="auto" w:fill="auto"/>
            <w:vAlign w:val="center"/>
          </w:tcPr>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32943">
        <w:trPr>
          <w:cantSplit/>
          <w:jc w:val="center"/>
        </w:trPr>
        <w:tc>
          <w:tcPr>
            <w:tcW w:w="540" w:type="dxa"/>
            <w:shd w:val="clear" w:color="auto" w:fill="auto"/>
            <w:vAlign w:val="center"/>
          </w:tcPr>
          <w:p w:rsidR="00732943" w:rsidRDefault="002338E6">
            <w:pPr>
              <w:widowControl/>
              <w:spacing w:line="280" w:lineRule="exact"/>
              <w:jc w:val="center"/>
              <w:rPr>
                <w:rFonts w:ascii="Times New Roman" w:hAnsi="Times New Roman"/>
                <w:color w:val="000000"/>
                <w:kern w:val="0"/>
                <w:sz w:val="16"/>
                <w:szCs w:val="16"/>
              </w:rPr>
            </w:pPr>
            <w:r>
              <w:rPr>
                <w:rFonts w:ascii="Times New Roman" w:hAnsi="Times New Roman" w:hint="eastAsia"/>
                <w:color w:val="000000"/>
                <w:kern w:val="0"/>
                <w:sz w:val="16"/>
                <w:szCs w:val="16"/>
              </w:rPr>
              <w:t>3</w:t>
            </w:r>
          </w:p>
        </w:tc>
        <w:tc>
          <w:tcPr>
            <w:tcW w:w="900" w:type="dxa"/>
            <w:vMerge/>
            <w:shd w:val="clear" w:color="auto" w:fill="auto"/>
            <w:vAlign w:val="center"/>
          </w:tcPr>
          <w:p w:rsidR="00732943" w:rsidRDefault="00732943">
            <w:pPr>
              <w:spacing w:line="280" w:lineRule="exact"/>
              <w:jc w:val="center"/>
              <w:rPr>
                <w:rFonts w:ascii="仿宋_GB2312" w:eastAsia="仿宋_GB2312" w:hAnsi="宋体"/>
                <w:color w:val="000000"/>
                <w:sz w:val="18"/>
                <w:szCs w:val="18"/>
              </w:rPr>
            </w:pPr>
          </w:p>
        </w:tc>
        <w:tc>
          <w:tcPr>
            <w:tcW w:w="1171" w:type="dxa"/>
            <w:shd w:val="clear" w:color="auto" w:fill="auto"/>
            <w:vAlign w:val="center"/>
          </w:tcPr>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本级</w:t>
            </w:r>
          </w:p>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政策解读</w:t>
            </w:r>
          </w:p>
        </w:tc>
        <w:tc>
          <w:tcPr>
            <w:tcW w:w="2069" w:type="dxa"/>
            <w:vMerge/>
            <w:shd w:val="clear" w:color="auto" w:fill="auto"/>
            <w:vAlign w:val="center"/>
          </w:tcPr>
          <w:p w:rsidR="00732943" w:rsidRDefault="00732943">
            <w:pPr>
              <w:widowControl/>
              <w:spacing w:line="280" w:lineRule="exact"/>
              <w:rPr>
                <w:rFonts w:ascii="仿宋_GB2312" w:eastAsia="仿宋_GB2312" w:hAnsi="宋体"/>
                <w:color w:val="000000"/>
                <w:sz w:val="18"/>
                <w:szCs w:val="18"/>
              </w:rPr>
            </w:pPr>
          </w:p>
        </w:tc>
        <w:tc>
          <w:tcPr>
            <w:tcW w:w="2609" w:type="dxa"/>
            <w:vMerge/>
            <w:shd w:val="clear" w:color="auto" w:fill="auto"/>
            <w:vAlign w:val="center"/>
          </w:tcPr>
          <w:p w:rsidR="00732943" w:rsidRDefault="00732943">
            <w:pPr>
              <w:widowControl/>
              <w:spacing w:line="280" w:lineRule="exact"/>
              <w:rPr>
                <w:rFonts w:ascii="仿宋_GB2312" w:eastAsia="仿宋_GB2312" w:hAnsi="宋体"/>
                <w:color w:val="000000"/>
                <w:sz w:val="18"/>
                <w:szCs w:val="18"/>
              </w:rPr>
            </w:pPr>
          </w:p>
        </w:tc>
        <w:tc>
          <w:tcPr>
            <w:tcW w:w="1200" w:type="dxa"/>
            <w:vMerge/>
            <w:shd w:val="clear" w:color="auto" w:fill="auto"/>
            <w:vAlign w:val="center"/>
          </w:tcPr>
          <w:p w:rsidR="00732943" w:rsidRDefault="00732943">
            <w:pPr>
              <w:widowControl/>
              <w:spacing w:line="280" w:lineRule="exact"/>
              <w:rPr>
                <w:rFonts w:ascii="仿宋_GB2312" w:eastAsia="仿宋_GB2312" w:hAnsi="宋体"/>
                <w:color w:val="000000"/>
                <w:sz w:val="18"/>
                <w:szCs w:val="18"/>
              </w:rPr>
            </w:pPr>
          </w:p>
        </w:tc>
        <w:tc>
          <w:tcPr>
            <w:tcW w:w="833" w:type="dxa"/>
            <w:vMerge/>
            <w:shd w:val="clear" w:color="auto" w:fill="auto"/>
            <w:vAlign w:val="center"/>
          </w:tcPr>
          <w:p w:rsidR="00732943" w:rsidRDefault="00732943">
            <w:pPr>
              <w:widowControl/>
              <w:spacing w:line="280" w:lineRule="exact"/>
              <w:jc w:val="center"/>
              <w:rPr>
                <w:rFonts w:ascii="仿宋_GB2312" w:eastAsia="仿宋_GB2312" w:hAnsi="宋体"/>
                <w:color w:val="000000"/>
                <w:sz w:val="18"/>
                <w:szCs w:val="18"/>
              </w:rPr>
            </w:pPr>
          </w:p>
        </w:tc>
        <w:tc>
          <w:tcPr>
            <w:tcW w:w="2018" w:type="dxa"/>
            <w:vMerge/>
            <w:shd w:val="clear" w:color="auto" w:fill="auto"/>
            <w:vAlign w:val="center"/>
          </w:tcPr>
          <w:p w:rsidR="00732943" w:rsidRDefault="00732943">
            <w:pPr>
              <w:widowControl/>
              <w:spacing w:line="280" w:lineRule="exact"/>
              <w:rPr>
                <w:rFonts w:ascii="仿宋_GB2312" w:eastAsia="仿宋_GB2312" w:hAnsi="宋体"/>
                <w:color w:val="000000"/>
                <w:sz w:val="18"/>
                <w:szCs w:val="18"/>
              </w:rPr>
            </w:pPr>
          </w:p>
        </w:tc>
        <w:tc>
          <w:tcPr>
            <w:tcW w:w="599" w:type="dxa"/>
            <w:vMerge/>
            <w:shd w:val="clear" w:color="auto" w:fill="auto"/>
            <w:vAlign w:val="center"/>
          </w:tcPr>
          <w:p w:rsidR="00732943" w:rsidRDefault="00732943">
            <w:pPr>
              <w:spacing w:line="280" w:lineRule="exact"/>
              <w:jc w:val="center"/>
              <w:rPr>
                <w:rFonts w:ascii="仿宋_GB2312" w:eastAsia="仿宋_GB2312" w:hAnsi="宋体"/>
                <w:color w:val="000000"/>
                <w:sz w:val="18"/>
                <w:szCs w:val="18"/>
              </w:rPr>
            </w:pPr>
          </w:p>
        </w:tc>
        <w:tc>
          <w:tcPr>
            <w:tcW w:w="830" w:type="dxa"/>
            <w:vMerge/>
            <w:shd w:val="clear" w:color="auto" w:fill="auto"/>
            <w:vAlign w:val="center"/>
          </w:tcPr>
          <w:p w:rsidR="00732943" w:rsidRDefault="00732943">
            <w:pPr>
              <w:spacing w:line="280" w:lineRule="exact"/>
              <w:jc w:val="center"/>
              <w:rPr>
                <w:rFonts w:ascii="仿宋_GB2312" w:eastAsia="仿宋_GB2312" w:hAnsi="宋体"/>
                <w:color w:val="000000"/>
                <w:sz w:val="18"/>
                <w:szCs w:val="18"/>
              </w:rPr>
            </w:pPr>
          </w:p>
        </w:tc>
        <w:tc>
          <w:tcPr>
            <w:tcW w:w="551" w:type="dxa"/>
            <w:vMerge/>
            <w:shd w:val="clear" w:color="auto" w:fill="auto"/>
            <w:vAlign w:val="center"/>
          </w:tcPr>
          <w:p w:rsidR="00732943" w:rsidRDefault="00732943">
            <w:pPr>
              <w:spacing w:line="280" w:lineRule="exact"/>
              <w:jc w:val="center"/>
              <w:rPr>
                <w:rFonts w:ascii="仿宋_GB2312" w:eastAsia="仿宋_GB2312" w:hAnsi="宋体"/>
                <w:color w:val="000000"/>
                <w:sz w:val="18"/>
                <w:szCs w:val="18"/>
              </w:rPr>
            </w:pPr>
          </w:p>
        </w:tc>
        <w:tc>
          <w:tcPr>
            <w:tcW w:w="720" w:type="dxa"/>
            <w:vMerge/>
            <w:shd w:val="clear" w:color="auto" w:fill="auto"/>
            <w:vAlign w:val="center"/>
          </w:tcPr>
          <w:p w:rsidR="00732943" w:rsidRDefault="00732943">
            <w:pPr>
              <w:spacing w:line="280" w:lineRule="exact"/>
              <w:jc w:val="center"/>
              <w:rPr>
                <w:rFonts w:ascii="仿宋_GB2312" w:eastAsia="仿宋_GB2312" w:hAnsi="宋体"/>
                <w:color w:val="000000"/>
                <w:sz w:val="18"/>
                <w:szCs w:val="18"/>
              </w:rPr>
            </w:pPr>
          </w:p>
        </w:tc>
        <w:tc>
          <w:tcPr>
            <w:tcW w:w="720" w:type="dxa"/>
            <w:vMerge/>
            <w:shd w:val="clear" w:color="auto" w:fill="auto"/>
            <w:vAlign w:val="center"/>
          </w:tcPr>
          <w:p w:rsidR="00732943" w:rsidRDefault="00732943">
            <w:pPr>
              <w:spacing w:line="280" w:lineRule="exact"/>
              <w:jc w:val="center"/>
              <w:rPr>
                <w:rFonts w:ascii="仿宋_GB2312" w:eastAsia="仿宋_GB2312" w:hAnsi="宋体"/>
                <w:color w:val="000000"/>
                <w:sz w:val="18"/>
                <w:szCs w:val="18"/>
              </w:rPr>
            </w:pPr>
          </w:p>
        </w:tc>
        <w:tc>
          <w:tcPr>
            <w:tcW w:w="720" w:type="dxa"/>
            <w:vMerge/>
            <w:shd w:val="clear" w:color="auto" w:fill="auto"/>
            <w:vAlign w:val="center"/>
          </w:tcPr>
          <w:p w:rsidR="00732943" w:rsidRDefault="00732943">
            <w:pPr>
              <w:spacing w:line="280" w:lineRule="exact"/>
              <w:jc w:val="center"/>
              <w:rPr>
                <w:rFonts w:ascii="仿宋_GB2312" w:eastAsia="仿宋_GB2312" w:hAnsi="宋体"/>
                <w:color w:val="000000"/>
                <w:sz w:val="18"/>
                <w:szCs w:val="18"/>
              </w:rPr>
            </w:pPr>
          </w:p>
        </w:tc>
      </w:tr>
      <w:tr w:rsidR="00732943">
        <w:trPr>
          <w:cantSplit/>
          <w:jc w:val="center"/>
        </w:trPr>
        <w:tc>
          <w:tcPr>
            <w:tcW w:w="540" w:type="dxa"/>
            <w:shd w:val="clear" w:color="auto" w:fill="auto"/>
            <w:vAlign w:val="center"/>
          </w:tcPr>
          <w:p w:rsidR="00732943" w:rsidRDefault="002338E6">
            <w:pPr>
              <w:widowControl/>
              <w:spacing w:line="280" w:lineRule="exact"/>
              <w:jc w:val="center"/>
              <w:rPr>
                <w:rFonts w:ascii="Times New Roman" w:hAnsi="Times New Roman"/>
                <w:color w:val="000000"/>
                <w:kern w:val="0"/>
                <w:sz w:val="16"/>
                <w:szCs w:val="16"/>
              </w:rPr>
            </w:pPr>
            <w:r>
              <w:rPr>
                <w:rFonts w:ascii="Times New Roman" w:hAnsi="Times New Roman" w:hint="eastAsia"/>
                <w:color w:val="000000"/>
                <w:kern w:val="0"/>
                <w:sz w:val="16"/>
                <w:szCs w:val="16"/>
              </w:rPr>
              <w:t>4</w:t>
            </w:r>
          </w:p>
        </w:tc>
        <w:tc>
          <w:tcPr>
            <w:tcW w:w="900" w:type="dxa"/>
            <w:vMerge w:val="restart"/>
            <w:shd w:val="clear" w:color="auto" w:fill="auto"/>
            <w:vAlign w:val="center"/>
          </w:tcPr>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计划</w:t>
            </w:r>
          </w:p>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实施</w:t>
            </w:r>
          </w:p>
        </w:tc>
        <w:tc>
          <w:tcPr>
            <w:tcW w:w="1171" w:type="dxa"/>
            <w:shd w:val="clear" w:color="auto" w:fill="auto"/>
            <w:vAlign w:val="center"/>
          </w:tcPr>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任务分配</w:t>
            </w:r>
          </w:p>
        </w:tc>
        <w:tc>
          <w:tcPr>
            <w:tcW w:w="2069" w:type="dxa"/>
            <w:shd w:val="clear" w:color="auto" w:fill="auto"/>
            <w:vAlign w:val="center"/>
          </w:tcPr>
          <w:p w:rsidR="00732943" w:rsidRDefault="002338E6">
            <w:pPr>
              <w:spacing w:line="280" w:lineRule="exact"/>
              <w:rPr>
                <w:rFonts w:ascii="仿宋_GB2312" w:eastAsia="仿宋_GB2312" w:hAnsi="宋体"/>
                <w:color w:val="000000"/>
                <w:sz w:val="18"/>
                <w:szCs w:val="18"/>
              </w:rPr>
            </w:pPr>
            <w:r>
              <w:rPr>
                <w:rFonts w:ascii="仿宋_GB2312" w:eastAsia="仿宋_GB2312" w:hAnsi="宋体" w:hint="eastAsia"/>
                <w:color w:val="000000"/>
                <w:sz w:val="18"/>
                <w:szCs w:val="18"/>
              </w:rPr>
              <w:t>及时公开农村危房改造补助农户名单</w:t>
            </w:r>
          </w:p>
        </w:tc>
        <w:tc>
          <w:tcPr>
            <w:tcW w:w="2609" w:type="dxa"/>
            <w:vMerge w:val="restart"/>
            <w:shd w:val="clear" w:color="auto" w:fill="auto"/>
            <w:vAlign w:val="center"/>
          </w:tcPr>
          <w:p w:rsidR="00732943" w:rsidRDefault="002338E6">
            <w:pPr>
              <w:widowControl/>
              <w:spacing w:line="280" w:lineRule="exact"/>
              <w:rPr>
                <w:rFonts w:ascii="仿宋_GB2312" w:eastAsia="仿宋_GB2312" w:hAnsi="宋体"/>
                <w:color w:val="000000"/>
                <w:sz w:val="18"/>
                <w:szCs w:val="18"/>
              </w:rPr>
            </w:pPr>
            <w:r>
              <w:rPr>
                <w:rFonts w:ascii="仿宋_GB2312" w:eastAsia="仿宋_GB2312" w:hAnsi="宋体" w:hint="eastAsia"/>
                <w:color w:val="000000"/>
                <w:sz w:val="18"/>
                <w:szCs w:val="18"/>
              </w:rPr>
              <w:t>《住房城乡建设部</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财政部</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国务院扶贫办关于加强和完善建档立卡贫困户等重点对象农村危房改造若干问题的通知》等</w:t>
            </w:r>
          </w:p>
        </w:tc>
        <w:tc>
          <w:tcPr>
            <w:tcW w:w="1200" w:type="dxa"/>
            <w:shd w:val="clear" w:color="auto" w:fill="auto"/>
            <w:vAlign w:val="center"/>
          </w:tcPr>
          <w:p w:rsidR="00732943" w:rsidRDefault="002338E6">
            <w:pPr>
              <w:widowControl/>
              <w:spacing w:line="280" w:lineRule="exact"/>
              <w:rPr>
                <w:rFonts w:ascii="仿宋_GB2312" w:eastAsia="仿宋_GB2312" w:hAnsi="宋体"/>
                <w:color w:val="000000"/>
                <w:sz w:val="18"/>
                <w:szCs w:val="18"/>
              </w:rPr>
            </w:pPr>
            <w:r>
              <w:rPr>
                <w:rFonts w:ascii="仿宋_GB2312" w:eastAsia="仿宋_GB2312" w:hAnsi="宋体" w:hint="eastAsia"/>
                <w:color w:val="000000"/>
                <w:sz w:val="18"/>
                <w:szCs w:val="18"/>
              </w:rPr>
              <w:t>分配结果确定后</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833" w:type="dxa"/>
            <w:shd w:val="clear" w:color="auto" w:fill="auto"/>
            <w:vAlign w:val="center"/>
          </w:tcPr>
          <w:p w:rsidR="00732943" w:rsidRDefault="002338E6">
            <w:pPr>
              <w:widowControl/>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各乡镇</w:t>
            </w:r>
          </w:p>
        </w:tc>
        <w:tc>
          <w:tcPr>
            <w:tcW w:w="2018" w:type="dxa"/>
            <w:shd w:val="clear" w:color="auto" w:fill="auto"/>
            <w:vAlign w:val="center"/>
          </w:tcPr>
          <w:p w:rsidR="00732943" w:rsidRDefault="002338E6">
            <w:pPr>
              <w:spacing w:line="280" w:lineRule="exact"/>
              <w:rPr>
                <w:rFonts w:ascii="仿宋_GB2312" w:eastAsia="仿宋_GB2312" w:hAnsi="宋体"/>
                <w:color w:val="000000"/>
                <w:sz w:val="18"/>
                <w:szCs w:val="18"/>
              </w:rPr>
            </w:pPr>
            <w:r>
              <w:rPr>
                <w:rFonts w:ascii="仿宋_GB2312" w:eastAsia="仿宋_GB2312" w:hAnsi="宋体" w:hint="eastAsia"/>
                <w:color w:val="000000"/>
                <w:sz w:val="18"/>
                <w:szCs w:val="18"/>
              </w:rPr>
              <w:t>办事大厅、公示栏、便民服务窗口等场所</w:t>
            </w:r>
          </w:p>
        </w:tc>
        <w:tc>
          <w:tcPr>
            <w:tcW w:w="599" w:type="dxa"/>
            <w:shd w:val="clear" w:color="auto" w:fill="auto"/>
            <w:vAlign w:val="center"/>
          </w:tcPr>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30" w:type="dxa"/>
            <w:shd w:val="clear" w:color="auto" w:fill="auto"/>
            <w:vAlign w:val="center"/>
          </w:tcPr>
          <w:p w:rsidR="00732943" w:rsidRDefault="00732943">
            <w:pPr>
              <w:spacing w:line="280" w:lineRule="exact"/>
              <w:jc w:val="center"/>
              <w:rPr>
                <w:rFonts w:ascii="仿宋_GB2312" w:eastAsia="仿宋_GB2312" w:hAnsi="宋体"/>
                <w:color w:val="000000"/>
                <w:sz w:val="18"/>
                <w:szCs w:val="18"/>
              </w:rPr>
            </w:pPr>
          </w:p>
        </w:tc>
        <w:tc>
          <w:tcPr>
            <w:tcW w:w="551" w:type="dxa"/>
            <w:shd w:val="clear" w:color="auto" w:fill="auto"/>
            <w:vAlign w:val="center"/>
          </w:tcPr>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32943" w:rsidRDefault="00732943">
            <w:pPr>
              <w:spacing w:line="280" w:lineRule="exact"/>
              <w:jc w:val="center"/>
              <w:rPr>
                <w:rFonts w:ascii="仿宋_GB2312" w:eastAsia="仿宋_GB2312" w:hAnsi="宋体"/>
                <w:color w:val="000000"/>
                <w:sz w:val="18"/>
                <w:szCs w:val="18"/>
              </w:rPr>
            </w:pPr>
          </w:p>
        </w:tc>
        <w:tc>
          <w:tcPr>
            <w:tcW w:w="720" w:type="dxa"/>
            <w:shd w:val="clear" w:color="auto" w:fill="auto"/>
            <w:vAlign w:val="center"/>
          </w:tcPr>
          <w:p w:rsidR="00732943" w:rsidRDefault="00732943">
            <w:pPr>
              <w:spacing w:line="280" w:lineRule="exact"/>
              <w:jc w:val="center"/>
              <w:rPr>
                <w:rFonts w:ascii="仿宋_GB2312" w:eastAsia="仿宋_GB2312" w:hAnsi="宋体"/>
                <w:color w:val="000000"/>
                <w:sz w:val="18"/>
                <w:szCs w:val="18"/>
              </w:rPr>
            </w:pPr>
          </w:p>
          <w:p w:rsidR="00732943" w:rsidRDefault="00732943">
            <w:pPr>
              <w:spacing w:line="280" w:lineRule="exact"/>
              <w:jc w:val="center"/>
              <w:rPr>
                <w:rFonts w:ascii="仿宋_GB2312" w:eastAsia="仿宋_GB2312" w:hAnsi="宋体"/>
                <w:color w:val="000000"/>
                <w:sz w:val="18"/>
                <w:szCs w:val="18"/>
              </w:rPr>
            </w:pPr>
          </w:p>
        </w:tc>
        <w:tc>
          <w:tcPr>
            <w:tcW w:w="720" w:type="dxa"/>
            <w:shd w:val="clear" w:color="auto" w:fill="auto"/>
            <w:vAlign w:val="center"/>
          </w:tcPr>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32943">
        <w:trPr>
          <w:cantSplit/>
          <w:trHeight w:val="967"/>
          <w:jc w:val="center"/>
        </w:trPr>
        <w:tc>
          <w:tcPr>
            <w:tcW w:w="540" w:type="dxa"/>
            <w:shd w:val="clear" w:color="auto" w:fill="auto"/>
            <w:vAlign w:val="center"/>
          </w:tcPr>
          <w:p w:rsidR="00732943" w:rsidRDefault="002338E6">
            <w:pPr>
              <w:widowControl/>
              <w:spacing w:line="280" w:lineRule="exact"/>
              <w:jc w:val="center"/>
              <w:rPr>
                <w:rFonts w:ascii="Times New Roman" w:hAnsi="Times New Roman"/>
                <w:color w:val="000000"/>
                <w:kern w:val="0"/>
                <w:sz w:val="16"/>
                <w:szCs w:val="16"/>
              </w:rPr>
            </w:pPr>
            <w:r>
              <w:rPr>
                <w:rFonts w:ascii="Times New Roman" w:hAnsi="Times New Roman" w:hint="eastAsia"/>
                <w:color w:val="000000"/>
                <w:kern w:val="0"/>
                <w:sz w:val="16"/>
                <w:szCs w:val="16"/>
              </w:rPr>
              <w:t>5</w:t>
            </w:r>
          </w:p>
        </w:tc>
        <w:tc>
          <w:tcPr>
            <w:tcW w:w="900" w:type="dxa"/>
            <w:vMerge/>
            <w:shd w:val="clear" w:color="auto" w:fill="auto"/>
            <w:vAlign w:val="center"/>
          </w:tcPr>
          <w:p w:rsidR="00732943" w:rsidRDefault="00732943">
            <w:pPr>
              <w:spacing w:line="280" w:lineRule="exact"/>
              <w:jc w:val="center"/>
              <w:rPr>
                <w:rFonts w:ascii="仿宋_GB2312" w:eastAsia="仿宋_GB2312" w:hAnsi="宋体"/>
                <w:color w:val="000000"/>
                <w:sz w:val="18"/>
                <w:szCs w:val="18"/>
              </w:rPr>
            </w:pPr>
          </w:p>
        </w:tc>
        <w:tc>
          <w:tcPr>
            <w:tcW w:w="1171" w:type="dxa"/>
            <w:shd w:val="clear" w:color="auto" w:fill="auto"/>
            <w:vAlign w:val="center"/>
          </w:tcPr>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组织培训</w:t>
            </w:r>
          </w:p>
        </w:tc>
        <w:tc>
          <w:tcPr>
            <w:tcW w:w="2069" w:type="dxa"/>
            <w:shd w:val="clear" w:color="auto" w:fill="auto"/>
            <w:vAlign w:val="center"/>
          </w:tcPr>
          <w:p w:rsidR="00732943" w:rsidRDefault="002338E6">
            <w:pPr>
              <w:spacing w:line="280" w:lineRule="exact"/>
              <w:rPr>
                <w:rFonts w:ascii="仿宋_GB2312" w:eastAsia="仿宋_GB2312" w:hAnsi="宋体"/>
                <w:color w:val="000000"/>
                <w:sz w:val="18"/>
                <w:szCs w:val="18"/>
              </w:rPr>
            </w:pPr>
            <w:r>
              <w:rPr>
                <w:rFonts w:ascii="仿宋_GB2312" w:eastAsia="仿宋_GB2312" w:hAnsi="宋体" w:hint="eastAsia"/>
                <w:color w:val="000000"/>
                <w:sz w:val="18"/>
                <w:szCs w:val="18"/>
              </w:rPr>
              <w:t>组织开展农村建筑工匠培训文件</w:t>
            </w:r>
          </w:p>
        </w:tc>
        <w:tc>
          <w:tcPr>
            <w:tcW w:w="2609" w:type="dxa"/>
            <w:vMerge/>
            <w:shd w:val="clear" w:color="auto" w:fill="auto"/>
            <w:vAlign w:val="center"/>
          </w:tcPr>
          <w:p w:rsidR="00732943" w:rsidRDefault="00732943">
            <w:pPr>
              <w:widowControl/>
              <w:spacing w:line="280" w:lineRule="exact"/>
              <w:rPr>
                <w:rFonts w:ascii="仿宋_GB2312" w:eastAsia="仿宋_GB2312" w:hAnsi="宋体"/>
                <w:color w:val="000000"/>
                <w:sz w:val="18"/>
                <w:szCs w:val="18"/>
              </w:rPr>
            </w:pPr>
          </w:p>
        </w:tc>
        <w:tc>
          <w:tcPr>
            <w:tcW w:w="1200" w:type="dxa"/>
            <w:shd w:val="clear" w:color="auto" w:fill="auto"/>
            <w:vAlign w:val="center"/>
          </w:tcPr>
          <w:p w:rsidR="00732943" w:rsidRDefault="002338E6">
            <w:pPr>
              <w:widowControl/>
              <w:spacing w:line="280" w:lineRule="exact"/>
              <w:rPr>
                <w:rFonts w:ascii="仿宋_GB2312" w:eastAsia="仿宋_GB2312" w:hAnsi="宋体"/>
                <w:color w:val="000000"/>
                <w:sz w:val="18"/>
                <w:szCs w:val="18"/>
              </w:rPr>
            </w:pPr>
            <w:r>
              <w:rPr>
                <w:rFonts w:ascii="仿宋_GB2312" w:eastAsia="仿宋_GB2312" w:hAnsi="宋体" w:hint="eastAsia"/>
                <w:color w:val="000000"/>
                <w:sz w:val="18"/>
                <w:szCs w:val="18"/>
              </w:rPr>
              <w:t>信息形成之日起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833" w:type="dxa"/>
            <w:shd w:val="clear" w:color="auto" w:fill="auto"/>
            <w:vAlign w:val="center"/>
          </w:tcPr>
          <w:p w:rsidR="00732943" w:rsidRDefault="002338E6">
            <w:pPr>
              <w:widowControl/>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区住建局、各乡镇</w:t>
            </w:r>
          </w:p>
        </w:tc>
        <w:tc>
          <w:tcPr>
            <w:tcW w:w="2018" w:type="dxa"/>
            <w:shd w:val="clear" w:color="auto" w:fill="auto"/>
            <w:vAlign w:val="center"/>
          </w:tcPr>
          <w:p w:rsidR="00732943" w:rsidRDefault="002338E6">
            <w:pPr>
              <w:spacing w:line="280" w:lineRule="exact"/>
              <w:rPr>
                <w:rFonts w:ascii="仿宋_GB2312" w:eastAsia="仿宋_GB2312" w:hAnsi="宋体"/>
                <w:color w:val="000000"/>
                <w:sz w:val="18"/>
                <w:szCs w:val="18"/>
              </w:rPr>
            </w:pPr>
            <w:r>
              <w:rPr>
                <w:rFonts w:ascii="仿宋_GB2312" w:eastAsia="仿宋_GB2312" w:hAnsi="宋体" w:hint="eastAsia"/>
                <w:color w:val="000000"/>
                <w:sz w:val="18"/>
                <w:szCs w:val="18"/>
              </w:rPr>
              <w:t>政府门户网站、公示栏等平台和办事大厅、</w:t>
            </w:r>
            <w:r>
              <w:rPr>
                <w:rFonts w:ascii="仿宋_GB2312" w:eastAsia="仿宋_GB2312" w:hAnsi="宋体" w:hint="eastAsia"/>
                <w:color w:val="000000"/>
                <w:sz w:val="18"/>
                <w:szCs w:val="18"/>
              </w:rPr>
              <w:t>乡镇</w:t>
            </w:r>
            <w:r>
              <w:rPr>
                <w:rFonts w:ascii="仿宋_GB2312" w:eastAsia="仿宋_GB2312" w:hAnsi="宋体" w:hint="eastAsia"/>
                <w:color w:val="000000"/>
                <w:sz w:val="18"/>
                <w:szCs w:val="18"/>
              </w:rPr>
              <w:t>便民服务窗口等场所</w:t>
            </w:r>
          </w:p>
        </w:tc>
        <w:tc>
          <w:tcPr>
            <w:tcW w:w="599" w:type="dxa"/>
            <w:shd w:val="clear" w:color="auto" w:fill="auto"/>
            <w:vAlign w:val="center"/>
          </w:tcPr>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30" w:type="dxa"/>
            <w:shd w:val="clear" w:color="auto" w:fill="auto"/>
            <w:vAlign w:val="center"/>
          </w:tcPr>
          <w:p w:rsidR="00732943" w:rsidRDefault="00732943">
            <w:pPr>
              <w:spacing w:line="280" w:lineRule="exact"/>
              <w:jc w:val="center"/>
              <w:rPr>
                <w:rFonts w:ascii="仿宋_GB2312" w:eastAsia="仿宋_GB2312" w:hAnsi="宋体"/>
                <w:color w:val="000000"/>
                <w:sz w:val="18"/>
                <w:szCs w:val="18"/>
              </w:rPr>
            </w:pPr>
          </w:p>
        </w:tc>
        <w:tc>
          <w:tcPr>
            <w:tcW w:w="551" w:type="dxa"/>
            <w:shd w:val="clear" w:color="auto" w:fill="auto"/>
            <w:vAlign w:val="center"/>
          </w:tcPr>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32943" w:rsidRDefault="00732943">
            <w:pPr>
              <w:spacing w:line="280" w:lineRule="exact"/>
              <w:jc w:val="center"/>
              <w:rPr>
                <w:rFonts w:ascii="仿宋_GB2312" w:eastAsia="仿宋_GB2312" w:hAnsi="宋体"/>
                <w:color w:val="000000"/>
                <w:sz w:val="18"/>
                <w:szCs w:val="18"/>
              </w:rPr>
            </w:pPr>
          </w:p>
        </w:tc>
        <w:tc>
          <w:tcPr>
            <w:tcW w:w="720" w:type="dxa"/>
            <w:shd w:val="clear" w:color="auto" w:fill="auto"/>
            <w:vAlign w:val="center"/>
          </w:tcPr>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32943" w:rsidRDefault="002338E6">
            <w:pPr>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32943">
        <w:trPr>
          <w:cantSplit/>
          <w:jc w:val="center"/>
        </w:trPr>
        <w:tc>
          <w:tcPr>
            <w:tcW w:w="540" w:type="dxa"/>
            <w:shd w:val="clear" w:color="auto" w:fill="auto"/>
            <w:vAlign w:val="center"/>
          </w:tcPr>
          <w:p w:rsidR="00732943" w:rsidRDefault="002338E6">
            <w:pPr>
              <w:widowControl/>
              <w:jc w:val="center"/>
              <w:rPr>
                <w:rFonts w:ascii="Times New Roman" w:hAnsi="Times New Roman"/>
                <w:color w:val="000000"/>
                <w:kern w:val="0"/>
                <w:sz w:val="16"/>
                <w:szCs w:val="16"/>
              </w:rPr>
            </w:pPr>
            <w:r>
              <w:rPr>
                <w:rFonts w:ascii="Times New Roman" w:hAnsi="Times New Roman" w:hint="eastAsia"/>
                <w:color w:val="000000"/>
                <w:kern w:val="0"/>
                <w:sz w:val="16"/>
                <w:szCs w:val="16"/>
              </w:rPr>
              <w:lastRenderedPageBreak/>
              <w:t>6</w:t>
            </w:r>
          </w:p>
        </w:tc>
        <w:tc>
          <w:tcPr>
            <w:tcW w:w="900" w:type="dxa"/>
            <w:vMerge w:val="restart"/>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条件与标准</w:t>
            </w:r>
          </w:p>
        </w:tc>
        <w:tc>
          <w:tcPr>
            <w:tcW w:w="1171"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农村危房等级评定标准</w:t>
            </w:r>
          </w:p>
        </w:tc>
        <w:tc>
          <w:tcPr>
            <w:tcW w:w="2069"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农村危房等级评定相关标准</w:t>
            </w:r>
          </w:p>
        </w:tc>
        <w:tc>
          <w:tcPr>
            <w:tcW w:w="2609" w:type="dxa"/>
            <w:shd w:val="clear" w:color="auto" w:fill="auto"/>
            <w:vAlign w:val="center"/>
          </w:tcPr>
          <w:p w:rsidR="00732943" w:rsidRDefault="002338E6">
            <w:pPr>
              <w:widowControl/>
              <w:spacing w:line="24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《预算法》、《政府信息公开条例》、《住房城乡建设部</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财政部关于印发农村危房改造脱贫攻坚三年行动方案的通知》、《住房城乡建设部</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财政部</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国务院扶贫办关于加强和完善建档立卡贫困户等重点对象农村危房改造若干问题的通知》等</w:t>
            </w:r>
          </w:p>
        </w:tc>
        <w:tc>
          <w:tcPr>
            <w:tcW w:w="1200"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信息形成之日起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833"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区住建局、各乡镇</w:t>
            </w:r>
          </w:p>
        </w:tc>
        <w:tc>
          <w:tcPr>
            <w:tcW w:w="2018"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政府门户网站、政务新媒体、电视、公示栏等平台和办事大厅、便民服务窗口等场所</w:t>
            </w:r>
          </w:p>
        </w:tc>
        <w:tc>
          <w:tcPr>
            <w:tcW w:w="599"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30" w:type="dxa"/>
            <w:shd w:val="clear" w:color="auto" w:fill="auto"/>
            <w:vAlign w:val="center"/>
          </w:tcPr>
          <w:p w:rsidR="00732943" w:rsidRDefault="00732943">
            <w:pPr>
              <w:jc w:val="center"/>
              <w:rPr>
                <w:rFonts w:ascii="仿宋_GB2312" w:eastAsia="仿宋_GB2312" w:hAnsi="宋体"/>
                <w:color w:val="000000"/>
                <w:sz w:val="18"/>
                <w:szCs w:val="18"/>
              </w:rPr>
            </w:pPr>
          </w:p>
        </w:tc>
        <w:tc>
          <w:tcPr>
            <w:tcW w:w="551"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32943" w:rsidRDefault="00732943">
            <w:pPr>
              <w:jc w:val="center"/>
              <w:rPr>
                <w:rFonts w:ascii="仿宋_GB2312" w:eastAsia="仿宋_GB2312" w:hAnsi="宋体"/>
                <w:color w:val="000000"/>
                <w:sz w:val="18"/>
                <w:szCs w:val="18"/>
              </w:rPr>
            </w:pPr>
          </w:p>
        </w:tc>
        <w:tc>
          <w:tcPr>
            <w:tcW w:w="720"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32943">
        <w:trPr>
          <w:cantSplit/>
          <w:jc w:val="center"/>
        </w:trPr>
        <w:tc>
          <w:tcPr>
            <w:tcW w:w="540" w:type="dxa"/>
            <w:shd w:val="clear" w:color="auto" w:fill="auto"/>
            <w:vAlign w:val="center"/>
          </w:tcPr>
          <w:p w:rsidR="00732943" w:rsidRDefault="002338E6">
            <w:pPr>
              <w:widowControl/>
              <w:jc w:val="center"/>
              <w:rPr>
                <w:rFonts w:ascii="Times New Roman" w:hAnsi="Times New Roman"/>
                <w:color w:val="000000"/>
                <w:kern w:val="0"/>
                <w:sz w:val="16"/>
                <w:szCs w:val="16"/>
              </w:rPr>
            </w:pPr>
            <w:r>
              <w:rPr>
                <w:rFonts w:ascii="Times New Roman" w:hAnsi="Times New Roman" w:hint="eastAsia"/>
                <w:color w:val="000000"/>
                <w:kern w:val="0"/>
                <w:sz w:val="16"/>
                <w:szCs w:val="16"/>
              </w:rPr>
              <w:t>7</w:t>
            </w:r>
          </w:p>
        </w:tc>
        <w:tc>
          <w:tcPr>
            <w:tcW w:w="900" w:type="dxa"/>
            <w:vMerge/>
            <w:shd w:val="clear" w:color="auto" w:fill="auto"/>
            <w:vAlign w:val="center"/>
          </w:tcPr>
          <w:p w:rsidR="00732943" w:rsidRDefault="00732943">
            <w:pPr>
              <w:jc w:val="center"/>
              <w:rPr>
                <w:rFonts w:ascii="仿宋_GB2312" w:eastAsia="仿宋_GB2312" w:hAnsi="宋体"/>
                <w:color w:val="000000"/>
                <w:sz w:val="18"/>
                <w:szCs w:val="18"/>
              </w:rPr>
            </w:pPr>
          </w:p>
        </w:tc>
        <w:tc>
          <w:tcPr>
            <w:tcW w:w="1171"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农村危房改造对象申请条件</w:t>
            </w:r>
          </w:p>
        </w:tc>
        <w:tc>
          <w:tcPr>
            <w:tcW w:w="2069"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农村危房改造农户申请条件、申请程序、申请材料等具体流程</w:t>
            </w:r>
          </w:p>
        </w:tc>
        <w:tc>
          <w:tcPr>
            <w:tcW w:w="2609" w:type="dxa"/>
            <w:shd w:val="clear" w:color="auto" w:fill="auto"/>
            <w:vAlign w:val="center"/>
          </w:tcPr>
          <w:p w:rsidR="00732943" w:rsidRDefault="002338E6">
            <w:pPr>
              <w:widowControl/>
              <w:spacing w:line="24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《预算法》、《政府信息公开条例》、《住房城乡建设部</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财政部关于印发农村危房改造脱贫攻坚三年行动方案的通知》、《住房城乡建设部</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财政部</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国务院扶贫办关于加强和完善建档立卡贫困户等重点对象农村危房改造若干问题的通知》等</w:t>
            </w:r>
          </w:p>
        </w:tc>
        <w:tc>
          <w:tcPr>
            <w:tcW w:w="1200"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信息形成之日起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833"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区住建局、各乡镇</w:t>
            </w:r>
          </w:p>
        </w:tc>
        <w:tc>
          <w:tcPr>
            <w:tcW w:w="2018"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政府门户网站、政务新媒体、电视、公示栏等平台和办事大厅、便民服务窗口等场所</w:t>
            </w:r>
          </w:p>
        </w:tc>
        <w:tc>
          <w:tcPr>
            <w:tcW w:w="599"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30" w:type="dxa"/>
            <w:shd w:val="clear" w:color="auto" w:fill="auto"/>
            <w:vAlign w:val="center"/>
          </w:tcPr>
          <w:p w:rsidR="00732943" w:rsidRDefault="00732943">
            <w:pPr>
              <w:jc w:val="center"/>
              <w:rPr>
                <w:rFonts w:ascii="仿宋_GB2312" w:eastAsia="仿宋_GB2312" w:hAnsi="宋体"/>
                <w:color w:val="000000"/>
                <w:sz w:val="18"/>
                <w:szCs w:val="18"/>
              </w:rPr>
            </w:pPr>
          </w:p>
        </w:tc>
        <w:tc>
          <w:tcPr>
            <w:tcW w:w="551"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32943" w:rsidRDefault="00732943">
            <w:pPr>
              <w:jc w:val="center"/>
              <w:rPr>
                <w:rFonts w:ascii="仿宋_GB2312" w:eastAsia="仿宋_GB2312" w:hAnsi="宋体"/>
                <w:color w:val="000000"/>
                <w:sz w:val="18"/>
                <w:szCs w:val="18"/>
              </w:rPr>
            </w:pPr>
          </w:p>
        </w:tc>
        <w:tc>
          <w:tcPr>
            <w:tcW w:w="720"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32943">
        <w:trPr>
          <w:cantSplit/>
          <w:jc w:val="center"/>
        </w:trPr>
        <w:tc>
          <w:tcPr>
            <w:tcW w:w="540" w:type="dxa"/>
            <w:shd w:val="clear" w:color="auto" w:fill="auto"/>
            <w:vAlign w:val="center"/>
          </w:tcPr>
          <w:p w:rsidR="00732943" w:rsidRDefault="002338E6">
            <w:pPr>
              <w:widowControl/>
              <w:jc w:val="center"/>
              <w:rPr>
                <w:rFonts w:ascii="Times New Roman" w:hAnsi="Times New Roman"/>
                <w:color w:val="000000"/>
                <w:kern w:val="0"/>
                <w:sz w:val="16"/>
                <w:szCs w:val="16"/>
              </w:rPr>
            </w:pPr>
            <w:r>
              <w:rPr>
                <w:rFonts w:ascii="Times New Roman" w:hAnsi="Times New Roman" w:hint="eastAsia"/>
                <w:color w:val="000000"/>
                <w:kern w:val="0"/>
                <w:sz w:val="16"/>
                <w:szCs w:val="16"/>
              </w:rPr>
              <w:t>8</w:t>
            </w:r>
          </w:p>
        </w:tc>
        <w:tc>
          <w:tcPr>
            <w:tcW w:w="900" w:type="dxa"/>
            <w:vMerge w:val="restart"/>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条件与标准</w:t>
            </w:r>
          </w:p>
        </w:tc>
        <w:tc>
          <w:tcPr>
            <w:tcW w:w="1171"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农村危房改造资金补助标准</w:t>
            </w:r>
          </w:p>
        </w:tc>
        <w:tc>
          <w:tcPr>
            <w:tcW w:w="2069"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危房改造补助标准</w:t>
            </w:r>
          </w:p>
        </w:tc>
        <w:tc>
          <w:tcPr>
            <w:tcW w:w="2609" w:type="dxa"/>
            <w:shd w:val="clear" w:color="auto" w:fill="auto"/>
            <w:vAlign w:val="center"/>
          </w:tcPr>
          <w:p w:rsidR="00732943" w:rsidRDefault="002338E6">
            <w:pPr>
              <w:spacing w:line="24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预算法》、《政府信息公开条例》、《住房城乡建设部</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财政部关于印发农村危房改造脱贫攻坚三年行动方案的通知》、《住房城乡建设部</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财政部</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国务院扶贫办关于加强和完善建档立卡贫困户等重点对象农村危房改造若干问题的通知》等</w:t>
            </w:r>
          </w:p>
        </w:tc>
        <w:tc>
          <w:tcPr>
            <w:tcW w:w="1200" w:type="dxa"/>
            <w:shd w:val="clear" w:color="auto" w:fill="auto"/>
            <w:vAlign w:val="center"/>
          </w:tcPr>
          <w:p w:rsidR="00732943" w:rsidRDefault="002338E6">
            <w:pPr>
              <w:rPr>
                <w:rFonts w:ascii="仿宋_GB2312" w:eastAsia="仿宋_GB2312" w:hAnsi="宋体"/>
                <w:color w:val="000000"/>
                <w:sz w:val="18"/>
                <w:szCs w:val="18"/>
              </w:rPr>
            </w:pPr>
            <w:r>
              <w:rPr>
                <w:rFonts w:ascii="仿宋_GB2312" w:eastAsia="仿宋_GB2312" w:hAnsi="宋体" w:hint="eastAsia"/>
                <w:color w:val="000000"/>
                <w:sz w:val="18"/>
                <w:szCs w:val="18"/>
              </w:rPr>
              <w:t>信息形成之日起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833"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区住建局、各乡镇</w:t>
            </w:r>
          </w:p>
        </w:tc>
        <w:tc>
          <w:tcPr>
            <w:tcW w:w="2018"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政府门户网站、政务新媒体、电视、公示栏等平台和办事大厅、便民服务窗口等场所</w:t>
            </w:r>
          </w:p>
        </w:tc>
        <w:tc>
          <w:tcPr>
            <w:tcW w:w="599"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30" w:type="dxa"/>
            <w:shd w:val="clear" w:color="auto" w:fill="auto"/>
            <w:vAlign w:val="center"/>
          </w:tcPr>
          <w:p w:rsidR="00732943" w:rsidRDefault="00732943">
            <w:pPr>
              <w:jc w:val="center"/>
              <w:rPr>
                <w:rFonts w:ascii="仿宋_GB2312" w:eastAsia="仿宋_GB2312" w:hAnsi="宋体"/>
                <w:color w:val="000000"/>
                <w:sz w:val="18"/>
                <w:szCs w:val="18"/>
              </w:rPr>
            </w:pPr>
          </w:p>
        </w:tc>
        <w:tc>
          <w:tcPr>
            <w:tcW w:w="551"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32943" w:rsidRDefault="00732943">
            <w:pPr>
              <w:jc w:val="center"/>
              <w:rPr>
                <w:rFonts w:ascii="仿宋_GB2312" w:eastAsia="仿宋_GB2312" w:hAnsi="宋体"/>
                <w:color w:val="000000"/>
                <w:sz w:val="18"/>
                <w:szCs w:val="18"/>
              </w:rPr>
            </w:pPr>
          </w:p>
        </w:tc>
        <w:tc>
          <w:tcPr>
            <w:tcW w:w="720"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32943">
        <w:trPr>
          <w:cantSplit/>
          <w:trHeight w:val="940"/>
          <w:jc w:val="center"/>
        </w:trPr>
        <w:tc>
          <w:tcPr>
            <w:tcW w:w="540" w:type="dxa"/>
            <w:shd w:val="clear" w:color="auto" w:fill="auto"/>
            <w:vAlign w:val="center"/>
          </w:tcPr>
          <w:p w:rsidR="00732943" w:rsidRDefault="002338E6">
            <w:pPr>
              <w:widowControl/>
              <w:jc w:val="center"/>
              <w:rPr>
                <w:rFonts w:ascii="Times New Roman" w:hAnsi="Times New Roman"/>
                <w:color w:val="000000"/>
                <w:kern w:val="0"/>
                <w:sz w:val="16"/>
                <w:szCs w:val="16"/>
              </w:rPr>
            </w:pPr>
            <w:r>
              <w:rPr>
                <w:rFonts w:ascii="Times New Roman" w:hAnsi="Times New Roman" w:hint="eastAsia"/>
                <w:color w:val="000000"/>
                <w:kern w:val="0"/>
                <w:sz w:val="16"/>
                <w:szCs w:val="16"/>
              </w:rPr>
              <w:t>9</w:t>
            </w:r>
          </w:p>
        </w:tc>
        <w:tc>
          <w:tcPr>
            <w:tcW w:w="900" w:type="dxa"/>
            <w:vMerge/>
            <w:shd w:val="clear" w:color="auto" w:fill="auto"/>
            <w:vAlign w:val="center"/>
          </w:tcPr>
          <w:p w:rsidR="00732943" w:rsidRDefault="00732943">
            <w:pPr>
              <w:jc w:val="center"/>
              <w:rPr>
                <w:rFonts w:ascii="仿宋_GB2312" w:eastAsia="仿宋_GB2312" w:hAnsi="宋体"/>
                <w:color w:val="000000"/>
                <w:sz w:val="18"/>
                <w:szCs w:val="18"/>
              </w:rPr>
            </w:pPr>
          </w:p>
        </w:tc>
        <w:tc>
          <w:tcPr>
            <w:tcW w:w="1171"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农村危房改造竣工合格标准</w:t>
            </w:r>
          </w:p>
        </w:tc>
        <w:tc>
          <w:tcPr>
            <w:tcW w:w="2069"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农村危房改造竣工验收要求</w:t>
            </w:r>
          </w:p>
        </w:tc>
        <w:tc>
          <w:tcPr>
            <w:tcW w:w="2609"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1200" w:type="dxa"/>
            <w:shd w:val="clear" w:color="auto" w:fill="auto"/>
            <w:vAlign w:val="center"/>
          </w:tcPr>
          <w:p w:rsidR="00732943" w:rsidRDefault="002338E6">
            <w:pPr>
              <w:rPr>
                <w:rFonts w:ascii="仿宋_GB2312" w:eastAsia="仿宋_GB2312" w:hAnsi="宋体"/>
                <w:color w:val="000000"/>
                <w:sz w:val="18"/>
                <w:szCs w:val="18"/>
              </w:rPr>
            </w:pPr>
            <w:r>
              <w:rPr>
                <w:rFonts w:ascii="仿宋_GB2312" w:eastAsia="仿宋_GB2312" w:hAnsi="宋体" w:hint="eastAsia"/>
                <w:color w:val="000000"/>
                <w:sz w:val="18"/>
                <w:szCs w:val="18"/>
              </w:rPr>
              <w:t>信息形成之日起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833" w:type="dxa"/>
            <w:shd w:val="clear" w:color="auto" w:fill="auto"/>
            <w:vAlign w:val="center"/>
          </w:tcPr>
          <w:p w:rsidR="00732943" w:rsidRDefault="002338E6">
            <w:pPr>
              <w:widowControl/>
              <w:spacing w:line="2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区住建局、</w:t>
            </w:r>
          </w:p>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各乡镇</w:t>
            </w:r>
          </w:p>
        </w:tc>
        <w:tc>
          <w:tcPr>
            <w:tcW w:w="2018"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政府门户网站、政务新媒体、电视、公示栏等平台和办事大厅、便民服务窗口等场所</w:t>
            </w:r>
          </w:p>
        </w:tc>
        <w:tc>
          <w:tcPr>
            <w:tcW w:w="599"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30" w:type="dxa"/>
            <w:shd w:val="clear" w:color="auto" w:fill="auto"/>
            <w:vAlign w:val="center"/>
          </w:tcPr>
          <w:p w:rsidR="00732943" w:rsidRDefault="00732943">
            <w:pPr>
              <w:jc w:val="center"/>
              <w:rPr>
                <w:rFonts w:ascii="仿宋_GB2312" w:eastAsia="仿宋_GB2312" w:hAnsi="宋体"/>
                <w:color w:val="000000"/>
                <w:sz w:val="18"/>
                <w:szCs w:val="18"/>
              </w:rPr>
            </w:pPr>
          </w:p>
        </w:tc>
        <w:tc>
          <w:tcPr>
            <w:tcW w:w="551"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32943" w:rsidRDefault="00732943">
            <w:pPr>
              <w:jc w:val="center"/>
              <w:rPr>
                <w:rFonts w:ascii="仿宋_GB2312" w:eastAsia="仿宋_GB2312" w:hAnsi="宋体"/>
                <w:color w:val="000000"/>
                <w:sz w:val="18"/>
                <w:szCs w:val="18"/>
              </w:rPr>
            </w:pPr>
          </w:p>
        </w:tc>
        <w:tc>
          <w:tcPr>
            <w:tcW w:w="720"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32943" w:rsidRDefault="002338E6">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32943">
        <w:trPr>
          <w:cantSplit/>
          <w:trHeight w:val="90"/>
          <w:jc w:val="center"/>
        </w:trPr>
        <w:tc>
          <w:tcPr>
            <w:tcW w:w="540" w:type="dxa"/>
            <w:shd w:val="clear" w:color="auto" w:fill="auto"/>
            <w:vAlign w:val="center"/>
          </w:tcPr>
          <w:p w:rsidR="00732943" w:rsidRDefault="002338E6">
            <w:pPr>
              <w:widowControl/>
              <w:spacing w:line="200" w:lineRule="exact"/>
              <w:jc w:val="center"/>
              <w:rPr>
                <w:rFonts w:ascii="Times New Roman" w:hAnsi="Times New Roman"/>
                <w:color w:val="000000"/>
                <w:kern w:val="0"/>
                <w:sz w:val="16"/>
                <w:szCs w:val="16"/>
              </w:rPr>
            </w:pPr>
            <w:r>
              <w:rPr>
                <w:rFonts w:ascii="Times New Roman" w:hAnsi="Times New Roman" w:hint="eastAsia"/>
                <w:color w:val="000000"/>
                <w:kern w:val="0"/>
                <w:sz w:val="16"/>
                <w:szCs w:val="16"/>
              </w:rPr>
              <w:lastRenderedPageBreak/>
              <w:t>10</w:t>
            </w:r>
          </w:p>
        </w:tc>
        <w:tc>
          <w:tcPr>
            <w:tcW w:w="900" w:type="dxa"/>
            <w:vMerge w:val="restart"/>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对象</w:t>
            </w:r>
          </w:p>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认定</w:t>
            </w:r>
          </w:p>
        </w:tc>
        <w:tc>
          <w:tcPr>
            <w:tcW w:w="1171"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危改户认定程序</w:t>
            </w:r>
          </w:p>
        </w:tc>
        <w:tc>
          <w:tcPr>
            <w:tcW w:w="2069"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农村危房改造申请程序</w:t>
            </w:r>
          </w:p>
        </w:tc>
        <w:tc>
          <w:tcPr>
            <w:tcW w:w="2609"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1200"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信息形成之日起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833"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区住建局、各乡镇</w:t>
            </w:r>
          </w:p>
        </w:tc>
        <w:tc>
          <w:tcPr>
            <w:tcW w:w="2018"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政府门户网站、政务新媒体、电视、公示栏等平台和办事大厅、便民服务窗口等场所</w:t>
            </w:r>
          </w:p>
        </w:tc>
        <w:tc>
          <w:tcPr>
            <w:tcW w:w="599"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30" w:type="dxa"/>
            <w:shd w:val="clear" w:color="auto" w:fill="auto"/>
            <w:vAlign w:val="center"/>
          </w:tcPr>
          <w:p w:rsidR="00732943" w:rsidRDefault="00732943">
            <w:pPr>
              <w:spacing w:line="200" w:lineRule="exact"/>
              <w:jc w:val="center"/>
              <w:rPr>
                <w:rFonts w:ascii="仿宋_GB2312" w:eastAsia="仿宋_GB2312" w:hAnsi="宋体"/>
                <w:color w:val="000000"/>
                <w:sz w:val="18"/>
                <w:szCs w:val="18"/>
              </w:rPr>
            </w:pPr>
          </w:p>
        </w:tc>
        <w:tc>
          <w:tcPr>
            <w:tcW w:w="551"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32943" w:rsidRDefault="00732943">
            <w:pPr>
              <w:spacing w:line="200" w:lineRule="exact"/>
              <w:jc w:val="center"/>
              <w:rPr>
                <w:rFonts w:ascii="仿宋_GB2312" w:eastAsia="仿宋_GB2312" w:hAnsi="宋体"/>
                <w:color w:val="000000"/>
                <w:sz w:val="18"/>
                <w:szCs w:val="18"/>
              </w:rPr>
            </w:pPr>
          </w:p>
        </w:tc>
        <w:tc>
          <w:tcPr>
            <w:tcW w:w="720"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32943">
        <w:trPr>
          <w:cantSplit/>
          <w:jc w:val="center"/>
        </w:trPr>
        <w:tc>
          <w:tcPr>
            <w:tcW w:w="540" w:type="dxa"/>
            <w:shd w:val="clear" w:color="auto" w:fill="auto"/>
            <w:vAlign w:val="center"/>
          </w:tcPr>
          <w:p w:rsidR="00732943" w:rsidRDefault="002338E6">
            <w:pPr>
              <w:widowControl/>
              <w:spacing w:line="200" w:lineRule="exact"/>
              <w:jc w:val="center"/>
              <w:rPr>
                <w:rFonts w:ascii="Times New Roman" w:hAnsi="Times New Roman"/>
                <w:color w:val="000000"/>
                <w:kern w:val="0"/>
                <w:sz w:val="16"/>
                <w:szCs w:val="16"/>
              </w:rPr>
            </w:pPr>
            <w:r>
              <w:rPr>
                <w:rFonts w:ascii="Times New Roman" w:hAnsi="Times New Roman" w:hint="eastAsia"/>
                <w:color w:val="000000"/>
                <w:kern w:val="0"/>
                <w:sz w:val="16"/>
                <w:szCs w:val="16"/>
              </w:rPr>
              <w:t>11</w:t>
            </w:r>
          </w:p>
        </w:tc>
        <w:tc>
          <w:tcPr>
            <w:tcW w:w="900" w:type="dxa"/>
            <w:vMerge/>
            <w:shd w:val="clear" w:color="auto" w:fill="auto"/>
            <w:vAlign w:val="center"/>
          </w:tcPr>
          <w:p w:rsidR="00732943" w:rsidRDefault="00732943">
            <w:pPr>
              <w:spacing w:line="200" w:lineRule="exact"/>
              <w:jc w:val="center"/>
              <w:rPr>
                <w:rFonts w:ascii="仿宋_GB2312" w:eastAsia="仿宋_GB2312" w:hAnsi="宋体"/>
                <w:color w:val="000000"/>
                <w:sz w:val="18"/>
                <w:szCs w:val="18"/>
              </w:rPr>
            </w:pPr>
          </w:p>
        </w:tc>
        <w:tc>
          <w:tcPr>
            <w:tcW w:w="1171"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认定结果</w:t>
            </w:r>
          </w:p>
        </w:tc>
        <w:tc>
          <w:tcPr>
            <w:tcW w:w="2069"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认定结果</w:t>
            </w:r>
            <w:r>
              <w:rPr>
                <w:rFonts w:ascii="仿宋_GB2312" w:eastAsia="仿宋_GB2312" w:hAnsi="宋体" w:hint="eastAsia"/>
                <w:color w:val="000000"/>
                <w:sz w:val="18"/>
                <w:szCs w:val="18"/>
              </w:rPr>
              <w:t>：名册、申请类型、登记日期、审核结果等内容</w:t>
            </w:r>
          </w:p>
        </w:tc>
        <w:tc>
          <w:tcPr>
            <w:tcW w:w="2609"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1200"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信息形成之日起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833"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乡镇人民政府、村委会</w:t>
            </w:r>
          </w:p>
        </w:tc>
        <w:tc>
          <w:tcPr>
            <w:tcW w:w="2018"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办事大厅、公示栏、便民服务窗口等场所</w:t>
            </w:r>
          </w:p>
        </w:tc>
        <w:tc>
          <w:tcPr>
            <w:tcW w:w="599"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30" w:type="dxa"/>
            <w:shd w:val="clear" w:color="auto" w:fill="auto"/>
            <w:vAlign w:val="center"/>
          </w:tcPr>
          <w:p w:rsidR="00732943" w:rsidRDefault="00732943">
            <w:pPr>
              <w:spacing w:line="200" w:lineRule="exact"/>
              <w:jc w:val="center"/>
              <w:rPr>
                <w:rFonts w:ascii="仿宋_GB2312" w:eastAsia="仿宋_GB2312" w:hAnsi="宋体"/>
                <w:color w:val="000000"/>
                <w:sz w:val="18"/>
                <w:szCs w:val="18"/>
              </w:rPr>
            </w:pPr>
          </w:p>
        </w:tc>
        <w:tc>
          <w:tcPr>
            <w:tcW w:w="551"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32943" w:rsidRDefault="00732943">
            <w:pPr>
              <w:spacing w:line="200" w:lineRule="exact"/>
              <w:jc w:val="center"/>
              <w:rPr>
                <w:rFonts w:ascii="仿宋_GB2312" w:eastAsia="仿宋_GB2312" w:hAnsi="宋体"/>
                <w:color w:val="000000"/>
                <w:sz w:val="18"/>
                <w:szCs w:val="18"/>
              </w:rPr>
            </w:pPr>
          </w:p>
        </w:tc>
        <w:tc>
          <w:tcPr>
            <w:tcW w:w="720" w:type="dxa"/>
            <w:shd w:val="clear" w:color="auto" w:fill="auto"/>
            <w:vAlign w:val="center"/>
          </w:tcPr>
          <w:p w:rsidR="00732943" w:rsidRDefault="00732943">
            <w:pPr>
              <w:spacing w:line="200" w:lineRule="exact"/>
              <w:jc w:val="center"/>
              <w:rPr>
                <w:rFonts w:ascii="仿宋_GB2312" w:eastAsia="仿宋_GB2312" w:hAnsi="宋体"/>
                <w:color w:val="000000"/>
                <w:sz w:val="18"/>
                <w:szCs w:val="18"/>
              </w:rPr>
            </w:pPr>
          </w:p>
        </w:tc>
        <w:tc>
          <w:tcPr>
            <w:tcW w:w="720"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32943">
        <w:trPr>
          <w:cantSplit/>
          <w:jc w:val="center"/>
        </w:trPr>
        <w:tc>
          <w:tcPr>
            <w:tcW w:w="540" w:type="dxa"/>
            <w:shd w:val="clear" w:color="auto" w:fill="auto"/>
            <w:vAlign w:val="center"/>
          </w:tcPr>
          <w:p w:rsidR="00732943" w:rsidRDefault="002338E6">
            <w:pPr>
              <w:widowControl/>
              <w:spacing w:line="220" w:lineRule="exact"/>
              <w:jc w:val="center"/>
              <w:rPr>
                <w:rFonts w:ascii="Times New Roman" w:hAnsi="Times New Roman"/>
                <w:color w:val="000000"/>
                <w:kern w:val="0"/>
                <w:sz w:val="16"/>
                <w:szCs w:val="16"/>
              </w:rPr>
            </w:pPr>
            <w:r>
              <w:rPr>
                <w:rFonts w:ascii="Times New Roman" w:hAnsi="Times New Roman" w:hint="eastAsia"/>
                <w:color w:val="000000"/>
                <w:kern w:val="0"/>
                <w:sz w:val="16"/>
                <w:szCs w:val="16"/>
              </w:rPr>
              <w:t>1</w:t>
            </w:r>
            <w:r>
              <w:rPr>
                <w:rFonts w:ascii="Times New Roman" w:hAnsi="Times New Roman" w:hint="eastAsia"/>
                <w:color w:val="000000"/>
                <w:kern w:val="0"/>
                <w:sz w:val="16"/>
                <w:szCs w:val="16"/>
              </w:rPr>
              <w:t>2</w:t>
            </w:r>
          </w:p>
        </w:tc>
        <w:tc>
          <w:tcPr>
            <w:tcW w:w="900" w:type="dxa"/>
            <w:shd w:val="clear" w:color="auto" w:fill="auto"/>
            <w:vAlign w:val="center"/>
          </w:tcPr>
          <w:p w:rsidR="00732943" w:rsidRDefault="002338E6">
            <w:pPr>
              <w:spacing w:line="2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决策</w:t>
            </w:r>
          </w:p>
          <w:p w:rsidR="00732943" w:rsidRDefault="002338E6">
            <w:pPr>
              <w:spacing w:line="2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部署</w:t>
            </w:r>
          </w:p>
        </w:tc>
        <w:tc>
          <w:tcPr>
            <w:tcW w:w="1171" w:type="dxa"/>
            <w:shd w:val="clear" w:color="auto" w:fill="auto"/>
            <w:vAlign w:val="center"/>
          </w:tcPr>
          <w:p w:rsidR="00732943" w:rsidRDefault="002338E6">
            <w:pPr>
              <w:spacing w:line="2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决策部署落实情况</w:t>
            </w:r>
          </w:p>
        </w:tc>
        <w:tc>
          <w:tcPr>
            <w:tcW w:w="2069" w:type="dxa"/>
            <w:shd w:val="clear" w:color="auto" w:fill="auto"/>
            <w:vAlign w:val="center"/>
          </w:tcPr>
          <w:p w:rsidR="00732943" w:rsidRDefault="002338E6">
            <w:pPr>
              <w:spacing w:line="2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决策部署落实情况等</w:t>
            </w:r>
          </w:p>
        </w:tc>
        <w:tc>
          <w:tcPr>
            <w:tcW w:w="2609" w:type="dxa"/>
            <w:vMerge w:val="restart"/>
            <w:shd w:val="clear" w:color="auto" w:fill="auto"/>
            <w:vAlign w:val="center"/>
          </w:tcPr>
          <w:p w:rsidR="00732943" w:rsidRDefault="002338E6">
            <w:pPr>
              <w:spacing w:line="2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关于全面推进政务公开工作的意见〉实施细则》，《〈关于全面推进政务公开工作的意见〉实施细则》，《国务院办公厅关于推进公共资源配置领域政府信息公开的意见》（国办发〔</w:t>
            </w:r>
            <w:r>
              <w:rPr>
                <w:rFonts w:ascii="仿宋_GB2312" w:eastAsia="仿宋_GB2312" w:hAnsi="宋体" w:hint="eastAsia"/>
                <w:color w:val="000000"/>
                <w:sz w:val="18"/>
                <w:szCs w:val="18"/>
              </w:rPr>
              <w:t>2017</w:t>
            </w:r>
            <w:r>
              <w:rPr>
                <w:rFonts w:ascii="仿宋_GB2312" w:eastAsia="仿宋_GB2312" w:hAnsi="宋体" w:hint="eastAsia"/>
                <w:color w:val="000000"/>
                <w:sz w:val="18"/>
                <w:szCs w:val="18"/>
              </w:rPr>
              <w:t>〕</w:t>
            </w:r>
            <w:r>
              <w:rPr>
                <w:rFonts w:ascii="仿宋_GB2312" w:eastAsia="仿宋_GB2312" w:hAnsi="宋体" w:hint="eastAsia"/>
                <w:color w:val="000000"/>
                <w:sz w:val="18"/>
                <w:szCs w:val="18"/>
              </w:rPr>
              <w:t>97</w:t>
            </w:r>
            <w:r>
              <w:rPr>
                <w:rFonts w:ascii="仿宋_GB2312" w:eastAsia="仿宋_GB2312" w:hAnsi="宋体" w:hint="eastAsia"/>
                <w:color w:val="000000"/>
                <w:sz w:val="18"/>
                <w:szCs w:val="18"/>
              </w:rPr>
              <w:t>号）</w:t>
            </w:r>
          </w:p>
        </w:tc>
        <w:tc>
          <w:tcPr>
            <w:tcW w:w="1200" w:type="dxa"/>
            <w:shd w:val="clear" w:color="auto" w:fill="auto"/>
            <w:vAlign w:val="center"/>
          </w:tcPr>
          <w:p w:rsidR="00732943" w:rsidRDefault="002338E6">
            <w:pPr>
              <w:spacing w:line="2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信息形成之日起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833" w:type="dxa"/>
            <w:shd w:val="clear" w:color="auto" w:fill="auto"/>
            <w:vAlign w:val="center"/>
          </w:tcPr>
          <w:p w:rsidR="00732943" w:rsidRDefault="002338E6">
            <w:pPr>
              <w:spacing w:line="2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区住建局、各乡镇</w:t>
            </w:r>
          </w:p>
        </w:tc>
        <w:tc>
          <w:tcPr>
            <w:tcW w:w="2018" w:type="dxa"/>
            <w:shd w:val="clear" w:color="auto" w:fill="auto"/>
            <w:vAlign w:val="center"/>
          </w:tcPr>
          <w:p w:rsidR="00732943" w:rsidRDefault="002338E6">
            <w:pPr>
              <w:spacing w:line="2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政府门户网站、政务新媒体、电视、公示栏等平台和办事大厅、便民服务窗口等场所</w:t>
            </w:r>
          </w:p>
        </w:tc>
        <w:tc>
          <w:tcPr>
            <w:tcW w:w="599"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30" w:type="dxa"/>
            <w:shd w:val="clear" w:color="auto" w:fill="auto"/>
            <w:vAlign w:val="center"/>
          </w:tcPr>
          <w:p w:rsidR="00732943" w:rsidRDefault="00732943">
            <w:pPr>
              <w:spacing w:line="200" w:lineRule="exact"/>
              <w:jc w:val="center"/>
              <w:rPr>
                <w:rFonts w:ascii="仿宋_GB2312" w:eastAsia="仿宋_GB2312" w:hAnsi="宋体"/>
                <w:color w:val="000000"/>
                <w:sz w:val="18"/>
                <w:szCs w:val="18"/>
              </w:rPr>
            </w:pPr>
          </w:p>
        </w:tc>
        <w:tc>
          <w:tcPr>
            <w:tcW w:w="551"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32943" w:rsidRDefault="00732943">
            <w:pPr>
              <w:spacing w:line="200" w:lineRule="exact"/>
              <w:jc w:val="center"/>
              <w:rPr>
                <w:rFonts w:ascii="仿宋_GB2312" w:eastAsia="仿宋_GB2312" w:hAnsi="宋体"/>
                <w:color w:val="000000"/>
                <w:sz w:val="18"/>
                <w:szCs w:val="18"/>
              </w:rPr>
            </w:pPr>
          </w:p>
        </w:tc>
        <w:tc>
          <w:tcPr>
            <w:tcW w:w="720"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32943">
        <w:trPr>
          <w:cantSplit/>
          <w:jc w:val="center"/>
        </w:trPr>
        <w:tc>
          <w:tcPr>
            <w:tcW w:w="540" w:type="dxa"/>
            <w:shd w:val="clear" w:color="auto" w:fill="auto"/>
            <w:vAlign w:val="center"/>
          </w:tcPr>
          <w:p w:rsidR="00732943" w:rsidRDefault="002338E6">
            <w:pPr>
              <w:widowControl/>
              <w:spacing w:line="220" w:lineRule="exact"/>
              <w:jc w:val="center"/>
              <w:rPr>
                <w:rFonts w:ascii="Times New Roman" w:hAnsi="Times New Roman"/>
                <w:color w:val="000000"/>
                <w:kern w:val="0"/>
                <w:sz w:val="16"/>
                <w:szCs w:val="16"/>
              </w:rPr>
            </w:pPr>
            <w:r>
              <w:rPr>
                <w:rFonts w:ascii="Times New Roman" w:hAnsi="Times New Roman" w:hint="eastAsia"/>
                <w:color w:val="000000"/>
                <w:kern w:val="0"/>
                <w:sz w:val="16"/>
                <w:szCs w:val="16"/>
              </w:rPr>
              <w:t>1</w:t>
            </w:r>
            <w:r>
              <w:rPr>
                <w:rFonts w:ascii="Times New Roman" w:hAnsi="Times New Roman" w:hint="eastAsia"/>
                <w:color w:val="000000"/>
                <w:kern w:val="0"/>
                <w:sz w:val="16"/>
                <w:szCs w:val="16"/>
              </w:rPr>
              <w:t>3</w:t>
            </w:r>
          </w:p>
        </w:tc>
        <w:tc>
          <w:tcPr>
            <w:tcW w:w="900" w:type="dxa"/>
            <w:shd w:val="clear" w:color="auto" w:fill="auto"/>
            <w:vAlign w:val="center"/>
          </w:tcPr>
          <w:p w:rsidR="00732943" w:rsidRDefault="002338E6">
            <w:pPr>
              <w:spacing w:line="2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年度任务实施</w:t>
            </w:r>
          </w:p>
        </w:tc>
        <w:tc>
          <w:tcPr>
            <w:tcW w:w="1171" w:type="dxa"/>
            <w:shd w:val="clear" w:color="auto" w:fill="auto"/>
            <w:vAlign w:val="center"/>
          </w:tcPr>
          <w:p w:rsidR="00732943" w:rsidRDefault="002338E6">
            <w:pPr>
              <w:spacing w:line="2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年度任务执行情况</w:t>
            </w:r>
          </w:p>
        </w:tc>
        <w:tc>
          <w:tcPr>
            <w:tcW w:w="2069" w:type="dxa"/>
            <w:shd w:val="clear" w:color="auto" w:fill="auto"/>
            <w:vAlign w:val="center"/>
          </w:tcPr>
          <w:p w:rsidR="00732943" w:rsidRDefault="002338E6">
            <w:pPr>
              <w:spacing w:line="2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年度工作完成情况等</w:t>
            </w:r>
          </w:p>
        </w:tc>
        <w:tc>
          <w:tcPr>
            <w:tcW w:w="2609" w:type="dxa"/>
            <w:vMerge/>
            <w:shd w:val="clear" w:color="auto" w:fill="auto"/>
            <w:vAlign w:val="center"/>
          </w:tcPr>
          <w:p w:rsidR="00732943" w:rsidRDefault="00732943">
            <w:pPr>
              <w:spacing w:line="220" w:lineRule="exact"/>
              <w:jc w:val="center"/>
              <w:rPr>
                <w:rFonts w:ascii="仿宋_GB2312" w:eastAsia="仿宋_GB2312" w:hAnsi="宋体"/>
                <w:color w:val="000000"/>
                <w:sz w:val="18"/>
                <w:szCs w:val="18"/>
              </w:rPr>
            </w:pPr>
          </w:p>
        </w:tc>
        <w:tc>
          <w:tcPr>
            <w:tcW w:w="1200" w:type="dxa"/>
            <w:shd w:val="clear" w:color="auto" w:fill="auto"/>
            <w:vAlign w:val="center"/>
          </w:tcPr>
          <w:p w:rsidR="00732943" w:rsidRDefault="002338E6">
            <w:pPr>
              <w:spacing w:line="2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信息形成之日起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833" w:type="dxa"/>
            <w:shd w:val="clear" w:color="auto" w:fill="auto"/>
            <w:vAlign w:val="center"/>
          </w:tcPr>
          <w:p w:rsidR="00732943" w:rsidRDefault="002338E6">
            <w:pPr>
              <w:spacing w:line="2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区住建局、各乡镇</w:t>
            </w:r>
          </w:p>
        </w:tc>
        <w:tc>
          <w:tcPr>
            <w:tcW w:w="2018" w:type="dxa"/>
            <w:shd w:val="clear" w:color="auto" w:fill="auto"/>
            <w:vAlign w:val="center"/>
          </w:tcPr>
          <w:p w:rsidR="00732943" w:rsidRDefault="002338E6">
            <w:pPr>
              <w:spacing w:line="2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政府门户网站、政务新媒体、电视、公示栏等平台和办事大厅、便民服务窗口等场所</w:t>
            </w:r>
          </w:p>
        </w:tc>
        <w:tc>
          <w:tcPr>
            <w:tcW w:w="599"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830" w:type="dxa"/>
            <w:shd w:val="clear" w:color="auto" w:fill="auto"/>
            <w:vAlign w:val="center"/>
          </w:tcPr>
          <w:p w:rsidR="00732943" w:rsidRDefault="00732943">
            <w:pPr>
              <w:spacing w:line="200" w:lineRule="exact"/>
              <w:jc w:val="center"/>
              <w:rPr>
                <w:rFonts w:ascii="仿宋_GB2312" w:eastAsia="仿宋_GB2312" w:hAnsi="宋体"/>
                <w:color w:val="000000"/>
                <w:sz w:val="18"/>
                <w:szCs w:val="18"/>
              </w:rPr>
            </w:pPr>
          </w:p>
        </w:tc>
        <w:tc>
          <w:tcPr>
            <w:tcW w:w="551"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32943" w:rsidRDefault="00732943">
            <w:pPr>
              <w:spacing w:line="200" w:lineRule="exact"/>
              <w:jc w:val="center"/>
              <w:rPr>
                <w:rFonts w:ascii="仿宋_GB2312" w:eastAsia="仿宋_GB2312" w:hAnsi="宋体"/>
                <w:color w:val="000000"/>
                <w:sz w:val="18"/>
                <w:szCs w:val="18"/>
              </w:rPr>
            </w:pPr>
          </w:p>
        </w:tc>
        <w:tc>
          <w:tcPr>
            <w:tcW w:w="720"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32943">
        <w:trPr>
          <w:cantSplit/>
          <w:trHeight w:val="90"/>
          <w:jc w:val="center"/>
        </w:trPr>
        <w:tc>
          <w:tcPr>
            <w:tcW w:w="540" w:type="dxa"/>
            <w:shd w:val="clear" w:color="auto" w:fill="auto"/>
            <w:vAlign w:val="center"/>
          </w:tcPr>
          <w:p w:rsidR="00732943" w:rsidRDefault="002338E6">
            <w:pPr>
              <w:widowControl/>
              <w:spacing w:line="200" w:lineRule="exact"/>
              <w:jc w:val="center"/>
              <w:rPr>
                <w:rFonts w:ascii="Times New Roman" w:hAnsi="Times New Roman"/>
                <w:color w:val="000000"/>
                <w:kern w:val="0"/>
                <w:sz w:val="16"/>
                <w:szCs w:val="16"/>
              </w:rPr>
            </w:pPr>
            <w:r>
              <w:rPr>
                <w:rFonts w:ascii="Times New Roman" w:hAnsi="Times New Roman" w:hint="eastAsia"/>
                <w:color w:val="000000"/>
                <w:kern w:val="0"/>
                <w:sz w:val="16"/>
                <w:szCs w:val="16"/>
              </w:rPr>
              <w:t>1</w:t>
            </w:r>
            <w:r>
              <w:rPr>
                <w:rFonts w:ascii="Times New Roman" w:hAnsi="Times New Roman" w:hint="eastAsia"/>
                <w:color w:val="000000"/>
                <w:kern w:val="0"/>
                <w:sz w:val="16"/>
                <w:szCs w:val="16"/>
              </w:rPr>
              <w:t>4</w:t>
            </w:r>
          </w:p>
        </w:tc>
        <w:tc>
          <w:tcPr>
            <w:tcW w:w="900" w:type="dxa"/>
            <w:vMerge w:val="restart"/>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舆情收集、热点及关键问题回应</w:t>
            </w:r>
          </w:p>
        </w:tc>
        <w:tc>
          <w:tcPr>
            <w:tcW w:w="1171"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舆情收集</w:t>
            </w:r>
          </w:p>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回应</w:t>
            </w:r>
          </w:p>
        </w:tc>
        <w:tc>
          <w:tcPr>
            <w:tcW w:w="2069"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接受投诉、咨询、建议等联系电话、通信地址等</w:t>
            </w:r>
          </w:p>
        </w:tc>
        <w:tc>
          <w:tcPr>
            <w:tcW w:w="2609" w:type="dxa"/>
            <w:vMerge w:val="restart"/>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《政府信息公开条例》、《关于全面推进政务公开工作的意见》及其实施细则</w:t>
            </w:r>
          </w:p>
        </w:tc>
        <w:tc>
          <w:tcPr>
            <w:tcW w:w="1200" w:type="dxa"/>
            <w:shd w:val="clear" w:color="auto" w:fill="auto"/>
            <w:vAlign w:val="center"/>
          </w:tcPr>
          <w:p w:rsidR="00732943" w:rsidRDefault="002338E6">
            <w:pPr>
              <w:spacing w:line="2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信息形成之日起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833" w:type="dxa"/>
            <w:shd w:val="clear" w:color="auto" w:fill="auto"/>
            <w:vAlign w:val="center"/>
          </w:tcPr>
          <w:p w:rsidR="00732943" w:rsidRDefault="002338E6">
            <w:pPr>
              <w:spacing w:line="2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区住建局、各乡镇</w:t>
            </w:r>
          </w:p>
        </w:tc>
        <w:tc>
          <w:tcPr>
            <w:tcW w:w="2018" w:type="dxa"/>
            <w:shd w:val="clear" w:color="auto" w:fill="auto"/>
            <w:vAlign w:val="center"/>
          </w:tcPr>
          <w:p w:rsidR="00732943" w:rsidRDefault="002338E6">
            <w:pPr>
              <w:spacing w:line="2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政府门户网站、公示栏等平台和办事大厅、便民服务窗口等场所</w:t>
            </w:r>
          </w:p>
        </w:tc>
        <w:tc>
          <w:tcPr>
            <w:tcW w:w="599" w:type="dxa"/>
            <w:shd w:val="clear" w:color="auto" w:fill="auto"/>
            <w:vAlign w:val="center"/>
          </w:tcPr>
          <w:p w:rsidR="00732943" w:rsidRDefault="00732943">
            <w:pPr>
              <w:spacing w:line="220" w:lineRule="exact"/>
              <w:jc w:val="center"/>
              <w:rPr>
                <w:rFonts w:ascii="仿宋_GB2312" w:eastAsia="仿宋_GB2312" w:hAnsi="宋体"/>
                <w:color w:val="000000"/>
                <w:sz w:val="18"/>
                <w:szCs w:val="18"/>
              </w:rPr>
            </w:pPr>
          </w:p>
        </w:tc>
        <w:tc>
          <w:tcPr>
            <w:tcW w:w="830" w:type="dxa"/>
            <w:shd w:val="clear" w:color="auto" w:fill="auto"/>
            <w:vAlign w:val="center"/>
          </w:tcPr>
          <w:p w:rsidR="00732943" w:rsidRDefault="002338E6">
            <w:pPr>
              <w:spacing w:line="2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551"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32943" w:rsidRDefault="00732943">
            <w:pPr>
              <w:spacing w:line="200" w:lineRule="exact"/>
              <w:jc w:val="center"/>
              <w:rPr>
                <w:rFonts w:ascii="仿宋_GB2312" w:eastAsia="仿宋_GB2312" w:hAnsi="宋体"/>
                <w:color w:val="000000"/>
                <w:sz w:val="18"/>
                <w:szCs w:val="18"/>
              </w:rPr>
            </w:pPr>
          </w:p>
        </w:tc>
        <w:tc>
          <w:tcPr>
            <w:tcW w:w="720"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32943">
        <w:trPr>
          <w:cantSplit/>
          <w:trHeight w:val="1140"/>
          <w:jc w:val="center"/>
        </w:trPr>
        <w:tc>
          <w:tcPr>
            <w:tcW w:w="540" w:type="dxa"/>
            <w:shd w:val="clear" w:color="auto" w:fill="auto"/>
            <w:vAlign w:val="center"/>
          </w:tcPr>
          <w:p w:rsidR="00732943" w:rsidRDefault="002338E6">
            <w:pPr>
              <w:widowControl/>
              <w:spacing w:line="200" w:lineRule="exact"/>
              <w:jc w:val="center"/>
              <w:rPr>
                <w:rFonts w:ascii="Times New Roman" w:hAnsi="Times New Roman"/>
                <w:color w:val="000000"/>
                <w:kern w:val="0"/>
                <w:sz w:val="16"/>
                <w:szCs w:val="16"/>
              </w:rPr>
            </w:pPr>
            <w:r>
              <w:rPr>
                <w:rFonts w:ascii="Times New Roman" w:hAnsi="Times New Roman" w:hint="eastAsia"/>
                <w:color w:val="000000"/>
                <w:kern w:val="0"/>
                <w:sz w:val="16"/>
                <w:szCs w:val="16"/>
              </w:rPr>
              <w:t>1</w:t>
            </w:r>
            <w:r>
              <w:rPr>
                <w:rFonts w:ascii="Times New Roman" w:hAnsi="Times New Roman" w:hint="eastAsia"/>
                <w:color w:val="000000"/>
                <w:kern w:val="0"/>
                <w:sz w:val="16"/>
                <w:szCs w:val="16"/>
              </w:rPr>
              <w:t>5</w:t>
            </w:r>
            <w:bookmarkStart w:id="0" w:name="_GoBack"/>
            <w:bookmarkEnd w:id="0"/>
          </w:p>
        </w:tc>
        <w:tc>
          <w:tcPr>
            <w:tcW w:w="900" w:type="dxa"/>
            <w:vMerge/>
            <w:shd w:val="clear" w:color="auto" w:fill="auto"/>
            <w:vAlign w:val="center"/>
          </w:tcPr>
          <w:p w:rsidR="00732943" w:rsidRDefault="00732943">
            <w:pPr>
              <w:spacing w:line="200" w:lineRule="exact"/>
              <w:jc w:val="center"/>
              <w:rPr>
                <w:rFonts w:ascii="仿宋_GB2312" w:eastAsia="仿宋_GB2312" w:hAnsi="宋体"/>
                <w:color w:val="000000"/>
                <w:sz w:val="18"/>
                <w:szCs w:val="18"/>
              </w:rPr>
            </w:pPr>
          </w:p>
        </w:tc>
        <w:tc>
          <w:tcPr>
            <w:tcW w:w="1171"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互动回应</w:t>
            </w:r>
          </w:p>
        </w:tc>
        <w:tc>
          <w:tcPr>
            <w:tcW w:w="2069"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涉及群众切身利益和舆论关注的焦点、热点及关键问题等回应内容</w:t>
            </w:r>
          </w:p>
        </w:tc>
        <w:tc>
          <w:tcPr>
            <w:tcW w:w="2609" w:type="dxa"/>
            <w:vMerge/>
            <w:shd w:val="clear" w:color="auto" w:fill="auto"/>
            <w:vAlign w:val="center"/>
          </w:tcPr>
          <w:p w:rsidR="00732943" w:rsidRDefault="00732943">
            <w:pPr>
              <w:spacing w:line="200" w:lineRule="exact"/>
              <w:jc w:val="center"/>
              <w:rPr>
                <w:rFonts w:ascii="仿宋_GB2312" w:eastAsia="仿宋_GB2312" w:hAnsi="宋体"/>
                <w:color w:val="000000"/>
                <w:sz w:val="18"/>
                <w:szCs w:val="18"/>
              </w:rPr>
            </w:pPr>
          </w:p>
        </w:tc>
        <w:tc>
          <w:tcPr>
            <w:tcW w:w="1200"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及时发布信息；对涉及重大舆情的，要快速反应，并根据工作进展情况，持续发布信息。</w:t>
            </w:r>
          </w:p>
        </w:tc>
        <w:tc>
          <w:tcPr>
            <w:tcW w:w="833"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区住建局、各乡镇</w:t>
            </w:r>
          </w:p>
        </w:tc>
        <w:tc>
          <w:tcPr>
            <w:tcW w:w="2018" w:type="dxa"/>
            <w:shd w:val="clear" w:color="auto" w:fill="auto"/>
            <w:vAlign w:val="center"/>
          </w:tcPr>
          <w:p w:rsidR="00732943" w:rsidRDefault="002338E6">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办事大厅、公示栏、便民服务窗口等场所</w:t>
            </w:r>
          </w:p>
        </w:tc>
        <w:tc>
          <w:tcPr>
            <w:tcW w:w="599" w:type="dxa"/>
            <w:shd w:val="clear" w:color="auto" w:fill="auto"/>
            <w:vAlign w:val="center"/>
          </w:tcPr>
          <w:p w:rsidR="00732943" w:rsidRDefault="00732943">
            <w:pPr>
              <w:spacing w:line="180" w:lineRule="exact"/>
              <w:jc w:val="center"/>
              <w:rPr>
                <w:rFonts w:ascii="仿宋_GB2312" w:eastAsia="仿宋_GB2312" w:hAnsi="宋体"/>
                <w:color w:val="000000"/>
                <w:sz w:val="18"/>
                <w:szCs w:val="18"/>
              </w:rPr>
            </w:pPr>
          </w:p>
        </w:tc>
        <w:tc>
          <w:tcPr>
            <w:tcW w:w="830" w:type="dxa"/>
            <w:shd w:val="clear" w:color="auto" w:fill="auto"/>
            <w:vAlign w:val="center"/>
          </w:tcPr>
          <w:p w:rsidR="00732943" w:rsidRDefault="002338E6">
            <w:pPr>
              <w:spacing w:line="2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551" w:type="dxa"/>
            <w:shd w:val="clear" w:color="auto" w:fill="auto"/>
            <w:vAlign w:val="center"/>
          </w:tcPr>
          <w:p w:rsidR="00732943" w:rsidRDefault="002338E6">
            <w:pPr>
              <w:spacing w:line="1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32943" w:rsidRDefault="00732943">
            <w:pPr>
              <w:spacing w:line="180" w:lineRule="exact"/>
              <w:jc w:val="center"/>
              <w:rPr>
                <w:rFonts w:ascii="仿宋_GB2312" w:eastAsia="仿宋_GB2312" w:hAnsi="宋体"/>
                <w:color w:val="000000"/>
                <w:sz w:val="18"/>
                <w:szCs w:val="18"/>
              </w:rPr>
            </w:pPr>
          </w:p>
        </w:tc>
        <w:tc>
          <w:tcPr>
            <w:tcW w:w="720" w:type="dxa"/>
            <w:shd w:val="clear" w:color="auto" w:fill="auto"/>
            <w:vAlign w:val="center"/>
          </w:tcPr>
          <w:p w:rsidR="00732943" w:rsidRDefault="002338E6">
            <w:pPr>
              <w:spacing w:line="1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32943" w:rsidRDefault="002338E6">
            <w:pPr>
              <w:spacing w:line="18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bl>
    <w:p w:rsidR="00732943" w:rsidRDefault="00732943"/>
    <w:sectPr w:rsidR="00732943" w:rsidSect="0073294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8E6" w:rsidRDefault="002338E6" w:rsidP="00E52A45">
      <w:r>
        <w:separator/>
      </w:r>
    </w:p>
  </w:endnote>
  <w:endnote w:type="continuationSeparator" w:id="0">
    <w:p w:rsidR="002338E6" w:rsidRDefault="002338E6" w:rsidP="00E52A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8E6" w:rsidRDefault="002338E6" w:rsidP="00E52A45">
      <w:r>
        <w:separator/>
      </w:r>
    </w:p>
  </w:footnote>
  <w:footnote w:type="continuationSeparator" w:id="0">
    <w:p w:rsidR="002338E6" w:rsidRDefault="002338E6" w:rsidP="00E52A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F9D79E3"/>
    <w:rsid w:val="002338E6"/>
    <w:rsid w:val="00732943"/>
    <w:rsid w:val="00E52A45"/>
    <w:rsid w:val="1E451949"/>
    <w:rsid w:val="205A52B7"/>
    <w:rsid w:val="408321E6"/>
    <w:rsid w:val="4F9D79E3"/>
    <w:rsid w:val="619815A7"/>
    <w:rsid w:val="63A83B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2943"/>
    <w:pPr>
      <w:widowControl w:val="0"/>
      <w:jc w:val="both"/>
    </w:pPr>
    <w:rPr>
      <w:rFonts w:ascii="Calibri" w:hAnsi="Calibri"/>
      <w:kern w:val="2"/>
      <w:sz w:val="21"/>
      <w:szCs w:val="22"/>
    </w:rPr>
  </w:style>
  <w:style w:type="paragraph" w:styleId="1">
    <w:name w:val="heading 1"/>
    <w:basedOn w:val="a"/>
    <w:next w:val="a"/>
    <w:qFormat/>
    <w:rsid w:val="0073294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52A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52A45"/>
    <w:rPr>
      <w:rFonts w:ascii="Calibri" w:hAnsi="Calibri"/>
      <w:kern w:val="2"/>
      <w:sz w:val="18"/>
      <w:szCs w:val="18"/>
    </w:rPr>
  </w:style>
  <w:style w:type="paragraph" w:styleId="a4">
    <w:name w:val="footer"/>
    <w:basedOn w:val="a"/>
    <w:link w:val="Char0"/>
    <w:rsid w:val="00E52A45"/>
    <w:pPr>
      <w:tabs>
        <w:tab w:val="center" w:pos="4153"/>
        <w:tab w:val="right" w:pos="8306"/>
      </w:tabs>
      <w:snapToGrid w:val="0"/>
      <w:jc w:val="left"/>
    </w:pPr>
    <w:rPr>
      <w:sz w:val="18"/>
      <w:szCs w:val="18"/>
    </w:rPr>
  </w:style>
  <w:style w:type="character" w:customStyle="1" w:styleId="Char0">
    <w:name w:val="页脚 Char"/>
    <w:basedOn w:val="a0"/>
    <w:link w:val="a4"/>
    <w:rsid w:val="00E52A4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多力葵花油</dc:creator>
  <cp:lastModifiedBy>Administrator</cp:lastModifiedBy>
  <cp:revision>2</cp:revision>
  <dcterms:created xsi:type="dcterms:W3CDTF">2020-06-29T08:37:00Z</dcterms:created>
  <dcterms:modified xsi:type="dcterms:W3CDTF">2020-09-04T02:02:00Z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