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pacing w:line="600" w:lineRule="exact"/>
        <w:jc w:val="center"/>
        <w:outlineLvl w:val="0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adjustRightInd w:val="0"/>
        <w:spacing w:line="600" w:lineRule="exact"/>
        <w:ind w:firstLine="640" w:firstLineChars="200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一</w:t>
      </w:r>
      <w:r>
        <w:rPr>
          <w:rFonts w:ascii="Times New Roman" w:hAnsi="Times New Roman" w:eastAsia="黑体" w:cs="Times New Roman"/>
          <w:sz w:val="32"/>
          <w:szCs w:val="32"/>
        </w:rPr>
        <w:t>、糖果制品</w:t>
      </w:r>
    </w:p>
    <w:p>
      <w:pPr>
        <w:adjustRightInd w:val="0"/>
        <w:spacing w:line="600" w:lineRule="exact"/>
        <w:ind w:firstLine="640" w:firstLineChars="200"/>
        <w:outlineLvl w:val="1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（一）抽检依据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抽检依据为《食品安全国家标准 食品添加剂使用标准》（GB 2760-2014）、《食品安全国家标准 食品中污染物限量》（GB 2762-2017）、《食品安全国家标准 糖果》（GB 17399-2016）等标准及产品明示标准和质量要求。</w:t>
      </w:r>
    </w:p>
    <w:p>
      <w:pPr>
        <w:adjustRightInd w:val="0"/>
        <w:spacing w:line="600" w:lineRule="exact"/>
        <w:ind w:firstLine="640" w:firstLineChars="200"/>
        <w:outlineLvl w:val="1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（二）检验项目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糖果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制品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山梨酸及其钾盐（以山梨酸计）、苯甲酸及其钠盐（以苯甲酸计）、菌落总数、大肠菌群、霉菌、酵母、糖精钠(以糖精计)、甜蜜素（以环己基氨基磺酸计）、成着色剂（柠檬黄、苋菜红、胭脂红、日落黄）、相同色泽着色剂混合使用时各自用量占其最大使用量的比例之和。</w:t>
      </w:r>
    </w:p>
    <w:p>
      <w:pPr>
        <w:adjustRightInd w:val="0"/>
        <w:spacing w:line="600" w:lineRule="exact"/>
        <w:ind w:firstLine="640" w:firstLineChars="200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二、糕点</w:t>
      </w:r>
    </w:p>
    <w:p>
      <w:pPr>
        <w:adjustRightInd w:val="0"/>
        <w:spacing w:line="600" w:lineRule="exact"/>
        <w:ind w:firstLine="640" w:firstLineChars="200"/>
        <w:outlineLvl w:val="1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（一）抽检依据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抽检依据为《食品安全国家标准 食品添加剂使用标准》（GB 2760-2014）、《食品安全国家标准 食品中污染物限量》（GB 2762-2017）、《食品安全国家标准 糕点、面包》（GB 7099-2015）、《食品安全国家标准 食品中致病菌限量》（GB 29921-2013）、《食品中可能违法添加的非食用物质名单（第二批）》（食品整治办〔2009〕5号）等标准及产品明示标准和质量要求。</w:t>
      </w:r>
    </w:p>
    <w:p>
      <w:pPr>
        <w:adjustRightInd w:val="0"/>
        <w:spacing w:line="600" w:lineRule="exact"/>
        <w:ind w:firstLine="640" w:firstLineChars="200"/>
        <w:outlineLvl w:val="1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（二）检验项目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糕点检验项目包括酸价（以脂肪计）、过氧化值（以脂肪计）、铅（以Pb计）、富马酸二甲酯、</w:t>
      </w:r>
      <w:r>
        <w:rPr>
          <w:rFonts w:ascii="Times New Roman" w:hAnsi="Times New Roman" w:eastAsia="仿宋_GB2312" w:cs="Times New Roman"/>
          <w:sz w:val="32"/>
          <w:szCs w:val="32"/>
        </w:rPr>
        <w:t>苯甲酸及其钠盐（以苯甲酸计）、山梨酸及其钾盐（以山梨酸计）、糖精钠（以糖精计）、甜蜜素（以环已基氨基磺酸计）、安赛蜜、铝的残留量（干样品，以Al计）、丙酸及其钠盐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、钙盐（以丙酸计）</w:t>
      </w:r>
      <w:r>
        <w:rPr>
          <w:rFonts w:ascii="Times New Roman" w:hAnsi="Times New Roman" w:eastAsia="仿宋_GB2312" w:cs="Times New Roman"/>
          <w:sz w:val="32"/>
          <w:szCs w:val="32"/>
        </w:rPr>
        <w:t>、脱氢乙酸及其钠盐（以脱氢乙酸计）、纳他霉素、三氯蔗糖、丙二醇、防腐剂混合使用时各自用量占其最大使用量的比例之和、菌落总数、大肠菌群、金黄色葡萄球菌、沙门氏菌、霉菌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numPr>
          <w:ilvl w:val="0"/>
          <w:numId w:val="1"/>
        </w:numPr>
        <w:adjustRightInd w:val="0"/>
        <w:spacing w:line="600" w:lineRule="exact"/>
        <w:ind w:firstLine="640" w:firstLineChars="200"/>
        <w:outlineLvl w:val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食用农产品</w:t>
      </w:r>
    </w:p>
    <w:p>
      <w:pPr>
        <w:adjustRightInd w:val="0"/>
        <w:spacing w:line="600" w:lineRule="exact"/>
        <w:ind w:firstLine="640" w:firstLineChars="200"/>
        <w:outlineLvl w:val="1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textAlignment w:val="auto"/>
        <w:outlineLvl w:val="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抽检依据为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食品安全国家标准 食品中兽药最大残留限量》（GB 31650-2019）、农业农村部公告 第250号、农业部公告 第560号、《食品安全国家标准 食品中农药最大残留限量》（GB 2763-2019）等标准及产品明示标准和质量要求。</w:t>
      </w:r>
    </w:p>
    <w:p>
      <w:pPr>
        <w:adjustRightInd w:val="0"/>
        <w:spacing w:line="600" w:lineRule="exact"/>
        <w:ind w:firstLine="640" w:firstLineChars="200"/>
        <w:outlineLvl w:val="1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食用农产品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检验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项目包括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镉（以Cd计）、毒死蜱、腐霉利、克百威、氯氰菊酯和高效氯氰菊酯、氯氟氰菊酯和高效氯氟氰菊酯、乐果、氧乐果、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铅（以Pb计）、多菌灵、六六六、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阿维菌素、啶虫脒、氟虫腈、甲拌磷、4-氯苯氧乙酸钠（以4-氯苯氧乙酸计）、6-苄基腺嘌呤（6-BA）、亚硫酸盐（以SO2计）、铬（以Cr计）、吡虫啉、噻虫嗪、敌敌畏、联苯菊酯、腈苯唑、苯醚甲环唑、吡唑醚菌酯等。</w:t>
      </w:r>
    </w:p>
    <w:p>
      <w:pPr>
        <w:numPr>
          <w:ilvl w:val="0"/>
          <w:numId w:val="1"/>
        </w:numPr>
        <w:adjustRightInd w:val="0"/>
        <w:spacing w:line="600" w:lineRule="exact"/>
        <w:ind w:left="0" w:leftChars="0" w:firstLine="640" w:firstLineChars="200"/>
        <w:outlineLvl w:val="1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豆制品</w:t>
      </w:r>
    </w:p>
    <w:p>
      <w:pPr>
        <w:numPr>
          <w:ilvl w:val="0"/>
          <w:numId w:val="0"/>
        </w:numPr>
        <w:adjustRightInd w:val="0"/>
        <w:spacing w:line="600" w:lineRule="exact"/>
        <w:ind w:firstLine="640" w:firstLineChars="200"/>
        <w:outlineLvl w:val="1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textAlignment w:val="auto"/>
        <w:outlineLvl w:val="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抽检依据为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《食品安全国家标准 食品添加剂使用标准》（GB 2760-2014），《食品安全国家标准 食品中污染物限量》（GB 2762-2017），《食品安全国家标准 豆制品使用标准》（GB 2712-2014）等标准及产品明示标准和质量要求。</w:t>
      </w:r>
    </w:p>
    <w:p>
      <w:pPr>
        <w:adjustRightInd w:val="0"/>
        <w:spacing w:line="600" w:lineRule="exact"/>
        <w:ind w:firstLine="640" w:firstLineChars="200"/>
        <w:outlineLvl w:val="1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textAlignment w:val="auto"/>
        <w:outlineLvl w:val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豆制品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检验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项目包括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铅（以Pb计）、苯甲酸及其钠盐（以苯甲酸计）、山梨酸及其钾盐（以山梨酸计）、脱氢乙酸及其钠盐（以脱氢乙酸计）、丙酸及其钠盐、钙盐（以丙酸计）、防腐剂混合使用时各自用量占其最大使用量的比例之和、糖精钠（以糖精计）、三氯蔗糖、铝的残留量（干样品，以Al计）、大肠菌群。</w:t>
      </w:r>
    </w:p>
    <w:p>
      <w:pPr>
        <w:numPr>
          <w:ilvl w:val="0"/>
          <w:numId w:val="1"/>
        </w:numPr>
        <w:adjustRightInd w:val="0"/>
        <w:spacing w:line="600" w:lineRule="exact"/>
        <w:ind w:left="0" w:leftChars="0" w:firstLine="640" w:firstLineChars="200"/>
        <w:outlineLvl w:val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蔬菜制品</w:t>
      </w:r>
    </w:p>
    <w:p>
      <w:pPr>
        <w:numPr>
          <w:ilvl w:val="0"/>
          <w:numId w:val="0"/>
        </w:numPr>
        <w:adjustRightInd w:val="0"/>
        <w:spacing w:line="600" w:lineRule="exact"/>
        <w:ind w:firstLine="640" w:firstLineChars="200"/>
        <w:outlineLvl w:val="1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textAlignment w:val="auto"/>
        <w:outlineLvl w:val="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抽检依据为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《食品安全国家标准 食品中污染物限量》（GB 2762-2017），《食品安全国家标准 食品添加剂使用标准》（GB 2760-2014）等标准及产品明示标准和质量要求。</w:t>
      </w:r>
    </w:p>
    <w:p>
      <w:pPr>
        <w:adjustRightInd w:val="0"/>
        <w:spacing w:line="600" w:lineRule="exact"/>
        <w:ind w:firstLine="640" w:firstLineChars="200"/>
        <w:outlineLvl w:val="1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（二）检验项目</w:t>
      </w:r>
    </w:p>
    <w:p>
      <w:pPr>
        <w:numPr>
          <w:ilvl w:val="0"/>
          <w:numId w:val="0"/>
        </w:numPr>
        <w:adjustRightInd w:val="0"/>
        <w:spacing w:line="600" w:lineRule="exact"/>
        <w:ind w:firstLine="640" w:firstLineChars="200"/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蔬菜制品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检验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项目包括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铅（以Pb计）、苯甲酸及其钠盐（以苯甲酸计）、山梨酸及其钾盐（以山梨酸计）、脱氢乙酸及其钠盐（以脱氢乙酸计）、糖精钠（以糖精计）、三氯蔗糖、甜蜜素（以环己基氨基磺酸计）、纽甜、阿斯巴甜、大肠菌群、防腐剂混合使用时各自用量占其最大使用量的比例之和。</w:t>
      </w:r>
    </w:p>
    <w:p>
      <w:pPr>
        <w:numPr>
          <w:ilvl w:val="0"/>
          <w:numId w:val="1"/>
        </w:numPr>
        <w:adjustRightInd w:val="0"/>
        <w:spacing w:line="600" w:lineRule="exact"/>
        <w:ind w:left="0" w:leftChars="0" w:firstLine="640" w:firstLineChars="200"/>
        <w:outlineLvl w:val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调味品</w:t>
      </w:r>
    </w:p>
    <w:p>
      <w:pPr>
        <w:numPr>
          <w:ilvl w:val="0"/>
          <w:numId w:val="0"/>
        </w:numPr>
        <w:adjustRightInd w:val="0"/>
        <w:spacing w:line="600" w:lineRule="exact"/>
        <w:ind w:firstLine="640" w:firstLineChars="200"/>
        <w:outlineLvl w:val="0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（一）抽检依据</w:t>
      </w:r>
    </w:p>
    <w:p>
      <w:pPr>
        <w:numPr>
          <w:ilvl w:val="0"/>
          <w:numId w:val="0"/>
        </w:numPr>
        <w:adjustRightInd w:val="0"/>
        <w:spacing w:line="600" w:lineRule="exact"/>
        <w:ind w:firstLine="640" w:firstLineChars="200"/>
        <w:outlineLvl w:val="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抽检依据为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《食品安全国家标准 食品添加剂使用标准》（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GB 2760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）、《食品安全国家标准 食品中铅的测定》（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GB 5009.12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）、《食品安全国家标准 食品中苯甲酸、山梨酸和糖精钠的测定》（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GB 5009.28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）、《食品安全国家标准 食品中脱氢乙酸的测定》（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GB 5009.121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）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等标准及产品明示标准和质量要求。</w:t>
      </w:r>
    </w:p>
    <w:p>
      <w:pPr>
        <w:adjustRightInd w:val="0"/>
        <w:spacing w:line="600" w:lineRule="exact"/>
        <w:ind w:firstLine="640" w:firstLineChars="200"/>
        <w:outlineLvl w:val="1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textAlignment w:val="auto"/>
        <w:outlineLvl w:val="0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调味品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检验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项目包括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铅（以Pb计）、苯甲酸及其钠盐（以苯甲酸计）、山梨酸及其钾盐（以山梨酸计）、脱氢乙酸及其钠盐（以脱氢乙酸计）、防腐剂混合使用时各自用量占其最大使用量的比例之和。</w:t>
      </w:r>
    </w:p>
    <w:p>
      <w:pPr>
        <w:numPr>
          <w:ilvl w:val="0"/>
          <w:numId w:val="1"/>
        </w:numPr>
        <w:adjustRightInd w:val="0"/>
        <w:spacing w:line="600" w:lineRule="exact"/>
        <w:ind w:left="0" w:leftChars="0" w:firstLine="640" w:firstLineChars="200"/>
        <w:outlineLvl w:val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淀粉及淀粉制品</w:t>
      </w:r>
    </w:p>
    <w:p>
      <w:pPr>
        <w:numPr>
          <w:ilvl w:val="0"/>
          <w:numId w:val="0"/>
        </w:numPr>
        <w:adjustRightInd w:val="0"/>
        <w:spacing w:line="600" w:lineRule="exact"/>
        <w:ind w:firstLine="640" w:firstLineChars="200"/>
        <w:outlineLvl w:val="1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（一）抽检依据</w:t>
      </w:r>
    </w:p>
    <w:p>
      <w:pPr>
        <w:numPr>
          <w:ilvl w:val="0"/>
          <w:numId w:val="0"/>
        </w:numPr>
        <w:adjustRightInd w:val="0"/>
        <w:spacing w:line="600" w:lineRule="exact"/>
        <w:ind w:firstLine="640" w:firstLineChars="200"/>
        <w:outlineLvl w:val="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抽检依据为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《食品安全国家标准 食品中污染物限量》（GB 2762-2017），《食品安全国家标准 食品添加剂使用标准》（GB 2760-2014）等标准及产品明示标准和质量要求。</w:t>
      </w:r>
    </w:p>
    <w:p>
      <w:pPr>
        <w:adjustRightInd w:val="0"/>
        <w:spacing w:line="600" w:lineRule="exact"/>
        <w:ind w:firstLine="640" w:firstLineChars="200"/>
        <w:outlineLvl w:val="1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（二）检验项目</w:t>
      </w:r>
    </w:p>
    <w:p>
      <w:pPr>
        <w:numPr>
          <w:ilvl w:val="0"/>
          <w:numId w:val="0"/>
        </w:numPr>
        <w:adjustRightInd w:val="0"/>
        <w:spacing w:line="600" w:lineRule="exact"/>
        <w:ind w:firstLine="640" w:firstLineChars="200"/>
        <w:outlineLvl w:val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淀粉及淀粉制品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检验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项目包括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铅（以Pb计）、铝的残留量（干样品，以Al计）、二氧化硫残留量、苯甲酸及其钠盐（以苯甲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酸计）、山梨酸及其钾盐（以山梨酸计）、脱氢乙酸及其钠盐（以脱氢乙酸计）、菌落总数、大肠菌群、霉菌和酵母。</w:t>
      </w:r>
    </w:p>
    <w:p>
      <w:pPr>
        <w:numPr>
          <w:ilvl w:val="0"/>
          <w:numId w:val="1"/>
        </w:numPr>
        <w:adjustRightInd w:val="0"/>
        <w:spacing w:line="600" w:lineRule="exact"/>
        <w:ind w:left="0" w:leftChars="0" w:firstLine="640" w:firstLineChars="200"/>
        <w:outlineLvl w:val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粮食加工品</w:t>
      </w:r>
    </w:p>
    <w:p>
      <w:pPr>
        <w:numPr>
          <w:ilvl w:val="0"/>
          <w:numId w:val="0"/>
        </w:numPr>
        <w:adjustRightInd w:val="0"/>
        <w:spacing w:line="600" w:lineRule="exact"/>
        <w:ind w:firstLine="640" w:firstLineChars="200"/>
        <w:outlineLvl w:val="1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（一）抽检依据</w:t>
      </w:r>
    </w:p>
    <w:p>
      <w:pPr>
        <w:numPr>
          <w:ilvl w:val="0"/>
          <w:numId w:val="0"/>
        </w:numPr>
        <w:adjustRightInd w:val="0"/>
        <w:spacing w:line="600" w:lineRule="exact"/>
        <w:ind w:firstLine="640" w:firstLineChars="200"/>
        <w:outlineLvl w:val="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抽检依据为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《食品安全国家标准 食品添加剂使用标准》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（GB 2760-2014），《食品安全国家标准食品中铅的测定》（GB 5009.12）、《食品安全国家标准 食品中脱氢乙酸的测定》（GB 5009.121）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等标准及产品明示标准和质量要求。</w:t>
      </w:r>
    </w:p>
    <w:p>
      <w:pPr>
        <w:overflowPunct w:val="0"/>
        <w:topLinePunct/>
        <w:snapToGrid w:val="0"/>
        <w:spacing w:line="360" w:lineRule="exact"/>
        <w:ind w:firstLine="640" w:firstLineChars="200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（二）检验项目</w:t>
      </w:r>
    </w:p>
    <w:p>
      <w:pPr>
        <w:numPr>
          <w:ilvl w:val="0"/>
          <w:numId w:val="0"/>
        </w:numPr>
        <w:adjustRightInd w:val="0"/>
        <w:spacing w:line="600" w:lineRule="exact"/>
        <w:ind w:firstLine="640" w:firstLineChars="200"/>
        <w:outlineLvl w:val="0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粮食加工品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检验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项目包括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镉（以Cd计）、铅（以Pb计）、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脱氢乙酸及其钠盐（以脱氢乙酸计）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adjustRightInd w:val="0"/>
        <w:spacing w:line="600" w:lineRule="exact"/>
        <w:ind w:left="0" w:leftChars="0" w:firstLine="640" w:firstLineChars="200"/>
        <w:outlineLvl w:val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肉制品</w:t>
      </w:r>
    </w:p>
    <w:p>
      <w:pPr>
        <w:numPr>
          <w:ilvl w:val="0"/>
          <w:numId w:val="0"/>
        </w:numPr>
        <w:adjustRightInd w:val="0"/>
        <w:spacing w:line="600" w:lineRule="exact"/>
        <w:ind w:firstLine="640" w:firstLineChars="200"/>
        <w:outlineLvl w:val="1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抽检依据为《食品安全国家标准 食品中污染物限量》（GB 2762-2017），整顿办函[2011]1号《食品中可能违法添加的非食用物质和易滥用的食品添加剂品种名单(第五批)》，《食品安全国家标准 食品添加剂使用标准》等标准及产品明示标准和质量要求。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firstLine="640" w:firstLineChars="200"/>
        <w:textAlignment w:val="auto"/>
        <w:outlineLvl w:val="0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（二）检验项目</w:t>
      </w:r>
    </w:p>
    <w:p>
      <w:pPr>
        <w:numPr>
          <w:ilvl w:val="0"/>
          <w:numId w:val="0"/>
        </w:numPr>
        <w:adjustRightInd w:val="0"/>
        <w:spacing w:line="600" w:lineRule="exact"/>
        <w:ind w:firstLine="640" w:firstLineChars="200"/>
        <w:outlineLvl w:val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肉制品检验项目包括铅（以Pb计）、总砷（以As计）、氯霉素、亚硝酸盐（以亚硝酸钠计）、苯甲酸及其钠盐（以苯甲酸计）、山梨酸及其钾盐（以山梨酸计）、脱氢乙酸及其钠盐（以脱氢乙酸计）、防腐剂混合使用时各自用量占其最大使用量的比例之和、糖精钠（以糖精计）、菌落总数、大肠菌群、沙门氏菌、金黄色葡萄球菌、单核细胞增生李斯特氏菌、大肠埃希氏菌O157:H7、商业无菌。</w:t>
      </w:r>
    </w:p>
    <w:p>
      <w:pPr>
        <w:numPr>
          <w:ilvl w:val="0"/>
          <w:numId w:val="1"/>
        </w:numPr>
        <w:adjustRightInd w:val="0"/>
        <w:spacing w:line="600" w:lineRule="exact"/>
        <w:ind w:left="0" w:leftChars="0" w:firstLine="640" w:firstLineChars="200"/>
        <w:outlineLvl w:val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茶叶</w:t>
      </w:r>
    </w:p>
    <w:p>
      <w:pPr>
        <w:numPr>
          <w:ilvl w:val="0"/>
          <w:numId w:val="0"/>
        </w:numPr>
        <w:adjustRightInd w:val="0"/>
        <w:spacing w:line="600" w:lineRule="exact"/>
        <w:ind w:firstLine="640" w:firstLineChars="200"/>
        <w:outlineLvl w:val="1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（一）抽检依据</w:t>
      </w:r>
    </w:p>
    <w:p>
      <w:pPr>
        <w:numPr>
          <w:ilvl w:val="0"/>
          <w:numId w:val="0"/>
        </w:numPr>
        <w:adjustRightInd w:val="0"/>
        <w:spacing w:line="600" w:lineRule="exact"/>
        <w:ind w:firstLine="640" w:firstLineChars="200"/>
        <w:outlineLvl w:val="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抽检依据为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《食品安全国家标准 食品中污染物限量》（GB 2762-2017），《食品安全国家标准 食品中农药最大残留限量》（GB 2763-2019）等标准及产品明示标准和质量要求。</w:t>
      </w:r>
    </w:p>
    <w:p>
      <w:pPr>
        <w:adjustRightInd w:val="0"/>
        <w:spacing w:line="600" w:lineRule="exact"/>
        <w:ind w:firstLine="640" w:firstLineChars="200"/>
        <w:outlineLvl w:val="1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（二）检验项目</w:t>
      </w:r>
    </w:p>
    <w:p>
      <w:pPr>
        <w:numPr>
          <w:ilvl w:val="0"/>
          <w:numId w:val="0"/>
        </w:numPr>
        <w:adjustRightInd w:val="0"/>
        <w:spacing w:line="600" w:lineRule="exact"/>
        <w:ind w:firstLine="640" w:firstLineChars="200"/>
        <w:outlineLvl w:val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茶叶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检验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项目包括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铅（以Pb计）、草甘膦、吡虫啉、乙酰甲胺磷、联苯菊酯、氯氰菊酯和高效氯氰菊酯、灭多威、三氯杀螨醇、氰戊菊酯和S-氰戊菊酯、甲胺磷、甲拌磷、克百威、水胺硫磷、氧乐果、茚虫威、毒死蜱。</w:t>
      </w:r>
    </w:p>
    <w:p>
      <w:pPr>
        <w:numPr>
          <w:ilvl w:val="0"/>
          <w:numId w:val="1"/>
        </w:numPr>
        <w:adjustRightInd w:val="0"/>
        <w:spacing w:line="600" w:lineRule="exact"/>
        <w:ind w:left="0" w:leftChars="0" w:firstLine="640" w:firstLineChars="200"/>
        <w:outlineLvl w:val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水果制品</w:t>
      </w:r>
    </w:p>
    <w:p>
      <w:pPr>
        <w:numPr>
          <w:ilvl w:val="0"/>
          <w:numId w:val="0"/>
        </w:numPr>
        <w:adjustRightInd w:val="0"/>
        <w:spacing w:line="600" w:lineRule="exact"/>
        <w:ind w:firstLine="640" w:firstLineChars="200"/>
        <w:outlineLvl w:val="1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（一）抽检依据</w:t>
      </w:r>
    </w:p>
    <w:p>
      <w:pPr>
        <w:numPr>
          <w:ilvl w:val="0"/>
          <w:numId w:val="0"/>
        </w:numPr>
        <w:adjustRightInd w:val="0"/>
        <w:spacing w:line="600" w:lineRule="exact"/>
        <w:ind w:firstLine="640" w:firstLineChars="200"/>
        <w:outlineLvl w:val="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抽检依据为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《食品安全国家标准 食品添加剂使用标准》（GB 2760-2014），《食品安全国家标准 食品中污染物限量》（GB 2762-2017），《食品安全国家标准 食品中蜜饯使用标准》（GB 14884-2016 ）等标准及产品明示标准和质量要求。</w:t>
      </w:r>
    </w:p>
    <w:p>
      <w:pPr>
        <w:adjustRightInd w:val="0"/>
        <w:spacing w:line="600" w:lineRule="exact"/>
        <w:ind w:firstLine="640" w:firstLineChars="200"/>
        <w:outlineLvl w:val="1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（二）检验项目</w:t>
      </w:r>
    </w:p>
    <w:p>
      <w:pPr>
        <w:numPr>
          <w:ilvl w:val="0"/>
          <w:numId w:val="0"/>
        </w:numPr>
        <w:adjustRightInd w:val="0"/>
        <w:spacing w:line="600" w:lineRule="exact"/>
        <w:ind w:firstLine="640" w:firstLineChars="200"/>
        <w:outlineLvl w:val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水果制品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检验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项目包括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铅（以Pb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二氧化硫残留量、合成着色剂（亮蓝、柠檬黄、日落黄、苋菜红、胭脂红）、相同色泽着色剂混合使用时各自用量占其最大使用量的比例之和、乙二胺四乙酸二钠、菌落总数、大肠菌群、霉菌。</w:t>
      </w: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435"/>
        <w:gridCol w:w="2123"/>
        <w:gridCol w:w="2124"/>
        <w:gridCol w:w="1418"/>
        <w:gridCol w:w="1134"/>
        <w:gridCol w:w="1134"/>
        <w:gridCol w:w="1418"/>
        <w:gridCol w:w="1699"/>
        <w:gridCol w:w="13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/>
              <w:adjustRightInd w:val="0"/>
              <w:spacing w:line="600" w:lineRule="exact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附件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>2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食品安全监督抽检产品合格信息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标称生产企业名称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标称生产企业地址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被抽样单位名称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被抽样单位所在省份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食品名称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生产日期/批号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检验机构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朝天区朝天镇许宗兰蔬菜摊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西芹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2021-07-05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朝天区朝天镇许宗兰蔬菜摊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豇豆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2021-07-05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朝天区朝天镇许宗兰蔬菜摊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油麦菜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2021-07-05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朝天区朝天镇许宗兰蔬菜摊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普通白菜（小白菜）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2021-07-05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朝天区朝天镇许宗兰蔬菜摊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辣椒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2021-07-05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朝天区朝天镇雷三豆芽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四川省广元市朝天区朝天镇小中坝农贸市场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朝天区朝天镇雷三豆芽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黄豆芽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2021-07-05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刘长红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韭菜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2021-07-05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刘长红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西芹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2021-07-05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刘长红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普通白菜（小白菜）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2021-07-05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刘长红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辣椒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2021-07-05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刘长红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豇豆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2021-07-05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徐荣秀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韭菜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2021-07-04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徐荣秀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西芹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2021-07-05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徐荣秀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油麦菜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2021-07-05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徐荣秀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豇豆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2021-07-05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徐荣秀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姜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2021-07-04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王洪云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豇豆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2021-07-04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王洪云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油麦菜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2021-07-04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王洪云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番茄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2021-07-04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王洪云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茄子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2021-07-04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王洪云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姜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2021-07-04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朝天区永青生鲜蔬菜配送中心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辣椒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2021-07-04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朝天区永青生鲜蔬菜配送中心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普通白菜（小白菜）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2021-07-05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朝天区永青生鲜蔬菜配送中心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油麦菜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2021-07-05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朝天区永青生鲜蔬菜配送中心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芹菜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2021-07-05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朝天区永青生鲜蔬菜配送中心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豇豆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2021-07-05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朝天区王建阳水果店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晚芦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2021-07-03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朝天区王建阳水果店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桃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2021-07-05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朝天区王建阳水果店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芒果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2021-07-05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朝天区王建阳水果店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火龙果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2021-07-03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罗明军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苹果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2021-07-04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罗明军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梨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2021-07-05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罗明军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油桃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2021-07-05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罗明军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柠檬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2021-07-05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罗成华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苹果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2021-07-05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罗成华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梨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2021-07-06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罗成华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桃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2021-07-06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罗成华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香蕉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2021-07-06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罗成华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梨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2021-07-06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李聪德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苹果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2021-07-05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李聪德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梨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2021-07-05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李聪德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香蕉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2021-07-06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高亚莉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韭菜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2021-07-06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高亚莉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豇豆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2021-07-06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高亚莉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黄瓜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2021-07-06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高亚莉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普通白菜（小油菜）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2021-07-06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高亚莉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芹菜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2021-07-06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赵绪勤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韭菜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2021-07-06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赵绪勤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芹菜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2021-07-06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赵绪勤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豇豆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2021-07-06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赵绪勤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茄子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2021-07-06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赵绪勤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姜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2021-07-06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李万秀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豇豆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2021-07-07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54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李万秀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辣椒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2021-07-07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李万秀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普通白菜（小白菜）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2021-07-07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56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李万秀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山药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2021-06-25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57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李万秀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姜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2021-07-07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李云珍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油麦菜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2021-07-07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59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李云珍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芹菜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2021-07-07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李云珍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番茄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2021-07-07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61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李云珍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辣椒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2021-07-07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62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李云珍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黄瓜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2021-07-07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63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王开琼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油麦菜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2021-07-07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王开琼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芹菜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2021-07-07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65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王开琼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普通白菜（小白菜）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2021-07-07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66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王开琼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黄瓜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2021-07-07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67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王开琼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菜豆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2021-07-07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68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朝天区羊木镇秀容食品店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韭菜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2021-07-07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69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朝天区羊木镇秀容食品店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芹菜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2021-07-07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朝天区羊木镇秀容食品店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黄豆芽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2021-07-07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71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朝天区羊木镇秀容食品店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茄子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2021-07-07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72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朝天区羊木镇秀容食品店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菜豆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2021-07-07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73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赵贵容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番茄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2021-07-05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赵贵容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辣椒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2021-07-05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徐仕友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油麦菜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2021-07-07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徐仕友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番茄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2021-07-07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徐仕友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胡萝卜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2021-07-07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徐仕友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茄子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2021-07-07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徐仕友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黄瓜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2021-07-07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杨树全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姜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2021-07-07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杨树全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胡萝卜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2021-07-07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杨树全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大白菜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2021-07-07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杨树全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茄子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2021-07-07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杨树全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黄豆芽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2021-07-07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苏云秀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苹果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2021-07-02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苏云秀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梨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2021-07-06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苏云秀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香蕉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2021-07-06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朝天区沙河镇萱美蔬果店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黄豆芽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2021-07-09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朝天区沙河镇萱美蔬果店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芹菜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2021-07-09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朝天区沙河镇萱美蔬果店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普通白菜（小白菜）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2021-07-09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朝天区沙河镇萱美蔬果店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姜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2021-07-09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朝天区沙河镇萱美蔬果店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山药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2021-07-09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广元市朝天区沙河义明商贸经营部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绿豆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2021-06-22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朝天区沙河镇兄弟百货超市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甜椒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2021-07-07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朝天区沙河镇兄弟百货超市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黄豆芽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2021-07-08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朝天区沙河镇兄弟百货超市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苹果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2021-07-05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97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朝天区沙河镇兄弟百货超市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油桃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2021-07-08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朝天区沙河镇兄弟百货超市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沃柑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2021-07-07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广元市利州区食鲜精豆制豆厂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广元市利州区雪峰街道办事处九华村六组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赵贵容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豆皮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2021-06-27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重庆双乐食品有限公司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重庆市潼南区双江镇双桥路南段46号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朝天区朝天镇杨其均副食店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什锦果冻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180g/盒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2021-06-09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101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四川省精珍味业有限公司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广元市利州区大石工业园区(中国食品产业发展重点园区)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朝天区朝天镇杨其均副食店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麻辣三丝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118克/袋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2021-04-02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102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四川省精珍味业有限公司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广元市利州区大石工业园区(中国食品产业发展重点园区)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朝天区朝天镇杨其均副食店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红油嫩豇豆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108克/袋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2021-05-03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103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四川香香嘴食品有限公司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四川省广元市昭化区食品产业发展重点园区（元坝镇泉坝村）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朝天区朝天镇茶香满城超市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香香嘴麻辣味豆干(非发酵豆制品)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180克/袋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2021-04-28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104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重庆桥头食品有限公司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重庆市江津区德感街道草坝支路2号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朝天区朝天镇茶香满城超市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老火锅底料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500克/袋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2020-11-21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105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汉中市荣富生态农业开发有限公司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陕西省汉中市南郑区圣水镇圣水社区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朝天区朝天镇茶香满城超市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水晶粉丝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200克/袋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2020-04-01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106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广元市川瑞食品加工厂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广元市上西坝吴家濠村一组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朝天区朝天镇茶香满城超市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豌豆粉条 （一级）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2020-08-05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107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宁强县羌城人家面条加工厂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陕西省宁强县罗村坝工业园区粮食物流园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朝天区朝天镇茶香满城超市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小康人家家常面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1.75kg/袋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2021-05-28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108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兰考县长旺食品有限公司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兰考县堌阳镇端庄村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朝天区云华超市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乡吧佬香辣鸡腿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90克/袋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2021-03-01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109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阆中市洪清糕点厂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四川省阆中市江南镇奎星楼村四组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朝天区云华超市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香酥饼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2021-06-15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110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简阳市华剑食品有限公司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简阳市新市镇新达街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朝天区云华超市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土麻饼（椒盐味）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2021-04-23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111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广元市帆舟食品有限责任公司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四川省广元市利州区大石食品工业园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朝天区云华超市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苕皮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140克/袋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2021-06-03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112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四川省北川羌族自治县春绿茶厂绵阳分厂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绵阳高新区河边镇海峰村八社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广元市朝天区沙河义明商贸经营部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茉莉香茗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250克/袋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2020-12-01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113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河南省永乐食品有限公司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兰考县堌阳镇贺庄村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广元市朝天区沙河义明商贸经营部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紫薯糕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2021-05-06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114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献县海英枣业有限公司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献县韩村镇东村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广元市朝天区沙河义明商贸经营部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阿胶枣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2021-02-21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115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朝天区羊木镇小袁鲜面店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四川省广元市朝天区羊木镇农贸市场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朝天区羊木镇小袁鲜面店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四川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宽面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2021-07-07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青岛中一监测有限公司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600" w:lineRule="exact"/>
        <w:rPr>
          <w:sz w:val="32"/>
          <w:szCs w:val="32"/>
        </w:rPr>
      </w:pPr>
    </w:p>
    <w:p>
      <w:pPr>
        <w:spacing w:line="600" w:lineRule="exact"/>
        <w:ind w:firstLine="640" w:firstLineChars="200"/>
        <w:rPr>
          <w:sz w:val="32"/>
          <w:szCs w:val="32"/>
        </w:rPr>
      </w:pPr>
    </w:p>
    <w:p>
      <w:pPr>
        <w:pageBreakBefore/>
        <w:adjustRightInd w:val="0"/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3</w:t>
      </w: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471"/>
        <w:gridCol w:w="1449"/>
        <w:gridCol w:w="1215"/>
        <w:gridCol w:w="1474"/>
        <w:gridCol w:w="1134"/>
        <w:gridCol w:w="712"/>
        <w:gridCol w:w="806"/>
        <w:gridCol w:w="1449"/>
        <w:gridCol w:w="2414"/>
        <w:gridCol w:w="1833"/>
        <w:gridCol w:w="9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食品安全监督抽检不合格产品信息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标称生产企业名称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标称生产企业地址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被抽样单位名称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被抽样单位地址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食品名称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2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商标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生产日期/批号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不合格项目‖检验结果‖标准值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检验机构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朝天区王建阳水果店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朝天区朝天镇大中坝农贸市场、小中坝农贸市场A区水果摊9号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香蕉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购进日期：2021-07-05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腈苯唑║0.117mg/kg║≤0.05mg/kg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青岛中一监测有限公司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罗明军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朝天镇农贸市场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香蕉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2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购进日期：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2021-07-06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吡虫啉║0.129mg/kg║≤0.05mg/kg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青岛中一监测有限公司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adjustRightInd w:val="0"/>
        <w:spacing w:line="600" w:lineRule="exact"/>
        <w:rPr>
          <w:sz w:val="32"/>
          <w:szCs w:val="32"/>
        </w:rPr>
        <w:sectPr>
          <w:pgSz w:w="16838" w:h="11906" w:orient="landscape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adjustRightInd w:val="0"/>
        <w:spacing w:line="600" w:lineRule="exact"/>
        <w:rPr>
          <w:rStyle w:val="9"/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spacing w:line="600" w:lineRule="exact"/>
        <w:jc w:val="center"/>
        <w:rPr>
          <w:rStyle w:val="9"/>
          <w:rFonts w:ascii="Times New Roman" w:hAnsi="Times New Roman" w:eastAsia="方正小标宋简体" w:cs="Times New Roman"/>
          <w:b w:val="0"/>
          <w:sz w:val="44"/>
          <w:szCs w:val="44"/>
        </w:rPr>
      </w:pPr>
      <w:r>
        <w:rPr>
          <w:rStyle w:val="9"/>
          <w:rFonts w:ascii="Times New Roman" w:hAnsi="Times New Roman" w:eastAsia="方正小标宋简体" w:cs="Times New Roman"/>
          <w:b w:val="0"/>
          <w:sz w:val="44"/>
          <w:szCs w:val="44"/>
        </w:rPr>
        <w:t>部分不合格项目解读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食用农产品</w:t>
      </w:r>
      <w:r>
        <w:rPr>
          <w:rFonts w:hint="eastAsia" w:ascii="黑体" w:hAnsi="黑体" w:eastAsia="黑体"/>
          <w:sz w:val="32"/>
          <w:szCs w:val="32"/>
        </w:rPr>
        <w:t>不合格项目</w:t>
      </w:r>
      <w:r>
        <w:rPr>
          <w:rFonts w:hint="eastAsia" w:ascii="黑体" w:hAnsi="黑体" w:eastAsia="黑体"/>
          <w:sz w:val="32"/>
          <w:szCs w:val="32"/>
          <w:lang w:eastAsia="zh-CN"/>
        </w:rPr>
        <w:t>腈苯唑解读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腈苯唑又叫唑菌腈、苯腈唑，是三唑类内吸杀菌剂。《食品安全国家标准食品中农药最大残留限量》（GB 2763—2019）中规定，腈苯唑在香蕉中的最大残留限量值为0.05mg/kg。香蕉中腈苯唑超标的原因，可能是种植户对使用农药的安全间隔期不了解，从而违规使用农药。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eastAsia="zh-CN"/>
        </w:rPr>
        <w:t>食用农产品</w:t>
      </w:r>
      <w:r>
        <w:rPr>
          <w:rFonts w:hint="eastAsia" w:ascii="黑体" w:hAnsi="黑体" w:eastAsia="黑体"/>
          <w:sz w:val="32"/>
          <w:szCs w:val="32"/>
        </w:rPr>
        <w:t>不合格项目</w:t>
      </w:r>
      <w:r>
        <w:rPr>
          <w:rFonts w:hint="eastAsia" w:ascii="黑体" w:hAnsi="黑体" w:eastAsia="黑体"/>
          <w:sz w:val="32"/>
          <w:szCs w:val="32"/>
          <w:lang w:eastAsia="zh-CN"/>
        </w:rPr>
        <w:t>吡虫啉</w:t>
      </w:r>
      <w:r>
        <w:rPr>
          <w:rFonts w:hint="eastAsia" w:ascii="黑体" w:hAnsi="黑体" w:eastAsia="黑体"/>
          <w:sz w:val="32"/>
          <w:szCs w:val="32"/>
        </w:rPr>
        <w:t>解读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吡虫啉属氯化烟酰类杀虫剂，具有广谱、高效、低毒等特点。长期食用吡虫啉超标的食品，可能对人体产生危害。《食品安全国家标准食品中农药最大残留限量》（GB 2763—2019）中规定，吡虫啉在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香蕉</w:t>
      </w:r>
      <w:r>
        <w:rPr>
          <w:rFonts w:ascii="Times New Roman" w:hAnsi="Times New Roman" w:eastAsia="仿宋_GB2312" w:cs="Times New Roman"/>
          <w:sz w:val="32"/>
          <w:szCs w:val="32"/>
        </w:rPr>
        <w:t>中的最大残留限量值为0.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5mg/kg。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香蕉</w:t>
      </w:r>
      <w:r>
        <w:rPr>
          <w:rFonts w:ascii="Times New Roman" w:hAnsi="Times New Roman" w:eastAsia="仿宋_GB2312" w:cs="Times New Roman"/>
          <w:sz w:val="32"/>
          <w:szCs w:val="32"/>
        </w:rPr>
        <w:t>中吡虫啉超标的原因，可能是为快速控制虫害加大用药量，或未遵守采摘间隔期规定，致使上市销售时产品中的药物残留量未降解至标准限量以下。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FB" w:usb2="0000002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3A734D"/>
    <w:multiLevelType w:val="singleLevel"/>
    <w:tmpl w:val="683A734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30"/>
    <w:rsid w:val="00156A71"/>
    <w:rsid w:val="001C4C30"/>
    <w:rsid w:val="00204541"/>
    <w:rsid w:val="00231CD8"/>
    <w:rsid w:val="002A4F96"/>
    <w:rsid w:val="0033533D"/>
    <w:rsid w:val="0034497E"/>
    <w:rsid w:val="00457125"/>
    <w:rsid w:val="00493DEC"/>
    <w:rsid w:val="004C3295"/>
    <w:rsid w:val="004C770C"/>
    <w:rsid w:val="00534F80"/>
    <w:rsid w:val="0056076D"/>
    <w:rsid w:val="005B4425"/>
    <w:rsid w:val="005C50E8"/>
    <w:rsid w:val="005D02A3"/>
    <w:rsid w:val="00736079"/>
    <w:rsid w:val="0079649A"/>
    <w:rsid w:val="007F6627"/>
    <w:rsid w:val="008C13A6"/>
    <w:rsid w:val="0097601F"/>
    <w:rsid w:val="00993380"/>
    <w:rsid w:val="00A25989"/>
    <w:rsid w:val="00BF0E01"/>
    <w:rsid w:val="00CE1DB6"/>
    <w:rsid w:val="00CF4753"/>
    <w:rsid w:val="00E279BF"/>
    <w:rsid w:val="00EB39DD"/>
    <w:rsid w:val="00F25C4A"/>
    <w:rsid w:val="00FA346B"/>
    <w:rsid w:val="068A7882"/>
    <w:rsid w:val="095F09BD"/>
    <w:rsid w:val="0CCF4063"/>
    <w:rsid w:val="0CF13086"/>
    <w:rsid w:val="13CD07E1"/>
    <w:rsid w:val="13FD4F6D"/>
    <w:rsid w:val="150900E7"/>
    <w:rsid w:val="17EA284B"/>
    <w:rsid w:val="17F46A3F"/>
    <w:rsid w:val="18F004FA"/>
    <w:rsid w:val="196D6EB4"/>
    <w:rsid w:val="20902EC9"/>
    <w:rsid w:val="28F51324"/>
    <w:rsid w:val="2D062E6C"/>
    <w:rsid w:val="2DD646A9"/>
    <w:rsid w:val="2F6A5260"/>
    <w:rsid w:val="30812E1E"/>
    <w:rsid w:val="30936778"/>
    <w:rsid w:val="30B04924"/>
    <w:rsid w:val="33B155B5"/>
    <w:rsid w:val="3D4F4AAB"/>
    <w:rsid w:val="47544549"/>
    <w:rsid w:val="55A27F9E"/>
    <w:rsid w:val="57EF499A"/>
    <w:rsid w:val="5A356408"/>
    <w:rsid w:val="5B4D246C"/>
    <w:rsid w:val="5C585510"/>
    <w:rsid w:val="60B94B4F"/>
    <w:rsid w:val="69FB4707"/>
    <w:rsid w:val="6A2A24B1"/>
    <w:rsid w:val="6C6A17F1"/>
    <w:rsid w:val="6F187250"/>
    <w:rsid w:val="6F372F1A"/>
    <w:rsid w:val="738A236D"/>
    <w:rsid w:val="766C1E4C"/>
    <w:rsid w:val="79415E0C"/>
    <w:rsid w:val="7A705058"/>
    <w:rsid w:val="7C885D0F"/>
    <w:rsid w:val="7E6313D0"/>
    <w:rsid w:val="7EFE618D"/>
    <w:rsid w:val="BDBFC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widowControl/>
      <w:spacing w:line="600" w:lineRule="exact"/>
      <w:jc w:val="center"/>
      <w:outlineLvl w:val="0"/>
    </w:pPr>
    <w:rPr>
      <w:rFonts w:ascii="宋体" w:hAnsi="宋体" w:eastAsia="方正小标宋简体" w:cs="宋体"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left"/>
    </w:pPr>
    <w:rPr>
      <w:rFonts w:ascii="Times New Roman" w:hAnsi="Times New Roman" w:eastAsia="仿宋_GB2312"/>
      <w:sz w:val="18"/>
      <w:szCs w:val="18"/>
    </w:rPr>
  </w:style>
  <w:style w:type="paragraph" w:styleId="6">
    <w:name w:val="header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hAnsi="Times New Roman" w:eastAsia="仿宋_GB2312" w:cstheme="minorBidi"/>
      <w:kern w:val="2"/>
      <w:sz w:val="18"/>
      <w:szCs w:val="18"/>
      <w:lang w:val="en-US" w:eastAsia="zh-CN" w:bidi="ar-SA"/>
    </w:rPr>
  </w:style>
  <w:style w:type="character" w:styleId="9">
    <w:name w:val="Strong"/>
    <w:qFormat/>
    <w:uiPriority w:val="22"/>
    <w:rPr>
      <w:b/>
      <w:bCs/>
    </w:rPr>
  </w:style>
  <w:style w:type="character" w:customStyle="1" w:styleId="10">
    <w:name w:val="标题 1 Char"/>
    <w:basedOn w:val="8"/>
    <w:link w:val="3"/>
    <w:qFormat/>
    <w:uiPriority w:val="9"/>
    <w:rPr>
      <w:rFonts w:ascii="宋体" w:hAnsi="宋体" w:eastAsia="方正小标宋简体" w:cs="宋体"/>
      <w:bCs/>
      <w:kern w:val="44"/>
      <w:sz w:val="44"/>
      <w:szCs w:val="44"/>
    </w:rPr>
  </w:style>
  <w:style w:type="character" w:customStyle="1" w:styleId="11">
    <w:name w:val="页眉 Char"/>
    <w:basedOn w:val="8"/>
    <w:link w:val="6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3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654</Words>
  <Characters>3730</Characters>
  <Lines>31</Lines>
  <Paragraphs>8</Paragraphs>
  <TotalTime>11</TotalTime>
  <ScaleCrop>false</ScaleCrop>
  <LinksUpToDate>false</LinksUpToDate>
  <CharactersWithSpaces>4376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2021-03-03T16:26:00Z</dcterms:created>
  <dc:creator>427</dc:creator>
  <cp:lastModifiedBy>user</cp:lastModifiedBy>
  <dcterms:modified xsi:type="dcterms:W3CDTF">2021-08-18T15:54:53Z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B4ED70C6FDE841348B0B8997A505D11F</vt:lpwstr>
  </property>
</Properties>
</file>