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s="Times New Roman"/>
          <w:color w:val="000000"/>
          <w:sz w:val="30"/>
          <w:szCs w:val="30"/>
        </w:rPr>
      </w:pPr>
      <w:bookmarkStart w:id="0" w:name="_Hlk82680703"/>
      <w:bookmarkEnd w:id="0"/>
    </w:p>
    <w:p>
      <w:pPr>
        <w:spacing w:line="600" w:lineRule="exact"/>
        <w:jc w:val="center"/>
        <w:outlineLvl w:val="0"/>
        <w:rPr>
          <w:rFonts w:ascii="方正小标宋简体" w:hAnsi="宋体" w:eastAsia="方正小标宋简体" w:cs="Times New Roman"/>
          <w:color w:val="000000"/>
          <w:sz w:val="72"/>
          <w:szCs w:val="72"/>
        </w:rPr>
      </w:pPr>
      <w:r>
        <w:rPr>
          <w:rFonts w:hint="eastAsia" w:ascii="方正小标宋简体" w:hAnsi="宋体" w:eastAsia="方正小标宋简体" w:cs="Times New Roman"/>
          <w:color w:val="000000"/>
          <w:sz w:val="72"/>
          <w:szCs w:val="72"/>
        </w:rPr>
        <w:t xml:space="preserve"> </w:t>
      </w:r>
    </w:p>
    <w:p>
      <w:pPr>
        <w:spacing w:line="600" w:lineRule="exact"/>
        <w:jc w:val="center"/>
        <w:outlineLvl w:val="0"/>
        <w:rPr>
          <w:rFonts w:ascii="方正小标宋简体" w:hAnsi="宋体" w:eastAsia="方正小标宋简体" w:cs="Times New Roman"/>
          <w:color w:val="000000"/>
          <w:sz w:val="72"/>
          <w:szCs w:val="72"/>
        </w:rPr>
      </w:pPr>
      <w:r>
        <w:rPr>
          <w:rFonts w:hint="eastAsia" w:ascii="方正小标宋简体" w:hAnsi="宋体" w:eastAsia="方正小标宋简体" w:cs="Times New Roman"/>
          <w:color w:val="000000"/>
          <w:sz w:val="72"/>
          <w:szCs w:val="72"/>
        </w:rPr>
        <w:t xml:space="preserve"> </w:t>
      </w:r>
    </w:p>
    <w:p>
      <w:pPr>
        <w:spacing w:line="600" w:lineRule="exact"/>
        <w:jc w:val="center"/>
        <w:outlineLvl w:val="0"/>
        <w:rPr>
          <w:rFonts w:ascii="方正小标宋简体" w:hAnsi="宋体" w:eastAsia="方正小标宋简体" w:cs="Times New Roman"/>
          <w:color w:val="000000"/>
          <w:sz w:val="72"/>
          <w:szCs w:val="72"/>
        </w:rPr>
      </w:pPr>
      <w:r>
        <w:rPr>
          <w:rFonts w:hint="eastAsia" w:ascii="方正小标宋简体" w:hAnsi="宋体" w:eastAsia="方正小标宋简体" w:cs="Times New Roman"/>
          <w:color w:val="000000"/>
          <w:sz w:val="72"/>
          <w:szCs w:val="72"/>
        </w:rPr>
        <w:t xml:space="preserve"> </w:t>
      </w:r>
    </w:p>
    <w:p>
      <w:pPr>
        <w:adjustRightInd w:val="0"/>
        <w:snapToGrid w:val="0"/>
        <w:spacing w:line="360" w:lineRule="auto"/>
        <w:jc w:val="center"/>
        <w:outlineLvl w:val="0"/>
        <w:rPr>
          <w:rFonts w:ascii="方正小标宋简体" w:hAnsi="宋体" w:eastAsia="方正小标宋简体" w:cs="Times New Roman"/>
          <w:color w:val="000000"/>
          <w:sz w:val="72"/>
          <w:szCs w:val="72"/>
        </w:rPr>
      </w:pPr>
      <w:r>
        <w:rPr>
          <w:rFonts w:hint="eastAsia" w:ascii="黑体" w:hAnsi="黑体" w:eastAsia="黑体" w:cs="Times New Roman"/>
          <w:color w:val="000000"/>
          <w:sz w:val="72"/>
          <w:szCs w:val="72"/>
        </w:rPr>
        <w:t>2020</w:t>
      </w:r>
      <w:r>
        <w:rPr>
          <w:rFonts w:hint="eastAsia" w:ascii="方正小标宋简体" w:hAnsi="宋体" w:eastAsia="方正小标宋简体" w:cs="Times New Roman"/>
          <w:color w:val="000000"/>
          <w:sz w:val="72"/>
          <w:szCs w:val="72"/>
        </w:rPr>
        <w:t>年度</w:t>
      </w:r>
    </w:p>
    <w:p>
      <w:pPr>
        <w:adjustRightInd w:val="0"/>
        <w:snapToGrid w:val="0"/>
        <w:spacing w:line="360" w:lineRule="auto"/>
        <w:jc w:val="center"/>
        <w:outlineLvl w:val="0"/>
        <w:rPr>
          <w:rFonts w:hint="eastAsia" w:ascii="方正小标宋简体" w:hAnsi="宋体" w:eastAsia="方正小标宋简体" w:cs="Times New Roman"/>
          <w:color w:val="000000"/>
          <w:sz w:val="72"/>
          <w:szCs w:val="72"/>
        </w:rPr>
      </w:pPr>
      <w:r>
        <w:rPr>
          <w:rFonts w:hint="eastAsia" w:ascii="方正小标宋简体" w:hAnsi="宋体" w:eastAsia="方正小标宋简体" w:cs="Times New Roman"/>
          <w:color w:val="000000"/>
          <w:sz w:val="72"/>
          <w:szCs w:val="72"/>
        </w:rPr>
        <w:t>四川省广元市朝天区</w:t>
      </w:r>
    </w:p>
    <w:p>
      <w:pPr>
        <w:adjustRightInd w:val="0"/>
        <w:snapToGrid w:val="0"/>
        <w:spacing w:line="360" w:lineRule="auto"/>
        <w:jc w:val="center"/>
        <w:outlineLvl w:val="0"/>
        <w:rPr>
          <w:rFonts w:ascii="方正小标宋简体" w:hAnsi="宋体" w:eastAsia="方正小标宋简体" w:cs="Times New Roman"/>
          <w:color w:val="000000"/>
          <w:sz w:val="72"/>
          <w:szCs w:val="72"/>
        </w:rPr>
      </w:pPr>
      <w:r>
        <w:rPr>
          <w:rFonts w:hint="eastAsia" w:ascii="方正小标宋简体" w:hAnsi="宋体" w:eastAsia="方正小标宋简体" w:cs="Times New Roman"/>
          <w:color w:val="000000"/>
          <w:sz w:val="72"/>
          <w:szCs w:val="72"/>
          <w:lang w:eastAsia="zh-CN"/>
        </w:rPr>
        <w:t>水库</w:t>
      </w:r>
      <w:r>
        <w:rPr>
          <w:rFonts w:hint="eastAsia" w:ascii="方正小标宋简体" w:hAnsi="宋体" w:eastAsia="方正小标宋简体" w:cs="Times New Roman"/>
          <w:color w:val="000000"/>
          <w:sz w:val="72"/>
          <w:szCs w:val="72"/>
        </w:rPr>
        <w:t>事务中心部门决算</w:t>
      </w:r>
    </w:p>
    <w:p>
      <w:pPr>
        <w:adjustRightInd w:val="0"/>
        <w:snapToGrid w:val="0"/>
        <w:spacing w:line="360" w:lineRule="auto"/>
        <w:outlineLvl w:val="0"/>
        <w:rPr>
          <w:rFonts w:ascii="方正小标宋简体" w:hAnsi="宋体" w:eastAsia="方正小标宋简体" w:cs="Times New Roman"/>
          <w:color w:val="000000"/>
          <w:sz w:val="52"/>
          <w:szCs w:val="52"/>
        </w:rPr>
      </w:pPr>
      <w:r>
        <w:rPr>
          <w:rFonts w:hint="eastAsia" w:ascii="方正小标宋简体" w:hAnsi="宋体" w:eastAsia="方正小标宋简体" w:cs="Times New Roman"/>
          <w:color w:val="000000"/>
          <w:sz w:val="52"/>
          <w:szCs w:val="52"/>
        </w:rPr>
        <w:t xml:space="preserve"> </w:t>
      </w:r>
    </w:p>
    <w:p>
      <w:pPr>
        <w:widowControl/>
        <w:jc w:val="center"/>
        <w:rPr>
          <w:rFonts w:ascii="黑体" w:hAnsi="黑体" w:eastAsia="黑体" w:cs="Times New Roman"/>
          <w:sz w:val="28"/>
          <w:szCs w:val="28"/>
        </w:rPr>
      </w:pPr>
      <w:r>
        <w:rPr>
          <w:rFonts w:hint="eastAsia" w:ascii="方正小标宋简体" w:hAnsi="宋体" w:eastAsia="方正小标宋简体" w:cs="Times New Roman"/>
          <w:color w:val="000000"/>
          <w:sz w:val="36"/>
          <w:szCs w:val="36"/>
        </w:rPr>
        <w:br w:type="page"/>
      </w:r>
      <w:r>
        <w:rPr>
          <w:rFonts w:hint="eastAsia" w:ascii="黑体" w:hAnsi="黑体" w:eastAsia="黑体" w:cs="Times New Roman"/>
          <w:color w:val="000000"/>
          <w:sz w:val="48"/>
          <w:szCs w:val="48"/>
        </w:rPr>
        <w:t>目录</w:t>
      </w:r>
    </w:p>
    <w:p>
      <w:pPr>
        <w:spacing w:before="93" w:after="100" w:afterAutospacing="1"/>
        <w:jc w:val="center"/>
        <w:rPr>
          <w:rFonts w:ascii="仿宋" w:hAnsi="仿宋" w:eastAsia="仿宋" w:cs="宋体"/>
          <w:sz w:val="28"/>
          <w:szCs w:val="28"/>
        </w:rPr>
      </w:pPr>
      <w:r>
        <w:rPr>
          <w:rFonts w:hint="eastAsia" w:ascii="仿宋" w:hAnsi="仿宋" w:eastAsia="仿宋" w:cs="宋体"/>
          <w:sz w:val="28"/>
          <w:szCs w:val="28"/>
        </w:rPr>
        <w:t xml:space="preserve">公开时间：2021年 </w:t>
      </w:r>
      <w:r>
        <w:rPr>
          <w:rFonts w:hint="eastAsia" w:ascii="仿宋" w:hAnsi="仿宋" w:eastAsia="仿宋" w:cs="宋体"/>
          <w:sz w:val="28"/>
          <w:szCs w:val="28"/>
          <w:lang w:val="en-US" w:eastAsia="zh-CN"/>
        </w:rPr>
        <w:t>10</w:t>
      </w:r>
      <w:r>
        <w:rPr>
          <w:rFonts w:hint="eastAsia" w:ascii="仿宋" w:hAnsi="仿宋" w:eastAsia="仿宋" w:cs="宋体"/>
          <w:sz w:val="28"/>
          <w:szCs w:val="28"/>
        </w:rPr>
        <w:t>月</w:t>
      </w:r>
      <w:r>
        <w:rPr>
          <w:rFonts w:hint="eastAsia" w:ascii="仿宋" w:hAnsi="仿宋" w:eastAsia="仿宋" w:cs="宋体"/>
          <w:sz w:val="28"/>
          <w:szCs w:val="28"/>
          <w:lang w:val="en-US" w:eastAsia="zh-CN"/>
        </w:rPr>
        <w:t>15</w:t>
      </w:r>
      <w:r>
        <w:rPr>
          <w:rFonts w:hint="eastAsia" w:ascii="仿宋" w:hAnsi="仿宋" w:eastAsia="仿宋" w:cs="宋体"/>
          <w:sz w:val="28"/>
          <w:szCs w:val="28"/>
        </w:rPr>
        <w:t>日</w:t>
      </w:r>
    </w:p>
    <w:p>
      <w:pPr>
        <w:adjustRightInd w:val="0"/>
        <w:snapToGrid w:val="0"/>
        <w:spacing w:after="100" w:afterAutospacing="1" w:line="440" w:lineRule="exact"/>
        <w:jc w:val="left"/>
        <w:rPr>
          <w:rFonts w:ascii="Times New Roman" w:hAnsi="Times New Roman" w:eastAsia="宋体" w:cs="宋体"/>
          <w:sz w:val="24"/>
          <w:szCs w:val="24"/>
        </w:rPr>
      </w:pPr>
      <w:r>
        <w:rPr>
          <w:rFonts w:hint="eastAsia" w:ascii="宋体" w:hAnsi="宋体" w:eastAsia="宋体" w:cs="宋体"/>
          <w:sz w:val="24"/>
          <w:szCs w:val="24"/>
        </w:rPr>
        <w:t>第一部分</w:t>
      </w:r>
      <w:r>
        <w:rPr>
          <w:rFonts w:hint="eastAsia" w:ascii="Times New Roman" w:hAnsi="Times New Roman" w:eastAsia="宋体" w:cs="宋体"/>
          <w:sz w:val="24"/>
          <w:szCs w:val="24"/>
        </w:rPr>
        <w:t xml:space="preserve"> 部门概况</w:t>
      </w:r>
    </w:p>
    <w:p>
      <w:pPr>
        <w:adjustRightInd w:val="0"/>
        <w:snapToGrid w:val="0"/>
        <w:spacing w:after="100" w:afterAutospacing="1" w:line="440" w:lineRule="exact"/>
        <w:ind w:firstLine="480" w:firstLineChars="200"/>
        <w:jc w:val="left"/>
        <w:rPr>
          <w:rFonts w:ascii="Times New Roman" w:hAnsi="Times New Roman" w:eastAsia="宋体" w:cs="宋体"/>
          <w:sz w:val="24"/>
          <w:szCs w:val="24"/>
        </w:rPr>
      </w:pPr>
      <w:r>
        <w:rPr>
          <w:rFonts w:hint="eastAsia" w:ascii="宋体" w:hAnsi="宋体" w:eastAsia="宋体" w:cs="宋体"/>
          <w:sz w:val="24"/>
          <w:szCs w:val="24"/>
        </w:rPr>
        <w:t>一、基本职能及主要工作</w:t>
      </w:r>
    </w:p>
    <w:p>
      <w:pPr>
        <w:adjustRightInd w:val="0"/>
        <w:snapToGrid w:val="0"/>
        <w:spacing w:after="100" w:afterAutospacing="1" w:line="440" w:lineRule="exact"/>
        <w:ind w:firstLine="480" w:firstLineChars="200"/>
        <w:jc w:val="left"/>
        <w:rPr>
          <w:rFonts w:ascii="Times New Roman" w:hAnsi="Times New Roman" w:eastAsia="宋体" w:cs="宋体"/>
          <w:sz w:val="24"/>
          <w:szCs w:val="24"/>
        </w:rPr>
      </w:pPr>
      <w:r>
        <w:rPr>
          <w:rFonts w:hint="eastAsia" w:ascii="宋体" w:hAnsi="宋体" w:eastAsia="宋体" w:cs="宋体"/>
          <w:sz w:val="24"/>
          <w:szCs w:val="24"/>
        </w:rPr>
        <w:t>二、机构设置</w:t>
      </w:r>
    </w:p>
    <w:p>
      <w:pPr>
        <w:adjustRightInd w:val="0"/>
        <w:snapToGrid w:val="0"/>
        <w:spacing w:after="100" w:afterAutospacing="1" w:line="440" w:lineRule="exact"/>
        <w:jc w:val="left"/>
        <w:rPr>
          <w:rFonts w:ascii="Times New Roman" w:hAnsi="Times New Roman" w:eastAsia="宋体" w:cs="宋体"/>
          <w:sz w:val="24"/>
          <w:szCs w:val="24"/>
        </w:rPr>
      </w:pPr>
      <w:r>
        <w:rPr>
          <w:rFonts w:hint="eastAsia" w:ascii="宋体" w:hAnsi="宋体" w:eastAsia="宋体" w:cs="宋体"/>
          <w:sz w:val="24"/>
          <w:szCs w:val="24"/>
        </w:rPr>
        <w:t>第二部分</w:t>
      </w:r>
      <w:r>
        <w:rPr>
          <w:rFonts w:hint="eastAsia" w:ascii="Times New Roman" w:hAnsi="Times New Roman" w:eastAsia="宋体" w:cs="宋体"/>
          <w:sz w:val="24"/>
          <w:szCs w:val="24"/>
        </w:rPr>
        <w:t xml:space="preserve"> 部门决算情况说明</w:t>
      </w:r>
    </w:p>
    <w:p>
      <w:pPr>
        <w:adjustRightInd w:val="0"/>
        <w:snapToGrid w:val="0"/>
        <w:spacing w:after="100" w:afterAutospacing="1" w:line="440" w:lineRule="exact"/>
        <w:ind w:firstLine="480" w:firstLineChars="200"/>
        <w:jc w:val="left"/>
        <w:rPr>
          <w:rFonts w:ascii="Times New Roman" w:hAnsi="Times New Roman" w:eastAsia="宋体" w:cs="宋体"/>
          <w:sz w:val="24"/>
          <w:szCs w:val="24"/>
        </w:rPr>
      </w:pPr>
      <w:r>
        <w:rPr>
          <w:rFonts w:hint="eastAsia" w:ascii="宋体" w:hAnsi="宋体" w:eastAsia="宋体" w:cs="宋体"/>
          <w:sz w:val="24"/>
          <w:szCs w:val="24"/>
        </w:rPr>
        <w:t>一、收入支出决算总体情况说明</w:t>
      </w:r>
    </w:p>
    <w:p>
      <w:pPr>
        <w:adjustRightInd w:val="0"/>
        <w:snapToGrid w:val="0"/>
        <w:spacing w:after="100" w:afterAutospacing="1" w:line="440" w:lineRule="exact"/>
        <w:ind w:firstLine="480" w:firstLineChars="200"/>
        <w:jc w:val="left"/>
        <w:rPr>
          <w:rFonts w:ascii="Times New Roman" w:hAnsi="Times New Roman" w:eastAsia="宋体" w:cs="宋体"/>
          <w:sz w:val="24"/>
          <w:szCs w:val="24"/>
        </w:rPr>
      </w:pPr>
      <w:r>
        <w:rPr>
          <w:rFonts w:hint="eastAsia" w:ascii="宋体" w:hAnsi="宋体" w:eastAsia="宋体" w:cs="宋体"/>
          <w:sz w:val="24"/>
          <w:szCs w:val="24"/>
        </w:rPr>
        <w:t>二、收入决算情况说明</w:t>
      </w:r>
    </w:p>
    <w:p>
      <w:pPr>
        <w:adjustRightInd w:val="0"/>
        <w:snapToGrid w:val="0"/>
        <w:spacing w:after="100" w:afterAutospacing="1" w:line="440" w:lineRule="exact"/>
        <w:ind w:firstLine="480" w:firstLineChars="200"/>
        <w:jc w:val="left"/>
        <w:rPr>
          <w:rFonts w:ascii="Times New Roman" w:hAnsi="Times New Roman" w:eastAsia="宋体" w:cs="宋体"/>
          <w:sz w:val="24"/>
          <w:szCs w:val="24"/>
        </w:rPr>
      </w:pPr>
      <w:r>
        <w:rPr>
          <w:rFonts w:hint="eastAsia" w:ascii="宋体" w:hAnsi="宋体" w:eastAsia="宋体" w:cs="宋体"/>
          <w:sz w:val="24"/>
          <w:szCs w:val="24"/>
        </w:rPr>
        <w:t>三、支出决算情况说明</w:t>
      </w:r>
    </w:p>
    <w:p>
      <w:pPr>
        <w:adjustRightInd w:val="0"/>
        <w:snapToGrid w:val="0"/>
        <w:spacing w:after="100" w:afterAutospacing="1" w:line="440" w:lineRule="exact"/>
        <w:ind w:firstLine="480" w:firstLineChars="200"/>
        <w:jc w:val="left"/>
        <w:rPr>
          <w:rFonts w:ascii="Times New Roman" w:hAnsi="Times New Roman" w:eastAsia="宋体" w:cs="宋体"/>
          <w:sz w:val="24"/>
          <w:szCs w:val="24"/>
        </w:rPr>
      </w:pPr>
      <w:r>
        <w:rPr>
          <w:rFonts w:hint="eastAsia" w:ascii="宋体" w:hAnsi="宋体" w:eastAsia="宋体" w:cs="宋体"/>
          <w:sz w:val="24"/>
          <w:szCs w:val="24"/>
        </w:rPr>
        <w:t>四、财政拨款收入支出决算总体情况说明</w:t>
      </w:r>
    </w:p>
    <w:p>
      <w:pPr>
        <w:adjustRightInd w:val="0"/>
        <w:snapToGrid w:val="0"/>
        <w:spacing w:after="100" w:afterAutospacing="1" w:line="440" w:lineRule="exact"/>
        <w:ind w:firstLine="480" w:firstLineChars="200"/>
        <w:jc w:val="left"/>
        <w:rPr>
          <w:rFonts w:ascii="Times New Roman" w:hAnsi="Times New Roman" w:eastAsia="宋体" w:cs="宋体"/>
          <w:sz w:val="24"/>
          <w:szCs w:val="24"/>
        </w:rPr>
      </w:pPr>
      <w:r>
        <w:rPr>
          <w:rFonts w:hint="eastAsia" w:ascii="宋体" w:hAnsi="宋体" w:eastAsia="宋体" w:cs="宋体"/>
          <w:sz w:val="24"/>
          <w:szCs w:val="24"/>
        </w:rPr>
        <w:t>五、一般公共预算财政拨款支出决算情况说明</w:t>
      </w:r>
    </w:p>
    <w:p>
      <w:pPr>
        <w:adjustRightInd w:val="0"/>
        <w:snapToGrid w:val="0"/>
        <w:spacing w:after="100" w:afterAutospacing="1" w:line="440" w:lineRule="exact"/>
        <w:ind w:firstLine="480" w:firstLineChars="200"/>
        <w:jc w:val="left"/>
        <w:rPr>
          <w:rFonts w:ascii="Times New Roman" w:hAnsi="Times New Roman" w:eastAsia="宋体" w:cs="宋体"/>
          <w:sz w:val="24"/>
          <w:szCs w:val="24"/>
        </w:rPr>
      </w:pPr>
      <w:r>
        <w:rPr>
          <w:rFonts w:hint="eastAsia" w:ascii="宋体" w:hAnsi="宋体" w:eastAsia="宋体" w:cs="宋体"/>
          <w:sz w:val="24"/>
          <w:szCs w:val="24"/>
        </w:rPr>
        <w:t>六、一般公共预算财政拨款基本支出决算情况说明</w:t>
      </w:r>
    </w:p>
    <w:p>
      <w:pPr>
        <w:adjustRightInd w:val="0"/>
        <w:snapToGrid w:val="0"/>
        <w:spacing w:after="100" w:afterAutospacing="1" w:line="440" w:lineRule="exact"/>
        <w:ind w:firstLine="480" w:firstLineChars="200"/>
        <w:jc w:val="left"/>
        <w:rPr>
          <w:rFonts w:ascii="Times New Roman" w:hAnsi="Times New Roman" w:eastAsia="宋体" w:cs="宋体"/>
          <w:sz w:val="24"/>
          <w:szCs w:val="24"/>
        </w:rPr>
      </w:pPr>
      <w:r>
        <w:rPr>
          <w:rFonts w:hint="eastAsia" w:ascii="宋体" w:hAnsi="宋体" w:eastAsia="宋体" w:cs="宋体"/>
          <w:sz w:val="24"/>
          <w:szCs w:val="24"/>
        </w:rPr>
        <w:t>七、</w:t>
      </w:r>
      <w:r>
        <w:rPr>
          <w:rFonts w:hint="eastAsia" w:ascii="Times New Roman" w:hAnsi="Times New Roman" w:eastAsia="宋体" w:cs="宋体"/>
          <w:sz w:val="24"/>
          <w:szCs w:val="24"/>
        </w:rPr>
        <w:t>“三公”经费财政拨款支出决算情况说明</w:t>
      </w:r>
    </w:p>
    <w:p>
      <w:pPr>
        <w:adjustRightInd w:val="0"/>
        <w:snapToGrid w:val="0"/>
        <w:spacing w:after="100" w:afterAutospacing="1" w:line="440" w:lineRule="exact"/>
        <w:ind w:firstLine="480" w:firstLineChars="200"/>
        <w:jc w:val="left"/>
        <w:rPr>
          <w:rFonts w:ascii="Times New Roman" w:hAnsi="Times New Roman" w:eastAsia="宋体" w:cs="宋体"/>
          <w:sz w:val="24"/>
          <w:szCs w:val="24"/>
        </w:rPr>
      </w:pPr>
      <w:r>
        <w:rPr>
          <w:rFonts w:hint="eastAsia" w:ascii="宋体" w:hAnsi="宋体" w:eastAsia="宋体" w:cs="宋体"/>
          <w:sz w:val="24"/>
          <w:szCs w:val="24"/>
        </w:rPr>
        <w:t>八、政府性基金预算支出决算情况说明</w:t>
      </w:r>
    </w:p>
    <w:p>
      <w:pPr>
        <w:adjustRightInd w:val="0"/>
        <w:snapToGrid w:val="0"/>
        <w:spacing w:after="100" w:afterAutospacing="1" w:line="440" w:lineRule="exact"/>
        <w:ind w:firstLine="480" w:firstLineChars="200"/>
        <w:jc w:val="left"/>
        <w:rPr>
          <w:rFonts w:ascii="Times New Roman" w:hAnsi="Times New Roman" w:eastAsia="宋体" w:cs="宋体"/>
          <w:sz w:val="24"/>
          <w:szCs w:val="24"/>
        </w:rPr>
      </w:pPr>
      <w:r>
        <w:rPr>
          <w:rFonts w:hint="eastAsia" w:ascii="宋体" w:hAnsi="宋体" w:eastAsia="宋体" w:cs="宋体"/>
          <w:sz w:val="24"/>
          <w:szCs w:val="24"/>
        </w:rPr>
        <w:t>九、</w:t>
      </w:r>
      <w:r>
        <w:rPr>
          <w:rFonts w:hint="eastAsia" w:ascii="Times New Roman" w:hAnsi="Times New Roman" w:eastAsia="宋体" w:cs="宋体"/>
          <w:sz w:val="24"/>
          <w:szCs w:val="24"/>
        </w:rPr>
        <w:t xml:space="preserve"> 国有资本经营预算支出决算情况说明</w:t>
      </w:r>
    </w:p>
    <w:p>
      <w:pPr>
        <w:adjustRightInd w:val="0"/>
        <w:snapToGrid w:val="0"/>
        <w:spacing w:after="100" w:afterAutospacing="1" w:line="440" w:lineRule="exact"/>
        <w:ind w:firstLine="480" w:firstLineChars="200"/>
        <w:jc w:val="left"/>
        <w:rPr>
          <w:rFonts w:ascii="Times New Roman" w:hAnsi="Times New Roman" w:eastAsia="宋体" w:cs="宋体"/>
          <w:sz w:val="24"/>
          <w:szCs w:val="24"/>
        </w:rPr>
      </w:pPr>
      <w:r>
        <w:rPr>
          <w:rFonts w:hint="eastAsia" w:ascii="宋体" w:hAnsi="宋体" w:eastAsia="宋体" w:cs="宋体"/>
          <w:sz w:val="24"/>
          <w:szCs w:val="24"/>
        </w:rPr>
        <w:t>十、其他重要事项的情况说明</w:t>
      </w:r>
    </w:p>
    <w:p>
      <w:pPr>
        <w:adjustRightInd w:val="0"/>
        <w:snapToGrid w:val="0"/>
        <w:spacing w:after="100" w:afterAutospacing="1" w:line="440" w:lineRule="exact"/>
        <w:jc w:val="left"/>
        <w:rPr>
          <w:rFonts w:ascii="Times New Roman" w:hAnsi="Times New Roman" w:eastAsia="宋体" w:cs="宋体"/>
          <w:sz w:val="24"/>
          <w:szCs w:val="24"/>
        </w:rPr>
      </w:pPr>
      <w:r>
        <w:rPr>
          <w:rFonts w:hint="eastAsia" w:ascii="宋体" w:hAnsi="宋体" w:eastAsia="宋体" w:cs="宋体"/>
          <w:sz w:val="24"/>
          <w:szCs w:val="24"/>
        </w:rPr>
        <w:t>第三部分</w:t>
      </w:r>
      <w:r>
        <w:rPr>
          <w:rFonts w:hint="eastAsia" w:ascii="Times New Roman" w:hAnsi="Times New Roman" w:eastAsia="宋体" w:cs="宋体"/>
          <w:sz w:val="24"/>
          <w:szCs w:val="24"/>
        </w:rPr>
        <w:t xml:space="preserve"> 名词解释</w:t>
      </w:r>
    </w:p>
    <w:p>
      <w:pPr>
        <w:adjustRightInd w:val="0"/>
        <w:snapToGrid w:val="0"/>
        <w:spacing w:after="100" w:afterAutospacing="1" w:line="440" w:lineRule="exact"/>
        <w:jc w:val="left"/>
        <w:rPr>
          <w:rFonts w:ascii="Times New Roman" w:hAnsi="Times New Roman" w:eastAsia="宋体" w:cs="宋体"/>
          <w:sz w:val="24"/>
          <w:szCs w:val="24"/>
        </w:rPr>
      </w:pPr>
      <w:r>
        <w:rPr>
          <w:rFonts w:hint="eastAsia" w:ascii="宋体" w:hAnsi="宋体" w:eastAsia="宋体" w:cs="宋体"/>
          <w:sz w:val="24"/>
          <w:szCs w:val="24"/>
        </w:rPr>
        <w:t>第四部分</w:t>
      </w:r>
      <w:r>
        <w:rPr>
          <w:rFonts w:hint="eastAsia" w:ascii="Times New Roman" w:hAnsi="Times New Roman" w:eastAsia="宋体" w:cs="宋体"/>
          <w:sz w:val="24"/>
          <w:szCs w:val="24"/>
        </w:rPr>
        <w:t xml:space="preserve"> 附件</w:t>
      </w:r>
    </w:p>
    <w:p>
      <w:pPr>
        <w:adjustRightInd w:val="0"/>
        <w:snapToGrid w:val="0"/>
        <w:spacing w:before="100" w:beforeAutospacing="1" w:after="100" w:afterAutospacing="1" w:line="440" w:lineRule="exact"/>
        <w:ind w:left="420" w:leftChars="200"/>
        <w:jc w:val="left"/>
        <w:rPr>
          <w:rFonts w:ascii="仿宋" w:hAnsi="仿宋" w:eastAsia="仿宋" w:cs="Times New Roman"/>
          <w:sz w:val="24"/>
          <w:szCs w:val="24"/>
        </w:rPr>
      </w:pPr>
      <w:r>
        <w:rPr>
          <w:rFonts w:hint="eastAsia" w:ascii="宋体" w:hAnsi="宋体" w:eastAsia="宋体" w:cs="Times New Roman"/>
          <w:sz w:val="24"/>
          <w:szCs w:val="24"/>
        </w:rPr>
        <w:t>附件</w:t>
      </w:r>
      <w:r>
        <w:rPr>
          <w:rFonts w:ascii="Times New Roman" w:hAnsi="Times New Roman" w:eastAsia="宋体" w:cs="Times New Roman"/>
          <w:sz w:val="24"/>
          <w:szCs w:val="24"/>
        </w:rPr>
        <w:t>1</w:t>
      </w:r>
    </w:p>
    <w:p>
      <w:pPr>
        <w:adjustRightInd w:val="0"/>
        <w:snapToGrid w:val="0"/>
        <w:spacing w:before="100" w:beforeAutospacing="1" w:after="100" w:afterAutospacing="1" w:line="440" w:lineRule="exact"/>
        <w:ind w:left="420" w:leftChars="200"/>
        <w:jc w:val="left"/>
        <w:rPr>
          <w:rFonts w:ascii="仿宋" w:hAnsi="仿宋" w:eastAsia="仿宋" w:cs="Times New Roman"/>
          <w:sz w:val="24"/>
          <w:szCs w:val="24"/>
        </w:rPr>
      </w:pPr>
      <w:r>
        <w:rPr>
          <w:rFonts w:hint="eastAsia" w:ascii="宋体" w:hAnsi="宋体" w:eastAsia="宋体" w:cs="Times New Roman"/>
          <w:sz w:val="24"/>
          <w:szCs w:val="24"/>
        </w:rPr>
        <w:t>附件</w:t>
      </w:r>
      <w:r>
        <w:rPr>
          <w:rFonts w:ascii="Times New Roman" w:hAnsi="Times New Roman" w:eastAsia="宋体" w:cs="Times New Roman"/>
          <w:sz w:val="24"/>
          <w:szCs w:val="24"/>
        </w:rPr>
        <w:t>2</w:t>
      </w:r>
    </w:p>
    <w:p>
      <w:pPr>
        <w:adjustRightInd w:val="0"/>
        <w:snapToGrid w:val="0"/>
        <w:spacing w:after="100" w:afterAutospacing="1" w:line="440" w:lineRule="exact"/>
        <w:jc w:val="left"/>
        <w:rPr>
          <w:rFonts w:ascii="Times New Roman" w:hAnsi="Times New Roman" w:eastAsia="宋体" w:cs="宋体"/>
          <w:sz w:val="24"/>
          <w:szCs w:val="24"/>
        </w:rPr>
      </w:pPr>
      <w:r>
        <w:rPr>
          <w:rFonts w:hint="eastAsia" w:ascii="宋体" w:hAnsi="宋体" w:eastAsia="宋体" w:cs="宋体"/>
          <w:sz w:val="24"/>
          <w:szCs w:val="24"/>
        </w:rPr>
        <w:t>第五部分</w:t>
      </w:r>
      <w:r>
        <w:rPr>
          <w:rFonts w:hint="eastAsia" w:ascii="Times New Roman" w:hAnsi="Times New Roman" w:eastAsia="宋体" w:cs="宋体"/>
          <w:sz w:val="24"/>
          <w:szCs w:val="24"/>
        </w:rPr>
        <w:t xml:space="preserve"> 附表</w:t>
      </w:r>
    </w:p>
    <w:p>
      <w:pPr>
        <w:adjustRightInd w:val="0"/>
        <w:snapToGrid w:val="0"/>
        <w:spacing w:after="100" w:afterAutospacing="1" w:line="440" w:lineRule="exact"/>
        <w:ind w:firstLine="480" w:firstLineChars="200"/>
        <w:jc w:val="left"/>
        <w:rPr>
          <w:rFonts w:ascii="Times New Roman" w:hAnsi="Times New Roman" w:eastAsia="宋体" w:cs="宋体"/>
          <w:sz w:val="24"/>
          <w:szCs w:val="24"/>
        </w:rPr>
      </w:pPr>
      <w:r>
        <w:rPr>
          <w:rFonts w:hint="eastAsia" w:ascii="宋体" w:hAnsi="宋体" w:eastAsia="宋体" w:cs="宋体"/>
          <w:sz w:val="24"/>
          <w:szCs w:val="24"/>
        </w:rPr>
        <w:t>一、收入支出决算总表</w:t>
      </w:r>
    </w:p>
    <w:p>
      <w:pPr>
        <w:adjustRightInd w:val="0"/>
        <w:snapToGrid w:val="0"/>
        <w:spacing w:after="100" w:afterAutospacing="1" w:line="440" w:lineRule="exact"/>
        <w:ind w:firstLine="480" w:firstLineChars="200"/>
        <w:jc w:val="left"/>
        <w:rPr>
          <w:rFonts w:ascii="Times New Roman" w:hAnsi="Times New Roman" w:eastAsia="宋体" w:cs="宋体"/>
          <w:sz w:val="24"/>
          <w:szCs w:val="24"/>
        </w:rPr>
      </w:pPr>
      <w:r>
        <w:rPr>
          <w:rFonts w:hint="eastAsia" w:ascii="宋体" w:hAnsi="宋体" w:eastAsia="宋体" w:cs="宋体"/>
          <w:sz w:val="24"/>
          <w:szCs w:val="24"/>
        </w:rPr>
        <w:t>二、收入决算表</w:t>
      </w:r>
    </w:p>
    <w:p>
      <w:pPr>
        <w:adjustRightInd w:val="0"/>
        <w:snapToGrid w:val="0"/>
        <w:spacing w:after="100" w:afterAutospacing="1" w:line="440" w:lineRule="exact"/>
        <w:ind w:firstLine="480" w:firstLineChars="200"/>
        <w:jc w:val="left"/>
        <w:rPr>
          <w:rFonts w:ascii="Times New Roman" w:hAnsi="Times New Roman" w:eastAsia="宋体" w:cs="宋体"/>
          <w:sz w:val="24"/>
          <w:szCs w:val="24"/>
        </w:rPr>
      </w:pPr>
      <w:r>
        <w:rPr>
          <w:rFonts w:hint="eastAsia" w:ascii="宋体" w:hAnsi="宋体" w:eastAsia="宋体" w:cs="宋体"/>
          <w:sz w:val="24"/>
          <w:szCs w:val="24"/>
        </w:rPr>
        <w:t>三、支出决算表</w:t>
      </w:r>
    </w:p>
    <w:p>
      <w:pPr>
        <w:adjustRightInd w:val="0"/>
        <w:snapToGrid w:val="0"/>
        <w:spacing w:after="100" w:afterAutospacing="1" w:line="440" w:lineRule="exact"/>
        <w:ind w:firstLine="480" w:firstLineChars="200"/>
        <w:jc w:val="left"/>
        <w:rPr>
          <w:rFonts w:ascii="Times New Roman" w:hAnsi="Times New Roman" w:eastAsia="宋体" w:cs="宋体"/>
          <w:sz w:val="24"/>
          <w:szCs w:val="24"/>
        </w:rPr>
      </w:pPr>
      <w:r>
        <w:rPr>
          <w:rFonts w:hint="eastAsia" w:ascii="宋体" w:hAnsi="宋体" w:eastAsia="宋体" w:cs="宋体"/>
          <w:sz w:val="24"/>
          <w:szCs w:val="24"/>
        </w:rPr>
        <w:t>四、财政拨款收入支出决算总表</w:t>
      </w:r>
    </w:p>
    <w:p>
      <w:pPr>
        <w:adjustRightInd w:val="0"/>
        <w:snapToGrid w:val="0"/>
        <w:spacing w:after="100" w:afterAutospacing="1" w:line="440" w:lineRule="exact"/>
        <w:ind w:firstLine="480" w:firstLineChars="200"/>
        <w:jc w:val="left"/>
        <w:rPr>
          <w:rFonts w:ascii="Times New Roman" w:hAnsi="Times New Roman" w:eastAsia="宋体" w:cs="宋体"/>
          <w:sz w:val="24"/>
          <w:szCs w:val="24"/>
        </w:rPr>
      </w:pPr>
      <w:r>
        <w:rPr>
          <w:rFonts w:hint="eastAsia" w:ascii="宋体" w:hAnsi="宋体" w:eastAsia="宋体" w:cs="宋体"/>
          <w:sz w:val="24"/>
          <w:szCs w:val="24"/>
        </w:rPr>
        <w:t>五、财政拨款支出决算明细表</w:t>
      </w:r>
    </w:p>
    <w:p>
      <w:pPr>
        <w:adjustRightInd w:val="0"/>
        <w:snapToGrid w:val="0"/>
        <w:spacing w:after="100" w:afterAutospacing="1" w:line="440" w:lineRule="exact"/>
        <w:ind w:firstLine="480" w:firstLineChars="200"/>
        <w:jc w:val="left"/>
        <w:rPr>
          <w:rFonts w:ascii="Times New Roman" w:hAnsi="Times New Roman" w:eastAsia="宋体" w:cs="宋体"/>
          <w:sz w:val="24"/>
          <w:szCs w:val="24"/>
        </w:rPr>
      </w:pPr>
      <w:r>
        <w:rPr>
          <w:rFonts w:hint="eastAsia" w:ascii="宋体" w:hAnsi="宋体" w:eastAsia="宋体" w:cs="宋体"/>
          <w:sz w:val="24"/>
          <w:szCs w:val="24"/>
        </w:rPr>
        <w:t>六、一般公共预算财政拨款支出决算表</w:t>
      </w:r>
    </w:p>
    <w:p>
      <w:pPr>
        <w:adjustRightInd w:val="0"/>
        <w:snapToGrid w:val="0"/>
        <w:spacing w:after="100" w:afterAutospacing="1" w:line="440" w:lineRule="exact"/>
        <w:ind w:firstLine="480" w:firstLineChars="200"/>
        <w:jc w:val="left"/>
        <w:rPr>
          <w:rFonts w:ascii="Times New Roman" w:hAnsi="Times New Roman" w:eastAsia="宋体" w:cs="宋体"/>
          <w:sz w:val="24"/>
          <w:szCs w:val="24"/>
        </w:rPr>
      </w:pPr>
      <w:r>
        <w:rPr>
          <w:rFonts w:hint="eastAsia" w:ascii="宋体" w:hAnsi="宋体" w:eastAsia="宋体" w:cs="宋体"/>
          <w:sz w:val="24"/>
          <w:szCs w:val="24"/>
        </w:rPr>
        <w:t>七、一般公共预算财政拨款支出决算明细表</w:t>
      </w:r>
    </w:p>
    <w:p>
      <w:pPr>
        <w:adjustRightInd w:val="0"/>
        <w:snapToGrid w:val="0"/>
        <w:spacing w:after="100" w:afterAutospacing="1" w:line="440" w:lineRule="exact"/>
        <w:ind w:firstLine="480" w:firstLineChars="200"/>
        <w:jc w:val="left"/>
        <w:rPr>
          <w:rFonts w:ascii="Times New Roman" w:hAnsi="Times New Roman" w:eastAsia="宋体" w:cs="宋体"/>
          <w:sz w:val="24"/>
          <w:szCs w:val="24"/>
        </w:rPr>
      </w:pPr>
      <w:r>
        <w:rPr>
          <w:rFonts w:hint="eastAsia" w:ascii="宋体" w:hAnsi="宋体" w:eastAsia="宋体" w:cs="宋体"/>
          <w:sz w:val="24"/>
          <w:szCs w:val="24"/>
        </w:rPr>
        <w:t>八、一般公共预算财政拨款基本支出决算表</w:t>
      </w:r>
    </w:p>
    <w:p>
      <w:pPr>
        <w:adjustRightInd w:val="0"/>
        <w:snapToGrid w:val="0"/>
        <w:spacing w:after="100" w:afterAutospacing="1" w:line="440" w:lineRule="exact"/>
        <w:ind w:firstLine="480" w:firstLineChars="200"/>
        <w:jc w:val="left"/>
        <w:rPr>
          <w:rFonts w:ascii="Times New Roman" w:hAnsi="Times New Roman" w:eastAsia="宋体" w:cs="宋体"/>
          <w:sz w:val="24"/>
          <w:szCs w:val="24"/>
        </w:rPr>
      </w:pPr>
      <w:r>
        <w:rPr>
          <w:rFonts w:hint="eastAsia" w:ascii="宋体" w:hAnsi="宋体" w:eastAsia="宋体" w:cs="宋体"/>
          <w:sz w:val="24"/>
          <w:szCs w:val="24"/>
        </w:rPr>
        <w:t>九、一般公共预算财政拨款项目支出决算表</w:t>
      </w:r>
    </w:p>
    <w:p>
      <w:pPr>
        <w:adjustRightInd w:val="0"/>
        <w:snapToGrid w:val="0"/>
        <w:spacing w:after="100" w:afterAutospacing="1" w:line="440" w:lineRule="exact"/>
        <w:ind w:firstLine="480" w:firstLineChars="200"/>
        <w:jc w:val="left"/>
        <w:rPr>
          <w:rFonts w:ascii="Times New Roman" w:hAnsi="Times New Roman" w:eastAsia="宋体" w:cs="宋体"/>
          <w:sz w:val="24"/>
          <w:szCs w:val="24"/>
        </w:rPr>
      </w:pPr>
      <w:r>
        <w:rPr>
          <w:rFonts w:hint="eastAsia" w:ascii="宋体" w:hAnsi="宋体" w:eastAsia="宋体" w:cs="宋体"/>
          <w:sz w:val="24"/>
          <w:szCs w:val="24"/>
        </w:rPr>
        <w:t>十、一般公共预算财政拨款</w:t>
      </w:r>
      <w:r>
        <w:rPr>
          <w:rFonts w:hint="eastAsia" w:ascii="Times New Roman" w:hAnsi="Times New Roman" w:eastAsia="宋体" w:cs="宋体"/>
          <w:sz w:val="24"/>
          <w:szCs w:val="24"/>
        </w:rPr>
        <w:t>“三公”经费支出决算表</w:t>
      </w:r>
    </w:p>
    <w:p>
      <w:pPr>
        <w:adjustRightInd w:val="0"/>
        <w:snapToGrid w:val="0"/>
        <w:spacing w:after="100" w:afterAutospacing="1" w:line="440" w:lineRule="exact"/>
        <w:ind w:firstLine="480" w:firstLineChars="200"/>
        <w:jc w:val="left"/>
        <w:rPr>
          <w:rFonts w:ascii="Times New Roman" w:hAnsi="Times New Roman" w:eastAsia="宋体" w:cs="宋体"/>
          <w:sz w:val="24"/>
          <w:szCs w:val="24"/>
        </w:rPr>
      </w:pPr>
      <w:r>
        <w:rPr>
          <w:rFonts w:hint="eastAsia" w:ascii="宋体" w:hAnsi="宋体" w:eastAsia="宋体" w:cs="宋体"/>
          <w:sz w:val="24"/>
          <w:szCs w:val="24"/>
        </w:rPr>
        <w:t>十一、政府性基金预算财政拨款收入支出决算表</w:t>
      </w:r>
    </w:p>
    <w:p>
      <w:pPr>
        <w:adjustRightInd w:val="0"/>
        <w:snapToGrid w:val="0"/>
        <w:spacing w:after="100" w:afterAutospacing="1" w:line="440" w:lineRule="exact"/>
        <w:ind w:firstLine="480" w:firstLineChars="200"/>
        <w:jc w:val="left"/>
        <w:rPr>
          <w:rFonts w:ascii="Times New Roman" w:hAnsi="Times New Roman" w:eastAsia="宋体" w:cs="宋体"/>
          <w:sz w:val="24"/>
          <w:szCs w:val="24"/>
        </w:rPr>
      </w:pPr>
      <w:r>
        <w:rPr>
          <w:rFonts w:hint="eastAsia" w:ascii="宋体" w:hAnsi="宋体" w:eastAsia="宋体" w:cs="宋体"/>
          <w:sz w:val="24"/>
          <w:szCs w:val="24"/>
        </w:rPr>
        <w:t>十二、政府性基金预算财政拨款</w:t>
      </w:r>
      <w:r>
        <w:rPr>
          <w:rFonts w:hint="eastAsia" w:ascii="Times New Roman" w:hAnsi="Times New Roman" w:eastAsia="宋体" w:cs="宋体"/>
          <w:sz w:val="24"/>
          <w:szCs w:val="24"/>
        </w:rPr>
        <w:t>“三公”经费支出决算表</w:t>
      </w:r>
    </w:p>
    <w:p>
      <w:pPr>
        <w:adjustRightInd w:val="0"/>
        <w:snapToGrid w:val="0"/>
        <w:spacing w:after="100" w:afterAutospacing="1" w:line="440" w:lineRule="exact"/>
        <w:ind w:firstLine="480" w:firstLineChars="200"/>
        <w:jc w:val="left"/>
        <w:rPr>
          <w:rFonts w:ascii="Times New Roman" w:hAnsi="Times New Roman" w:eastAsia="宋体" w:cs="宋体"/>
          <w:sz w:val="24"/>
          <w:szCs w:val="24"/>
        </w:rPr>
      </w:pPr>
      <w:r>
        <w:rPr>
          <w:rFonts w:hint="eastAsia" w:ascii="宋体" w:hAnsi="宋体" w:eastAsia="宋体" w:cs="宋体"/>
          <w:sz w:val="24"/>
          <w:szCs w:val="24"/>
        </w:rPr>
        <w:t>十三、国有资本经营预算财政拨款收入支出决算表</w:t>
      </w:r>
    </w:p>
    <w:p>
      <w:pPr>
        <w:adjustRightInd w:val="0"/>
        <w:snapToGrid w:val="0"/>
        <w:spacing w:after="100" w:afterAutospacing="1" w:line="440" w:lineRule="exact"/>
        <w:ind w:firstLine="480" w:firstLineChars="200"/>
        <w:jc w:val="left"/>
        <w:rPr>
          <w:rFonts w:ascii="Times New Roman" w:hAnsi="Times New Roman" w:eastAsia="宋体" w:cs="宋体"/>
          <w:sz w:val="24"/>
          <w:szCs w:val="24"/>
        </w:rPr>
      </w:pPr>
      <w:r>
        <w:rPr>
          <w:rFonts w:hint="eastAsia" w:ascii="宋体" w:hAnsi="宋体" w:eastAsia="宋体" w:cs="宋体"/>
          <w:sz w:val="24"/>
          <w:szCs w:val="24"/>
        </w:rPr>
        <w:t>十四、国有资本经营预算财政拨款支出决算表</w:t>
      </w:r>
    </w:p>
    <w:p>
      <w:pPr>
        <w:widowControl/>
        <w:spacing w:line="440" w:lineRule="exact"/>
        <w:jc w:val="left"/>
        <w:rPr>
          <w:rFonts w:ascii="仿宋" w:hAnsi="仿宋" w:eastAsia="仿宋" w:cs="Times New Roman"/>
          <w:bCs/>
          <w:kern w:val="44"/>
          <w:sz w:val="24"/>
          <w:szCs w:val="24"/>
        </w:rPr>
      </w:pPr>
      <w:r>
        <w:rPr>
          <w:rFonts w:hint="eastAsia" w:ascii="仿宋" w:hAnsi="仿宋" w:eastAsia="仿宋" w:cs="Times New Roman"/>
          <w:bCs/>
          <w:kern w:val="44"/>
          <w:sz w:val="24"/>
          <w:szCs w:val="24"/>
        </w:rPr>
        <w:t xml:space="preserve"> </w:t>
      </w:r>
    </w:p>
    <w:p>
      <w:pPr>
        <w:widowControl/>
        <w:spacing w:line="440" w:lineRule="exact"/>
        <w:jc w:val="left"/>
        <w:rPr>
          <w:rFonts w:ascii="仿宋" w:hAnsi="仿宋" w:eastAsia="仿宋" w:cs="Times New Roman"/>
          <w:bCs/>
          <w:kern w:val="44"/>
          <w:sz w:val="24"/>
          <w:szCs w:val="24"/>
        </w:rPr>
      </w:pPr>
      <w:r>
        <w:rPr>
          <w:rFonts w:hint="eastAsia" w:ascii="仿宋" w:hAnsi="仿宋" w:eastAsia="仿宋" w:cs="Times New Roman"/>
          <w:bCs/>
          <w:kern w:val="44"/>
          <w:sz w:val="24"/>
          <w:szCs w:val="24"/>
        </w:rPr>
        <w:t xml:space="preserve"> </w:t>
      </w:r>
    </w:p>
    <w:p>
      <w:pPr>
        <w:widowControl/>
        <w:spacing w:line="440" w:lineRule="exact"/>
        <w:jc w:val="left"/>
        <w:rPr>
          <w:rFonts w:ascii="仿宋" w:hAnsi="仿宋" w:eastAsia="仿宋" w:cs="Times New Roman"/>
          <w:bCs/>
          <w:kern w:val="44"/>
          <w:sz w:val="24"/>
          <w:szCs w:val="24"/>
        </w:rPr>
      </w:pPr>
      <w:r>
        <w:rPr>
          <w:rFonts w:hint="eastAsia" w:ascii="仿宋" w:hAnsi="仿宋" w:eastAsia="仿宋" w:cs="Times New Roman"/>
          <w:bCs/>
          <w:kern w:val="44"/>
          <w:sz w:val="24"/>
          <w:szCs w:val="24"/>
        </w:rPr>
        <w:t xml:space="preserve"> </w:t>
      </w:r>
    </w:p>
    <w:p>
      <w:pPr>
        <w:widowControl/>
        <w:spacing w:line="440" w:lineRule="exact"/>
        <w:jc w:val="left"/>
        <w:rPr>
          <w:rFonts w:ascii="仿宋" w:hAnsi="仿宋" w:eastAsia="仿宋" w:cs="Times New Roman"/>
          <w:bCs/>
          <w:kern w:val="44"/>
          <w:sz w:val="24"/>
          <w:szCs w:val="24"/>
        </w:rPr>
      </w:pPr>
      <w:r>
        <w:rPr>
          <w:rFonts w:hint="eastAsia" w:ascii="仿宋" w:hAnsi="仿宋" w:eastAsia="仿宋" w:cs="Times New Roman"/>
          <w:bCs/>
          <w:kern w:val="44"/>
          <w:sz w:val="24"/>
          <w:szCs w:val="24"/>
        </w:rPr>
        <w:t xml:space="preserve"> </w:t>
      </w:r>
    </w:p>
    <w:p>
      <w:pPr>
        <w:widowControl/>
        <w:spacing w:line="440" w:lineRule="exact"/>
        <w:jc w:val="left"/>
        <w:rPr>
          <w:rFonts w:ascii="仿宋" w:hAnsi="仿宋" w:eastAsia="仿宋" w:cs="Times New Roman"/>
          <w:bCs/>
          <w:kern w:val="44"/>
          <w:sz w:val="24"/>
          <w:szCs w:val="24"/>
        </w:rPr>
      </w:pPr>
      <w:r>
        <w:rPr>
          <w:rFonts w:hint="eastAsia" w:ascii="仿宋" w:hAnsi="仿宋" w:eastAsia="仿宋" w:cs="Times New Roman"/>
          <w:bCs/>
          <w:kern w:val="44"/>
          <w:sz w:val="24"/>
          <w:szCs w:val="24"/>
        </w:rPr>
        <w:t xml:space="preserve"> </w:t>
      </w:r>
    </w:p>
    <w:p>
      <w:pPr>
        <w:keepNext/>
        <w:keepLines/>
        <w:spacing w:before="340" w:after="330" w:line="576" w:lineRule="auto"/>
        <w:jc w:val="center"/>
        <w:outlineLvl w:val="0"/>
        <w:rPr>
          <w:rFonts w:ascii="黑体" w:hAnsi="Times New Roman" w:eastAsia="黑体" w:cs="Times New Roman"/>
          <w:b/>
          <w:bCs/>
          <w:color w:val="000000"/>
          <w:kern w:val="44"/>
          <w:sz w:val="32"/>
          <w:szCs w:val="32"/>
        </w:rPr>
      </w:pPr>
      <w:r>
        <w:rPr>
          <w:rFonts w:hint="eastAsia" w:ascii="黑体" w:hAnsi="黑体" w:eastAsia="黑体" w:cs="Times New Roman"/>
          <w:bCs/>
          <w:kern w:val="44"/>
          <w:sz w:val="44"/>
          <w:szCs w:val="44"/>
        </w:rPr>
        <w:t xml:space="preserve">第一部分 </w:t>
      </w:r>
      <w:r>
        <w:rPr>
          <w:rFonts w:hint="eastAsia" w:ascii="黑体" w:hAnsi="黑体" w:eastAsia="黑体" w:cs="Times New Roman"/>
          <w:kern w:val="44"/>
          <w:sz w:val="44"/>
          <w:szCs w:val="44"/>
        </w:rPr>
        <w:t>部门概况</w:t>
      </w:r>
    </w:p>
    <w:p>
      <w:pPr>
        <w:keepNext/>
        <w:keepLines/>
        <w:spacing w:before="260" w:after="260" w:line="415" w:lineRule="auto"/>
        <w:outlineLvl w:val="1"/>
        <w:rPr>
          <w:rFonts w:ascii="仿宋" w:hAnsi="仿宋" w:eastAsia="仿宋" w:cs="Times New Roman"/>
          <w:sz w:val="32"/>
          <w:szCs w:val="32"/>
        </w:rPr>
      </w:pPr>
      <w:r>
        <w:rPr>
          <w:rFonts w:hint="eastAsia" w:ascii="黑体" w:hAnsi="黑体" w:eastAsia="黑体" w:cs="宋体"/>
          <w:bCs/>
          <w:color w:val="000000"/>
          <w:sz w:val="32"/>
          <w:szCs w:val="32"/>
        </w:rPr>
        <w:t>一、基</w:t>
      </w:r>
      <w:r>
        <w:rPr>
          <w:rFonts w:hint="eastAsia" w:ascii="黑体" w:hAnsi="黑体" w:eastAsia="黑体" w:cs="Times New Roman"/>
          <w:sz w:val="32"/>
          <w:szCs w:val="32"/>
        </w:rPr>
        <w:t>本职能及主要工作</w:t>
      </w:r>
    </w:p>
    <w:p>
      <w:pPr>
        <w:adjustRightInd w:val="0"/>
        <w:snapToGrid w:val="0"/>
        <w:spacing w:before="93" w:beforeLines="30" w:after="100" w:afterAutospacing="1" w:line="600" w:lineRule="exact"/>
        <w:ind w:firstLine="672" w:firstLineChars="210"/>
        <w:outlineLvl w:val="2"/>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（一）主要职能。</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1：负</w:t>
      </w:r>
      <w:r>
        <w:rPr>
          <w:rFonts w:hint="eastAsia" w:ascii="仿宋" w:hAnsi="仿宋" w:eastAsia="仿宋" w:cs="仿宋"/>
          <w:sz w:val="32"/>
          <w:szCs w:val="32"/>
        </w:rPr>
        <w:t xml:space="preserve">责宣传有关法律、法规和方针政策。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负责全区水库建设管理工作和制定水库工程日常管，管理制度、建立健全工程技术档案。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负责维修养护工程以及设施设备。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负责编制工程调度运用计划、防汛抗旱预案和年度用水计划。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负责全区水库防汛抗旱及水上安全工作。 </w:t>
      </w:r>
    </w:p>
    <w:p>
      <w:pPr>
        <w:adjustRightInd w:val="0"/>
        <w:snapToGrid w:val="0"/>
        <w:spacing w:before="93" w:beforeLines="30" w:after="100" w:afterAutospacing="1" w:line="600" w:lineRule="exact"/>
        <w:ind w:firstLine="672" w:firstLineChars="210"/>
        <w:outlineLvl w:val="2"/>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负责水资源保护和水生态建设及其其他相关事务性工作。</w:t>
      </w:r>
    </w:p>
    <w:p>
      <w:pPr>
        <w:adjustRightInd w:val="0"/>
        <w:snapToGrid w:val="0"/>
        <w:spacing w:before="93" w:beforeLines="30" w:after="100" w:afterAutospacing="1" w:line="600" w:lineRule="exact"/>
        <w:ind w:firstLine="672" w:firstLineChars="210"/>
        <w:outlineLvl w:val="2"/>
        <w:rPr>
          <w:rFonts w:ascii="仿宋_GB2312" w:hAnsi="仿宋" w:eastAsia="仿宋_GB2312" w:cs="Times New Roman"/>
          <w:sz w:val="32"/>
          <w:szCs w:val="32"/>
        </w:rPr>
      </w:pPr>
      <w:r>
        <w:rPr>
          <w:rFonts w:hint="eastAsia" w:ascii="仿宋_GB2312" w:hAnsi="仿宋" w:eastAsia="仿宋_GB2312" w:cs="Times New Roman"/>
          <w:sz w:val="32"/>
          <w:szCs w:val="32"/>
          <w:lang w:val="en-US" w:eastAsia="zh-CN"/>
        </w:rPr>
        <w:t>7：</w:t>
      </w:r>
      <w:r>
        <w:rPr>
          <w:rFonts w:hint="eastAsia" w:ascii="仿宋_GB2312" w:hAnsi="仿宋" w:eastAsia="仿宋_GB2312" w:cs="Times New Roman"/>
          <w:sz w:val="32"/>
          <w:szCs w:val="32"/>
        </w:rPr>
        <w:t>完成区委、区政府交办的其他任务。</w:t>
      </w:r>
    </w:p>
    <w:p>
      <w:pPr>
        <w:keepNext/>
        <w:keepLines/>
        <w:spacing w:before="260" w:after="260" w:line="415" w:lineRule="auto"/>
        <w:outlineLvl w:val="1"/>
        <w:rPr>
          <w:rFonts w:ascii="Cambria" w:hAnsi="Cambria" w:eastAsia="宋体" w:cs="Times New Roman"/>
          <w:sz w:val="32"/>
          <w:szCs w:val="32"/>
        </w:rPr>
      </w:pPr>
      <w:r>
        <w:rPr>
          <w:rFonts w:hint="eastAsia" w:ascii="黑体" w:hAnsi="黑体" w:eastAsia="黑体" w:cs="宋体"/>
          <w:bCs/>
          <w:color w:val="000000"/>
          <w:sz w:val="32"/>
          <w:szCs w:val="32"/>
        </w:rPr>
        <w:t>二、机</w:t>
      </w:r>
      <w:r>
        <w:rPr>
          <w:rFonts w:hint="eastAsia" w:ascii="黑体" w:hAnsi="黑体" w:eastAsia="黑体" w:cs="Times New Roman"/>
          <w:sz w:val="32"/>
          <w:szCs w:val="32"/>
        </w:rPr>
        <w:t>构设置</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广元市朝天区水库事务中心属财政二级预算单位。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广元市朝天区水库事务中心总编制5名，其中事业编制4名，工勤编制1人。在职人员总数5人，事业人员4人，工勤人员1人. </w:t>
      </w:r>
    </w:p>
    <w:p>
      <w:pPr>
        <w:snapToGrid w:val="0"/>
        <w:spacing w:line="520" w:lineRule="exact"/>
        <w:rPr>
          <w:rFonts w:ascii="仿宋" w:hAnsi="仿宋" w:eastAsia="仿宋" w:cs="Times New Roman"/>
          <w:color w:val="000000"/>
          <w:sz w:val="32"/>
          <w:szCs w:val="32"/>
        </w:rPr>
      </w:pPr>
    </w:p>
    <w:p>
      <w:pPr>
        <w:keepNext/>
        <w:keepLines/>
        <w:spacing w:before="340" w:after="330" w:line="576" w:lineRule="auto"/>
        <w:ind w:right="440" w:firstLine="440" w:firstLineChars="100"/>
        <w:jc w:val="both"/>
        <w:outlineLvl w:val="0"/>
        <w:rPr>
          <w:rFonts w:ascii="黑体" w:hAnsi="黑体" w:eastAsia="黑体" w:cs="Times New Roman"/>
          <w:kern w:val="44"/>
          <w:sz w:val="44"/>
          <w:szCs w:val="44"/>
        </w:rPr>
      </w:pPr>
      <w:r>
        <w:rPr>
          <w:rFonts w:hint="eastAsia" w:ascii="黑体" w:hAnsi="黑体" w:eastAsia="黑体" w:cs="Times New Roman"/>
          <w:bCs/>
          <w:color w:val="000000"/>
          <w:kern w:val="44"/>
          <w:sz w:val="44"/>
          <w:szCs w:val="44"/>
        </w:rPr>
        <w:t>第二部分</w:t>
      </w:r>
      <w:r>
        <w:rPr>
          <w:rFonts w:hint="eastAsia" w:ascii="黑体" w:hAnsi="黑体" w:eastAsia="黑体" w:cs="Times New Roman"/>
          <w:b/>
          <w:bCs/>
          <w:color w:val="000000"/>
          <w:kern w:val="44"/>
          <w:sz w:val="44"/>
          <w:szCs w:val="44"/>
        </w:rPr>
        <w:t xml:space="preserve"> </w:t>
      </w:r>
      <w:r>
        <w:rPr>
          <w:rFonts w:hint="eastAsia" w:ascii="黑体" w:hAnsi="黑体" w:eastAsia="黑体" w:cs="Times New Roman"/>
          <w:kern w:val="44"/>
          <w:sz w:val="44"/>
          <w:szCs w:val="44"/>
        </w:rPr>
        <w:t>2020年度部门决算情况说明</w:t>
      </w:r>
    </w:p>
    <w:p>
      <w:pPr>
        <w:rPr>
          <w:rFonts w:ascii="黑体" w:hAnsi="黑体" w:eastAsia="黑体" w:cs="Times New Roman"/>
          <w:bCs/>
          <w:sz w:val="32"/>
          <w:szCs w:val="32"/>
        </w:rPr>
      </w:pPr>
      <w:r>
        <w:rPr>
          <w:rFonts w:ascii="Times New Roman" w:hAnsi="Times New Roman" w:eastAsia="宋体" w:cs="Times New Roman"/>
          <w:szCs w:val="21"/>
        </w:rPr>
        <w:t xml:space="preserve"> </w:t>
      </w:r>
      <w:r>
        <w:rPr>
          <w:rFonts w:hint="eastAsia" w:ascii="Times New Roman" w:hAnsi="Times New Roman" w:eastAsia="宋体" w:cs="Times New Roman"/>
          <w:szCs w:val="21"/>
          <w:lang w:eastAsia="zh-CN"/>
        </w:rPr>
        <w:t>一、</w:t>
      </w:r>
      <w:r>
        <w:rPr>
          <w:rFonts w:hint="eastAsia" w:ascii="黑体" w:hAnsi="黑体" w:eastAsia="黑体" w:cs="Times New Roman"/>
          <w:color w:val="000000"/>
          <w:sz w:val="32"/>
          <w:szCs w:val="32"/>
        </w:rPr>
        <w:t>收</w:t>
      </w:r>
      <w:r>
        <w:rPr>
          <w:rFonts w:hint="eastAsia" w:ascii="黑体" w:hAnsi="黑体" w:eastAsia="黑体" w:cs="Times New Roman"/>
          <w:bCs/>
          <w:sz w:val="32"/>
          <w:szCs w:val="32"/>
        </w:rPr>
        <w:t>入支出决算总体情况说明</w:t>
      </w:r>
    </w:p>
    <w:p>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rPr>
        <w:t>2020年度收</w:t>
      </w:r>
      <w:r>
        <w:rPr>
          <w:rFonts w:hint="eastAsia" w:ascii="仿宋" w:hAnsi="仿宋" w:eastAsia="仿宋" w:cs="Times New Roman"/>
          <w:sz w:val="32"/>
          <w:szCs w:val="32"/>
          <w:lang w:val="en-US" w:eastAsia="zh-CN"/>
        </w:rPr>
        <w:t>6060.1万元</w:t>
      </w:r>
      <w:r>
        <w:rPr>
          <w:rFonts w:hint="eastAsia" w:ascii="仿宋" w:hAnsi="仿宋" w:eastAsia="仿宋" w:cs="Times New Roman"/>
          <w:sz w:val="32"/>
          <w:szCs w:val="32"/>
        </w:rPr>
        <w:t>、支</w:t>
      </w:r>
      <w:r>
        <w:rPr>
          <w:rFonts w:hint="eastAsia" w:ascii="仿宋" w:hAnsi="仿宋" w:eastAsia="仿宋" w:cs="Times New Roman"/>
          <w:sz w:val="32"/>
          <w:szCs w:val="32"/>
          <w:lang w:val="en-US" w:eastAsia="zh-CN"/>
        </w:rPr>
        <w:t>2100.8</w:t>
      </w:r>
      <w:r>
        <w:rPr>
          <w:rFonts w:hint="eastAsia" w:ascii="仿宋" w:hAnsi="仿宋" w:eastAsia="仿宋" w:cs="Times New Roman"/>
          <w:sz w:val="32"/>
          <w:szCs w:val="32"/>
        </w:rPr>
        <w:t>万元。与2019年相比，收</w:t>
      </w:r>
      <w:r>
        <w:rPr>
          <w:rFonts w:hint="eastAsia" w:ascii="仿宋" w:hAnsi="仿宋" w:eastAsia="仿宋" w:cs="Times New Roman"/>
          <w:sz w:val="32"/>
          <w:szCs w:val="32"/>
          <w:lang w:val="en-US" w:eastAsia="zh-CN"/>
        </w:rPr>
        <w:t>7070.3</w:t>
      </w:r>
      <w:r>
        <w:rPr>
          <w:rFonts w:hint="eastAsia" w:ascii="仿宋" w:hAnsi="仿宋" w:eastAsia="仿宋" w:cs="Times New Roman"/>
          <w:sz w:val="32"/>
          <w:szCs w:val="32"/>
        </w:rPr>
        <w:t>、支</w:t>
      </w:r>
      <w:r>
        <w:rPr>
          <w:rFonts w:hint="eastAsia" w:ascii="仿宋" w:hAnsi="仿宋" w:eastAsia="仿宋" w:cs="Times New Roman"/>
          <w:sz w:val="32"/>
          <w:szCs w:val="32"/>
          <w:lang w:val="en-US" w:eastAsia="zh-CN"/>
        </w:rPr>
        <w:t>180.99</w:t>
      </w:r>
      <w:r>
        <w:rPr>
          <w:rFonts w:hint="eastAsia" w:ascii="仿宋" w:hAnsi="仿宋" w:eastAsia="仿宋" w:cs="Times New Roman"/>
          <w:sz w:val="32"/>
          <w:szCs w:val="32"/>
        </w:rPr>
        <w:t>万元，</w:t>
      </w:r>
      <w:r>
        <w:rPr>
          <w:rFonts w:hint="eastAsia" w:ascii="仿宋" w:hAnsi="仿宋" w:eastAsia="仿宋" w:cs="Times New Roman"/>
          <w:sz w:val="32"/>
          <w:szCs w:val="32"/>
          <w:lang w:eastAsia="zh-CN"/>
        </w:rPr>
        <w:t>收</w:t>
      </w:r>
      <w:r>
        <w:rPr>
          <w:rFonts w:hint="eastAsia" w:ascii="仿宋" w:hAnsi="仿宋" w:eastAsia="仿宋" w:cs="Times New Roman"/>
          <w:sz w:val="32"/>
          <w:szCs w:val="32"/>
        </w:rPr>
        <w:t>下降</w:t>
      </w:r>
      <w:r>
        <w:rPr>
          <w:rFonts w:hint="eastAsia" w:ascii="仿宋" w:hAnsi="仿宋" w:eastAsia="仿宋" w:cs="Times New Roman"/>
          <w:sz w:val="32"/>
          <w:szCs w:val="32"/>
          <w:lang w:val="en-US" w:eastAsia="zh-CN"/>
        </w:rPr>
        <w:t>16.66</w:t>
      </w:r>
      <w:r>
        <w:rPr>
          <w:rFonts w:hint="eastAsia" w:ascii="仿宋" w:hAnsi="仿宋" w:eastAsia="仿宋" w:cs="Times New Roman"/>
          <w:sz w:val="32"/>
          <w:szCs w:val="32"/>
        </w:rPr>
        <w:t>%</w:t>
      </w:r>
      <w:r>
        <w:rPr>
          <w:rFonts w:hint="eastAsia" w:ascii="仿宋" w:hAnsi="仿宋" w:eastAsia="仿宋" w:cs="Times New Roman"/>
          <w:sz w:val="32"/>
          <w:szCs w:val="32"/>
          <w:lang w:eastAsia="zh-CN"/>
        </w:rPr>
        <w:t>；支增长</w:t>
      </w:r>
      <w:r>
        <w:rPr>
          <w:rFonts w:hint="eastAsia" w:ascii="仿宋" w:hAnsi="仿宋" w:eastAsia="仿宋" w:cs="Times New Roman"/>
          <w:sz w:val="32"/>
          <w:szCs w:val="32"/>
          <w:lang w:val="en-US" w:eastAsia="zh-CN"/>
        </w:rPr>
        <w:t>1060.7%，</w:t>
      </w:r>
      <w:r>
        <w:rPr>
          <w:rFonts w:hint="eastAsia" w:ascii="仿宋" w:hAnsi="仿宋" w:eastAsia="仿宋" w:cs="Times New Roman"/>
          <w:sz w:val="32"/>
          <w:szCs w:val="32"/>
        </w:rPr>
        <w:t>主要变动原因是</w:t>
      </w:r>
      <w:r>
        <w:rPr>
          <w:rFonts w:hint="eastAsia" w:ascii="仿宋" w:hAnsi="仿宋" w:eastAsia="仿宋" w:cs="Times New Roman"/>
          <w:sz w:val="32"/>
          <w:szCs w:val="32"/>
          <w:lang w:eastAsia="zh-CN"/>
        </w:rPr>
        <w:t>水利工程建设资金收入减少</w:t>
      </w:r>
      <w:r>
        <w:rPr>
          <w:rFonts w:hint="eastAsia" w:ascii="仿宋" w:hAnsi="仿宋" w:eastAsia="仿宋" w:cs="Times New Roman"/>
          <w:sz w:val="32"/>
          <w:szCs w:val="32"/>
        </w:rPr>
        <w:t>。</w:t>
      </w:r>
      <w:r>
        <w:rPr>
          <w:rFonts w:hint="eastAsia" w:ascii="仿宋" w:hAnsi="仿宋" w:eastAsia="仿宋" w:cs="Times New Roman"/>
          <w:sz w:val="32"/>
          <w:szCs w:val="32"/>
          <w:lang w:eastAsia="zh-CN"/>
        </w:rPr>
        <w:t>本年度水利工程</w:t>
      </w:r>
      <w:bookmarkStart w:id="11" w:name="_GoBack"/>
      <w:bookmarkEnd w:id="11"/>
      <w:r>
        <w:rPr>
          <w:rFonts w:hint="eastAsia" w:ascii="仿宋" w:hAnsi="仿宋" w:eastAsia="仿宋" w:cs="Times New Roman"/>
          <w:sz w:val="32"/>
          <w:szCs w:val="32"/>
          <w:lang w:eastAsia="zh-CN"/>
        </w:rPr>
        <w:t>项目资金集中大平台支付。</w:t>
      </w:r>
    </w:p>
    <w:p>
      <w:pPr>
        <w:spacing w:line="600" w:lineRule="exact"/>
        <w:ind w:firstLine="640" w:firstLineChars="200"/>
        <w:rPr>
          <w:rFonts w:hint="eastAsia" w:ascii="仿宋" w:hAnsi="仿宋" w:eastAsia="仿宋" w:cs="Times New Roman"/>
          <w:sz w:val="32"/>
          <w:szCs w:val="32"/>
          <w:lang w:eastAsia="zh-CN"/>
        </w:rPr>
      </w:pPr>
    </w:p>
    <w:p>
      <w:pPr>
        <w:spacing w:line="600" w:lineRule="exact"/>
        <w:rPr>
          <w:rFonts w:ascii="仿宋" w:hAnsi="仿宋" w:eastAsia="仿宋" w:cs="Times New Roman"/>
          <w:color w:val="000000"/>
          <w:sz w:val="32"/>
          <w:szCs w:val="32"/>
        </w:rPr>
      </w:pPr>
      <w:r>
        <w:rPr>
          <w:rFonts w:hint="eastAsia" w:ascii="仿宋" w:hAnsi="仿宋" w:eastAsia="仿宋" w:cs="Times New Roman"/>
          <w:color w:val="000000"/>
          <w:sz w:val="32"/>
          <w:szCs w:val="32"/>
        </w:rPr>
        <w:drawing>
          <wp:anchor distT="0" distB="0" distL="114300" distR="114300" simplePos="0" relativeHeight="251659264" behindDoc="0" locked="0" layoutInCell="1" allowOverlap="1">
            <wp:simplePos x="0" y="0"/>
            <wp:positionH relativeFrom="margin">
              <wp:posOffset>122555</wp:posOffset>
            </wp:positionH>
            <wp:positionV relativeFrom="paragraph">
              <wp:posOffset>354965</wp:posOffset>
            </wp:positionV>
            <wp:extent cx="5010150" cy="2790825"/>
            <wp:effectExtent l="4445" t="4445" r="14605" b="508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spacing w:line="600" w:lineRule="exact"/>
        <w:ind w:firstLine="640" w:firstLineChars="200"/>
        <w:rPr>
          <w:rFonts w:ascii="仿宋" w:hAnsi="仿宋" w:eastAsia="仿宋" w:cs="Times New Roman"/>
          <w:color w:val="000000"/>
          <w:sz w:val="32"/>
          <w:szCs w:val="32"/>
        </w:rPr>
      </w:pPr>
    </w:p>
    <w:p>
      <w:pPr>
        <w:spacing w:line="600" w:lineRule="exact"/>
        <w:ind w:firstLine="640" w:firstLineChars="200"/>
        <w:rPr>
          <w:rFonts w:ascii="仿宋" w:hAnsi="仿宋" w:eastAsia="仿宋" w:cs="Times New Roman"/>
          <w:color w:val="000000"/>
          <w:sz w:val="32"/>
          <w:szCs w:val="32"/>
        </w:rPr>
      </w:pPr>
    </w:p>
    <w:p>
      <w:pPr>
        <w:spacing w:line="600" w:lineRule="exact"/>
        <w:ind w:firstLine="640" w:firstLineChars="200"/>
        <w:rPr>
          <w:rFonts w:ascii="仿宋" w:hAnsi="仿宋" w:eastAsia="仿宋" w:cs="Times New Roman"/>
          <w:color w:val="000000"/>
          <w:sz w:val="32"/>
          <w:szCs w:val="32"/>
        </w:rPr>
      </w:pPr>
    </w:p>
    <w:p>
      <w:pPr>
        <w:spacing w:line="600" w:lineRule="exact"/>
        <w:ind w:firstLine="640" w:firstLineChars="200"/>
        <w:rPr>
          <w:rFonts w:ascii="仿宋" w:hAnsi="仿宋" w:eastAsia="仿宋" w:cs="Times New Roman"/>
          <w:color w:val="000000"/>
          <w:sz w:val="32"/>
          <w:szCs w:val="32"/>
        </w:rPr>
      </w:pPr>
    </w:p>
    <w:p>
      <w:pPr>
        <w:spacing w:line="600" w:lineRule="exact"/>
        <w:ind w:firstLine="640" w:firstLineChars="200"/>
        <w:rPr>
          <w:rFonts w:ascii="仿宋" w:hAnsi="仿宋" w:eastAsia="仿宋" w:cs="Times New Roman"/>
          <w:color w:val="000000"/>
          <w:sz w:val="32"/>
          <w:szCs w:val="32"/>
        </w:rPr>
      </w:pPr>
    </w:p>
    <w:p>
      <w:pPr>
        <w:spacing w:line="600" w:lineRule="exact"/>
        <w:ind w:firstLine="640" w:firstLineChars="200"/>
        <w:rPr>
          <w:rFonts w:ascii="仿宋" w:hAnsi="仿宋" w:eastAsia="仿宋" w:cs="Times New Roman"/>
          <w:color w:val="000000"/>
          <w:sz w:val="32"/>
          <w:szCs w:val="32"/>
        </w:rPr>
      </w:pPr>
    </w:p>
    <w:p>
      <w:pPr>
        <w:spacing w:line="600" w:lineRule="exact"/>
        <w:ind w:firstLine="420" w:firstLineChars="200"/>
        <w:rPr>
          <w:rFonts w:ascii="仿宋" w:hAnsi="仿宋" w:eastAsia="仿宋" w:cs="Times New Roman"/>
          <w:color w:val="000000"/>
          <w:szCs w:val="21"/>
        </w:rPr>
      </w:pPr>
    </w:p>
    <w:p>
      <w:pPr>
        <w:spacing w:line="600" w:lineRule="exact"/>
        <w:rPr>
          <w:rFonts w:ascii="仿宋" w:hAnsi="仿宋" w:eastAsia="仿宋" w:cs="Times New Roman"/>
          <w:color w:val="000000"/>
          <w:sz w:val="32"/>
          <w:szCs w:val="32"/>
        </w:rPr>
      </w:pPr>
    </w:p>
    <w:p>
      <w:pPr>
        <w:spacing w:line="60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（图1：收、支决算总计变动情况图）（柱状图）</w:t>
      </w:r>
    </w:p>
    <w:p>
      <w:pPr>
        <w:spacing w:line="600" w:lineRule="exact"/>
        <w:ind w:firstLine="640" w:firstLineChars="200"/>
        <w:rPr>
          <w:rFonts w:ascii="仿宋" w:hAnsi="仿宋" w:eastAsia="仿宋" w:cs="Times New Roman"/>
          <w:color w:val="000000"/>
          <w:sz w:val="32"/>
          <w:szCs w:val="32"/>
        </w:rPr>
      </w:pPr>
    </w:p>
    <w:p>
      <w:pPr>
        <w:numPr>
          <w:ilvl w:val="0"/>
          <w:numId w:val="1"/>
        </w:numPr>
        <w:spacing w:line="600" w:lineRule="exact"/>
        <w:outlineLvl w:val="1"/>
        <w:rPr>
          <w:rFonts w:ascii="黑体" w:hAnsi="黑体" w:eastAsia="黑体" w:cs="Times New Roman"/>
          <w:bCs/>
          <w:sz w:val="32"/>
          <w:szCs w:val="32"/>
        </w:rPr>
      </w:pPr>
      <w:r>
        <w:rPr>
          <w:rFonts w:hint="eastAsia" w:ascii="黑体" w:hAnsi="黑体" w:eastAsia="黑体" w:cs="Times New Roman"/>
          <w:color w:val="000000"/>
          <w:sz w:val="32"/>
          <w:szCs w:val="32"/>
        </w:rPr>
        <w:t>收</w:t>
      </w:r>
      <w:r>
        <w:rPr>
          <w:rFonts w:hint="eastAsia" w:ascii="黑体" w:hAnsi="黑体" w:eastAsia="黑体" w:cs="Times New Roman"/>
          <w:bCs/>
          <w:sz w:val="32"/>
          <w:szCs w:val="32"/>
        </w:rPr>
        <w:t>入决算情况说明</w:t>
      </w:r>
    </w:p>
    <w:p>
      <w:pPr>
        <w:spacing w:line="600" w:lineRule="exact"/>
        <w:ind w:firstLine="640" w:firstLineChars="200"/>
        <w:outlineLvl w:val="1"/>
        <w:rPr>
          <w:rFonts w:ascii="仿宋" w:hAnsi="仿宋" w:eastAsia="仿宋" w:cs="Times New Roman"/>
          <w:color w:val="000000"/>
          <w:szCs w:val="21"/>
        </w:rPr>
      </w:pPr>
      <w:r>
        <w:rPr>
          <w:rFonts w:hint="eastAsia" w:ascii="仿宋" w:hAnsi="仿宋" w:eastAsia="仿宋" w:cs="Times New Roman"/>
          <w:color w:val="000000"/>
          <w:sz w:val="32"/>
          <w:szCs w:val="32"/>
        </w:rPr>
        <w:t>2020年本年收入合计</w:t>
      </w:r>
      <w:r>
        <w:rPr>
          <w:rFonts w:hint="eastAsia" w:ascii="仿宋" w:hAnsi="仿宋" w:eastAsia="仿宋" w:cs="Times New Roman"/>
          <w:color w:val="000000"/>
          <w:sz w:val="32"/>
          <w:szCs w:val="32"/>
          <w:lang w:val="en-US" w:eastAsia="zh-CN"/>
        </w:rPr>
        <w:t>6060.6</w:t>
      </w:r>
      <w:r>
        <w:rPr>
          <w:rFonts w:hint="eastAsia" w:ascii="仿宋" w:hAnsi="仿宋" w:eastAsia="仿宋" w:cs="Times New Roman"/>
          <w:color w:val="000000"/>
          <w:sz w:val="32"/>
          <w:szCs w:val="32"/>
        </w:rPr>
        <w:t>万元，其中：一般公共预算财政拨款收入</w:t>
      </w:r>
      <w:r>
        <w:rPr>
          <w:rFonts w:hint="eastAsia" w:ascii="仿宋" w:hAnsi="仿宋" w:eastAsia="仿宋" w:cs="Times New Roman"/>
          <w:color w:val="000000"/>
          <w:sz w:val="32"/>
          <w:szCs w:val="32"/>
          <w:lang w:val="en-US" w:eastAsia="zh-CN"/>
        </w:rPr>
        <w:t>6060.6</w:t>
      </w:r>
      <w:r>
        <w:rPr>
          <w:rFonts w:hint="eastAsia" w:ascii="仿宋" w:hAnsi="仿宋" w:eastAsia="仿宋" w:cs="Times New Roman"/>
          <w:color w:val="000000"/>
          <w:sz w:val="32"/>
          <w:szCs w:val="32"/>
        </w:rPr>
        <w:t>万元，占</w:t>
      </w:r>
      <w:r>
        <w:rPr>
          <w:rFonts w:hint="eastAsia" w:ascii="仿宋" w:hAnsi="仿宋" w:eastAsia="仿宋" w:cs="Times New Roman"/>
          <w:color w:val="000000"/>
          <w:sz w:val="32"/>
          <w:szCs w:val="32"/>
          <w:lang w:val="en-US" w:eastAsia="zh-CN"/>
        </w:rPr>
        <w:t>100</w:t>
      </w:r>
      <w:r>
        <w:rPr>
          <w:rFonts w:hint="eastAsia" w:ascii="仿宋" w:hAnsi="仿宋" w:eastAsia="仿宋" w:cs="Times New Roman"/>
          <w:color w:val="000000"/>
          <w:sz w:val="32"/>
          <w:szCs w:val="32"/>
        </w:rPr>
        <w:t>%；政府性基金预算财政拨款收入</w:t>
      </w:r>
      <w:r>
        <w:rPr>
          <w:rFonts w:hint="eastAsia" w:ascii="仿宋" w:hAnsi="仿宋" w:eastAsia="仿宋" w:cs="Times New Roman"/>
          <w:color w:val="000000"/>
          <w:sz w:val="32"/>
          <w:szCs w:val="32"/>
          <w:lang w:val="en-US" w:eastAsia="zh-CN"/>
        </w:rPr>
        <w:t>0</w:t>
      </w:r>
      <w:r>
        <w:rPr>
          <w:rFonts w:hint="eastAsia" w:ascii="仿宋" w:hAnsi="仿宋" w:eastAsia="仿宋" w:cs="Times New Roman"/>
          <w:color w:val="000000"/>
          <w:sz w:val="32"/>
          <w:szCs w:val="32"/>
        </w:rPr>
        <w:t>万元，占%：</w:t>
      </w:r>
      <w:r>
        <w:rPr>
          <w:rFonts w:hint="eastAsia" w:ascii="仿宋_GB2312" w:hAnsi="仿宋" w:eastAsia="仿宋_GB2312" w:cs="Times New Roman"/>
          <w:sz w:val="32"/>
          <w:szCs w:val="32"/>
        </w:rPr>
        <w:t>国有资本经营预算收入</w:t>
      </w:r>
      <w:r>
        <w:rPr>
          <w:rFonts w:hint="eastAsia" w:ascii="仿宋_GB2312" w:hAnsi="仿宋" w:eastAsia="仿宋_GB2312" w:cs="Times New Roman"/>
          <w:sz w:val="32"/>
          <w:szCs w:val="32"/>
          <w:lang w:val="en-US" w:eastAsia="zh-CN"/>
        </w:rPr>
        <w:t>0</w:t>
      </w:r>
      <w:r>
        <w:rPr>
          <w:rFonts w:hint="eastAsia" w:ascii="仿宋_GB2312" w:hAnsi="仿宋" w:eastAsia="仿宋_GB2312" w:cs="Times New Roman"/>
          <w:sz w:val="32"/>
          <w:szCs w:val="32"/>
        </w:rPr>
        <w:t>万元</w:t>
      </w:r>
      <w:r>
        <w:rPr>
          <w:rFonts w:hint="eastAsia" w:ascii="仿宋" w:hAnsi="仿宋" w:eastAsia="仿宋" w:cs="Times New Roman"/>
          <w:color w:val="000000"/>
          <w:sz w:val="32"/>
          <w:szCs w:val="32"/>
        </w:rPr>
        <w:t>，占</w:t>
      </w:r>
      <w:r>
        <w:rPr>
          <w:rFonts w:hint="eastAsia" w:ascii="仿宋" w:hAnsi="仿宋" w:eastAsia="仿宋" w:cs="Times New Roman"/>
          <w:color w:val="000000"/>
          <w:sz w:val="32"/>
          <w:szCs w:val="32"/>
          <w:lang w:val="en-US" w:eastAsia="zh-CN"/>
        </w:rPr>
        <w:t>0</w:t>
      </w:r>
      <w:r>
        <w:rPr>
          <w:rFonts w:hint="eastAsia" w:ascii="仿宋" w:hAnsi="仿宋" w:eastAsia="仿宋" w:cs="Times New Roman"/>
          <w:color w:val="000000"/>
          <w:sz w:val="32"/>
          <w:szCs w:val="32"/>
        </w:rPr>
        <w:t>%。</w:t>
      </w:r>
    </w:p>
    <w:p>
      <w:pPr>
        <w:spacing w:line="600" w:lineRule="exact"/>
        <w:ind w:firstLine="640" w:firstLineChars="200"/>
        <w:outlineLvl w:val="1"/>
        <w:rPr>
          <w:rFonts w:ascii="仿宋" w:hAnsi="仿宋" w:eastAsia="仿宋" w:cs="Times New Roman"/>
          <w:color w:val="000000"/>
          <w:sz w:val="32"/>
          <w:szCs w:val="32"/>
        </w:rPr>
      </w:pPr>
      <w:r>
        <w:rPr>
          <w:rFonts w:hint="eastAsia" w:ascii="仿宋" w:hAnsi="仿宋" w:eastAsia="仿宋" w:cs="Times New Roman"/>
          <w:color w:val="000000"/>
          <w:sz w:val="32"/>
          <w:szCs w:val="32"/>
        </w:rPr>
        <w:drawing>
          <wp:anchor distT="0" distB="0" distL="114300" distR="114300" simplePos="0" relativeHeight="251661312" behindDoc="0" locked="0" layoutInCell="1" allowOverlap="1">
            <wp:simplePos x="0" y="0"/>
            <wp:positionH relativeFrom="column">
              <wp:posOffset>9525</wp:posOffset>
            </wp:positionH>
            <wp:positionV relativeFrom="paragraph">
              <wp:posOffset>94615</wp:posOffset>
            </wp:positionV>
            <wp:extent cx="5048250" cy="2981325"/>
            <wp:effectExtent l="0" t="0" r="0" b="952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ascii="仿宋" w:hAnsi="仿宋" w:eastAsia="仿宋" w:cs="Times New Roman"/>
          <w:color w:val="000000"/>
          <w:sz w:val="32"/>
          <w:szCs w:val="32"/>
        </w:rPr>
        <w:t xml:space="preserve"> </w:t>
      </w:r>
    </w:p>
    <w:p>
      <w:pPr>
        <w:spacing w:line="600" w:lineRule="exact"/>
        <w:ind w:firstLine="640" w:firstLineChars="200"/>
        <w:outlineLvl w:val="1"/>
        <w:rPr>
          <w:rFonts w:ascii="仿宋" w:hAnsi="仿宋" w:eastAsia="仿宋" w:cs="Times New Roman"/>
          <w:color w:val="000000"/>
          <w:sz w:val="32"/>
          <w:szCs w:val="32"/>
        </w:rPr>
      </w:pPr>
    </w:p>
    <w:p>
      <w:pPr>
        <w:spacing w:line="600" w:lineRule="exact"/>
        <w:ind w:firstLine="640" w:firstLineChars="200"/>
        <w:outlineLvl w:val="1"/>
        <w:rPr>
          <w:rFonts w:ascii="仿宋" w:hAnsi="仿宋" w:eastAsia="仿宋" w:cs="Times New Roman"/>
          <w:color w:val="000000"/>
          <w:sz w:val="32"/>
          <w:szCs w:val="32"/>
        </w:rPr>
      </w:pPr>
    </w:p>
    <w:p>
      <w:pPr>
        <w:spacing w:line="600" w:lineRule="exact"/>
        <w:ind w:firstLine="640" w:firstLineChars="200"/>
        <w:outlineLvl w:val="1"/>
        <w:rPr>
          <w:rFonts w:ascii="仿宋" w:hAnsi="仿宋" w:eastAsia="仿宋" w:cs="Times New Roman"/>
          <w:color w:val="000000"/>
          <w:sz w:val="32"/>
          <w:szCs w:val="32"/>
        </w:rPr>
      </w:pPr>
    </w:p>
    <w:p>
      <w:pPr>
        <w:spacing w:line="600" w:lineRule="exact"/>
        <w:ind w:firstLine="640" w:firstLineChars="200"/>
        <w:outlineLvl w:val="1"/>
        <w:rPr>
          <w:rFonts w:ascii="仿宋" w:hAnsi="仿宋" w:eastAsia="仿宋" w:cs="Times New Roman"/>
          <w:color w:val="000000"/>
          <w:sz w:val="32"/>
          <w:szCs w:val="32"/>
        </w:rPr>
      </w:pPr>
    </w:p>
    <w:p>
      <w:pPr>
        <w:spacing w:line="600" w:lineRule="exact"/>
        <w:ind w:firstLine="640" w:firstLineChars="200"/>
        <w:outlineLvl w:val="1"/>
        <w:rPr>
          <w:rFonts w:ascii="仿宋" w:hAnsi="仿宋" w:eastAsia="仿宋" w:cs="Times New Roman"/>
          <w:color w:val="000000"/>
          <w:sz w:val="32"/>
          <w:szCs w:val="32"/>
        </w:rPr>
      </w:pPr>
    </w:p>
    <w:p>
      <w:pPr>
        <w:spacing w:line="600" w:lineRule="exact"/>
        <w:ind w:firstLine="640" w:firstLineChars="200"/>
        <w:outlineLvl w:val="1"/>
        <w:rPr>
          <w:rFonts w:ascii="仿宋" w:hAnsi="仿宋" w:eastAsia="仿宋" w:cs="Times New Roman"/>
          <w:color w:val="000000"/>
          <w:sz w:val="32"/>
          <w:szCs w:val="32"/>
        </w:rPr>
      </w:pPr>
    </w:p>
    <w:p>
      <w:pPr>
        <w:spacing w:line="600" w:lineRule="exact"/>
        <w:ind w:firstLine="640" w:firstLineChars="200"/>
        <w:outlineLvl w:val="1"/>
        <w:rPr>
          <w:rFonts w:ascii="仿宋" w:hAnsi="仿宋" w:eastAsia="仿宋" w:cs="Times New Roman"/>
          <w:color w:val="000000"/>
          <w:sz w:val="32"/>
          <w:szCs w:val="32"/>
        </w:rPr>
      </w:pPr>
    </w:p>
    <w:p>
      <w:pPr>
        <w:spacing w:line="600" w:lineRule="exact"/>
        <w:ind w:firstLine="640" w:firstLineChars="200"/>
        <w:rPr>
          <w:rFonts w:ascii="仿宋" w:hAnsi="仿宋" w:eastAsia="仿宋" w:cs="Times New Roman"/>
          <w:color w:val="000000"/>
          <w:sz w:val="32"/>
          <w:szCs w:val="32"/>
        </w:rPr>
      </w:pPr>
    </w:p>
    <w:p>
      <w:pPr>
        <w:spacing w:line="60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（图2：收入决算结构图）（饼状图）</w:t>
      </w:r>
    </w:p>
    <w:p>
      <w:pPr>
        <w:numPr>
          <w:ilvl w:val="0"/>
          <w:numId w:val="1"/>
        </w:numPr>
        <w:spacing w:line="600" w:lineRule="exact"/>
        <w:outlineLvl w:val="1"/>
        <w:rPr>
          <w:rFonts w:ascii="黑体" w:hAnsi="黑体" w:eastAsia="黑体" w:cs="Times New Roman"/>
          <w:bCs/>
          <w:sz w:val="32"/>
          <w:szCs w:val="32"/>
        </w:rPr>
      </w:pPr>
      <w:r>
        <w:rPr>
          <w:rFonts w:hint="eastAsia" w:ascii="黑体" w:hAnsi="黑体" w:eastAsia="黑体" w:cs="Times New Roman"/>
          <w:color w:val="000000"/>
          <w:sz w:val="32"/>
          <w:szCs w:val="32"/>
        </w:rPr>
        <w:t>支</w:t>
      </w:r>
      <w:r>
        <w:rPr>
          <w:rFonts w:hint="eastAsia" w:ascii="黑体" w:hAnsi="黑体" w:eastAsia="黑体" w:cs="Times New Roman"/>
          <w:bCs/>
          <w:sz w:val="32"/>
          <w:szCs w:val="32"/>
        </w:rPr>
        <w:t>出决算情况说明</w:t>
      </w:r>
    </w:p>
    <w:p>
      <w:pPr>
        <w:spacing w:line="600" w:lineRule="exact"/>
        <w:ind w:firstLine="640" w:firstLineChars="200"/>
        <w:outlineLvl w:val="1"/>
        <w:rPr>
          <w:rFonts w:ascii="仿宋" w:hAnsi="仿宋" w:eastAsia="仿宋" w:cs="Times New Roman"/>
          <w:color w:val="000000"/>
          <w:szCs w:val="21"/>
        </w:rPr>
      </w:pPr>
      <w:r>
        <w:rPr>
          <w:rFonts w:hint="eastAsia" w:ascii="仿宋" w:hAnsi="仿宋" w:eastAsia="仿宋" w:cs="Times New Roman"/>
          <w:color w:val="000000"/>
          <w:sz w:val="32"/>
          <w:szCs w:val="32"/>
        </w:rPr>
        <w:t>2020年本年支出合计</w:t>
      </w:r>
      <w:r>
        <w:rPr>
          <w:rFonts w:hint="eastAsia" w:ascii="仿宋" w:hAnsi="仿宋" w:eastAsia="仿宋" w:cs="Times New Roman"/>
          <w:color w:val="000000"/>
          <w:sz w:val="32"/>
          <w:szCs w:val="32"/>
          <w:lang w:val="en-US" w:eastAsia="zh-CN"/>
        </w:rPr>
        <w:t>2100.8</w:t>
      </w:r>
      <w:r>
        <w:rPr>
          <w:rFonts w:hint="eastAsia" w:ascii="仿宋" w:hAnsi="仿宋" w:eastAsia="仿宋" w:cs="Times New Roman"/>
          <w:color w:val="000000"/>
          <w:sz w:val="32"/>
          <w:szCs w:val="32"/>
        </w:rPr>
        <w:t>万元，其中：基本支出</w:t>
      </w:r>
      <w:r>
        <w:rPr>
          <w:rFonts w:hint="eastAsia" w:ascii="仿宋" w:hAnsi="仿宋" w:eastAsia="仿宋" w:cs="Times New Roman"/>
          <w:color w:val="000000"/>
          <w:sz w:val="32"/>
          <w:szCs w:val="32"/>
          <w:lang w:val="en-US" w:eastAsia="zh-CN"/>
        </w:rPr>
        <w:t>53.81</w:t>
      </w:r>
      <w:r>
        <w:rPr>
          <w:rFonts w:hint="eastAsia" w:ascii="仿宋" w:hAnsi="仿宋" w:eastAsia="仿宋" w:cs="Times New Roman"/>
          <w:color w:val="000000"/>
          <w:sz w:val="32"/>
          <w:szCs w:val="32"/>
        </w:rPr>
        <w:t>万元，占</w:t>
      </w:r>
      <w:r>
        <w:rPr>
          <w:rFonts w:hint="eastAsia" w:ascii="仿宋" w:hAnsi="仿宋" w:eastAsia="仿宋" w:cs="Times New Roman"/>
          <w:color w:val="000000"/>
          <w:sz w:val="32"/>
          <w:szCs w:val="32"/>
          <w:lang w:val="en-US" w:eastAsia="zh-CN"/>
        </w:rPr>
        <w:t>2.57</w:t>
      </w:r>
      <w:r>
        <w:rPr>
          <w:rFonts w:hint="eastAsia" w:ascii="仿宋" w:hAnsi="仿宋" w:eastAsia="仿宋" w:cs="Times New Roman"/>
          <w:color w:val="000000"/>
          <w:sz w:val="32"/>
          <w:szCs w:val="32"/>
        </w:rPr>
        <w:t>%；项目支出</w:t>
      </w:r>
      <w:r>
        <w:rPr>
          <w:rFonts w:hint="eastAsia" w:ascii="仿宋" w:hAnsi="仿宋" w:eastAsia="仿宋" w:cs="Times New Roman"/>
          <w:color w:val="000000"/>
          <w:sz w:val="32"/>
          <w:szCs w:val="32"/>
          <w:lang w:val="en-US" w:eastAsia="zh-CN"/>
        </w:rPr>
        <w:t>2047</w:t>
      </w:r>
      <w:r>
        <w:rPr>
          <w:rFonts w:hint="eastAsia" w:ascii="仿宋" w:hAnsi="仿宋" w:eastAsia="仿宋" w:cs="Times New Roman"/>
          <w:color w:val="000000"/>
          <w:sz w:val="32"/>
          <w:szCs w:val="32"/>
        </w:rPr>
        <w:t>万元，占</w:t>
      </w:r>
      <w:r>
        <w:rPr>
          <w:rFonts w:hint="eastAsia" w:ascii="仿宋" w:hAnsi="仿宋" w:eastAsia="仿宋" w:cs="Times New Roman"/>
          <w:color w:val="000000"/>
          <w:sz w:val="32"/>
          <w:szCs w:val="32"/>
          <w:lang w:val="en-US" w:eastAsia="zh-CN"/>
        </w:rPr>
        <w:t>97.43</w:t>
      </w:r>
      <w:r>
        <w:rPr>
          <w:rFonts w:hint="eastAsia" w:ascii="仿宋" w:hAnsi="仿宋" w:eastAsia="仿宋" w:cs="Times New Roman"/>
          <w:color w:val="000000"/>
          <w:sz w:val="32"/>
          <w:szCs w:val="32"/>
        </w:rPr>
        <w:t>%。</w:t>
      </w:r>
    </w:p>
    <w:p>
      <w:pPr>
        <w:spacing w:line="600" w:lineRule="exact"/>
        <w:ind w:firstLine="640"/>
        <w:rPr>
          <w:rFonts w:ascii="仿宋" w:hAnsi="仿宋" w:eastAsia="仿宋" w:cs="Times New Roman"/>
          <w:color w:val="000000"/>
          <w:sz w:val="32"/>
          <w:szCs w:val="32"/>
          <w:shd w:val="clear" w:color="auto" w:fill="7F7F7F"/>
        </w:rPr>
      </w:pPr>
      <w:r>
        <w:rPr>
          <w:rFonts w:ascii="仿宋" w:hAnsi="仿宋" w:eastAsia="仿宋" w:cs="Times New Roman"/>
          <w:color w:val="000000"/>
          <w:sz w:val="32"/>
          <w:szCs w:val="32"/>
          <w:shd w:val="clear" w:color="auto" w:fill="7F7F7F"/>
        </w:rPr>
        <w:drawing>
          <wp:anchor distT="0" distB="0" distL="114300" distR="114300" simplePos="0" relativeHeight="251660288" behindDoc="0" locked="0" layoutInCell="1" allowOverlap="1">
            <wp:simplePos x="0" y="0"/>
            <wp:positionH relativeFrom="margin">
              <wp:align>left</wp:align>
            </wp:positionH>
            <wp:positionV relativeFrom="paragraph">
              <wp:posOffset>133350</wp:posOffset>
            </wp:positionV>
            <wp:extent cx="5162550" cy="3076575"/>
            <wp:effectExtent l="0" t="0" r="0" b="952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rPr>
          <w:rFonts w:ascii="仿宋" w:hAnsi="仿宋" w:eastAsia="仿宋" w:cs="Times New Roman"/>
          <w:color w:val="000000"/>
          <w:sz w:val="32"/>
          <w:szCs w:val="32"/>
          <w:shd w:val="clear" w:color="auto" w:fill="7F7F7F"/>
        </w:rPr>
      </w:pPr>
    </w:p>
    <w:p>
      <w:pPr>
        <w:spacing w:line="600" w:lineRule="exact"/>
        <w:ind w:firstLine="640"/>
        <w:rPr>
          <w:rFonts w:ascii="仿宋" w:hAnsi="仿宋" w:eastAsia="仿宋" w:cs="Times New Roman"/>
          <w:color w:val="000000"/>
          <w:sz w:val="32"/>
          <w:szCs w:val="32"/>
          <w:shd w:val="clear" w:color="auto" w:fill="7F7F7F"/>
        </w:rPr>
      </w:pPr>
    </w:p>
    <w:p>
      <w:pPr>
        <w:spacing w:line="600" w:lineRule="exact"/>
        <w:ind w:firstLine="640"/>
        <w:rPr>
          <w:rFonts w:ascii="仿宋" w:hAnsi="仿宋" w:eastAsia="仿宋" w:cs="Times New Roman"/>
          <w:color w:val="000000"/>
          <w:sz w:val="32"/>
          <w:szCs w:val="32"/>
          <w:shd w:val="clear" w:color="auto" w:fill="7F7F7F"/>
        </w:rPr>
      </w:pPr>
    </w:p>
    <w:p>
      <w:pPr>
        <w:spacing w:line="600" w:lineRule="exact"/>
        <w:ind w:firstLine="640"/>
        <w:rPr>
          <w:rFonts w:ascii="仿宋" w:hAnsi="仿宋" w:eastAsia="仿宋" w:cs="Times New Roman"/>
          <w:color w:val="000000"/>
          <w:sz w:val="32"/>
          <w:szCs w:val="32"/>
          <w:shd w:val="clear" w:color="auto" w:fill="7F7F7F"/>
        </w:rPr>
      </w:pPr>
    </w:p>
    <w:p>
      <w:pPr>
        <w:spacing w:line="600" w:lineRule="exact"/>
        <w:ind w:firstLine="640"/>
        <w:rPr>
          <w:rFonts w:ascii="仿宋" w:hAnsi="仿宋" w:eastAsia="仿宋" w:cs="Times New Roman"/>
          <w:color w:val="000000"/>
          <w:sz w:val="32"/>
          <w:szCs w:val="32"/>
          <w:shd w:val="clear" w:color="auto" w:fill="7F7F7F"/>
        </w:rPr>
      </w:pPr>
    </w:p>
    <w:p>
      <w:pPr>
        <w:spacing w:line="600" w:lineRule="exact"/>
        <w:ind w:firstLine="640"/>
        <w:rPr>
          <w:rFonts w:ascii="仿宋" w:hAnsi="仿宋" w:eastAsia="仿宋" w:cs="Times New Roman"/>
          <w:color w:val="000000"/>
          <w:sz w:val="32"/>
          <w:szCs w:val="32"/>
          <w:shd w:val="clear" w:color="auto" w:fill="7F7F7F"/>
        </w:rPr>
      </w:pPr>
    </w:p>
    <w:p>
      <w:pPr>
        <w:spacing w:line="600" w:lineRule="exact"/>
        <w:ind w:firstLine="640"/>
        <w:rPr>
          <w:rFonts w:ascii="仿宋" w:hAnsi="仿宋" w:eastAsia="仿宋" w:cs="Times New Roman"/>
          <w:color w:val="000000"/>
          <w:sz w:val="32"/>
          <w:szCs w:val="32"/>
          <w:shd w:val="clear" w:color="auto" w:fill="7F7F7F"/>
        </w:rPr>
      </w:pPr>
    </w:p>
    <w:p>
      <w:pPr>
        <w:spacing w:line="600" w:lineRule="exact"/>
        <w:ind w:firstLine="640"/>
        <w:rPr>
          <w:rFonts w:ascii="仿宋" w:hAnsi="仿宋" w:eastAsia="仿宋" w:cs="Times New Roman"/>
          <w:color w:val="000000"/>
          <w:sz w:val="32"/>
          <w:szCs w:val="32"/>
          <w:shd w:val="clear" w:color="auto" w:fill="7F7F7F"/>
        </w:rPr>
      </w:pPr>
    </w:p>
    <w:p>
      <w:pPr>
        <w:spacing w:line="600" w:lineRule="exact"/>
        <w:ind w:firstLine="640" w:firstLineChars="200"/>
        <w:rPr>
          <w:rFonts w:ascii="仿宋_GB2312" w:hAnsi="Times New Roman" w:eastAsia="仿宋_GB2312" w:cs="Times New Roman"/>
          <w:color w:val="FF0000"/>
          <w:sz w:val="32"/>
          <w:szCs w:val="32"/>
        </w:rPr>
      </w:pPr>
      <w:r>
        <w:rPr>
          <w:rFonts w:hint="eastAsia" w:ascii="仿宋" w:hAnsi="仿宋" w:eastAsia="仿宋" w:cs="Times New Roman"/>
          <w:color w:val="000000"/>
          <w:sz w:val="32"/>
          <w:szCs w:val="32"/>
        </w:rPr>
        <w:t>（图3：支出决算结构图）（饼状图）</w:t>
      </w:r>
    </w:p>
    <w:p>
      <w:pPr>
        <w:spacing w:line="600" w:lineRule="exact"/>
        <w:ind w:firstLine="640" w:firstLineChars="200"/>
        <w:outlineLvl w:val="1"/>
        <w:rPr>
          <w:rFonts w:ascii="黑体" w:hAnsi="黑体" w:eastAsia="黑体" w:cs="Times New Roman"/>
          <w:bCs/>
          <w:sz w:val="32"/>
          <w:szCs w:val="32"/>
        </w:rPr>
      </w:pPr>
      <w:r>
        <w:rPr>
          <w:rFonts w:hint="eastAsia" w:ascii="黑体" w:hAnsi="黑体" w:eastAsia="黑体" w:cs="Times New Roman"/>
          <w:color w:val="000000"/>
          <w:sz w:val="32"/>
          <w:szCs w:val="32"/>
        </w:rPr>
        <w:t>四、财</w:t>
      </w:r>
      <w:r>
        <w:rPr>
          <w:rFonts w:hint="eastAsia" w:ascii="黑体" w:hAnsi="黑体" w:eastAsia="黑体" w:cs="Times New Roman"/>
          <w:bCs/>
          <w:sz w:val="32"/>
          <w:szCs w:val="32"/>
        </w:rPr>
        <w:t>政拨款收入支出决算总体情况说明</w:t>
      </w:r>
    </w:p>
    <w:p>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rPr>
        <w:t>2020年度收</w:t>
      </w:r>
      <w:r>
        <w:rPr>
          <w:rFonts w:hint="eastAsia" w:ascii="仿宋" w:hAnsi="仿宋" w:eastAsia="仿宋" w:cs="Times New Roman"/>
          <w:sz w:val="32"/>
          <w:szCs w:val="32"/>
          <w:lang w:val="en-US" w:eastAsia="zh-CN"/>
        </w:rPr>
        <w:t>6060.1万元</w:t>
      </w:r>
      <w:r>
        <w:rPr>
          <w:rFonts w:hint="eastAsia" w:ascii="仿宋" w:hAnsi="仿宋" w:eastAsia="仿宋" w:cs="Times New Roman"/>
          <w:sz w:val="32"/>
          <w:szCs w:val="32"/>
        </w:rPr>
        <w:t>、支</w:t>
      </w:r>
      <w:r>
        <w:rPr>
          <w:rFonts w:hint="eastAsia" w:ascii="仿宋" w:hAnsi="仿宋" w:eastAsia="仿宋" w:cs="Times New Roman"/>
          <w:sz w:val="32"/>
          <w:szCs w:val="32"/>
          <w:lang w:val="en-US" w:eastAsia="zh-CN"/>
        </w:rPr>
        <w:t>2100.8</w:t>
      </w:r>
      <w:r>
        <w:rPr>
          <w:rFonts w:hint="eastAsia" w:ascii="仿宋" w:hAnsi="仿宋" w:eastAsia="仿宋" w:cs="Times New Roman"/>
          <w:sz w:val="32"/>
          <w:szCs w:val="32"/>
        </w:rPr>
        <w:t>万元。与2019年相比，收</w:t>
      </w:r>
      <w:r>
        <w:rPr>
          <w:rFonts w:hint="eastAsia" w:ascii="仿宋" w:hAnsi="仿宋" w:eastAsia="仿宋" w:cs="Times New Roman"/>
          <w:sz w:val="32"/>
          <w:szCs w:val="32"/>
          <w:lang w:val="en-US" w:eastAsia="zh-CN"/>
        </w:rPr>
        <w:t>7070.3</w:t>
      </w:r>
      <w:r>
        <w:rPr>
          <w:rFonts w:hint="eastAsia" w:ascii="仿宋" w:hAnsi="仿宋" w:eastAsia="仿宋" w:cs="Times New Roman"/>
          <w:sz w:val="32"/>
          <w:szCs w:val="32"/>
        </w:rPr>
        <w:t>、支</w:t>
      </w:r>
      <w:r>
        <w:rPr>
          <w:rFonts w:hint="eastAsia" w:ascii="仿宋" w:hAnsi="仿宋" w:eastAsia="仿宋" w:cs="Times New Roman"/>
          <w:sz w:val="32"/>
          <w:szCs w:val="32"/>
          <w:lang w:val="en-US" w:eastAsia="zh-CN"/>
        </w:rPr>
        <w:t>180.99</w:t>
      </w:r>
      <w:r>
        <w:rPr>
          <w:rFonts w:hint="eastAsia" w:ascii="仿宋" w:hAnsi="仿宋" w:eastAsia="仿宋" w:cs="Times New Roman"/>
          <w:sz w:val="32"/>
          <w:szCs w:val="32"/>
        </w:rPr>
        <w:t>万元，</w:t>
      </w:r>
      <w:r>
        <w:rPr>
          <w:rFonts w:hint="eastAsia" w:ascii="仿宋" w:hAnsi="仿宋" w:eastAsia="仿宋" w:cs="Times New Roman"/>
          <w:sz w:val="32"/>
          <w:szCs w:val="32"/>
          <w:lang w:eastAsia="zh-CN"/>
        </w:rPr>
        <w:t>收</w:t>
      </w:r>
      <w:r>
        <w:rPr>
          <w:rFonts w:hint="eastAsia" w:ascii="仿宋" w:hAnsi="仿宋" w:eastAsia="仿宋" w:cs="Times New Roman"/>
          <w:sz w:val="32"/>
          <w:szCs w:val="32"/>
        </w:rPr>
        <w:t>下降</w:t>
      </w:r>
      <w:r>
        <w:rPr>
          <w:rFonts w:hint="eastAsia" w:ascii="仿宋" w:hAnsi="仿宋" w:eastAsia="仿宋" w:cs="Times New Roman"/>
          <w:sz w:val="32"/>
          <w:szCs w:val="32"/>
          <w:lang w:val="en-US" w:eastAsia="zh-CN"/>
        </w:rPr>
        <w:t>16.66</w:t>
      </w:r>
      <w:r>
        <w:rPr>
          <w:rFonts w:hint="eastAsia" w:ascii="仿宋" w:hAnsi="仿宋" w:eastAsia="仿宋" w:cs="Times New Roman"/>
          <w:sz w:val="32"/>
          <w:szCs w:val="32"/>
        </w:rPr>
        <w:t>%</w:t>
      </w:r>
      <w:r>
        <w:rPr>
          <w:rFonts w:hint="eastAsia" w:ascii="仿宋" w:hAnsi="仿宋" w:eastAsia="仿宋" w:cs="Times New Roman"/>
          <w:sz w:val="32"/>
          <w:szCs w:val="32"/>
          <w:lang w:eastAsia="zh-CN"/>
        </w:rPr>
        <w:t>；支增长</w:t>
      </w:r>
      <w:r>
        <w:rPr>
          <w:rFonts w:hint="eastAsia" w:ascii="仿宋" w:hAnsi="仿宋" w:eastAsia="仿宋" w:cs="Times New Roman"/>
          <w:sz w:val="32"/>
          <w:szCs w:val="32"/>
          <w:lang w:val="en-US" w:eastAsia="zh-CN"/>
        </w:rPr>
        <w:t>1060.7%，</w:t>
      </w:r>
      <w:r>
        <w:rPr>
          <w:rFonts w:hint="eastAsia" w:ascii="仿宋" w:hAnsi="仿宋" w:eastAsia="仿宋" w:cs="Times New Roman"/>
          <w:sz w:val="32"/>
          <w:szCs w:val="32"/>
        </w:rPr>
        <w:t>主要变动原因是</w:t>
      </w:r>
      <w:r>
        <w:rPr>
          <w:rFonts w:hint="eastAsia" w:ascii="仿宋" w:hAnsi="仿宋" w:eastAsia="仿宋" w:cs="Times New Roman"/>
          <w:sz w:val="32"/>
          <w:szCs w:val="32"/>
          <w:lang w:eastAsia="zh-CN"/>
        </w:rPr>
        <w:t>水利工程建设资金收入减少</w:t>
      </w:r>
      <w:r>
        <w:rPr>
          <w:rFonts w:hint="eastAsia" w:ascii="仿宋" w:hAnsi="仿宋" w:eastAsia="仿宋" w:cs="Times New Roman"/>
          <w:sz w:val="32"/>
          <w:szCs w:val="32"/>
        </w:rPr>
        <w:t>。</w:t>
      </w:r>
      <w:r>
        <w:rPr>
          <w:rFonts w:hint="eastAsia" w:ascii="仿宋" w:hAnsi="仿宋" w:eastAsia="仿宋" w:cs="Times New Roman"/>
          <w:sz w:val="32"/>
          <w:szCs w:val="32"/>
          <w:lang w:eastAsia="zh-CN"/>
        </w:rPr>
        <w:t>本年度水利项目资金集中大平台支付。</w:t>
      </w:r>
    </w:p>
    <w:p>
      <w:pPr>
        <w:spacing w:line="60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drawing>
          <wp:anchor distT="0" distB="0" distL="114300" distR="114300" simplePos="0" relativeHeight="251665408" behindDoc="0" locked="0" layoutInCell="1" allowOverlap="1">
            <wp:simplePos x="0" y="0"/>
            <wp:positionH relativeFrom="margin">
              <wp:posOffset>122555</wp:posOffset>
            </wp:positionH>
            <wp:positionV relativeFrom="paragraph">
              <wp:posOffset>354965</wp:posOffset>
            </wp:positionV>
            <wp:extent cx="5010150" cy="2790825"/>
            <wp:effectExtent l="4445" t="4445" r="14605" b="508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仿宋" w:hAnsi="仿宋" w:eastAsia="仿宋" w:cs="Times New Roman"/>
          <w:color w:val="000000"/>
          <w:sz w:val="32"/>
          <w:szCs w:val="32"/>
        </w:rPr>
      </w:pPr>
    </w:p>
    <w:p>
      <w:pPr>
        <w:spacing w:line="600" w:lineRule="exact"/>
        <w:ind w:firstLine="640" w:firstLineChars="200"/>
        <w:rPr>
          <w:rFonts w:ascii="仿宋" w:hAnsi="仿宋" w:eastAsia="仿宋" w:cs="Times New Roman"/>
          <w:color w:val="000000"/>
          <w:sz w:val="32"/>
          <w:szCs w:val="32"/>
        </w:rPr>
      </w:pPr>
    </w:p>
    <w:p>
      <w:pPr>
        <w:spacing w:line="600" w:lineRule="exact"/>
        <w:ind w:firstLine="640" w:firstLineChars="200"/>
        <w:rPr>
          <w:rFonts w:ascii="仿宋" w:hAnsi="仿宋" w:eastAsia="仿宋" w:cs="Times New Roman"/>
          <w:color w:val="000000"/>
          <w:sz w:val="32"/>
          <w:szCs w:val="32"/>
        </w:rPr>
      </w:pPr>
    </w:p>
    <w:p>
      <w:pPr>
        <w:spacing w:line="600" w:lineRule="exact"/>
        <w:ind w:firstLine="640" w:firstLineChars="200"/>
        <w:rPr>
          <w:rFonts w:ascii="仿宋" w:hAnsi="仿宋" w:eastAsia="仿宋" w:cs="Times New Roman"/>
          <w:color w:val="000000"/>
          <w:sz w:val="32"/>
          <w:szCs w:val="32"/>
        </w:rPr>
      </w:pPr>
    </w:p>
    <w:p>
      <w:pPr>
        <w:spacing w:line="600" w:lineRule="exact"/>
        <w:ind w:firstLine="640" w:firstLineChars="200"/>
        <w:rPr>
          <w:rFonts w:ascii="仿宋" w:hAnsi="仿宋" w:eastAsia="仿宋" w:cs="Times New Roman"/>
          <w:color w:val="000000"/>
          <w:sz w:val="32"/>
          <w:szCs w:val="32"/>
        </w:rPr>
      </w:pPr>
    </w:p>
    <w:p>
      <w:pPr>
        <w:spacing w:line="600" w:lineRule="exact"/>
        <w:ind w:firstLine="640" w:firstLineChars="200"/>
        <w:rPr>
          <w:rFonts w:ascii="仿宋" w:hAnsi="仿宋" w:eastAsia="仿宋" w:cs="Times New Roman"/>
          <w:color w:val="000000"/>
          <w:sz w:val="32"/>
          <w:szCs w:val="32"/>
        </w:rPr>
      </w:pPr>
    </w:p>
    <w:p>
      <w:pPr>
        <w:spacing w:line="600" w:lineRule="exact"/>
        <w:ind w:firstLine="420" w:firstLineChars="200"/>
        <w:rPr>
          <w:rFonts w:ascii="仿宋" w:hAnsi="仿宋" w:eastAsia="仿宋" w:cs="Times New Roman"/>
          <w:color w:val="000000"/>
          <w:szCs w:val="21"/>
        </w:rPr>
      </w:pPr>
    </w:p>
    <w:p>
      <w:pPr>
        <w:spacing w:line="600" w:lineRule="exact"/>
        <w:rPr>
          <w:rFonts w:ascii="仿宋" w:hAnsi="仿宋" w:eastAsia="仿宋" w:cs="Times New Roman"/>
          <w:color w:val="000000"/>
          <w:sz w:val="32"/>
          <w:szCs w:val="32"/>
        </w:rPr>
      </w:pPr>
    </w:p>
    <w:p>
      <w:pPr>
        <w:spacing w:line="600" w:lineRule="exact"/>
        <w:ind w:firstLine="640"/>
        <w:rPr>
          <w:rFonts w:ascii="仿宋" w:hAnsi="仿宋" w:eastAsia="仿宋" w:cs="Times New Roman"/>
          <w:color w:val="000000"/>
          <w:sz w:val="32"/>
          <w:szCs w:val="32"/>
        </w:rPr>
      </w:pPr>
    </w:p>
    <w:p>
      <w:pPr>
        <w:spacing w:line="60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（图4：财政拨款收、支决算总计变动情况）（柱状图）</w:t>
      </w:r>
    </w:p>
    <w:p>
      <w:pPr>
        <w:spacing w:line="600" w:lineRule="exact"/>
        <w:ind w:firstLine="643" w:firstLineChars="200"/>
        <w:rPr>
          <w:rFonts w:ascii="仿宋" w:hAnsi="仿宋" w:eastAsia="仿宋" w:cs="Times New Roman"/>
          <w:b/>
          <w:color w:val="00B050"/>
          <w:sz w:val="32"/>
          <w:szCs w:val="32"/>
        </w:rPr>
      </w:pPr>
    </w:p>
    <w:p>
      <w:pPr>
        <w:spacing w:line="600" w:lineRule="exact"/>
        <w:ind w:firstLine="640" w:firstLineChars="200"/>
        <w:outlineLvl w:val="1"/>
        <w:rPr>
          <w:rFonts w:ascii="黑体" w:hAnsi="黑体" w:eastAsia="黑体" w:cs="Times New Roman"/>
          <w:b/>
          <w:bCs/>
          <w:sz w:val="32"/>
          <w:szCs w:val="32"/>
        </w:rPr>
      </w:pPr>
      <w:r>
        <w:rPr>
          <w:rFonts w:hint="eastAsia" w:ascii="黑体" w:hAnsi="黑体" w:eastAsia="黑体" w:cs="Times New Roman"/>
          <w:color w:val="000000"/>
          <w:sz w:val="32"/>
          <w:szCs w:val="32"/>
        </w:rPr>
        <w:t>五、</w:t>
      </w:r>
      <w:r>
        <w:rPr>
          <w:rFonts w:hint="eastAsia" w:ascii="黑体" w:hAnsi="黑体" w:eastAsia="黑体" w:cs="Times New Roman"/>
          <w:b/>
          <w:color w:val="000000"/>
          <w:sz w:val="32"/>
          <w:szCs w:val="32"/>
        </w:rPr>
        <w:t>一</w:t>
      </w:r>
      <w:r>
        <w:rPr>
          <w:rFonts w:hint="eastAsia" w:ascii="黑体" w:hAnsi="黑体" w:eastAsia="黑体" w:cs="Times New Roman"/>
          <w:bCs/>
          <w:sz w:val="32"/>
          <w:szCs w:val="32"/>
        </w:rPr>
        <w:t>般公共预算财政拨款支出决算情况说明</w:t>
      </w:r>
    </w:p>
    <w:p>
      <w:pPr>
        <w:spacing w:line="600" w:lineRule="exact"/>
        <w:ind w:firstLine="643" w:firstLineChars="200"/>
        <w:outlineLvl w:val="2"/>
        <w:rPr>
          <w:rFonts w:ascii="仿宋" w:hAnsi="仿宋" w:eastAsia="仿宋" w:cs="Times New Roman"/>
          <w:b/>
          <w:color w:val="000000"/>
          <w:szCs w:val="21"/>
        </w:rPr>
      </w:pPr>
      <w:r>
        <w:rPr>
          <w:rFonts w:hint="eastAsia" w:ascii="仿宋" w:hAnsi="仿宋" w:eastAsia="仿宋" w:cs="Times New Roman"/>
          <w:b/>
          <w:color w:val="000000"/>
          <w:sz w:val="32"/>
          <w:szCs w:val="32"/>
        </w:rPr>
        <w:t>（一）一般公共预算财政拨款支出决算总体情况</w:t>
      </w:r>
    </w:p>
    <w:p>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color w:val="000000"/>
          <w:sz w:val="32"/>
          <w:szCs w:val="32"/>
        </w:rPr>
        <w:t>2020年一般公共预算财政拨款支出</w:t>
      </w:r>
      <w:r>
        <w:rPr>
          <w:rFonts w:hint="eastAsia" w:ascii="仿宋" w:hAnsi="仿宋" w:eastAsia="仿宋" w:cs="Times New Roman"/>
          <w:color w:val="000000"/>
          <w:sz w:val="32"/>
          <w:szCs w:val="32"/>
          <w:lang w:val="en-US" w:eastAsia="zh-CN"/>
        </w:rPr>
        <w:t>21.00.8</w:t>
      </w:r>
      <w:r>
        <w:rPr>
          <w:rFonts w:hint="eastAsia" w:ascii="仿宋" w:hAnsi="仿宋" w:eastAsia="仿宋" w:cs="Times New Roman"/>
          <w:color w:val="000000"/>
          <w:sz w:val="32"/>
          <w:szCs w:val="32"/>
        </w:rPr>
        <w:t>元，占本年支出合计的</w:t>
      </w:r>
      <w:r>
        <w:rPr>
          <w:rFonts w:hint="eastAsia" w:ascii="仿宋" w:hAnsi="仿宋" w:eastAsia="仿宋" w:cs="Times New Roman"/>
          <w:color w:val="000000"/>
          <w:sz w:val="32"/>
          <w:szCs w:val="32"/>
          <w:lang w:val="en-US" w:eastAsia="zh-CN"/>
        </w:rPr>
        <w:t>100</w:t>
      </w:r>
      <w:r>
        <w:rPr>
          <w:rFonts w:hint="eastAsia" w:ascii="仿宋" w:hAnsi="仿宋" w:eastAsia="仿宋" w:cs="Times New Roman"/>
          <w:color w:val="000000"/>
          <w:sz w:val="32"/>
          <w:szCs w:val="32"/>
        </w:rPr>
        <w:t>%。</w:t>
      </w:r>
      <w:r>
        <w:rPr>
          <w:rFonts w:hint="eastAsia" w:ascii="仿宋" w:hAnsi="仿宋" w:eastAsia="仿宋" w:cs="Times New Roman"/>
          <w:sz w:val="32"/>
          <w:szCs w:val="32"/>
        </w:rPr>
        <w:t>与2019年相比，</w:t>
      </w:r>
      <w:r>
        <w:rPr>
          <w:rFonts w:hint="eastAsia" w:ascii="仿宋" w:hAnsi="仿宋" w:eastAsia="仿宋" w:cs="Times New Roman"/>
          <w:color w:val="000000"/>
          <w:sz w:val="32"/>
          <w:szCs w:val="32"/>
        </w:rPr>
        <w:t>一般公共预算财政拨款增加</w:t>
      </w:r>
      <w:r>
        <w:rPr>
          <w:rFonts w:hint="eastAsia" w:ascii="仿宋" w:hAnsi="仿宋" w:eastAsia="仿宋" w:cs="Times New Roman"/>
          <w:color w:val="000000"/>
          <w:sz w:val="32"/>
          <w:szCs w:val="32"/>
          <w:lang w:val="en-US" w:eastAsia="zh-CN"/>
        </w:rPr>
        <w:t>1919.81</w:t>
      </w:r>
      <w:r>
        <w:rPr>
          <w:rFonts w:hint="eastAsia" w:ascii="仿宋" w:hAnsi="仿宋" w:eastAsia="仿宋" w:cs="Times New Roman"/>
          <w:color w:val="000000"/>
          <w:sz w:val="32"/>
          <w:szCs w:val="32"/>
        </w:rPr>
        <w:t>万元，增长</w:t>
      </w:r>
      <w:r>
        <w:rPr>
          <w:rFonts w:hint="eastAsia" w:ascii="仿宋" w:hAnsi="仿宋" w:eastAsia="仿宋" w:cs="Times New Roman"/>
          <w:color w:val="000000"/>
          <w:sz w:val="32"/>
          <w:szCs w:val="32"/>
          <w:lang w:val="en-US" w:eastAsia="zh-CN"/>
        </w:rPr>
        <w:t>1060.7</w:t>
      </w:r>
      <w:r>
        <w:rPr>
          <w:rFonts w:hint="eastAsia" w:ascii="仿宋" w:hAnsi="仿宋" w:eastAsia="仿宋" w:cs="Times New Roman"/>
          <w:color w:val="000000"/>
          <w:sz w:val="32"/>
          <w:szCs w:val="32"/>
        </w:rPr>
        <w:t>%。</w:t>
      </w:r>
      <w:r>
        <w:rPr>
          <w:rFonts w:hint="eastAsia" w:ascii="仿宋" w:hAnsi="仿宋" w:eastAsia="仿宋" w:cs="Times New Roman"/>
          <w:sz w:val="32"/>
          <w:szCs w:val="32"/>
        </w:rPr>
        <w:t>主要变动原因是</w:t>
      </w:r>
      <w:r>
        <w:rPr>
          <w:rFonts w:hint="eastAsia" w:ascii="仿宋" w:hAnsi="仿宋" w:eastAsia="仿宋" w:cs="Times New Roman"/>
          <w:sz w:val="32"/>
          <w:szCs w:val="32"/>
          <w:lang w:eastAsia="zh-CN"/>
        </w:rPr>
        <w:t>水利工程建设资金收入减少</w:t>
      </w:r>
      <w:r>
        <w:rPr>
          <w:rFonts w:hint="eastAsia" w:ascii="仿宋" w:hAnsi="仿宋" w:eastAsia="仿宋" w:cs="Times New Roman"/>
          <w:sz w:val="32"/>
          <w:szCs w:val="32"/>
        </w:rPr>
        <w:t>。</w:t>
      </w:r>
      <w:r>
        <w:rPr>
          <w:rFonts w:hint="eastAsia" w:ascii="仿宋" w:hAnsi="仿宋" w:eastAsia="仿宋" w:cs="Times New Roman"/>
          <w:sz w:val="32"/>
          <w:szCs w:val="32"/>
          <w:lang w:eastAsia="zh-CN"/>
        </w:rPr>
        <w:t>本年度水利项目资金集中大平台支付。</w:t>
      </w:r>
    </w:p>
    <w:p>
      <w:pPr>
        <w:spacing w:line="60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  </w:t>
      </w:r>
    </w:p>
    <w:p>
      <w:pPr>
        <w:spacing w:line="60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drawing>
          <wp:anchor distT="0" distB="0" distL="114300" distR="114300" simplePos="0" relativeHeight="251662336" behindDoc="0" locked="0" layoutInCell="1" allowOverlap="1">
            <wp:simplePos x="0" y="0"/>
            <wp:positionH relativeFrom="margin">
              <wp:posOffset>142875</wp:posOffset>
            </wp:positionH>
            <wp:positionV relativeFrom="paragraph">
              <wp:posOffset>0</wp:posOffset>
            </wp:positionV>
            <wp:extent cx="4991100" cy="2276475"/>
            <wp:effectExtent l="0" t="0" r="0" b="9525"/>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 w:hAnsi="仿宋" w:eastAsia="仿宋" w:cs="Times New Roman"/>
          <w:color w:val="000000"/>
          <w:sz w:val="32"/>
          <w:szCs w:val="32"/>
        </w:rPr>
      </w:pPr>
    </w:p>
    <w:p>
      <w:pPr>
        <w:spacing w:line="600" w:lineRule="exact"/>
        <w:ind w:firstLine="640" w:firstLineChars="200"/>
        <w:rPr>
          <w:rFonts w:ascii="仿宋" w:hAnsi="仿宋" w:eastAsia="仿宋" w:cs="Times New Roman"/>
          <w:color w:val="000000"/>
          <w:sz w:val="32"/>
          <w:szCs w:val="32"/>
        </w:rPr>
      </w:pPr>
    </w:p>
    <w:p>
      <w:pPr>
        <w:spacing w:line="600" w:lineRule="exact"/>
        <w:ind w:firstLine="640" w:firstLineChars="200"/>
        <w:rPr>
          <w:rFonts w:ascii="仿宋" w:hAnsi="仿宋" w:eastAsia="仿宋" w:cs="Times New Roman"/>
          <w:color w:val="000000"/>
          <w:sz w:val="32"/>
          <w:szCs w:val="32"/>
        </w:rPr>
      </w:pPr>
    </w:p>
    <w:p>
      <w:pPr>
        <w:spacing w:line="600" w:lineRule="exact"/>
        <w:ind w:firstLine="640" w:firstLineChars="200"/>
        <w:rPr>
          <w:rFonts w:ascii="仿宋" w:hAnsi="仿宋" w:eastAsia="仿宋" w:cs="Times New Roman"/>
          <w:color w:val="000000"/>
          <w:sz w:val="32"/>
          <w:szCs w:val="32"/>
        </w:rPr>
      </w:pPr>
    </w:p>
    <w:p>
      <w:pPr>
        <w:spacing w:line="600" w:lineRule="exact"/>
        <w:rPr>
          <w:rFonts w:ascii="仿宋" w:hAnsi="仿宋" w:eastAsia="仿宋" w:cs="Times New Roman"/>
          <w:color w:val="000000"/>
          <w:sz w:val="32"/>
          <w:szCs w:val="32"/>
        </w:rPr>
      </w:pPr>
    </w:p>
    <w:p>
      <w:pPr>
        <w:spacing w:line="60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（图5：一般公共预算财政拨款支出决算变动情况）（柱状图）</w:t>
      </w:r>
    </w:p>
    <w:p>
      <w:pPr>
        <w:spacing w:line="600" w:lineRule="exact"/>
        <w:ind w:firstLine="643" w:firstLineChars="200"/>
        <w:outlineLvl w:val="2"/>
        <w:rPr>
          <w:rFonts w:ascii="仿宋" w:hAnsi="仿宋" w:eastAsia="仿宋" w:cs="Times New Roman"/>
          <w:b/>
          <w:color w:val="000000"/>
          <w:sz w:val="32"/>
          <w:szCs w:val="32"/>
        </w:rPr>
      </w:pPr>
      <w:r>
        <w:rPr>
          <w:rFonts w:hint="eastAsia" w:ascii="仿宋" w:hAnsi="仿宋" w:eastAsia="仿宋" w:cs="Times New Roman"/>
          <w:b/>
          <w:color w:val="000000"/>
          <w:sz w:val="32"/>
          <w:szCs w:val="32"/>
        </w:rPr>
        <w:t>（二）一般公共预算财政拨款支出决算结构情况</w:t>
      </w:r>
    </w:p>
    <w:p>
      <w:pPr>
        <w:spacing w:line="600" w:lineRule="exact"/>
        <w:ind w:firstLine="640"/>
        <w:rPr>
          <w:rFonts w:ascii="仿宋" w:hAnsi="仿宋" w:eastAsia="仿宋" w:cs="Times New Roman"/>
          <w:b/>
          <w:color w:val="000000"/>
          <w:sz w:val="32"/>
          <w:szCs w:val="32"/>
        </w:rPr>
      </w:pPr>
      <w:r>
        <w:rPr>
          <w:rFonts w:hint="eastAsia" w:ascii="仿宋" w:hAnsi="仿宋" w:eastAsia="仿宋" w:cs="Times New Roman"/>
          <w:color w:val="000000"/>
          <w:sz w:val="32"/>
          <w:szCs w:val="32"/>
        </w:rPr>
        <w:t>2020年一般公共预算财政拨款支出</w:t>
      </w:r>
      <w:r>
        <w:rPr>
          <w:rFonts w:hint="eastAsia" w:ascii="仿宋" w:hAnsi="仿宋" w:eastAsia="仿宋" w:cs="Times New Roman"/>
          <w:color w:val="000000"/>
          <w:sz w:val="32"/>
          <w:szCs w:val="32"/>
          <w:lang w:val="en-US" w:eastAsia="zh-CN"/>
        </w:rPr>
        <w:t>2100.8</w:t>
      </w:r>
      <w:r>
        <w:rPr>
          <w:rFonts w:hint="eastAsia" w:ascii="仿宋" w:hAnsi="仿宋" w:eastAsia="仿宋" w:cs="Times New Roman"/>
          <w:color w:val="000000"/>
          <w:sz w:val="32"/>
          <w:szCs w:val="32"/>
        </w:rPr>
        <w:t>万元，主要用于以下方面:</w:t>
      </w:r>
      <w:r>
        <w:rPr>
          <w:rFonts w:hint="eastAsia"/>
        </w:rPr>
        <w:t xml:space="preserve"> </w:t>
      </w:r>
      <w:r>
        <w:rPr>
          <w:rFonts w:hint="eastAsia" w:ascii="仿宋" w:hAnsi="仿宋" w:eastAsia="仿宋" w:cs="Times New Roman"/>
          <w:b/>
          <w:color w:val="000000"/>
          <w:sz w:val="32"/>
          <w:szCs w:val="32"/>
        </w:rPr>
        <w:t>社会保障和就业支出（类）</w:t>
      </w:r>
      <w:r>
        <w:rPr>
          <w:rFonts w:hint="eastAsia" w:ascii="仿宋" w:hAnsi="仿宋" w:eastAsia="仿宋" w:cs="Times New Roman"/>
          <w:color w:val="000000"/>
          <w:sz w:val="32"/>
          <w:szCs w:val="32"/>
        </w:rPr>
        <w:t>支出</w:t>
      </w:r>
      <w:r>
        <w:rPr>
          <w:rFonts w:hint="eastAsia" w:ascii="仿宋" w:hAnsi="仿宋" w:eastAsia="仿宋" w:cs="Times New Roman"/>
          <w:color w:val="000000"/>
          <w:sz w:val="32"/>
          <w:szCs w:val="32"/>
          <w:lang w:val="en-US" w:eastAsia="zh-CN"/>
        </w:rPr>
        <w:t>5.8</w:t>
      </w:r>
      <w:r>
        <w:rPr>
          <w:rFonts w:hint="eastAsia" w:ascii="仿宋" w:hAnsi="仿宋" w:eastAsia="仿宋" w:cs="Times New Roman"/>
          <w:color w:val="000000"/>
          <w:sz w:val="32"/>
          <w:szCs w:val="32"/>
        </w:rPr>
        <w:t>万元，占</w:t>
      </w:r>
      <w:r>
        <w:rPr>
          <w:rFonts w:hint="eastAsia" w:ascii="仿宋" w:hAnsi="仿宋" w:eastAsia="仿宋" w:cs="Times New Roman"/>
          <w:color w:val="000000"/>
          <w:sz w:val="32"/>
          <w:szCs w:val="32"/>
          <w:lang w:val="en-US" w:eastAsia="zh-CN"/>
        </w:rPr>
        <w:t>0.27</w:t>
      </w:r>
      <w:r>
        <w:rPr>
          <w:rFonts w:hint="eastAsia" w:ascii="仿宋" w:hAnsi="仿宋" w:eastAsia="仿宋" w:cs="Times New Roman"/>
          <w:color w:val="000000"/>
          <w:sz w:val="32"/>
          <w:szCs w:val="32"/>
        </w:rPr>
        <w:t>%；</w:t>
      </w:r>
      <w:r>
        <w:rPr>
          <w:rFonts w:hint="eastAsia" w:ascii="仿宋" w:hAnsi="仿宋" w:eastAsia="仿宋" w:cs="Times New Roman"/>
          <w:b/>
          <w:color w:val="000000"/>
          <w:sz w:val="32"/>
          <w:szCs w:val="32"/>
        </w:rPr>
        <w:t>卫生健康支出（类）</w:t>
      </w:r>
      <w:r>
        <w:rPr>
          <w:rFonts w:hint="eastAsia" w:ascii="仿宋" w:hAnsi="仿宋" w:eastAsia="仿宋" w:cs="Times New Roman"/>
          <w:color w:val="000000"/>
          <w:sz w:val="32"/>
          <w:szCs w:val="32"/>
          <w:lang w:val="en-US" w:eastAsia="zh-CN"/>
        </w:rPr>
        <w:t>2.7</w:t>
      </w:r>
      <w:r>
        <w:rPr>
          <w:rFonts w:hint="eastAsia" w:ascii="仿宋" w:hAnsi="仿宋" w:eastAsia="仿宋" w:cs="Times New Roman"/>
          <w:color w:val="000000"/>
          <w:sz w:val="32"/>
          <w:szCs w:val="32"/>
        </w:rPr>
        <w:t>万元，占</w:t>
      </w:r>
      <w:r>
        <w:rPr>
          <w:rFonts w:hint="eastAsia" w:ascii="仿宋" w:hAnsi="仿宋" w:eastAsia="仿宋" w:cs="Times New Roman"/>
          <w:color w:val="000000"/>
          <w:sz w:val="32"/>
          <w:szCs w:val="32"/>
          <w:lang w:val="en-US" w:eastAsia="zh-CN"/>
        </w:rPr>
        <w:t>0.13</w:t>
      </w:r>
      <w:r>
        <w:rPr>
          <w:rFonts w:hint="eastAsia" w:ascii="仿宋" w:hAnsi="仿宋" w:eastAsia="仿宋" w:cs="Times New Roman"/>
          <w:color w:val="000000"/>
          <w:sz w:val="32"/>
          <w:szCs w:val="32"/>
        </w:rPr>
        <w:t>%；</w:t>
      </w:r>
      <w:r>
        <w:rPr>
          <w:rFonts w:hint="eastAsia" w:ascii="仿宋" w:hAnsi="仿宋" w:eastAsia="仿宋" w:cs="Times New Roman"/>
          <w:b/>
          <w:color w:val="000000"/>
          <w:sz w:val="32"/>
          <w:szCs w:val="32"/>
        </w:rPr>
        <w:t>农林水支出</w:t>
      </w:r>
      <w:r>
        <w:rPr>
          <w:rFonts w:hint="eastAsia" w:ascii="仿宋" w:hAnsi="仿宋" w:eastAsia="仿宋" w:cs="Times New Roman"/>
          <w:color w:val="000000"/>
          <w:sz w:val="32"/>
          <w:szCs w:val="32"/>
        </w:rPr>
        <w:t>支出</w:t>
      </w:r>
      <w:r>
        <w:rPr>
          <w:rFonts w:hint="eastAsia" w:ascii="仿宋" w:hAnsi="仿宋" w:eastAsia="仿宋" w:cs="Times New Roman"/>
          <w:color w:val="000000"/>
          <w:sz w:val="32"/>
          <w:szCs w:val="32"/>
          <w:lang w:val="en-US" w:eastAsia="zh-CN"/>
        </w:rPr>
        <w:t>2088</w:t>
      </w:r>
      <w:r>
        <w:rPr>
          <w:rFonts w:hint="eastAsia" w:ascii="仿宋" w:hAnsi="仿宋" w:eastAsia="仿宋" w:cs="Times New Roman"/>
          <w:color w:val="000000"/>
          <w:sz w:val="32"/>
          <w:szCs w:val="32"/>
        </w:rPr>
        <w:t>万元，占</w:t>
      </w:r>
      <w:r>
        <w:rPr>
          <w:rFonts w:hint="eastAsia" w:ascii="仿宋" w:hAnsi="仿宋" w:eastAsia="仿宋" w:cs="Times New Roman"/>
          <w:color w:val="000000"/>
          <w:sz w:val="32"/>
          <w:szCs w:val="32"/>
          <w:lang w:val="en-US" w:eastAsia="zh-CN"/>
        </w:rPr>
        <w:t>99.4</w:t>
      </w:r>
      <w:r>
        <w:rPr>
          <w:rFonts w:hint="eastAsia" w:ascii="仿宋" w:hAnsi="仿宋" w:eastAsia="仿宋" w:cs="Times New Roman"/>
          <w:color w:val="000000"/>
          <w:sz w:val="32"/>
          <w:szCs w:val="32"/>
        </w:rPr>
        <w:t>%；</w:t>
      </w:r>
      <w:r>
        <w:rPr>
          <w:rFonts w:hint="eastAsia" w:ascii="仿宋" w:hAnsi="仿宋" w:eastAsia="仿宋" w:cs="Times New Roman"/>
          <w:b/>
          <w:bCs/>
          <w:color w:val="000000"/>
          <w:sz w:val="32"/>
          <w:szCs w:val="32"/>
        </w:rPr>
        <w:t>住房保障支出（类）</w:t>
      </w:r>
      <w:r>
        <w:rPr>
          <w:rFonts w:hint="eastAsia" w:ascii="仿宋" w:hAnsi="仿宋" w:eastAsia="仿宋" w:cs="Times New Roman"/>
          <w:color w:val="000000"/>
          <w:sz w:val="32"/>
          <w:szCs w:val="32"/>
        </w:rPr>
        <w:t>支出</w:t>
      </w:r>
      <w:r>
        <w:rPr>
          <w:rFonts w:hint="eastAsia" w:ascii="仿宋" w:hAnsi="仿宋" w:eastAsia="仿宋" w:cs="Times New Roman"/>
          <w:color w:val="000000"/>
          <w:sz w:val="32"/>
          <w:szCs w:val="32"/>
          <w:lang w:val="en-US" w:eastAsia="zh-CN"/>
        </w:rPr>
        <w:t>4</w:t>
      </w:r>
      <w:r>
        <w:rPr>
          <w:rFonts w:hint="eastAsia" w:ascii="仿宋" w:hAnsi="仿宋" w:eastAsia="仿宋" w:cs="Times New Roman"/>
          <w:color w:val="000000"/>
          <w:sz w:val="32"/>
          <w:szCs w:val="32"/>
        </w:rPr>
        <w:t>万元，占</w:t>
      </w:r>
      <w:r>
        <w:rPr>
          <w:rFonts w:hint="eastAsia" w:ascii="仿宋" w:hAnsi="仿宋" w:eastAsia="仿宋" w:cs="Times New Roman"/>
          <w:color w:val="000000"/>
          <w:sz w:val="32"/>
          <w:szCs w:val="32"/>
          <w:lang w:val="en-US" w:eastAsia="zh-CN"/>
        </w:rPr>
        <w:t>0.19</w:t>
      </w:r>
      <w:r>
        <w:rPr>
          <w:rFonts w:hint="eastAsia" w:ascii="仿宋" w:hAnsi="仿宋" w:eastAsia="仿宋" w:cs="Times New Roman"/>
          <w:color w:val="000000"/>
          <w:sz w:val="32"/>
          <w:szCs w:val="32"/>
        </w:rPr>
        <w:t>%；</w:t>
      </w:r>
    </w:p>
    <w:p>
      <w:pPr>
        <w:spacing w:line="600" w:lineRule="exact"/>
        <w:ind w:firstLine="640"/>
        <w:rPr>
          <w:rFonts w:ascii="仿宋" w:hAnsi="仿宋" w:eastAsia="仿宋" w:cs="Times New Roman"/>
          <w:color w:val="000000"/>
          <w:sz w:val="32"/>
          <w:szCs w:val="32"/>
        </w:rPr>
      </w:pPr>
      <w:r>
        <w:rPr>
          <w:rFonts w:ascii="仿宋" w:hAnsi="仿宋" w:eastAsia="仿宋" w:cs="Times New Roman"/>
          <w:color w:val="000000"/>
          <w:sz w:val="32"/>
          <w:szCs w:val="32"/>
        </w:rPr>
        <w:drawing>
          <wp:anchor distT="0" distB="0" distL="114300" distR="114300" simplePos="0" relativeHeight="251663360" behindDoc="0" locked="0" layoutInCell="1" allowOverlap="1">
            <wp:simplePos x="0" y="0"/>
            <wp:positionH relativeFrom="margin">
              <wp:posOffset>121285</wp:posOffset>
            </wp:positionH>
            <wp:positionV relativeFrom="paragraph">
              <wp:posOffset>38100</wp:posOffset>
            </wp:positionV>
            <wp:extent cx="5153025" cy="2809875"/>
            <wp:effectExtent l="0" t="0" r="9525" b="952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ascii="仿宋" w:hAnsi="仿宋" w:eastAsia="仿宋" w:cs="Times New Roman"/>
          <w:color w:val="000000"/>
          <w:sz w:val="32"/>
          <w:szCs w:val="32"/>
        </w:rPr>
      </w:pPr>
    </w:p>
    <w:p>
      <w:pPr>
        <w:spacing w:line="600" w:lineRule="exact"/>
        <w:ind w:firstLine="640"/>
        <w:rPr>
          <w:rFonts w:ascii="仿宋" w:hAnsi="仿宋" w:eastAsia="仿宋" w:cs="Times New Roman"/>
          <w:color w:val="000000"/>
          <w:sz w:val="32"/>
          <w:szCs w:val="32"/>
        </w:rPr>
      </w:pPr>
    </w:p>
    <w:p>
      <w:pPr>
        <w:spacing w:line="600" w:lineRule="exact"/>
        <w:ind w:firstLine="640"/>
        <w:rPr>
          <w:rFonts w:ascii="仿宋" w:hAnsi="仿宋" w:eastAsia="仿宋" w:cs="Times New Roman"/>
          <w:color w:val="000000"/>
          <w:sz w:val="32"/>
          <w:szCs w:val="32"/>
        </w:rPr>
      </w:pPr>
    </w:p>
    <w:p>
      <w:pPr>
        <w:spacing w:line="600" w:lineRule="exact"/>
        <w:ind w:firstLine="640"/>
        <w:rPr>
          <w:rFonts w:ascii="仿宋" w:hAnsi="仿宋" w:eastAsia="仿宋" w:cs="Times New Roman"/>
          <w:color w:val="000000"/>
          <w:sz w:val="32"/>
          <w:szCs w:val="32"/>
        </w:rPr>
      </w:pPr>
    </w:p>
    <w:p>
      <w:pPr>
        <w:spacing w:line="600" w:lineRule="exact"/>
        <w:ind w:firstLine="640"/>
        <w:rPr>
          <w:rFonts w:ascii="仿宋" w:hAnsi="仿宋" w:eastAsia="仿宋" w:cs="Times New Roman"/>
          <w:color w:val="000000"/>
          <w:sz w:val="32"/>
          <w:szCs w:val="32"/>
        </w:rPr>
      </w:pPr>
    </w:p>
    <w:p>
      <w:pPr>
        <w:spacing w:line="600" w:lineRule="exact"/>
        <w:ind w:firstLine="640"/>
        <w:rPr>
          <w:rFonts w:ascii="仿宋" w:hAnsi="仿宋" w:eastAsia="仿宋" w:cs="Times New Roman"/>
          <w:color w:val="000000"/>
          <w:sz w:val="32"/>
          <w:szCs w:val="32"/>
        </w:rPr>
      </w:pPr>
    </w:p>
    <w:p>
      <w:pPr>
        <w:spacing w:line="600" w:lineRule="exact"/>
        <w:ind w:firstLine="640"/>
        <w:rPr>
          <w:rFonts w:ascii="仿宋" w:hAnsi="仿宋" w:eastAsia="仿宋" w:cs="Times New Roman"/>
          <w:color w:val="000000"/>
          <w:sz w:val="32"/>
          <w:szCs w:val="32"/>
        </w:rPr>
      </w:pPr>
    </w:p>
    <w:p>
      <w:pPr>
        <w:spacing w:line="60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（图6：一般公共预算财政拨款支出决算结构）（饼状图）</w:t>
      </w:r>
    </w:p>
    <w:p>
      <w:pPr>
        <w:spacing w:line="600" w:lineRule="exact"/>
        <w:ind w:firstLine="643" w:firstLineChars="200"/>
        <w:outlineLvl w:val="2"/>
        <w:rPr>
          <w:rFonts w:ascii="仿宋" w:hAnsi="仿宋" w:eastAsia="仿宋" w:cs="Times New Roman"/>
          <w:b/>
          <w:color w:val="000000"/>
          <w:sz w:val="32"/>
          <w:szCs w:val="32"/>
        </w:rPr>
      </w:pPr>
      <w:r>
        <w:rPr>
          <w:rFonts w:hint="eastAsia" w:ascii="仿宋" w:hAnsi="仿宋" w:eastAsia="仿宋" w:cs="Times New Roman"/>
          <w:b/>
          <w:color w:val="000000"/>
          <w:sz w:val="32"/>
          <w:szCs w:val="32"/>
        </w:rPr>
        <w:t>（三）一般公共预算财政拨款支出决算具体情况</w:t>
      </w:r>
    </w:p>
    <w:p>
      <w:pPr>
        <w:spacing w:line="600" w:lineRule="exact"/>
        <w:ind w:firstLine="640" w:firstLineChars="200"/>
        <w:outlineLvl w:val="2"/>
        <w:rPr>
          <w:rFonts w:ascii="仿宋" w:hAnsi="仿宋" w:eastAsia="仿宋" w:cs="Times New Roman"/>
          <w:bCs/>
          <w:color w:val="FF0000"/>
          <w:sz w:val="32"/>
          <w:szCs w:val="32"/>
        </w:rPr>
      </w:pPr>
      <w:r>
        <w:rPr>
          <w:rFonts w:hint="eastAsia" w:ascii="仿宋" w:hAnsi="仿宋" w:eastAsia="仿宋" w:cs="Times New Roman"/>
          <w:bCs/>
          <w:color w:val="000000"/>
          <w:sz w:val="32"/>
          <w:szCs w:val="32"/>
        </w:rPr>
        <w:t>2020年一般公共预算支出决算数为</w:t>
      </w:r>
      <w:r>
        <w:rPr>
          <w:rFonts w:hint="eastAsia" w:ascii="仿宋" w:hAnsi="仿宋" w:eastAsia="仿宋" w:cs="Times New Roman"/>
          <w:bCs/>
          <w:color w:val="000000"/>
          <w:sz w:val="32"/>
          <w:szCs w:val="32"/>
          <w:lang w:val="en-US" w:eastAsia="zh-CN"/>
        </w:rPr>
        <w:t>2100.8</w:t>
      </w:r>
      <w:r>
        <w:rPr>
          <w:rFonts w:hint="eastAsia" w:ascii="仿宋" w:hAnsi="仿宋" w:eastAsia="仿宋" w:cs="Times New Roman"/>
          <w:bCs/>
          <w:color w:val="000000"/>
          <w:sz w:val="32"/>
          <w:szCs w:val="32"/>
        </w:rPr>
        <w:t>万元，完成预算</w:t>
      </w:r>
      <w:r>
        <w:rPr>
          <w:rFonts w:ascii="仿宋" w:hAnsi="仿宋" w:eastAsia="仿宋" w:cs="Times New Roman"/>
          <w:bCs/>
          <w:color w:val="000000"/>
          <w:sz w:val="32"/>
          <w:szCs w:val="32"/>
        </w:rPr>
        <w:t>100</w:t>
      </w:r>
      <w:r>
        <w:rPr>
          <w:rFonts w:hint="eastAsia" w:ascii="仿宋" w:hAnsi="仿宋" w:eastAsia="仿宋" w:cs="Times New Roman"/>
          <w:bCs/>
          <w:color w:val="000000"/>
          <w:sz w:val="32"/>
          <w:szCs w:val="32"/>
        </w:rPr>
        <w:t>%。其中：</w:t>
      </w:r>
    </w:p>
    <w:p>
      <w:pPr>
        <w:spacing w:line="600" w:lineRule="exact"/>
        <w:ind w:firstLine="640" w:firstLineChars="200"/>
        <w:rPr>
          <w:rFonts w:ascii="仿宋" w:hAnsi="仿宋" w:eastAsia="仿宋" w:cs="Times New Roman"/>
          <w:bCs/>
          <w:color w:val="000000"/>
          <w:sz w:val="32"/>
          <w:szCs w:val="32"/>
        </w:rPr>
      </w:pPr>
      <w:r>
        <w:rPr>
          <w:rFonts w:hint="eastAsia" w:ascii="仿宋" w:hAnsi="仿宋" w:eastAsia="仿宋" w:cs="Times New Roman"/>
          <w:bCs/>
          <w:color w:val="000000"/>
          <w:sz w:val="32"/>
          <w:szCs w:val="32"/>
        </w:rPr>
        <w:t>1.</w:t>
      </w:r>
      <w:r>
        <w:rPr>
          <w:rFonts w:hint="eastAsia"/>
          <w:bCs/>
        </w:rPr>
        <w:t xml:space="preserve"> </w:t>
      </w:r>
      <w:r>
        <w:rPr>
          <w:rFonts w:hint="eastAsia" w:ascii="仿宋" w:hAnsi="仿宋" w:eastAsia="仿宋" w:cs="Times New Roman"/>
          <w:bCs/>
          <w:color w:val="000000"/>
          <w:sz w:val="32"/>
          <w:szCs w:val="32"/>
        </w:rPr>
        <w:t>社会保障和就业支出（类）行政事业单位养老支出（款）机关事业单位基本养老保险缴费支出（项）: 支出决算为</w:t>
      </w:r>
      <w:r>
        <w:rPr>
          <w:rFonts w:hint="eastAsia" w:ascii="仿宋" w:hAnsi="仿宋" w:eastAsia="仿宋" w:cs="Times New Roman"/>
          <w:bCs/>
          <w:color w:val="000000"/>
          <w:sz w:val="32"/>
          <w:szCs w:val="32"/>
          <w:lang w:val="en-US" w:eastAsia="zh-CN"/>
        </w:rPr>
        <w:t>5.42</w:t>
      </w:r>
      <w:r>
        <w:rPr>
          <w:rFonts w:hint="eastAsia" w:ascii="仿宋" w:hAnsi="仿宋" w:eastAsia="仿宋" w:cs="Times New Roman"/>
          <w:bCs/>
          <w:color w:val="000000"/>
          <w:sz w:val="32"/>
          <w:szCs w:val="32"/>
        </w:rPr>
        <w:t>万元，完成预算</w:t>
      </w:r>
      <w:r>
        <w:rPr>
          <w:rFonts w:ascii="仿宋" w:hAnsi="仿宋" w:eastAsia="仿宋" w:cs="Times New Roman"/>
          <w:bCs/>
          <w:color w:val="000000"/>
          <w:sz w:val="32"/>
          <w:szCs w:val="32"/>
        </w:rPr>
        <w:t>100</w:t>
      </w:r>
      <w:r>
        <w:rPr>
          <w:rFonts w:hint="eastAsia" w:ascii="仿宋" w:hAnsi="仿宋" w:eastAsia="仿宋" w:cs="Times New Roman"/>
          <w:bCs/>
          <w:color w:val="000000"/>
          <w:sz w:val="32"/>
          <w:szCs w:val="32"/>
        </w:rPr>
        <w:t>%，决算数与预算数持平。</w:t>
      </w:r>
    </w:p>
    <w:p>
      <w:pPr>
        <w:spacing w:line="600" w:lineRule="exact"/>
        <w:ind w:firstLine="640" w:firstLineChars="200"/>
        <w:rPr>
          <w:rFonts w:ascii="仿宋" w:hAnsi="仿宋" w:eastAsia="仿宋" w:cs="Times New Roman"/>
          <w:bCs/>
          <w:color w:val="000000"/>
          <w:sz w:val="32"/>
          <w:szCs w:val="32"/>
        </w:rPr>
      </w:pPr>
      <w:r>
        <w:rPr>
          <w:rFonts w:hint="eastAsia" w:ascii="仿宋" w:hAnsi="仿宋" w:eastAsia="仿宋" w:cs="Times New Roman"/>
          <w:bCs/>
          <w:color w:val="000000"/>
          <w:sz w:val="32"/>
          <w:szCs w:val="32"/>
          <w:lang w:val="en-US" w:eastAsia="zh-CN"/>
        </w:rPr>
        <w:t>2</w:t>
      </w:r>
      <w:r>
        <w:rPr>
          <w:rFonts w:ascii="仿宋" w:hAnsi="仿宋" w:eastAsia="仿宋" w:cs="Times New Roman"/>
          <w:bCs/>
          <w:color w:val="000000"/>
          <w:sz w:val="32"/>
          <w:szCs w:val="32"/>
        </w:rPr>
        <w:t>.</w:t>
      </w:r>
      <w:r>
        <w:rPr>
          <w:rFonts w:hint="eastAsia"/>
        </w:rPr>
        <w:t xml:space="preserve"> </w:t>
      </w:r>
      <w:bookmarkStart w:id="1" w:name="_Hlk82853514"/>
      <w:r>
        <w:rPr>
          <w:rFonts w:hint="eastAsia" w:ascii="仿宋" w:hAnsi="仿宋" w:eastAsia="仿宋" w:cs="Times New Roman"/>
          <w:bCs/>
          <w:color w:val="000000"/>
          <w:sz w:val="32"/>
          <w:szCs w:val="32"/>
        </w:rPr>
        <w:t>社会保障和就业支出（类）企业改革补助（款）其他企业改革发展补助（项）</w:t>
      </w:r>
      <w:r>
        <w:rPr>
          <w:rFonts w:ascii="仿宋" w:hAnsi="仿宋" w:eastAsia="仿宋" w:cs="Times New Roman"/>
          <w:bCs/>
          <w:color w:val="000000"/>
          <w:sz w:val="32"/>
          <w:szCs w:val="32"/>
        </w:rPr>
        <w:t>: 支出决算为</w:t>
      </w:r>
      <w:r>
        <w:rPr>
          <w:rFonts w:hint="eastAsia" w:ascii="仿宋" w:hAnsi="仿宋" w:eastAsia="仿宋" w:cs="Times New Roman"/>
          <w:bCs/>
          <w:color w:val="000000"/>
          <w:sz w:val="32"/>
          <w:szCs w:val="32"/>
          <w:lang w:val="en-US" w:eastAsia="zh-CN"/>
        </w:rPr>
        <w:t>0.37</w:t>
      </w:r>
      <w:r>
        <w:rPr>
          <w:rFonts w:ascii="仿宋" w:hAnsi="仿宋" w:eastAsia="仿宋" w:cs="Times New Roman"/>
          <w:bCs/>
          <w:color w:val="000000"/>
          <w:sz w:val="32"/>
          <w:szCs w:val="32"/>
        </w:rPr>
        <w:t>万元，完成预算100%，决算数与预算数持平。</w:t>
      </w:r>
      <w:bookmarkEnd w:id="1"/>
    </w:p>
    <w:p>
      <w:pPr>
        <w:spacing w:line="600" w:lineRule="exact"/>
        <w:ind w:firstLine="640" w:firstLineChars="200"/>
        <w:rPr>
          <w:rFonts w:ascii="仿宋" w:hAnsi="仿宋" w:eastAsia="仿宋" w:cs="Times New Roman"/>
          <w:bCs/>
          <w:color w:val="000000"/>
          <w:sz w:val="32"/>
          <w:szCs w:val="32"/>
        </w:rPr>
      </w:pPr>
      <w:r>
        <w:rPr>
          <w:rFonts w:hint="eastAsia" w:ascii="仿宋" w:hAnsi="仿宋" w:eastAsia="仿宋" w:cs="Times New Roman"/>
          <w:bCs/>
          <w:color w:val="000000"/>
          <w:sz w:val="32"/>
          <w:szCs w:val="32"/>
          <w:lang w:val="en-US" w:eastAsia="zh-CN"/>
        </w:rPr>
        <w:t>3</w:t>
      </w:r>
      <w:r>
        <w:rPr>
          <w:rFonts w:ascii="仿宋" w:hAnsi="仿宋" w:eastAsia="仿宋" w:cs="Times New Roman"/>
          <w:bCs/>
          <w:color w:val="000000"/>
          <w:sz w:val="32"/>
          <w:szCs w:val="32"/>
        </w:rPr>
        <w:t>.</w:t>
      </w:r>
      <w:r>
        <w:rPr>
          <w:rFonts w:hint="eastAsia"/>
        </w:rPr>
        <w:t xml:space="preserve"> </w:t>
      </w:r>
      <w:bookmarkStart w:id="2" w:name="_Hlk82853567"/>
      <w:r>
        <w:rPr>
          <w:rFonts w:hint="eastAsia" w:ascii="仿宋" w:hAnsi="仿宋" w:eastAsia="仿宋" w:cs="Times New Roman"/>
          <w:bCs/>
          <w:color w:val="000000"/>
          <w:sz w:val="32"/>
          <w:szCs w:val="32"/>
        </w:rPr>
        <w:t>卫生健康支出（类）行政事业单位医疗（款）事业单位医疗（项）</w:t>
      </w:r>
      <w:r>
        <w:rPr>
          <w:rFonts w:ascii="仿宋" w:hAnsi="仿宋" w:eastAsia="仿宋" w:cs="Times New Roman"/>
          <w:bCs/>
          <w:color w:val="000000"/>
          <w:sz w:val="32"/>
          <w:szCs w:val="32"/>
        </w:rPr>
        <w:t>: 支出决算为</w:t>
      </w:r>
      <w:r>
        <w:rPr>
          <w:rFonts w:hint="eastAsia" w:ascii="仿宋" w:hAnsi="仿宋" w:eastAsia="仿宋" w:cs="Times New Roman"/>
          <w:bCs/>
          <w:color w:val="000000"/>
          <w:sz w:val="32"/>
          <w:szCs w:val="32"/>
          <w:lang w:val="en-US" w:eastAsia="zh-CN"/>
        </w:rPr>
        <w:t>2.7</w:t>
      </w:r>
      <w:r>
        <w:rPr>
          <w:rFonts w:ascii="仿宋" w:hAnsi="仿宋" w:eastAsia="仿宋" w:cs="Times New Roman"/>
          <w:bCs/>
          <w:color w:val="000000"/>
          <w:sz w:val="32"/>
          <w:szCs w:val="32"/>
        </w:rPr>
        <w:t>万元，完成预算100%，决算数与预算数持平。</w:t>
      </w:r>
      <w:bookmarkEnd w:id="2"/>
    </w:p>
    <w:p>
      <w:pPr>
        <w:spacing w:line="600" w:lineRule="exact"/>
        <w:ind w:firstLine="640" w:firstLineChars="200"/>
        <w:rPr>
          <w:rFonts w:ascii="仿宋" w:hAnsi="仿宋" w:eastAsia="仿宋" w:cs="Times New Roman"/>
          <w:bCs/>
          <w:color w:val="000000"/>
          <w:sz w:val="32"/>
          <w:szCs w:val="32"/>
        </w:rPr>
      </w:pPr>
      <w:r>
        <w:rPr>
          <w:rFonts w:hint="eastAsia" w:ascii="仿宋" w:hAnsi="仿宋" w:eastAsia="仿宋" w:cs="Times New Roman"/>
          <w:bCs/>
          <w:color w:val="000000"/>
          <w:sz w:val="32"/>
          <w:szCs w:val="32"/>
          <w:lang w:val="en-US" w:eastAsia="zh-CN"/>
        </w:rPr>
        <w:t>4</w:t>
      </w:r>
      <w:r>
        <w:rPr>
          <w:rFonts w:ascii="仿宋" w:hAnsi="仿宋" w:eastAsia="仿宋" w:cs="Times New Roman"/>
          <w:bCs/>
          <w:color w:val="000000"/>
          <w:sz w:val="32"/>
          <w:szCs w:val="32"/>
        </w:rPr>
        <w:t>.</w:t>
      </w:r>
      <w:r>
        <w:rPr>
          <w:rFonts w:hint="eastAsia"/>
        </w:rPr>
        <w:t xml:space="preserve"> </w:t>
      </w:r>
      <w:bookmarkStart w:id="3" w:name="_Hlk82853619"/>
      <w:r>
        <w:rPr>
          <w:rFonts w:hint="eastAsia" w:ascii="仿宋" w:hAnsi="仿宋" w:eastAsia="仿宋" w:cs="Times New Roman"/>
          <w:bCs/>
          <w:color w:val="000000"/>
          <w:sz w:val="32"/>
          <w:szCs w:val="32"/>
        </w:rPr>
        <w:t>农林水支出（类）</w:t>
      </w:r>
      <w:r>
        <w:rPr>
          <w:rFonts w:ascii="仿宋" w:hAnsi="仿宋" w:eastAsia="仿宋" w:cs="Times New Roman"/>
          <w:bCs/>
          <w:color w:val="000000"/>
          <w:sz w:val="32"/>
          <w:szCs w:val="32"/>
        </w:rPr>
        <w:t>: 支出决算为</w:t>
      </w:r>
      <w:r>
        <w:rPr>
          <w:rFonts w:hint="eastAsia" w:ascii="仿宋" w:hAnsi="仿宋" w:eastAsia="仿宋" w:cs="Times New Roman"/>
          <w:bCs/>
          <w:color w:val="000000"/>
          <w:sz w:val="32"/>
          <w:szCs w:val="32"/>
          <w:lang w:val="en-US" w:eastAsia="zh-CN"/>
        </w:rPr>
        <w:t>2088</w:t>
      </w:r>
      <w:r>
        <w:rPr>
          <w:rFonts w:ascii="仿宋" w:hAnsi="仿宋" w:eastAsia="仿宋" w:cs="Times New Roman"/>
          <w:bCs/>
          <w:color w:val="000000"/>
          <w:sz w:val="32"/>
          <w:szCs w:val="32"/>
        </w:rPr>
        <w:t>万元，完成预算100%，决算数与预算数持平。</w:t>
      </w:r>
      <w:bookmarkEnd w:id="3"/>
    </w:p>
    <w:p>
      <w:pPr>
        <w:spacing w:line="600" w:lineRule="exact"/>
        <w:ind w:firstLine="640" w:firstLineChars="200"/>
        <w:rPr>
          <w:rFonts w:ascii="仿宋" w:hAnsi="仿宋" w:eastAsia="仿宋" w:cs="Times New Roman"/>
          <w:bCs/>
          <w:color w:val="000000"/>
          <w:sz w:val="32"/>
          <w:szCs w:val="32"/>
        </w:rPr>
      </w:pPr>
      <w:r>
        <w:rPr>
          <w:rFonts w:hint="eastAsia" w:ascii="仿宋" w:hAnsi="仿宋" w:eastAsia="仿宋" w:cs="Times New Roman"/>
          <w:bCs/>
          <w:color w:val="000000"/>
          <w:sz w:val="32"/>
          <w:szCs w:val="32"/>
          <w:lang w:val="en-US" w:eastAsia="zh-CN"/>
        </w:rPr>
        <w:t>5</w:t>
      </w:r>
      <w:r>
        <w:rPr>
          <w:rFonts w:ascii="仿宋" w:hAnsi="仿宋" w:eastAsia="仿宋" w:cs="Times New Roman"/>
          <w:bCs/>
          <w:color w:val="000000"/>
          <w:sz w:val="32"/>
          <w:szCs w:val="32"/>
        </w:rPr>
        <w:t>.</w:t>
      </w:r>
      <w:r>
        <w:rPr>
          <w:rFonts w:hint="eastAsia" w:ascii="仿宋" w:hAnsi="仿宋" w:eastAsia="仿宋" w:cs="Times New Roman"/>
          <w:bCs/>
          <w:color w:val="000000"/>
          <w:sz w:val="32"/>
          <w:szCs w:val="32"/>
        </w:rPr>
        <w:t xml:space="preserve"> 住房保障支出（类）住房改革支出（款）住房公积金（项）: 支出决算为</w:t>
      </w:r>
      <w:r>
        <w:rPr>
          <w:rFonts w:hint="eastAsia" w:ascii="仿宋" w:hAnsi="仿宋" w:eastAsia="仿宋" w:cs="Times New Roman"/>
          <w:bCs/>
          <w:color w:val="000000"/>
          <w:sz w:val="32"/>
          <w:szCs w:val="32"/>
          <w:lang w:val="en-US" w:eastAsia="zh-CN"/>
        </w:rPr>
        <w:t>4</w:t>
      </w:r>
      <w:r>
        <w:rPr>
          <w:rFonts w:hint="eastAsia" w:ascii="仿宋" w:hAnsi="仿宋" w:eastAsia="仿宋" w:cs="Times New Roman"/>
          <w:bCs/>
          <w:color w:val="000000"/>
          <w:sz w:val="32"/>
          <w:szCs w:val="32"/>
        </w:rPr>
        <w:t>万元，完成预算</w:t>
      </w:r>
      <w:r>
        <w:rPr>
          <w:rFonts w:ascii="仿宋" w:hAnsi="仿宋" w:eastAsia="仿宋" w:cs="Times New Roman"/>
          <w:bCs/>
          <w:color w:val="000000"/>
          <w:sz w:val="32"/>
          <w:szCs w:val="32"/>
        </w:rPr>
        <w:t>100</w:t>
      </w:r>
      <w:r>
        <w:rPr>
          <w:rFonts w:hint="eastAsia" w:ascii="仿宋" w:hAnsi="仿宋" w:eastAsia="仿宋" w:cs="Times New Roman"/>
          <w:bCs/>
          <w:color w:val="000000"/>
          <w:sz w:val="32"/>
          <w:szCs w:val="32"/>
        </w:rPr>
        <w:t>%，</w:t>
      </w:r>
      <w:bookmarkStart w:id="4" w:name="_Hlk82853819"/>
      <w:r>
        <w:rPr>
          <w:rFonts w:hint="eastAsia" w:ascii="仿宋" w:hAnsi="仿宋" w:eastAsia="仿宋" w:cs="Times New Roman"/>
          <w:bCs/>
          <w:color w:val="000000"/>
          <w:sz w:val="32"/>
          <w:szCs w:val="32"/>
        </w:rPr>
        <w:t>决算数与预算数持平。</w:t>
      </w:r>
    </w:p>
    <w:bookmarkEnd w:id="4"/>
    <w:p>
      <w:pPr>
        <w:spacing w:line="600" w:lineRule="exact"/>
        <w:ind w:firstLine="640"/>
        <w:outlineLvl w:val="1"/>
        <w:rPr>
          <w:rFonts w:ascii="Cambria" w:hAnsi="Cambria" w:eastAsia="宋体" w:cs="Times New Roman"/>
          <w:b/>
          <w:bCs/>
          <w:sz w:val="32"/>
          <w:szCs w:val="32"/>
        </w:rPr>
      </w:pPr>
      <w:r>
        <w:rPr>
          <w:rFonts w:hint="eastAsia" w:ascii="黑体" w:hAnsi="黑体" w:eastAsia="黑体" w:cs="Times New Roman"/>
          <w:color w:val="000000"/>
          <w:sz w:val="32"/>
          <w:szCs w:val="32"/>
        </w:rPr>
        <w:t>六</w:t>
      </w:r>
      <w:r>
        <w:rPr>
          <w:rFonts w:hint="eastAsia" w:ascii="黑体" w:hAnsi="黑体" w:eastAsia="黑体" w:cs="Times New Roman"/>
          <w:b/>
          <w:color w:val="000000"/>
          <w:sz w:val="32"/>
          <w:szCs w:val="32"/>
        </w:rPr>
        <w:t>、一</w:t>
      </w:r>
      <w:r>
        <w:rPr>
          <w:rFonts w:hint="eastAsia" w:ascii="黑体" w:hAnsi="黑体" w:eastAsia="黑体" w:cs="Times New Roman"/>
          <w:bCs/>
          <w:sz w:val="32"/>
          <w:szCs w:val="32"/>
        </w:rPr>
        <w:t>般公共预算财政拨款基本支出决算情况说明</w:t>
      </w:r>
      <w:r>
        <w:rPr>
          <w:rFonts w:hint="eastAsia" w:ascii="黑体" w:hAnsi="黑体" w:eastAsia="黑体" w:cs="Times New Roman"/>
          <w:bCs/>
          <w:sz w:val="32"/>
          <w:szCs w:val="32"/>
        </w:rPr>
        <w:tab/>
      </w:r>
    </w:p>
    <w:p>
      <w:pPr>
        <w:spacing w:line="600" w:lineRule="exact"/>
        <w:ind w:firstLine="645"/>
        <w:rPr>
          <w:rFonts w:ascii="仿宋" w:hAnsi="仿宋" w:eastAsia="仿宋" w:cs="Times New Roman"/>
          <w:color w:val="000000"/>
          <w:szCs w:val="21"/>
        </w:rPr>
      </w:pPr>
      <w:r>
        <w:rPr>
          <w:rFonts w:hint="eastAsia" w:ascii="仿宋" w:hAnsi="仿宋" w:eastAsia="仿宋" w:cs="Times New Roman"/>
          <w:color w:val="000000"/>
          <w:sz w:val="32"/>
          <w:szCs w:val="32"/>
        </w:rPr>
        <w:t>2020年一般公共预算财政拨款基本支出</w:t>
      </w:r>
      <w:r>
        <w:rPr>
          <w:rFonts w:hint="eastAsia" w:ascii="仿宋" w:hAnsi="仿宋" w:eastAsia="仿宋" w:cs="Times New Roman"/>
          <w:color w:val="000000"/>
          <w:sz w:val="32"/>
          <w:szCs w:val="32"/>
          <w:lang w:val="en-US" w:eastAsia="zh-CN"/>
        </w:rPr>
        <w:t>53.81</w:t>
      </w:r>
      <w:r>
        <w:rPr>
          <w:rFonts w:hint="eastAsia" w:ascii="仿宋" w:hAnsi="仿宋" w:eastAsia="仿宋" w:cs="Times New Roman"/>
          <w:color w:val="000000"/>
          <w:sz w:val="32"/>
          <w:szCs w:val="32"/>
        </w:rPr>
        <w:t>万元，其中：</w:t>
      </w:r>
    </w:p>
    <w:p>
      <w:pPr>
        <w:spacing w:line="600" w:lineRule="exact"/>
        <w:ind w:firstLine="645"/>
        <w:rPr>
          <w:rFonts w:ascii="仿宋" w:hAnsi="仿宋" w:eastAsia="仿宋" w:cs="Times New Roman"/>
          <w:color w:val="000000"/>
          <w:sz w:val="32"/>
          <w:szCs w:val="32"/>
        </w:rPr>
      </w:pPr>
      <w:r>
        <w:rPr>
          <w:rFonts w:hint="eastAsia" w:ascii="仿宋" w:hAnsi="仿宋" w:eastAsia="仿宋" w:cs="Times New Roman"/>
          <w:color w:val="000000"/>
          <w:sz w:val="32"/>
          <w:szCs w:val="32"/>
        </w:rPr>
        <w:t>人员经费</w:t>
      </w:r>
      <w:r>
        <w:rPr>
          <w:rFonts w:hint="eastAsia" w:ascii="仿宋" w:hAnsi="仿宋" w:eastAsia="仿宋" w:cs="Times New Roman"/>
          <w:color w:val="000000"/>
          <w:sz w:val="32"/>
          <w:szCs w:val="32"/>
          <w:lang w:val="en-US" w:eastAsia="zh-CN"/>
        </w:rPr>
        <w:t>47.81</w:t>
      </w:r>
      <w:r>
        <w:rPr>
          <w:rFonts w:hint="eastAsia" w:ascii="仿宋" w:hAnsi="仿宋" w:eastAsia="仿宋" w:cs="Times New Roman"/>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  日常公用经费</w:t>
      </w:r>
      <w:r>
        <w:rPr>
          <w:rFonts w:hint="eastAsia" w:ascii="仿宋" w:hAnsi="仿宋" w:eastAsia="仿宋" w:cs="Times New Roman"/>
          <w:color w:val="000000"/>
          <w:sz w:val="32"/>
          <w:szCs w:val="32"/>
          <w:lang w:val="en-US" w:eastAsia="zh-CN"/>
        </w:rPr>
        <w:t>6</w:t>
      </w:r>
      <w:r>
        <w:rPr>
          <w:rFonts w:hint="eastAsia" w:ascii="仿宋" w:hAnsi="仿宋" w:eastAsia="仿宋" w:cs="Times New Roman"/>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Fonts w:ascii="黑体" w:hAnsi="黑体" w:eastAsia="黑体" w:cs="Times New Roman"/>
          <w:b/>
          <w:bCs/>
          <w:sz w:val="32"/>
          <w:szCs w:val="32"/>
        </w:rPr>
      </w:pPr>
      <w:r>
        <w:rPr>
          <w:rFonts w:hint="eastAsia" w:ascii="黑体" w:hAnsi="黑体" w:eastAsia="黑体" w:cs="Times New Roman"/>
          <w:color w:val="000000"/>
          <w:sz w:val="32"/>
          <w:szCs w:val="32"/>
        </w:rPr>
        <w:t>七、</w:t>
      </w:r>
      <w:r>
        <w:rPr>
          <w:rFonts w:hint="eastAsia" w:ascii="黑体" w:hAnsi="黑体" w:eastAsia="黑体" w:cs="Times New Roman"/>
          <w:b/>
          <w:bCs/>
          <w:sz w:val="32"/>
          <w:szCs w:val="32"/>
        </w:rPr>
        <w:t>“</w:t>
      </w:r>
      <w:r>
        <w:rPr>
          <w:rFonts w:hint="eastAsia" w:ascii="黑体" w:hAnsi="黑体" w:eastAsia="黑体" w:cs="Times New Roman"/>
          <w:bCs/>
          <w:sz w:val="32"/>
          <w:szCs w:val="32"/>
        </w:rPr>
        <w:t>三公”经费财政拨款支出决算情况说明</w:t>
      </w:r>
    </w:p>
    <w:p>
      <w:pPr>
        <w:spacing w:line="600" w:lineRule="exact"/>
        <w:ind w:firstLine="640"/>
        <w:outlineLvl w:val="2"/>
        <w:rPr>
          <w:rFonts w:ascii="仿宋" w:hAnsi="仿宋" w:eastAsia="仿宋" w:cs="Times New Roman"/>
          <w:b/>
          <w:color w:val="000000"/>
          <w:szCs w:val="21"/>
        </w:rPr>
      </w:pPr>
      <w:r>
        <w:rPr>
          <w:rFonts w:hint="eastAsia" w:ascii="仿宋" w:hAnsi="仿宋" w:eastAsia="仿宋" w:cs="Times New Roman"/>
          <w:b/>
          <w:color w:val="000000"/>
          <w:sz w:val="32"/>
          <w:szCs w:val="32"/>
        </w:rPr>
        <w:t>（一）“三公”经费财政拨款支出决算总体情况说明</w:t>
      </w:r>
    </w:p>
    <w:p>
      <w:pPr>
        <w:spacing w:line="600" w:lineRule="exact"/>
        <w:ind w:firstLine="640"/>
        <w:rPr>
          <w:rFonts w:ascii="仿宋" w:hAnsi="仿宋" w:eastAsia="仿宋" w:cs="Times New Roman"/>
          <w:color w:val="000000"/>
          <w:sz w:val="32"/>
          <w:szCs w:val="32"/>
        </w:rPr>
      </w:pPr>
      <w:r>
        <w:rPr>
          <w:rFonts w:hint="eastAsia" w:ascii="仿宋" w:hAnsi="仿宋" w:eastAsia="仿宋" w:cs="Times New Roman"/>
          <w:color w:val="000000"/>
          <w:sz w:val="32"/>
          <w:szCs w:val="32"/>
        </w:rPr>
        <w:t>2020年“三公”经费财政拨款支出决算为</w:t>
      </w:r>
      <w:r>
        <w:rPr>
          <w:rFonts w:ascii="仿宋" w:hAnsi="仿宋" w:eastAsia="仿宋" w:cs="Times New Roman"/>
          <w:color w:val="000000"/>
          <w:sz w:val="32"/>
          <w:szCs w:val="32"/>
        </w:rPr>
        <w:t>0.34</w:t>
      </w:r>
      <w:r>
        <w:rPr>
          <w:rFonts w:hint="eastAsia" w:ascii="仿宋" w:hAnsi="仿宋" w:eastAsia="仿宋" w:cs="Times New Roman"/>
          <w:color w:val="000000"/>
          <w:sz w:val="32"/>
          <w:szCs w:val="32"/>
        </w:rPr>
        <w:t>万元，完成预算</w:t>
      </w:r>
      <w:r>
        <w:rPr>
          <w:rFonts w:ascii="仿宋" w:hAnsi="仿宋" w:eastAsia="仿宋" w:cs="Times New Roman"/>
          <w:color w:val="000000"/>
          <w:sz w:val="32"/>
          <w:szCs w:val="32"/>
        </w:rPr>
        <w:t>100</w:t>
      </w:r>
      <w:r>
        <w:rPr>
          <w:rFonts w:hint="eastAsia" w:ascii="仿宋" w:hAnsi="仿宋" w:eastAsia="仿宋" w:cs="Times New Roman"/>
          <w:color w:val="000000"/>
          <w:sz w:val="32"/>
          <w:szCs w:val="32"/>
        </w:rPr>
        <w:t>%，决算数与预算数持平。</w:t>
      </w:r>
    </w:p>
    <w:p>
      <w:pPr>
        <w:spacing w:line="600" w:lineRule="exact"/>
        <w:ind w:firstLine="640"/>
        <w:outlineLvl w:val="2"/>
        <w:rPr>
          <w:rFonts w:ascii="仿宋" w:hAnsi="仿宋" w:eastAsia="仿宋" w:cs="Times New Roman"/>
          <w:b/>
          <w:color w:val="000000"/>
          <w:sz w:val="32"/>
          <w:szCs w:val="32"/>
        </w:rPr>
      </w:pPr>
      <w:r>
        <w:rPr>
          <w:rFonts w:hint="eastAsia" w:ascii="仿宋" w:hAnsi="仿宋" w:eastAsia="仿宋" w:cs="Times New Roman"/>
          <w:b/>
          <w:color w:val="000000"/>
          <w:sz w:val="32"/>
          <w:szCs w:val="32"/>
        </w:rPr>
        <w:t>（二）“三公”经费财政拨款支出决算具体情况说明</w:t>
      </w:r>
    </w:p>
    <w:p>
      <w:pPr>
        <w:spacing w:line="600" w:lineRule="exact"/>
        <w:ind w:firstLine="64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2020年“三公”经费财政拨款支出决算中，因公出国（境）费支出决算</w:t>
      </w:r>
      <w:r>
        <w:rPr>
          <w:rFonts w:ascii="仿宋" w:hAnsi="仿宋" w:eastAsia="仿宋" w:cs="Times New Roman"/>
          <w:color w:val="000000"/>
          <w:sz w:val="32"/>
          <w:szCs w:val="32"/>
        </w:rPr>
        <w:t>0</w:t>
      </w:r>
      <w:r>
        <w:rPr>
          <w:rFonts w:hint="eastAsia" w:ascii="仿宋" w:hAnsi="仿宋" w:eastAsia="仿宋" w:cs="Times New Roman"/>
          <w:color w:val="000000"/>
          <w:sz w:val="32"/>
          <w:szCs w:val="32"/>
        </w:rPr>
        <w:t>万元，占</w:t>
      </w:r>
      <w:r>
        <w:rPr>
          <w:rFonts w:ascii="仿宋" w:hAnsi="仿宋" w:eastAsia="仿宋" w:cs="Times New Roman"/>
          <w:color w:val="000000"/>
          <w:sz w:val="32"/>
          <w:szCs w:val="32"/>
        </w:rPr>
        <w:t>0</w:t>
      </w:r>
      <w:r>
        <w:rPr>
          <w:rFonts w:hint="eastAsia" w:ascii="仿宋" w:hAnsi="仿宋" w:eastAsia="仿宋" w:cs="Times New Roman"/>
          <w:color w:val="000000"/>
          <w:sz w:val="32"/>
          <w:szCs w:val="32"/>
        </w:rPr>
        <w:t>%；公务用车购置及运行维护费支出决算</w:t>
      </w:r>
      <w:r>
        <w:rPr>
          <w:rFonts w:ascii="仿宋" w:hAnsi="仿宋" w:eastAsia="仿宋" w:cs="Times New Roman"/>
          <w:color w:val="000000"/>
          <w:sz w:val="32"/>
          <w:szCs w:val="32"/>
        </w:rPr>
        <w:t>0</w:t>
      </w:r>
      <w:r>
        <w:rPr>
          <w:rFonts w:hint="eastAsia" w:ascii="仿宋" w:hAnsi="仿宋" w:eastAsia="仿宋" w:cs="Times New Roman"/>
          <w:color w:val="000000"/>
          <w:sz w:val="32"/>
          <w:szCs w:val="32"/>
        </w:rPr>
        <w:t>万元，占</w:t>
      </w:r>
      <w:r>
        <w:rPr>
          <w:rFonts w:ascii="仿宋" w:hAnsi="仿宋" w:eastAsia="仿宋" w:cs="Times New Roman"/>
          <w:color w:val="000000"/>
          <w:sz w:val="32"/>
          <w:szCs w:val="32"/>
        </w:rPr>
        <w:t>0</w:t>
      </w:r>
      <w:r>
        <w:rPr>
          <w:rFonts w:hint="eastAsia" w:ascii="仿宋" w:hAnsi="仿宋" w:eastAsia="仿宋" w:cs="Times New Roman"/>
          <w:color w:val="000000"/>
          <w:sz w:val="32"/>
          <w:szCs w:val="32"/>
        </w:rPr>
        <w:t>%；公务接待费支出决算</w:t>
      </w:r>
      <w:r>
        <w:rPr>
          <w:rFonts w:hint="eastAsia" w:ascii="仿宋" w:hAnsi="仿宋" w:eastAsia="仿宋" w:cs="Times New Roman"/>
          <w:color w:val="000000"/>
          <w:sz w:val="32"/>
          <w:szCs w:val="32"/>
          <w:lang w:val="en-US" w:eastAsia="zh-CN"/>
        </w:rPr>
        <w:t>1.75</w:t>
      </w:r>
      <w:r>
        <w:rPr>
          <w:rFonts w:hint="eastAsia" w:ascii="仿宋" w:hAnsi="仿宋" w:eastAsia="仿宋" w:cs="Times New Roman"/>
          <w:color w:val="000000"/>
          <w:sz w:val="32"/>
          <w:szCs w:val="32"/>
        </w:rPr>
        <w:t>万元，占</w:t>
      </w:r>
      <w:r>
        <w:rPr>
          <w:rFonts w:ascii="仿宋" w:hAnsi="仿宋" w:eastAsia="仿宋" w:cs="Times New Roman"/>
          <w:color w:val="000000"/>
          <w:sz w:val="32"/>
          <w:szCs w:val="32"/>
        </w:rPr>
        <w:t>100</w:t>
      </w:r>
      <w:r>
        <w:rPr>
          <w:rFonts w:hint="eastAsia" w:ascii="仿宋" w:hAnsi="仿宋" w:eastAsia="仿宋" w:cs="Times New Roman"/>
          <w:color w:val="000000"/>
          <w:sz w:val="32"/>
          <w:szCs w:val="32"/>
        </w:rPr>
        <w:t>%。具体情况如下：</w:t>
      </w:r>
    </w:p>
    <w:p>
      <w:pPr>
        <w:spacing w:line="600" w:lineRule="exact"/>
        <w:ind w:firstLine="640"/>
        <w:rPr>
          <w:rFonts w:hint="eastAsia" w:ascii="仿宋" w:hAnsi="仿宋" w:eastAsia="仿宋" w:cs="Times New Roman"/>
          <w:color w:val="000000"/>
          <w:sz w:val="32"/>
          <w:szCs w:val="32"/>
        </w:rPr>
      </w:pPr>
    </w:p>
    <w:p>
      <w:pPr>
        <w:spacing w:line="600" w:lineRule="exact"/>
        <w:rPr>
          <w:rFonts w:ascii="仿宋" w:hAnsi="仿宋" w:eastAsia="仿宋" w:cs="Times New Roman"/>
          <w:color w:val="000000"/>
          <w:sz w:val="32"/>
          <w:szCs w:val="32"/>
        </w:rPr>
      </w:pPr>
      <w:r>
        <w:rPr>
          <w:rFonts w:ascii="仿宋" w:hAnsi="仿宋" w:eastAsia="仿宋" w:cs="Times New Roman"/>
          <w:color w:val="000000"/>
          <w:sz w:val="32"/>
          <w:szCs w:val="32"/>
        </w:rPr>
        <w:drawing>
          <wp:anchor distT="0" distB="0" distL="114300" distR="114300" simplePos="0" relativeHeight="251664384" behindDoc="0" locked="0" layoutInCell="1" allowOverlap="1">
            <wp:simplePos x="0" y="0"/>
            <wp:positionH relativeFrom="margin">
              <wp:align>center</wp:align>
            </wp:positionH>
            <wp:positionV relativeFrom="paragraph">
              <wp:posOffset>381000</wp:posOffset>
            </wp:positionV>
            <wp:extent cx="4667250" cy="2724150"/>
            <wp:effectExtent l="0" t="0" r="0" b="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rPr>
          <w:rFonts w:ascii="仿宋" w:hAnsi="仿宋" w:eastAsia="仿宋" w:cs="Times New Roman"/>
          <w:color w:val="000000"/>
          <w:sz w:val="32"/>
          <w:szCs w:val="32"/>
        </w:rPr>
      </w:pPr>
    </w:p>
    <w:p>
      <w:pPr>
        <w:spacing w:line="600" w:lineRule="exact"/>
        <w:ind w:firstLine="640"/>
        <w:rPr>
          <w:rFonts w:ascii="仿宋" w:hAnsi="仿宋" w:eastAsia="仿宋" w:cs="Times New Roman"/>
          <w:color w:val="000000"/>
          <w:sz w:val="32"/>
          <w:szCs w:val="32"/>
        </w:rPr>
      </w:pPr>
    </w:p>
    <w:p>
      <w:pPr>
        <w:spacing w:line="600" w:lineRule="exact"/>
        <w:ind w:firstLine="640"/>
        <w:rPr>
          <w:rFonts w:ascii="仿宋" w:hAnsi="仿宋" w:eastAsia="仿宋" w:cs="Times New Roman"/>
          <w:color w:val="000000"/>
          <w:sz w:val="32"/>
          <w:szCs w:val="32"/>
        </w:rPr>
      </w:pPr>
    </w:p>
    <w:p>
      <w:pPr>
        <w:spacing w:line="600" w:lineRule="exact"/>
        <w:ind w:firstLine="640"/>
        <w:rPr>
          <w:rFonts w:ascii="仿宋" w:hAnsi="仿宋" w:eastAsia="仿宋" w:cs="Times New Roman"/>
          <w:color w:val="000000"/>
          <w:sz w:val="32"/>
          <w:szCs w:val="32"/>
        </w:rPr>
      </w:pPr>
    </w:p>
    <w:p>
      <w:pPr>
        <w:spacing w:line="600" w:lineRule="exact"/>
        <w:ind w:firstLine="640"/>
        <w:rPr>
          <w:rFonts w:ascii="仿宋" w:hAnsi="仿宋" w:eastAsia="仿宋" w:cs="Times New Roman"/>
          <w:color w:val="000000"/>
          <w:sz w:val="32"/>
          <w:szCs w:val="32"/>
        </w:rPr>
      </w:pPr>
    </w:p>
    <w:p>
      <w:pPr>
        <w:spacing w:line="600" w:lineRule="exact"/>
        <w:ind w:firstLine="640"/>
        <w:rPr>
          <w:rFonts w:ascii="仿宋" w:hAnsi="仿宋" w:eastAsia="仿宋" w:cs="Times New Roman"/>
          <w:color w:val="000000"/>
          <w:sz w:val="32"/>
          <w:szCs w:val="32"/>
        </w:rPr>
      </w:pPr>
    </w:p>
    <w:p>
      <w:pPr>
        <w:spacing w:line="600" w:lineRule="exact"/>
        <w:ind w:firstLine="640"/>
        <w:rPr>
          <w:rFonts w:ascii="仿宋" w:hAnsi="仿宋" w:eastAsia="仿宋" w:cs="Times New Roman"/>
          <w:color w:val="000000"/>
          <w:sz w:val="32"/>
          <w:szCs w:val="32"/>
        </w:rPr>
      </w:pPr>
    </w:p>
    <w:p>
      <w:pPr>
        <w:spacing w:line="600" w:lineRule="exact"/>
        <w:ind w:firstLine="640"/>
        <w:rPr>
          <w:rFonts w:ascii="仿宋" w:hAnsi="仿宋" w:eastAsia="仿宋" w:cs="Times New Roman"/>
          <w:color w:val="000000"/>
          <w:sz w:val="32"/>
          <w:szCs w:val="32"/>
        </w:rPr>
      </w:pPr>
    </w:p>
    <w:p>
      <w:pPr>
        <w:spacing w:line="600" w:lineRule="exact"/>
        <w:ind w:firstLine="640"/>
        <w:rPr>
          <w:rFonts w:ascii="仿宋" w:hAnsi="仿宋" w:eastAsia="仿宋" w:cs="Times New Roman"/>
          <w:color w:val="000000"/>
          <w:sz w:val="32"/>
          <w:szCs w:val="32"/>
        </w:rPr>
      </w:pPr>
      <w:r>
        <w:rPr>
          <w:rFonts w:hint="eastAsia" w:ascii="仿宋" w:hAnsi="仿宋" w:eastAsia="仿宋" w:cs="Times New Roman"/>
          <w:color w:val="000000"/>
          <w:sz w:val="32"/>
          <w:szCs w:val="32"/>
        </w:rPr>
        <w:t>（图7：“三公”经费财政拨款支出结构）（饼状图）</w:t>
      </w:r>
    </w:p>
    <w:p>
      <w:pPr>
        <w:spacing w:line="600" w:lineRule="exact"/>
        <w:ind w:firstLine="643"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公务接待费支出</w:t>
      </w:r>
      <w:r>
        <w:rPr>
          <w:rFonts w:hint="eastAsia" w:ascii="仿宋_GB2312" w:hAnsi="Times New Roman" w:eastAsia="仿宋_GB2312" w:cs="Times New Roman"/>
          <w:color w:val="000000"/>
          <w:sz w:val="32"/>
          <w:szCs w:val="32"/>
          <w:lang w:val="en-US" w:eastAsia="zh-CN"/>
        </w:rPr>
        <w:t>1.75</w:t>
      </w:r>
      <w:r>
        <w:rPr>
          <w:rFonts w:hint="eastAsia" w:ascii="仿宋_GB2312" w:hAnsi="Times New Roman" w:eastAsia="仿宋_GB2312" w:cs="Times New Roman"/>
          <w:color w:val="000000"/>
          <w:sz w:val="32"/>
          <w:szCs w:val="32"/>
        </w:rPr>
        <w:t>万元，</w:t>
      </w:r>
      <w:r>
        <w:rPr>
          <w:rFonts w:hint="eastAsia" w:ascii="仿宋" w:hAnsi="仿宋" w:eastAsia="仿宋" w:cs="Times New Roman"/>
          <w:bCs/>
          <w:color w:val="000000"/>
          <w:sz w:val="32"/>
          <w:szCs w:val="32"/>
        </w:rPr>
        <w:t>完成预算</w:t>
      </w:r>
      <w:r>
        <w:rPr>
          <w:rFonts w:ascii="仿宋" w:hAnsi="仿宋" w:eastAsia="仿宋" w:cs="Times New Roman"/>
          <w:bCs/>
          <w:color w:val="000000"/>
          <w:sz w:val="32"/>
          <w:szCs w:val="32"/>
        </w:rPr>
        <w:t>100</w:t>
      </w:r>
      <w:r>
        <w:rPr>
          <w:rFonts w:hint="eastAsia" w:ascii="仿宋" w:hAnsi="仿宋" w:eastAsia="仿宋" w:cs="Times New Roman"/>
          <w:bCs/>
          <w:color w:val="000000"/>
          <w:sz w:val="32"/>
          <w:szCs w:val="32"/>
        </w:rPr>
        <w:t>%。</w:t>
      </w:r>
      <w:r>
        <w:rPr>
          <w:rFonts w:hint="eastAsia" w:ascii="仿宋_GB2312" w:hAnsi="Times New Roman" w:eastAsia="仿宋_GB2312" w:cs="Times New Roman"/>
          <w:color w:val="000000"/>
          <w:sz w:val="32"/>
          <w:szCs w:val="32"/>
        </w:rPr>
        <w:t>公务接待费支出决算比2019年减少</w:t>
      </w:r>
      <w:r>
        <w:rPr>
          <w:rFonts w:hint="eastAsia" w:ascii="仿宋_GB2312" w:hAnsi="Times New Roman" w:eastAsia="仿宋_GB2312" w:cs="Times New Roman"/>
          <w:color w:val="000000"/>
          <w:sz w:val="32"/>
          <w:szCs w:val="32"/>
          <w:lang w:val="en-US" w:eastAsia="zh-CN"/>
        </w:rPr>
        <w:t>14.2</w:t>
      </w:r>
      <w:r>
        <w:rPr>
          <w:rFonts w:hint="eastAsia" w:ascii="仿宋_GB2312" w:hAnsi="Times New Roman" w:eastAsia="仿宋_GB2312" w:cs="Times New Roman"/>
          <w:color w:val="000000"/>
          <w:sz w:val="32"/>
          <w:szCs w:val="32"/>
        </w:rPr>
        <w:t>万元，下降</w:t>
      </w:r>
      <w:r>
        <w:rPr>
          <w:rFonts w:ascii="仿宋_GB2312" w:hAnsi="Times New Roman" w:eastAsia="仿宋_GB2312" w:cs="Times New Roman"/>
          <w:color w:val="000000"/>
          <w:sz w:val="32"/>
          <w:szCs w:val="32"/>
        </w:rPr>
        <w:t>2.86</w:t>
      </w:r>
      <w:r>
        <w:rPr>
          <w:rFonts w:hint="eastAsia" w:ascii="仿宋_GB2312" w:hAnsi="Times New Roman" w:eastAsia="仿宋_GB2312" w:cs="Times New Roman"/>
          <w:color w:val="000000"/>
          <w:sz w:val="32"/>
          <w:szCs w:val="32"/>
        </w:rPr>
        <w:t>%。主要原因是厉行节约。其中：</w:t>
      </w:r>
    </w:p>
    <w:p>
      <w:pPr>
        <w:spacing w:line="600" w:lineRule="exact"/>
        <w:ind w:firstLine="640"/>
        <w:rPr>
          <w:rFonts w:ascii="仿宋_GB2312" w:hAnsi="Times New Roman" w:eastAsia="仿宋_GB2312" w:cs="Times New Roman"/>
          <w:color w:val="000000"/>
          <w:sz w:val="32"/>
          <w:szCs w:val="32"/>
        </w:rPr>
      </w:pPr>
      <w:r>
        <w:rPr>
          <w:rFonts w:hint="eastAsia" w:ascii="仿宋" w:hAnsi="仿宋" w:eastAsia="仿宋" w:cs="Times New Roman"/>
          <w:b/>
          <w:color w:val="000000"/>
          <w:sz w:val="32"/>
          <w:szCs w:val="32"/>
        </w:rPr>
        <w:t>国内公务接待支出</w:t>
      </w:r>
      <w:r>
        <w:rPr>
          <w:rFonts w:hint="eastAsia" w:ascii="仿宋" w:hAnsi="仿宋" w:eastAsia="仿宋" w:cs="Times New Roman"/>
          <w:color w:val="000000"/>
          <w:sz w:val="32"/>
          <w:szCs w:val="32"/>
          <w:lang w:val="en-US" w:eastAsia="zh-CN"/>
        </w:rPr>
        <w:t>1.75</w:t>
      </w:r>
      <w:r>
        <w:rPr>
          <w:rFonts w:hint="eastAsia" w:ascii="仿宋_GB2312" w:hAnsi="Times New Roman" w:eastAsia="仿宋_GB2312" w:cs="Times New Roman"/>
          <w:color w:val="000000"/>
          <w:sz w:val="32"/>
          <w:szCs w:val="32"/>
        </w:rPr>
        <w:t>万元，主要用于执行公务、开展业务活动开支的交通费、住宿费、用餐费等。国内公务接待</w:t>
      </w:r>
      <w:r>
        <w:rPr>
          <w:rFonts w:ascii="仿宋_GB2312" w:hAnsi="Times New Roman" w:eastAsia="仿宋_GB2312" w:cs="Times New Roman"/>
          <w:color w:val="000000"/>
          <w:sz w:val="32"/>
          <w:szCs w:val="32"/>
        </w:rPr>
        <w:t>6批次，</w:t>
      </w:r>
      <w:r>
        <w:rPr>
          <w:rFonts w:hint="eastAsia" w:ascii="仿宋_GB2312" w:hAnsi="Times New Roman" w:eastAsia="仿宋_GB2312" w:cs="Times New Roman"/>
          <w:color w:val="000000"/>
          <w:sz w:val="32"/>
          <w:szCs w:val="32"/>
          <w:lang w:val="en-US" w:eastAsia="zh-CN"/>
        </w:rPr>
        <w:t>75</w:t>
      </w:r>
      <w:r>
        <w:rPr>
          <w:rFonts w:ascii="仿宋_GB2312" w:hAnsi="Times New Roman" w:eastAsia="仿宋_GB2312" w:cs="Times New Roman"/>
          <w:color w:val="000000"/>
          <w:sz w:val="32"/>
          <w:szCs w:val="32"/>
        </w:rPr>
        <w:t>人次（不包括陪同人员），共计支出</w:t>
      </w:r>
      <w:r>
        <w:rPr>
          <w:rFonts w:hint="eastAsia" w:ascii="仿宋_GB2312" w:hAnsi="Times New Roman" w:eastAsia="仿宋_GB2312" w:cs="Times New Roman"/>
          <w:color w:val="000000"/>
          <w:sz w:val="32"/>
          <w:szCs w:val="32"/>
          <w:lang w:val="en-US" w:eastAsia="zh-CN"/>
        </w:rPr>
        <w:t>1.75</w:t>
      </w:r>
      <w:r>
        <w:rPr>
          <w:rFonts w:ascii="仿宋_GB2312" w:hAnsi="Times New Roman" w:eastAsia="仿宋_GB2312" w:cs="Times New Roman"/>
          <w:color w:val="000000"/>
          <w:sz w:val="32"/>
          <w:szCs w:val="32"/>
        </w:rPr>
        <w:t>万元。</w:t>
      </w:r>
    </w:p>
    <w:p>
      <w:pPr>
        <w:spacing w:line="600" w:lineRule="exact"/>
        <w:ind w:firstLine="640"/>
        <w:rPr>
          <w:rFonts w:ascii="黑体" w:hAnsi="黑体" w:eastAsia="黑体" w:cs="Times New Roman"/>
          <w:b/>
          <w:bCs/>
          <w:sz w:val="32"/>
          <w:szCs w:val="32"/>
        </w:rPr>
      </w:pPr>
      <w:r>
        <w:rPr>
          <w:rFonts w:hint="eastAsia" w:ascii="黑体" w:hAnsi="黑体" w:eastAsia="黑体" w:cs="Times New Roman"/>
          <w:color w:val="000000"/>
          <w:sz w:val="32"/>
          <w:szCs w:val="32"/>
        </w:rPr>
        <w:t>八、</w:t>
      </w:r>
      <w:r>
        <w:rPr>
          <w:rFonts w:hint="eastAsia" w:ascii="黑体" w:hAnsi="黑体" w:eastAsia="黑体" w:cs="Times New Roman"/>
          <w:bCs/>
          <w:sz w:val="32"/>
          <w:szCs w:val="32"/>
        </w:rPr>
        <w:t>政府性基金预算支出决算情况说明</w:t>
      </w:r>
    </w:p>
    <w:p>
      <w:pPr>
        <w:spacing w:line="600" w:lineRule="exact"/>
        <w:ind w:firstLine="640"/>
        <w:rPr>
          <w:rFonts w:ascii="仿宋_GB2312" w:hAnsi="Times New Roman" w:eastAsia="仿宋_GB2312" w:cs="Times New Roman"/>
          <w:color w:val="000000"/>
          <w:szCs w:val="21"/>
        </w:rPr>
      </w:pPr>
      <w:r>
        <w:rPr>
          <w:rFonts w:hint="eastAsia" w:ascii="仿宋_GB2312" w:hAnsi="Times New Roman" w:eastAsia="仿宋_GB2312" w:cs="Times New Roman"/>
          <w:color w:val="000000"/>
          <w:sz w:val="32"/>
          <w:szCs w:val="32"/>
        </w:rPr>
        <w:t>2020年政府性基金预算拨款支出</w:t>
      </w:r>
      <w:r>
        <w:rPr>
          <w:rFonts w:hint="eastAsia" w:ascii="仿宋_GB2312" w:hAnsi="Times New Roman" w:eastAsia="仿宋_GB2312" w:cs="Times New Roman"/>
          <w:color w:val="000000"/>
          <w:sz w:val="32"/>
          <w:szCs w:val="32"/>
          <w:lang w:val="en-US" w:eastAsia="zh-CN"/>
        </w:rPr>
        <w:t>0</w:t>
      </w:r>
      <w:r>
        <w:rPr>
          <w:rFonts w:hint="eastAsia" w:ascii="仿宋_GB2312" w:hAnsi="Times New Roman" w:eastAsia="仿宋_GB2312" w:cs="Times New Roman"/>
          <w:color w:val="000000"/>
          <w:sz w:val="32"/>
          <w:szCs w:val="32"/>
        </w:rPr>
        <w:t>万元。</w:t>
      </w:r>
    </w:p>
    <w:p>
      <w:pPr>
        <w:numPr>
          <w:ilvl w:val="0"/>
          <w:numId w:val="2"/>
        </w:numPr>
        <w:spacing w:line="600" w:lineRule="exact"/>
        <w:ind w:firstLine="640"/>
        <w:outlineLvl w:val="1"/>
        <w:rPr>
          <w:rFonts w:ascii="黑体" w:hAnsi="黑体" w:eastAsia="黑体" w:cs="Times New Roman"/>
          <w:bCs/>
          <w:sz w:val="32"/>
          <w:szCs w:val="32"/>
        </w:rPr>
      </w:pPr>
      <w:r>
        <w:rPr>
          <w:rFonts w:hint="eastAsia" w:ascii="黑体" w:hAnsi="黑体" w:eastAsia="黑体" w:cs="Times New Roman"/>
          <w:bCs/>
          <w:sz w:val="32"/>
          <w:szCs w:val="32"/>
        </w:rPr>
        <w:t>国有资本经营预算支出决算情况说明</w:t>
      </w:r>
    </w:p>
    <w:p>
      <w:pPr>
        <w:spacing w:line="600" w:lineRule="exact"/>
        <w:ind w:firstLine="640"/>
        <w:rPr>
          <w:rFonts w:ascii="仿宋_GB2312" w:hAnsi="Times New Roman" w:eastAsia="仿宋_GB2312" w:cs="Times New Roman"/>
          <w:color w:val="000000"/>
          <w:szCs w:val="21"/>
        </w:rPr>
      </w:pPr>
      <w:r>
        <w:rPr>
          <w:rFonts w:hint="eastAsia" w:ascii="仿宋_GB2312" w:hAnsi="Times New Roman" w:eastAsia="仿宋_GB2312" w:cs="Times New Roman"/>
          <w:color w:val="000000"/>
          <w:sz w:val="32"/>
          <w:szCs w:val="32"/>
        </w:rPr>
        <w:t>2020年国有资本经营预算拨款支出</w:t>
      </w:r>
      <w:r>
        <w:rPr>
          <w:rFonts w:hint="eastAsia" w:ascii="仿宋_GB2312" w:hAnsi="Times New Roman" w:eastAsia="仿宋_GB2312" w:cs="Times New Roman"/>
          <w:color w:val="000000"/>
          <w:sz w:val="32"/>
          <w:szCs w:val="32"/>
          <w:lang w:val="en-US" w:eastAsia="zh-CN"/>
        </w:rPr>
        <w:t>0</w:t>
      </w:r>
      <w:r>
        <w:rPr>
          <w:rFonts w:hint="eastAsia" w:ascii="仿宋_GB2312" w:hAnsi="Times New Roman" w:eastAsia="仿宋_GB2312" w:cs="Times New Roman"/>
          <w:color w:val="000000"/>
          <w:sz w:val="32"/>
          <w:szCs w:val="32"/>
        </w:rPr>
        <w:t>万元。</w:t>
      </w:r>
      <w:r>
        <w:rPr>
          <w:rFonts w:hint="eastAsia" w:ascii="方正小标宋简体" w:hAnsi="Times New Roman" w:eastAsia="方正小标宋简体" w:cs="Times New Roman"/>
          <w:sz w:val="44"/>
          <w:szCs w:val="44"/>
        </w:rPr>
        <w:t xml:space="preserve"> </w:t>
      </w:r>
    </w:p>
    <w:p>
      <w:pPr>
        <w:spacing w:line="600" w:lineRule="exact"/>
        <w:ind w:firstLine="800" w:firstLineChars="250"/>
        <w:outlineLvl w:val="1"/>
        <w:rPr>
          <w:rFonts w:ascii="黑体" w:hAnsi="黑体" w:eastAsia="黑体" w:cs="Times New Roman"/>
          <w:b/>
          <w:bCs/>
          <w:sz w:val="32"/>
          <w:szCs w:val="32"/>
        </w:rPr>
      </w:pPr>
      <w:r>
        <w:rPr>
          <w:rFonts w:hint="eastAsia" w:ascii="黑体" w:hAnsi="黑体" w:eastAsia="黑体" w:cs="Times New Roman"/>
          <w:color w:val="000000"/>
          <w:sz w:val="32"/>
          <w:szCs w:val="32"/>
        </w:rPr>
        <w:t>十</w:t>
      </w:r>
      <w:r>
        <w:rPr>
          <w:rFonts w:hint="eastAsia" w:ascii="黑体" w:hAnsi="黑体" w:eastAsia="黑体" w:cs="Times New Roman"/>
          <w:b/>
          <w:bCs/>
          <w:sz w:val="32"/>
          <w:szCs w:val="32"/>
        </w:rPr>
        <w:t>、</w:t>
      </w:r>
      <w:r>
        <w:rPr>
          <w:rFonts w:hint="eastAsia" w:ascii="黑体" w:hAnsi="黑体" w:eastAsia="黑体" w:cs="Times New Roman"/>
          <w:bCs/>
          <w:sz w:val="32"/>
          <w:szCs w:val="32"/>
        </w:rPr>
        <w:t>其他重要事项的情况说明</w:t>
      </w:r>
    </w:p>
    <w:p>
      <w:pPr>
        <w:spacing w:line="600" w:lineRule="exact"/>
        <w:ind w:firstLine="643" w:firstLineChars="200"/>
        <w:outlineLvl w:val="2"/>
        <w:rPr>
          <w:rFonts w:ascii="仿宋" w:hAnsi="仿宋" w:eastAsia="仿宋" w:cs="Times New Roman"/>
          <w:color w:val="000000"/>
          <w:szCs w:val="21"/>
        </w:rPr>
      </w:pPr>
      <w:r>
        <w:rPr>
          <w:rFonts w:hint="eastAsia" w:ascii="仿宋" w:hAnsi="仿宋" w:eastAsia="仿宋" w:cs="Times New Roman"/>
          <w:b/>
          <w:color w:val="000000"/>
          <w:sz w:val="32"/>
          <w:szCs w:val="32"/>
        </w:rPr>
        <w:t>（一）机关运行经费支出情况</w:t>
      </w:r>
    </w:p>
    <w:p>
      <w:pPr>
        <w:spacing w:line="60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2020年，广元市朝天区</w:t>
      </w:r>
      <w:r>
        <w:rPr>
          <w:rFonts w:hint="eastAsia" w:ascii="仿宋_GB2312" w:hAnsi="Times New Roman" w:eastAsia="仿宋_GB2312" w:cs="Times New Roman"/>
          <w:color w:val="000000"/>
          <w:sz w:val="32"/>
          <w:szCs w:val="32"/>
          <w:lang w:eastAsia="zh-CN"/>
        </w:rPr>
        <w:t>水库</w:t>
      </w:r>
      <w:r>
        <w:rPr>
          <w:rFonts w:hint="eastAsia" w:ascii="仿宋_GB2312" w:hAnsi="Times New Roman" w:eastAsia="仿宋_GB2312" w:cs="Times New Roman"/>
          <w:color w:val="000000"/>
          <w:sz w:val="32"/>
          <w:szCs w:val="32"/>
        </w:rPr>
        <w:t>事务中心机关运行经费支出</w:t>
      </w:r>
      <w:r>
        <w:rPr>
          <w:rFonts w:hint="eastAsia" w:ascii="仿宋_GB2312" w:hAnsi="Times New Roman" w:eastAsia="仿宋_GB2312" w:cs="Times New Roman"/>
          <w:color w:val="000000"/>
          <w:sz w:val="32"/>
          <w:szCs w:val="32"/>
          <w:lang w:val="en-US" w:eastAsia="zh-CN"/>
        </w:rPr>
        <w:t>6</w:t>
      </w:r>
      <w:r>
        <w:rPr>
          <w:rFonts w:hint="eastAsia" w:ascii="仿宋_GB2312" w:hAnsi="Times New Roman" w:eastAsia="仿宋_GB2312" w:cs="Times New Roman"/>
          <w:color w:val="000000"/>
          <w:sz w:val="32"/>
          <w:szCs w:val="32"/>
        </w:rPr>
        <w:t>万元，</w:t>
      </w:r>
      <w:r>
        <w:rPr>
          <w:rFonts w:hint="eastAsia" w:ascii="仿宋_GB2312" w:hAnsi="Times New Roman" w:eastAsia="仿宋_GB2312" w:cs="Times New Roman"/>
          <w:color w:val="000000"/>
          <w:sz w:val="32"/>
          <w:szCs w:val="32"/>
          <w:lang w:eastAsia="zh-CN"/>
        </w:rPr>
        <w:t>与</w:t>
      </w:r>
      <w:r>
        <w:rPr>
          <w:rFonts w:hint="eastAsia" w:ascii="仿宋_GB2312" w:hAnsi="Times New Roman" w:eastAsia="仿宋_GB2312" w:cs="Times New Roman"/>
          <w:color w:val="000000"/>
          <w:sz w:val="32"/>
          <w:szCs w:val="32"/>
          <w:lang w:val="en-US" w:eastAsia="zh-CN"/>
        </w:rPr>
        <w:t>2019年相同</w:t>
      </w:r>
      <w:r>
        <w:rPr>
          <w:rFonts w:hint="eastAsia" w:ascii="仿宋_GB2312" w:hAnsi="Times New Roman" w:eastAsia="仿宋_GB2312" w:cs="Times New Roman"/>
          <w:color w:val="000000"/>
          <w:sz w:val="32"/>
          <w:szCs w:val="32"/>
        </w:rPr>
        <w:t>，主要原因是</w:t>
      </w:r>
      <w:r>
        <w:rPr>
          <w:rFonts w:hint="eastAsia" w:ascii="仿宋_GB2312" w:hAnsi="Times New Roman" w:eastAsia="仿宋_GB2312" w:cs="Times New Roman"/>
          <w:color w:val="000000"/>
          <w:sz w:val="32"/>
          <w:szCs w:val="32"/>
          <w:lang w:eastAsia="zh-CN"/>
        </w:rPr>
        <w:t>人员相同</w:t>
      </w:r>
      <w:r>
        <w:rPr>
          <w:rFonts w:hint="eastAsia" w:ascii="仿宋_GB2312" w:hAnsi="Times New Roman" w:eastAsia="仿宋_GB2312" w:cs="Times New Roman"/>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 w:name="_Toc15377223"/>
      <w:r>
        <w:rPr>
          <w:rFonts w:hint="eastAsia" w:ascii="仿宋" w:hAnsi="仿宋" w:eastAsia="仿宋"/>
          <w:b/>
          <w:color w:val="000000"/>
          <w:sz w:val="32"/>
          <w:szCs w:val="32"/>
        </w:rPr>
        <w:t>（二）政府采购支出情况</w:t>
      </w:r>
      <w:bookmarkEnd w:id="5"/>
    </w:p>
    <w:p>
      <w:pPr>
        <w:spacing w:line="600" w:lineRule="exact"/>
        <w:ind w:firstLine="640" w:firstLineChars="200"/>
        <w:rPr>
          <w:rFonts w:hint="eastAsia" w:ascii="仿宋_GB2312" w:eastAsia="仿宋_GB2312"/>
          <w:color w:val="000000"/>
          <w:sz w:val="32"/>
          <w:szCs w:val="32"/>
        </w:rPr>
      </w:pPr>
      <w:bookmarkStart w:id="6" w:name="_Toc15377224"/>
      <w:r>
        <w:rPr>
          <w:rFonts w:hint="eastAsia" w:ascii="仿宋_GB2312" w:eastAsia="仿宋_GB2312"/>
          <w:color w:val="000000"/>
          <w:sz w:val="32"/>
          <w:szCs w:val="32"/>
        </w:rPr>
        <w:t>2020年，政府采购支出总额0万元。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bookmarkEnd w:id="6"/>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截至2020年12月31日，共有车辆0辆。单价50万元以上通用设备0台（套），单价100万元以上专用设备0台（套）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根据预算绩效管理要求，本部门在年初预算编制阶段，组织对非贫困村第一书记工作经费项目开展了预算事前绩效评估，对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年部门整体支出开展绩效自评，从评价情况来看保障水库事务中心第一书记工作经费，有效的促进扶贫工作的开展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在工作中提高干部工作积极性与意识。本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本部门无专项预算项目，因此未组织开展项目支出绩效评价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本部门未组织开展项目支出绩效评价</w:t>
      </w:r>
    </w:p>
    <w:p>
      <w:pPr>
        <w:spacing w:line="580" w:lineRule="exact"/>
        <w:ind w:firstLine="640" w:firstLineChars="200"/>
        <w:rPr>
          <w:rFonts w:hint="eastAsia" w:ascii="楷体_GB2312" w:hAnsi="楷体_GB2312" w:eastAsia="楷体_GB2312" w:cs="楷体_GB2312"/>
          <w:sz w:val="32"/>
          <w:szCs w:val="32"/>
          <w:lang w:eastAsia="zh-CN"/>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项目绩效目标完成情况。</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年度部门决算中反映“非贫困村第一书记工作经费”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个项目绩效目标实际完成情况。（本单位部门项目绩效目标个数在</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个以上的，选取</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个项目进行公开，目标个数在</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个以下的，全部进行公开，公开内容包括选取的全部项目完成情况综述和完成情况表）。</w:t>
      </w:r>
    </w:p>
    <w:p>
      <w:pPr>
        <w:numPr>
          <w:ilvl w:val="0"/>
          <w:numId w:val="3"/>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非贫困村第一书记工作经费</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目绩效目标完成情况综述。项目全年预算数</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。通过项目实施，保障水库事务中心第一书记工作经费，有效的促进扶贫工作的开展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在工作中提高干部工作积极性与意识</w:t>
      </w:r>
      <w:r>
        <w:rPr>
          <w:rFonts w:hint="eastAsia" w:ascii="仿宋_GB2312" w:hAnsi="仿宋_GB2312" w:eastAsia="仿宋_GB2312" w:cs="仿宋_GB2312"/>
          <w:sz w:val="32"/>
          <w:szCs w:val="32"/>
          <w:lang w:eastAsia="zh-CN"/>
        </w:rPr>
        <w:t>。</w:t>
      </w:r>
    </w:p>
    <w:tbl>
      <w:tblPr>
        <w:tblStyle w:val="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36"/>
                <w:szCs w:val="36"/>
                <w:lang w:eastAsia="zh-CN" w:bidi="ar"/>
              </w:rPr>
            </w:pPr>
            <w:r>
              <w:rPr>
                <w:rFonts w:hint="eastAsia" w:ascii="宋体" w:hAnsi="宋体" w:cs="宋体"/>
                <w:b/>
                <w:bCs/>
                <w:color w:val="000000"/>
                <w:kern w:val="0"/>
                <w:sz w:val="36"/>
                <w:szCs w:val="36"/>
                <w:lang w:bidi="ar"/>
              </w:rPr>
              <w:t>项目绩效目标完成情况表</w:t>
            </w:r>
          </w:p>
          <w:p>
            <w:pPr>
              <w:widowControl/>
              <w:jc w:val="center"/>
              <w:textAlignment w:val="center"/>
              <w:rPr>
                <w:rFonts w:ascii="宋体" w:cs="宋体"/>
                <w:color w:val="000000"/>
                <w:sz w:val="36"/>
                <w:szCs w:val="36"/>
              </w:rPr>
            </w:pP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非贫困村第一书记工作经费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区水库事务中心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0.8</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0.8</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0.8</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0.8</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eastAsiaTheme="minorEastAsia"/>
                <w:color w:val="000000"/>
                <w:sz w:val="24"/>
                <w:lang w:val="en-US" w:eastAsia="zh-CN"/>
              </w:rPr>
            </w:pPr>
            <w:r>
              <w:rPr>
                <w:rFonts w:hint="eastAsia" w:asci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cs="宋体" w:eastAsiaTheme="minorEastAsia"/>
                <w:color w:val="000000"/>
                <w:sz w:val="24"/>
                <w:lang w:val="en-US" w:eastAsia="zh-CN"/>
              </w:rPr>
            </w:pPr>
            <w:r>
              <w:rPr>
                <w:rFonts w:hint="eastAsia" w:asci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rPr>
            </w:pPr>
            <w:r>
              <w:rPr>
                <w:rFonts w:hint="eastAsia" w:ascii="宋体" w:cs="宋体"/>
                <w:color w:val="000000"/>
                <w:sz w:val="24"/>
              </w:rPr>
              <w:t>目标1：保障水库事务中心第一书记工作经费，有效的促进扶贫工作的开展。</w:t>
            </w:r>
          </w:p>
          <w:p>
            <w:pPr>
              <w:widowControl/>
              <w:jc w:val="center"/>
              <w:textAlignment w:val="center"/>
              <w:rPr>
                <w:rFonts w:hint="eastAsia" w:ascii="宋体" w:cs="宋体"/>
                <w:color w:val="000000"/>
                <w:sz w:val="24"/>
              </w:rPr>
            </w:pPr>
            <w:r>
              <w:rPr>
                <w:rFonts w:hint="eastAsia" w:ascii="宋体" w:cs="宋体"/>
                <w:color w:val="000000"/>
                <w:sz w:val="24"/>
              </w:rPr>
              <w:t>目标2：在工作中提高干部工作积极性与意识。</w:t>
            </w:r>
          </w:p>
          <w:p>
            <w:pPr>
              <w:widowControl/>
              <w:jc w:val="center"/>
              <w:textAlignment w:val="center"/>
              <w:rPr>
                <w:rFonts w:asci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rPr>
            </w:pPr>
            <w:r>
              <w:rPr>
                <w:rFonts w:hint="eastAsia"/>
              </w:rPr>
              <w:t>目标1：保障水库事务中心第一书记工作经费，有效的促进扶贫工作的开展。</w:t>
            </w:r>
          </w:p>
          <w:p>
            <w:pPr>
              <w:widowControl/>
              <w:jc w:val="center"/>
              <w:textAlignment w:val="center"/>
              <w:rPr>
                <w:rFonts w:hint="eastAsia"/>
              </w:rPr>
            </w:pPr>
            <w:r>
              <w:rPr>
                <w:rFonts w:hint="eastAsia"/>
              </w:rPr>
              <w:t>目标2：在工作中提高干部工作积极性与意识。</w:t>
            </w:r>
          </w:p>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年度工作经费8000元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第一书记一人</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保障扶贫工作的有效完成</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rPr>
              <w:t>保障扶贫工作的有效完成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全区脱贫攻坚工作结束以前保障经费支出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全区脱贫攻坚工作结束以前保障经费支出</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节约成本，避免浪费</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rPr>
              <w:t>节约成本，避免浪费</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为全区脱贫攻坚工作作出贡献</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为全区脱贫攻坚工作作出贡献</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有效促进扶贫工作开展，提高干部意识。</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有效促进扶贫工作开展，提高干部意识。</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Times New Roman" w:eastAsia="宋体" w:cs="Times New Roman"/>
                <w:kern w:val="2"/>
                <w:sz w:val="24"/>
                <w:szCs w:val="24"/>
                <w:lang w:val="en-US" w:eastAsia="zh-CN" w:bidi="ar-SA"/>
              </w:rPr>
            </w:pPr>
            <w:r>
              <w:rPr>
                <w:rFonts w:hint="eastAsia" w:ascii="宋体" w:hAnsi="Times New Roman" w:eastAsia="宋体" w:cs="Times New Roman"/>
                <w:sz w:val="24"/>
                <w:szCs w:val="24"/>
              </w:rPr>
              <w:t>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ascii="宋体" w:hAnsi="Times New Roman" w:eastAsia="宋体" w:cs="Times New Roman"/>
                <w:kern w:val="2"/>
                <w:sz w:val="24"/>
                <w:szCs w:val="24"/>
                <w:lang w:val="en-US" w:eastAsia="zh-CN" w:bidi="ar-SA"/>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Times New Roman" w:eastAsia="宋体" w:cs="Times New Roman"/>
                <w:kern w:val="2"/>
                <w:sz w:val="24"/>
                <w:szCs w:val="24"/>
                <w:lang w:val="en-US" w:eastAsia="zh-CN" w:bidi="ar-SA"/>
              </w:rPr>
            </w:pPr>
            <w:r>
              <w:rPr>
                <w:rFonts w:hint="eastAsia" w:ascii="宋体" w:hAnsi="Times New Roman" w:eastAsia="宋体" w:cs="Times New Roman"/>
                <w:sz w:val="24"/>
                <w:szCs w:val="24"/>
              </w:rPr>
              <w:t>满意度不低于</w:t>
            </w:r>
            <w:r>
              <w:rPr>
                <w:rFonts w:ascii="宋体" w:hAnsi="Times New Roman" w:eastAsia="宋体" w:cs="Times New Roman"/>
                <w:sz w:val="24"/>
                <w:szCs w:val="24"/>
              </w:rPr>
              <w:t>98%。</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Times New Roman" w:eastAsia="宋体" w:cs="Times New Roman"/>
                <w:kern w:val="2"/>
                <w:sz w:val="24"/>
                <w:szCs w:val="24"/>
                <w:lang w:val="en-US" w:eastAsia="zh-CN" w:bidi="ar-SA"/>
              </w:rPr>
            </w:pPr>
            <w:r>
              <w:rPr>
                <w:rFonts w:ascii="宋体" w:hAnsi="Times New Roman" w:eastAsia="宋体" w:cs="Times New Roman"/>
                <w:sz w:val="24"/>
                <w:szCs w:val="24"/>
              </w:rPr>
              <w:t>99%</w:t>
            </w:r>
          </w:p>
        </w:tc>
      </w:tr>
    </w:tbl>
    <w:p>
      <w:pPr>
        <w:spacing w:line="580" w:lineRule="exact"/>
        <w:ind w:left="63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eastAsia="zh-CN"/>
        </w:rPr>
        <w:t>广元市朝天区水库事务中心</w:t>
      </w:r>
      <w:r>
        <w:rPr>
          <w:rFonts w:hint="eastAsia" w:ascii="仿宋_GB2312" w:hAnsi="仿宋_GB2312" w:eastAsia="仿宋_GB2312" w:cs="仿宋_GB2312"/>
          <w:sz w:val="32"/>
          <w:szCs w:val="32"/>
        </w:rPr>
        <w:t>部门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年部门整体支出绩效评价报告》见附件（附件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本部门无专项预算项目，因此未组织开展项目支出绩效评价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本部门未组织开展项目支出绩效评价</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本部门自行组织对非贫困村第一书记工作经费项目、非贫困村第一书记工作经费项目开展了绩效评价，《非贫困村第一书记工作经费项目</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年绩效评价报告》见附件（附件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）。（非涉密部门均需公开部门整体支出评价报告，部门自行组织的绩效评价情况根据部门实际公开，若未组织项目绩效评价，则只需说明部门整体支出绩效评价情况）</w:t>
      </w:r>
    </w:p>
    <w:p>
      <w:pPr>
        <w:widowControl/>
        <w:jc w:val="left"/>
        <w:rPr>
          <w:rFonts w:ascii="仿宋_GB2312" w:hAnsi="Times New Roman" w:eastAsia="仿宋_GB2312" w:cs="Times New Roman"/>
          <w:b/>
          <w:color w:val="FF0000"/>
          <w:sz w:val="32"/>
          <w:szCs w:val="32"/>
        </w:rPr>
      </w:pPr>
      <w:r>
        <w:rPr>
          <w:rFonts w:hint="eastAsia" w:ascii="仿宋_GB2312" w:hAnsi="Times New Roman" w:eastAsia="仿宋_GB2312" w:cs="Times New Roman"/>
          <w:sz w:val="32"/>
          <w:szCs w:val="32"/>
        </w:rPr>
        <w:t xml:space="preserve"> </w:t>
      </w:r>
    </w:p>
    <w:p>
      <w:pPr>
        <w:numPr>
          <w:ilvl w:val="0"/>
          <w:numId w:val="4"/>
        </w:numPr>
        <w:spacing w:line="600" w:lineRule="exact"/>
        <w:ind w:firstLine="663" w:firstLineChars="150"/>
        <w:jc w:val="center"/>
        <w:outlineLvl w:val="0"/>
        <w:rPr>
          <w:rFonts w:ascii="黑体" w:hAnsi="黑体" w:eastAsia="黑体" w:cs="Times New Roman"/>
          <w:b/>
          <w:bCs/>
          <w:kern w:val="44"/>
          <w:sz w:val="44"/>
          <w:szCs w:val="44"/>
        </w:rPr>
      </w:pPr>
    </w:p>
    <w:p>
      <w:pPr>
        <w:spacing w:line="600" w:lineRule="exact"/>
        <w:jc w:val="left"/>
        <w:rPr>
          <w:rFonts w:ascii="宋体" w:hAnsi="Times New Roman" w:eastAsia="宋体" w:cs="Times New Roman"/>
          <w:b/>
          <w:color w:val="000000"/>
          <w:szCs w:val="21"/>
        </w:rPr>
      </w:pPr>
      <w:r>
        <w:rPr>
          <w:rFonts w:hint="eastAsia" w:ascii="宋体" w:hAnsi="Times New Roman" w:eastAsia="宋体" w:cs="Times New Roman"/>
          <w:b/>
          <w:color w:val="000000"/>
          <w:sz w:val="44"/>
          <w:szCs w:val="44"/>
        </w:rPr>
        <w:t xml:space="preserve"> </w:t>
      </w:r>
    </w:p>
    <w:p>
      <w:pPr>
        <w:spacing w:line="600" w:lineRule="exact"/>
        <w:ind w:firstLine="640"/>
        <w:rPr>
          <w:rFonts w:ascii="仿宋_GB2312" w:hAnsi="仿宋" w:eastAsia="仿宋_GB2312" w:cs="仿宋"/>
          <w:color w:val="000000"/>
          <w:kern w:val="0"/>
          <w:sz w:val="32"/>
          <w:szCs w:val="32"/>
        </w:rPr>
      </w:pPr>
      <w:r>
        <w:rPr>
          <w:rFonts w:ascii="仿宋_GB2312" w:hAnsi="仿宋" w:eastAsia="仿宋_GB2312" w:cs="仿宋"/>
          <w:color w:val="000000"/>
          <w:kern w:val="0"/>
          <w:sz w:val="32"/>
          <w:szCs w:val="32"/>
        </w:rPr>
        <w:t>1.财政拨款收入：指单位从同级财政部门取得的财政预算资金。</w:t>
      </w:r>
    </w:p>
    <w:p>
      <w:pPr>
        <w:spacing w:line="600" w:lineRule="exact"/>
        <w:ind w:firstLine="640"/>
        <w:rPr>
          <w:rFonts w:ascii="仿宋_GB2312" w:hAnsi="仿宋" w:eastAsia="仿宋_GB2312" w:cs="仿宋"/>
          <w:color w:val="000000"/>
          <w:kern w:val="0"/>
          <w:sz w:val="32"/>
          <w:szCs w:val="32"/>
        </w:rPr>
      </w:pPr>
      <w:r>
        <w:rPr>
          <w:rFonts w:ascii="仿宋_GB2312" w:hAnsi="仿宋" w:eastAsia="仿宋_GB2312" w:cs="仿宋"/>
          <w:color w:val="000000"/>
          <w:kern w:val="0"/>
          <w:sz w:val="32"/>
          <w:szCs w:val="32"/>
        </w:rPr>
        <w:t>2.事业收入：指事业单位开展专业业务活动及辅助活动取得的收入。</w:t>
      </w:r>
    </w:p>
    <w:p>
      <w:pPr>
        <w:spacing w:line="600" w:lineRule="exact"/>
        <w:ind w:firstLine="640"/>
        <w:rPr>
          <w:rFonts w:ascii="仿宋_GB2312" w:hAnsi="仿宋" w:eastAsia="仿宋_GB2312" w:cs="仿宋"/>
          <w:color w:val="000000"/>
          <w:kern w:val="0"/>
          <w:sz w:val="32"/>
          <w:szCs w:val="32"/>
        </w:rPr>
      </w:pPr>
      <w:r>
        <w:rPr>
          <w:rFonts w:ascii="仿宋_GB2312" w:hAnsi="仿宋" w:eastAsia="仿宋_GB2312" w:cs="仿宋"/>
          <w:color w:val="000000"/>
          <w:kern w:val="0"/>
          <w:sz w:val="32"/>
          <w:szCs w:val="32"/>
        </w:rPr>
        <w:t>3.经营收入：指事业单位在专业业务活动及其辅助活动之外开展非独立核算经营活动取得的收入。</w:t>
      </w:r>
    </w:p>
    <w:p>
      <w:pPr>
        <w:spacing w:line="600" w:lineRule="exact"/>
        <w:ind w:firstLine="640"/>
        <w:rPr>
          <w:rFonts w:ascii="仿宋_GB2312" w:hAnsi="仿宋" w:eastAsia="仿宋_GB2312" w:cs="仿宋"/>
          <w:color w:val="000000"/>
          <w:kern w:val="0"/>
          <w:sz w:val="32"/>
          <w:szCs w:val="32"/>
        </w:rPr>
      </w:pPr>
      <w:r>
        <w:rPr>
          <w:rFonts w:ascii="仿宋_GB2312" w:hAnsi="仿宋" w:eastAsia="仿宋_GB2312" w:cs="仿宋"/>
          <w:color w:val="000000"/>
          <w:kern w:val="0"/>
          <w:sz w:val="32"/>
          <w:szCs w:val="32"/>
        </w:rPr>
        <w:t xml:space="preserve">4.其他收入：指单位取得的除上述收入以外的各项收入。 </w:t>
      </w:r>
    </w:p>
    <w:p>
      <w:pPr>
        <w:spacing w:line="600" w:lineRule="exact"/>
        <w:ind w:firstLine="640"/>
        <w:rPr>
          <w:rFonts w:ascii="仿宋_GB2312" w:hAnsi="仿宋" w:eastAsia="仿宋_GB2312" w:cs="仿宋"/>
          <w:color w:val="000000"/>
          <w:kern w:val="0"/>
          <w:sz w:val="32"/>
          <w:szCs w:val="32"/>
        </w:rPr>
      </w:pPr>
      <w:r>
        <w:rPr>
          <w:rFonts w:ascii="仿宋_GB2312" w:hAnsi="仿宋" w:eastAsia="仿宋_GB2312" w:cs="仿宋"/>
          <w:color w:val="000000"/>
          <w:kern w:val="0"/>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600" w:lineRule="exact"/>
        <w:ind w:firstLine="640"/>
        <w:rPr>
          <w:rFonts w:ascii="仿宋_GB2312" w:hAnsi="仿宋" w:eastAsia="仿宋_GB2312" w:cs="仿宋"/>
          <w:color w:val="000000"/>
          <w:kern w:val="0"/>
          <w:sz w:val="32"/>
          <w:szCs w:val="32"/>
        </w:rPr>
      </w:pPr>
      <w:r>
        <w:rPr>
          <w:rFonts w:ascii="仿宋_GB2312" w:hAnsi="仿宋" w:eastAsia="仿宋_GB2312" w:cs="仿宋"/>
          <w:color w:val="000000"/>
          <w:kern w:val="0"/>
          <w:sz w:val="32"/>
          <w:szCs w:val="32"/>
        </w:rPr>
        <w:t xml:space="preserve">6.年初结转和结余：指以前年度尚未完成、结转到本年按有关规定继续使用的资金。 </w:t>
      </w:r>
    </w:p>
    <w:p>
      <w:pPr>
        <w:spacing w:line="600" w:lineRule="exact"/>
        <w:ind w:firstLine="640"/>
        <w:rPr>
          <w:rFonts w:ascii="仿宋_GB2312" w:hAnsi="仿宋" w:eastAsia="仿宋_GB2312" w:cs="仿宋"/>
          <w:color w:val="000000"/>
          <w:kern w:val="0"/>
          <w:sz w:val="32"/>
          <w:szCs w:val="32"/>
        </w:rPr>
      </w:pPr>
      <w:r>
        <w:rPr>
          <w:rFonts w:ascii="仿宋_GB2312" w:hAnsi="仿宋" w:eastAsia="仿宋_GB2312" w:cs="仿宋"/>
          <w:color w:val="000000"/>
          <w:kern w:val="0"/>
          <w:sz w:val="32"/>
          <w:szCs w:val="32"/>
        </w:rPr>
        <w:t>7.结余分配：指事业单位按照事业单位会计制度的规定从非财政补助结余中分配的事业基金和职工福利基金等。</w:t>
      </w:r>
    </w:p>
    <w:p>
      <w:pPr>
        <w:spacing w:line="600" w:lineRule="exact"/>
        <w:ind w:firstLine="640"/>
        <w:rPr>
          <w:rFonts w:ascii="仿宋_GB2312" w:hAnsi="仿宋" w:eastAsia="仿宋_GB2312" w:cs="仿宋"/>
          <w:color w:val="000000"/>
          <w:kern w:val="0"/>
          <w:sz w:val="32"/>
          <w:szCs w:val="32"/>
        </w:rPr>
      </w:pPr>
      <w:r>
        <w:rPr>
          <w:rFonts w:ascii="仿宋_GB2312" w:hAnsi="仿宋" w:eastAsia="仿宋_GB2312" w:cs="仿宋"/>
          <w:color w:val="000000"/>
          <w:kern w:val="0"/>
          <w:sz w:val="32"/>
          <w:szCs w:val="32"/>
        </w:rPr>
        <w:t>8、年末结转和结余：指单位按有关规定结转到下年或以后年度继续使用的资金。</w:t>
      </w:r>
    </w:p>
    <w:p>
      <w:pPr>
        <w:spacing w:line="600" w:lineRule="exact"/>
        <w:ind w:firstLine="640"/>
        <w:rPr>
          <w:rFonts w:ascii="仿宋_GB2312" w:hAnsi="仿宋" w:eastAsia="仿宋_GB2312" w:cs="仿宋"/>
          <w:color w:val="000000"/>
          <w:kern w:val="0"/>
          <w:sz w:val="32"/>
          <w:szCs w:val="32"/>
        </w:rPr>
      </w:pPr>
      <w:r>
        <w:rPr>
          <w:rFonts w:ascii="仿宋_GB2312" w:hAnsi="仿宋" w:eastAsia="仿宋_GB2312" w:cs="仿宋"/>
          <w:color w:val="000000"/>
          <w:kern w:val="0"/>
          <w:sz w:val="32"/>
          <w:szCs w:val="32"/>
        </w:rPr>
        <w:t>9、教育（类）普通教育（款）学前教育（项）指: 反映各部门举办的学前教育支出。</w:t>
      </w:r>
    </w:p>
    <w:p>
      <w:pPr>
        <w:spacing w:line="600" w:lineRule="exact"/>
        <w:ind w:firstLine="640"/>
        <w:rPr>
          <w:rFonts w:ascii="仿宋_GB2312" w:hAnsi="仿宋" w:eastAsia="仿宋_GB2312" w:cs="仿宋"/>
          <w:color w:val="000000"/>
          <w:kern w:val="0"/>
          <w:sz w:val="32"/>
          <w:szCs w:val="32"/>
        </w:rPr>
      </w:pPr>
      <w:r>
        <w:rPr>
          <w:rFonts w:ascii="仿宋_GB2312" w:hAnsi="仿宋" w:eastAsia="仿宋_GB2312" w:cs="仿宋"/>
          <w:color w:val="000000"/>
          <w:kern w:val="0"/>
          <w:sz w:val="32"/>
          <w:szCs w:val="32"/>
        </w:rPr>
        <w:t>10、教育（类）进修及培训（款）培训支出（项）指: 反映各部门安排用于培训的支出。</w:t>
      </w:r>
    </w:p>
    <w:p>
      <w:pPr>
        <w:spacing w:line="600" w:lineRule="exact"/>
        <w:ind w:firstLine="640"/>
        <w:rPr>
          <w:rFonts w:ascii="仿宋_GB2312" w:hAnsi="仿宋" w:eastAsia="仿宋_GB2312" w:cs="仿宋"/>
          <w:color w:val="000000"/>
          <w:kern w:val="0"/>
          <w:sz w:val="32"/>
          <w:szCs w:val="32"/>
        </w:rPr>
      </w:pPr>
      <w:r>
        <w:rPr>
          <w:rFonts w:ascii="仿宋_GB2312" w:hAnsi="仿宋" w:eastAsia="仿宋_GB2312" w:cs="仿宋"/>
          <w:color w:val="000000"/>
          <w:kern w:val="0"/>
          <w:sz w:val="32"/>
          <w:szCs w:val="32"/>
        </w:rPr>
        <w:t>11、社会保障和就业（类）行政事业单位离退休（款）机关事业单位基本养老保险缴费支出（项）指: 反映机关事业单位实施养老保险制度由本单位缴纳的基本养老保险费支出。</w:t>
      </w:r>
    </w:p>
    <w:p>
      <w:pPr>
        <w:spacing w:line="600" w:lineRule="exact"/>
        <w:ind w:firstLine="640"/>
        <w:rPr>
          <w:rFonts w:ascii="仿宋_GB2312" w:hAnsi="仿宋" w:eastAsia="仿宋_GB2312" w:cs="仿宋"/>
          <w:color w:val="000000"/>
          <w:kern w:val="0"/>
          <w:sz w:val="32"/>
          <w:szCs w:val="32"/>
        </w:rPr>
      </w:pPr>
      <w:r>
        <w:rPr>
          <w:rFonts w:ascii="仿宋_GB2312" w:hAnsi="仿宋" w:eastAsia="仿宋_GB2312" w:cs="仿宋"/>
          <w:color w:val="000000"/>
          <w:kern w:val="0"/>
          <w:sz w:val="32"/>
          <w:szCs w:val="32"/>
        </w:rPr>
        <w:t>12、社会保障和就业（类）其他社会保障和就业支出（款）其他社会保障和就业支出（项）指: 反映用于其他社会保障和就业方面的支出。</w:t>
      </w:r>
    </w:p>
    <w:p>
      <w:pPr>
        <w:spacing w:line="600" w:lineRule="exact"/>
        <w:ind w:firstLine="640"/>
        <w:rPr>
          <w:rFonts w:ascii="仿宋_GB2312" w:hAnsi="仿宋" w:eastAsia="仿宋_GB2312" w:cs="仿宋"/>
          <w:color w:val="000000"/>
          <w:kern w:val="0"/>
          <w:sz w:val="32"/>
          <w:szCs w:val="32"/>
        </w:rPr>
      </w:pPr>
      <w:r>
        <w:rPr>
          <w:rFonts w:ascii="仿宋_GB2312" w:hAnsi="仿宋" w:eastAsia="仿宋_GB2312" w:cs="仿宋"/>
          <w:color w:val="000000"/>
          <w:kern w:val="0"/>
          <w:sz w:val="32"/>
          <w:szCs w:val="32"/>
        </w:rPr>
        <w:t>13、医疗卫生与计划生育支出（类）行政事业单位医疗★（款）行政单位医疗★（项）指: 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600" w:lineRule="exact"/>
        <w:ind w:firstLine="640"/>
        <w:rPr>
          <w:rFonts w:ascii="仿宋_GB2312" w:hAnsi="仿宋" w:eastAsia="仿宋_GB2312" w:cs="仿宋"/>
          <w:color w:val="000000"/>
          <w:kern w:val="0"/>
          <w:sz w:val="32"/>
          <w:szCs w:val="32"/>
        </w:rPr>
      </w:pPr>
      <w:r>
        <w:rPr>
          <w:rFonts w:ascii="仿宋_GB2312" w:hAnsi="仿宋" w:eastAsia="仿宋_GB2312" w:cs="仿宋"/>
          <w:color w:val="000000"/>
          <w:kern w:val="0"/>
          <w:sz w:val="32"/>
          <w:szCs w:val="32"/>
        </w:rPr>
        <w:t>14、城乡社区支出（类）其他城乡社区支出（款）其他城乡社区支出（项）指: 反映土地出让收入用于完善国有土地使用功能的配套设施建设和城市基础设施建设支出等以外的其他支出。</w:t>
      </w:r>
    </w:p>
    <w:p>
      <w:pPr>
        <w:spacing w:line="600" w:lineRule="exact"/>
        <w:ind w:firstLine="640"/>
        <w:rPr>
          <w:rFonts w:ascii="仿宋_GB2312" w:hAnsi="仿宋" w:eastAsia="仿宋_GB2312" w:cs="仿宋"/>
          <w:color w:val="000000"/>
          <w:kern w:val="0"/>
          <w:sz w:val="32"/>
          <w:szCs w:val="32"/>
        </w:rPr>
      </w:pPr>
      <w:r>
        <w:rPr>
          <w:rFonts w:ascii="仿宋_GB2312" w:hAnsi="仿宋" w:eastAsia="仿宋_GB2312" w:cs="仿宋"/>
          <w:color w:val="000000"/>
          <w:kern w:val="0"/>
          <w:sz w:val="32"/>
          <w:szCs w:val="32"/>
        </w:rPr>
        <w:t>15、资源勘探信息等支出（类）国有资产监管（款）行政运行（项）指:反映行政单位（包括实行公务员管理的事业单位）的基本支出。</w:t>
      </w:r>
    </w:p>
    <w:p>
      <w:pPr>
        <w:spacing w:line="600" w:lineRule="exact"/>
        <w:ind w:firstLine="640"/>
        <w:rPr>
          <w:rFonts w:ascii="仿宋_GB2312" w:hAnsi="仿宋" w:eastAsia="仿宋_GB2312" w:cs="仿宋"/>
          <w:color w:val="000000"/>
          <w:kern w:val="0"/>
          <w:sz w:val="32"/>
          <w:szCs w:val="32"/>
        </w:rPr>
      </w:pPr>
      <w:r>
        <w:rPr>
          <w:rFonts w:ascii="仿宋_GB2312" w:hAnsi="仿宋" w:eastAsia="仿宋_GB2312" w:cs="仿宋"/>
          <w:color w:val="000000"/>
          <w:kern w:val="0"/>
          <w:sz w:val="32"/>
          <w:szCs w:val="32"/>
        </w:rPr>
        <w:t>16、资源勘探信息等支出（类）国有资产监管（款）一般行政管理事务（项）指: 反映行政单位（包括实行公务员管理的事业单位）未单独设置顶级科目的其他项目支出。</w:t>
      </w:r>
    </w:p>
    <w:p>
      <w:pPr>
        <w:spacing w:line="600" w:lineRule="exact"/>
        <w:ind w:firstLine="640"/>
        <w:rPr>
          <w:rFonts w:ascii="仿宋_GB2312" w:hAnsi="仿宋" w:eastAsia="仿宋_GB2312" w:cs="仿宋"/>
          <w:color w:val="000000"/>
          <w:kern w:val="0"/>
          <w:sz w:val="32"/>
          <w:szCs w:val="32"/>
        </w:rPr>
      </w:pPr>
      <w:r>
        <w:rPr>
          <w:rFonts w:ascii="仿宋_GB2312" w:hAnsi="仿宋" w:eastAsia="仿宋_GB2312" w:cs="仿宋"/>
          <w:color w:val="000000"/>
          <w:kern w:val="0"/>
          <w:sz w:val="32"/>
          <w:szCs w:val="32"/>
        </w:rPr>
        <w:t>17、资源勘探信息等支出（类）国有资产监管（款）其他国有资产监管支出（项）指:反映除上述项目以外其他用于国有资产监管方面的支出。</w:t>
      </w:r>
    </w:p>
    <w:p>
      <w:pPr>
        <w:spacing w:line="600" w:lineRule="exact"/>
        <w:ind w:firstLine="640"/>
        <w:rPr>
          <w:rFonts w:ascii="仿宋_GB2312" w:hAnsi="仿宋" w:eastAsia="仿宋_GB2312" w:cs="仿宋"/>
          <w:color w:val="000000"/>
          <w:kern w:val="0"/>
          <w:sz w:val="32"/>
          <w:szCs w:val="32"/>
        </w:rPr>
      </w:pPr>
      <w:r>
        <w:rPr>
          <w:rFonts w:ascii="仿宋_GB2312" w:hAnsi="仿宋" w:eastAsia="仿宋_GB2312" w:cs="仿宋"/>
          <w:color w:val="000000"/>
          <w:kern w:val="0"/>
          <w:sz w:val="32"/>
          <w:szCs w:val="32"/>
        </w:rPr>
        <w:t>18、金融支出（类）金融发展支出（款）其他金融发展支出（项）指:反映除上述项目以外其他用于金融发展方面的支出。</w:t>
      </w:r>
    </w:p>
    <w:p>
      <w:pPr>
        <w:spacing w:line="600" w:lineRule="exact"/>
        <w:ind w:firstLine="640"/>
        <w:rPr>
          <w:rFonts w:ascii="仿宋_GB2312" w:hAnsi="仿宋" w:eastAsia="仿宋_GB2312" w:cs="仿宋"/>
          <w:color w:val="000000"/>
          <w:kern w:val="0"/>
          <w:sz w:val="32"/>
          <w:szCs w:val="32"/>
        </w:rPr>
      </w:pPr>
      <w:r>
        <w:rPr>
          <w:rFonts w:ascii="仿宋_GB2312" w:hAnsi="仿宋" w:eastAsia="仿宋_GB2312" w:cs="仿宋"/>
          <w:color w:val="000000"/>
          <w:kern w:val="0"/>
          <w:sz w:val="32"/>
          <w:szCs w:val="32"/>
        </w:rPr>
        <w:t>19、住房保障支出（类）住房改革支出（款）  住房公积金（项）指:反映行政事业单位按人力资源和社会保障部、财政部规定的基本工资和津贴补贴以及规定比例为职工缴纳的住房公积金。</w:t>
      </w:r>
    </w:p>
    <w:p>
      <w:pPr>
        <w:spacing w:line="600" w:lineRule="exact"/>
        <w:ind w:firstLine="640"/>
        <w:rPr>
          <w:rFonts w:ascii="仿宋_GB2312" w:hAnsi="仿宋" w:eastAsia="仿宋_GB2312" w:cs="仿宋"/>
          <w:color w:val="000000"/>
          <w:kern w:val="0"/>
          <w:sz w:val="32"/>
          <w:szCs w:val="32"/>
        </w:rPr>
      </w:pPr>
      <w:r>
        <w:rPr>
          <w:rFonts w:ascii="仿宋_GB2312" w:hAnsi="仿宋" w:eastAsia="仿宋_GB2312" w:cs="仿宋"/>
          <w:color w:val="000000"/>
          <w:kern w:val="0"/>
          <w:sz w:val="32"/>
          <w:szCs w:val="32"/>
        </w:rPr>
        <w:t>20、债务付息支出（类）地方政府一般债务付息支出（款）  地方政府一般债券付息支出（项）指:反映地方用于归还一般债券利息所发生的支出。</w:t>
      </w:r>
    </w:p>
    <w:p>
      <w:pPr>
        <w:spacing w:line="600" w:lineRule="exact"/>
        <w:ind w:firstLine="640"/>
        <w:rPr>
          <w:rFonts w:ascii="仿宋_GB2312" w:hAnsi="仿宋" w:eastAsia="仿宋_GB2312" w:cs="仿宋"/>
          <w:color w:val="000000"/>
          <w:kern w:val="0"/>
          <w:sz w:val="32"/>
          <w:szCs w:val="32"/>
        </w:rPr>
      </w:pPr>
      <w:r>
        <w:rPr>
          <w:rFonts w:ascii="仿宋_GB2312" w:hAnsi="仿宋" w:eastAsia="仿宋_GB2312" w:cs="仿宋"/>
          <w:color w:val="000000"/>
          <w:kern w:val="0"/>
          <w:sz w:val="32"/>
          <w:szCs w:val="32"/>
        </w:rPr>
        <w:t>21、基本支出：指为保障机构正常运转、完成日常工作任务而发生的人员支出和公用支出。</w:t>
      </w:r>
    </w:p>
    <w:p>
      <w:pPr>
        <w:spacing w:line="600" w:lineRule="exact"/>
        <w:ind w:firstLine="640"/>
        <w:rPr>
          <w:rFonts w:ascii="仿宋_GB2312" w:hAnsi="仿宋" w:eastAsia="仿宋_GB2312" w:cs="仿宋"/>
          <w:color w:val="000000"/>
          <w:kern w:val="0"/>
          <w:sz w:val="32"/>
          <w:szCs w:val="32"/>
        </w:rPr>
      </w:pPr>
      <w:r>
        <w:rPr>
          <w:rFonts w:ascii="仿宋_GB2312" w:hAnsi="仿宋" w:eastAsia="仿宋_GB2312" w:cs="仿宋"/>
          <w:color w:val="000000"/>
          <w:kern w:val="0"/>
          <w:sz w:val="32"/>
          <w:szCs w:val="32"/>
        </w:rPr>
        <w:t xml:space="preserve">22、项目支出：指在基本支出之外为完成特定行政任务和事业发展目标所发生的支出。 </w:t>
      </w:r>
    </w:p>
    <w:p>
      <w:pPr>
        <w:spacing w:line="600" w:lineRule="exact"/>
        <w:ind w:firstLine="640"/>
        <w:rPr>
          <w:rFonts w:ascii="仿宋_GB2312" w:hAnsi="仿宋" w:eastAsia="仿宋_GB2312" w:cs="仿宋"/>
          <w:color w:val="000000"/>
          <w:kern w:val="0"/>
          <w:sz w:val="32"/>
          <w:szCs w:val="32"/>
        </w:rPr>
      </w:pPr>
      <w:r>
        <w:rPr>
          <w:rFonts w:ascii="仿宋_GB2312" w:hAnsi="仿宋" w:eastAsia="仿宋_GB2312" w:cs="仿宋"/>
          <w:color w:val="000000"/>
          <w:kern w:val="0"/>
          <w:sz w:val="32"/>
          <w:szCs w:val="32"/>
        </w:rPr>
        <w:t>23、经营支出：指事业单位在专业业务活动及其辅助活动之外开展非独立核算经营活动发生的支出。</w:t>
      </w:r>
    </w:p>
    <w:p>
      <w:pPr>
        <w:spacing w:line="600" w:lineRule="exact"/>
        <w:ind w:firstLine="640"/>
        <w:rPr>
          <w:rFonts w:ascii="仿宋_GB2312" w:hAnsi="仿宋" w:eastAsia="仿宋_GB2312" w:cs="仿宋"/>
          <w:color w:val="000000"/>
          <w:kern w:val="0"/>
          <w:sz w:val="32"/>
          <w:szCs w:val="32"/>
        </w:rPr>
      </w:pPr>
      <w:r>
        <w:rPr>
          <w:rFonts w:ascii="仿宋_GB2312" w:hAnsi="仿宋" w:eastAsia="仿宋_GB2312" w:cs="仿宋"/>
          <w:color w:val="000000"/>
          <w:kern w:val="0"/>
          <w:sz w:val="32"/>
          <w:szCs w:val="32"/>
        </w:rPr>
        <w:t>24、“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ascii="仿宋_GB2312" w:hAnsi="仿宋" w:eastAsia="仿宋_GB2312" w:cs="黑体"/>
          <w:color w:val="000000"/>
          <w:kern w:val="0"/>
          <w:sz w:val="32"/>
          <w:szCs w:val="32"/>
        </w:rPr>
      </w:pPr>
      <w:r>
        <w:rPr>
          <w:rFonts w:ascii="仿宋_GB2312" w:hAnsi="仿宋" w:eastAsia="仿宋_GB2312" w:cs="仿宋"/>
          <w:color w:val="000000"/>
          <w:kern w:val="0"/>
          <w:sz w:val="32"/>
          <w:szCs w:val="32"/>
        </w:rPr>
        <w:t>25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hAnsi="仿宋" w:eastAsia="仿宋_GB2312" w:cs="黑体"/>
          <w:color w:val="000000"/>
          <w:kern w:val="0"/>
          <w:sz w:val="32"/>
          <w:szCs w:val="32"/>
        </w:rPr>
        <w:t xml:space="preserve"> </w:t>
      </w:r>
    </w:p>
    <w:p>
      <w:pPr>
        <w:spacing w:line="600" w:lineRule="exact"/>
        <w:jc w:val="center"/>
        <w:outlineLvl w:val="0"/>
        <w:rPr>
          <w:rStyle w:val="7"/>
          <w:rFonts w:ascii="黑体" w:hAnsi="黑体" w:eastAsia="黑体"/>
          <w:b w:val="0"/>
        </w:rPr>
      </w:pPr>
      <w:r>
        <w:rPr>
          <w:rFonts w:hint="eastAsia" w:ascii="宋体" w:hAnsi="Times New Roman" w:eastAsia="宋体" w:cs="Times New Roman"/>
          <w:b/>
          <w:color w:val="000000"/>
          <w:sz w:val="44"/>
          <w:szCs w:val="44"/>
        </w:rPr>
        <w:br w:type="page"/>
      </w:r>
      <w:bookmarkStart w:id="7" w:name="_Toc15396614"/>
      <w:r>
        <w:rPr>
          <w:rFonts w:hint="eastAsia" w:ascii="黑体" w:hAnsi="黑体" w:eastAsia="黑体"/>
          <w:color w:val="000000"/>
          <w:sz w:val="44"/>
          <w:szCs w:val="44"/>
        </w:rPr>
        <w:t>第</w:t>
      </w:r>
      <w:r>
        <w:rPr>
          <w:rStyle w:val="7"/>
          <w:rFonts w:hint="eastAsia" w:ascii="黑体" w:hAnsi="黑体" w:eastAsia="黑体"/>
          <w:b w:val="0"/>
        </w:rPr>
        <w:t>四部分</w:t>
      </w:r>
      <w:r>
        <w:rPr>
          <w:rStyle w:val="7"/>
          <w:rFonts w:ascii="黑体" w:hAnsi="黑体" w:eastAsia="黑体"/>
          <w:b w:val="0"/>
        </w:rPr>
        <w:t xml:space="preserve"> </w:t>
      </w:r>
      <w:r>
        <w:rPr>
          <w:rStyle w:val="7"/>
          <w:rFonts w:hint="eastAsia" w:ascii="黑体" w:hAnsi="黑体" w:eastAsia="黑体"/>
          <w:b w:val="0"/>
        </w:rPr>
        <w:t>附件</w:t>
      </w:r>
      <w:bookmarkEnd w:id="7"/>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eastAsia="zh-CN"/>
        </w:rPr>
        <w:t>水库事务中心</w:t>
      </w:r>
      <w:r>
        <w:rPr>
          <w:rFonts w:ascii="方正小标宋简体" w:hAnsi="宋体" w:eastAsia="方正小标宋简体"/>
          <w:color w:val="000000"/>
          <w:kern w:val="0"/>
          <w:sz w:val="40"/>
          <w:szCs w:val="44"/>
        </w:rPr>
        <w:t>2020</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w:t>
      </w: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val="zh-CN"/>
        </w:rPr>
        <w:t>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adjustRightInd w:val="0"/>
        <w:snapToGrid w:val="0"/>
        <w:spacing w:before="93" w:beforeLines="30" w:after="100" w:afterAutospacing="1" w:line="600" w:lineRule="exact"/>
        <w:ind w:firstLine="672" w:firstLineChars="210"/>
        <w:outlineLvl w:val="2"/>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广元市朝天区水库事务中心属财政二级预算单位。 </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1：负</w:t>
      </w:r>
      <w:r>
        <w:rPr>
          <w:rFonts w:hint="eastAsia" w:ascii="仿宋" w:hAnsi="仿宋" w:eastAsia="仿宋" w:cs="仿宋"/>
          <w:sz w:val="32"/>
          <w:szCs w:val="32"/>
        </w:rPr>
        <w:t xml:space="preserve">责宣传有关法律、法规和方针政策。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负责全区水库建设管理工作和制定水库工程日常管，管理制度、建立健全工程技术档案。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负责维修养护工程以及设施设备。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负责编制工程调度运用计划、防汛抗旱预案和年度用水计划。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负责全区水库防汛抗旱及水上安全工作。 </w:t>
      </w:r>
    </w:p>
    <w:p>
      <w:pPr>
        <w:adjustRightInd w:val="0"/>
        <w:snapToGrid w:val="0"/>
        <w:spacing w:before="93" w:beforeLines="30" w:after="100" w:afterAutospacing="1" w:line="600" w:lineRule="exact"/>
        <w:ind w:firstLine="672" w:firstLineChars="210"/>
        <w:outlineLvl w:val="2"/>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负责水资源保护和水生态建设及其其他相关事务性工作。</w:t>
      </w:r>
    </w:p>
    <w:p>
      <w:pPr>
        <w:adjustRightInd w:val="0"/>
        <w:snapToGrid w:val="0"/>
        <w:spacing w:before="93" w:beforeLines="30" w:after="100" w:afterAutospacing="1" w:line="600" w:lineRule="exact"/>
        <w:ind w:firstLine="672" w:firstLineChars="210"/>
        <w:outlineLvl w:val="2"/>
        <w:rPr>
          <w:rFonts w:ascii="仿宋_GB2312" w:hAnsi="仿宋" w:eastAsia="仿宋_GB2312" w:cs="Times New Roman"/>
          <w:sz w:val="32"/>
          <w:szCs w:val="32"/>
        </w:rPr>
      </w:pPr>
      <w:r>
        <w:rPr>
          <w:rFonts w:hint="eastAsia" w:ascii="仿宋_GB2312" w:hAnsi="仿宋" w:eastAsia="仿宋_GB2312" w:cs="Times New Roman"/>
          <w:sz w:val="32"/>
          <w:szCs w:val="32"/>
          <w:lang w:val="en-US" w:eastAsia="zh-CN"/>
        </w:rPr>
        <w:t>7：</w:t>
      </w:r>
      <w:r>
        <w:rPr>
          <w:rFonts w:hint="eastAsia" w:ascii="仿宋_GB2312" w:hAnsi="仿宋" w:eastAsia="仿宋_GB2312" w:cs="Times New Roman"/>
          <w:sz w:val="32"/>
          <w:szCs w:val="32"/>
        </w:rPr>
        <w:t>完成区委、区政府交办的其他任务。</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广元市朝天区水库事务中心总编制5名，其中事业编制4名，工勤编制1人。在职人员总数5人，事业人员4人，工勤人员1人. </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en-US" w:eastAsia="zh-CN"/>
        </w:rPr>
      </w:pPr>
      <w:r>
        <w:rPr>
          <w:rFonts w:ascii="仿宋_GB2312" w:hAnsi="宋体" w:eastAsia="仿宋_GB2312" w:cs="宋体"/>
          <w:kern w:val="0"/>
          <w:sz w:val="32"/>
          <w:szCs w:val="32"/>
          <w:shd w:val="clear" w:color="auto" w:fill="FFFFFF"/>
        </w:rPr>
        <w:t>2020年度收入总计</w:t>
      </w:r>
      <w:r>
        <w:rPr>
          <w:rFonts w:hint="eastAsia" w:ascii="仿宋_GB2312" w:hAnsi="宋体" w:eastAsia="仿宋_GB2312" w:cs="宋体"/>
          <w:kern w:val="0"/>
          <w:sz w:val="32"/>
          <w:szCs w:val="32"/>
          <w:shd w:val="clear" w:color="auto" w:fill="FFFFFF"/>
          <w:lang w:val="en-US" w:eastAsia="zh-CN"/>
        </w:rPr>
        <w:t>6060.6万元</w:t>
      </w:r>
    </w:p>
    <w:p>
      <w:pPr>
        <w:widowControl/>
        <w:numPr>
          <w:ilvl w:val="0"/>
          <w:numId w:val="5"/>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widowControl/>
        <w:numPr>
          <w:ilvl w:val="0"/>
          <w:numId w:val="0"/>
        </w:numPr>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en-US" w:eastAsia="zh-CN"/>
        </w:rPr>
      </w:pPr>
      <w:r>
        <w:rPr>
          <w:rFonts w:ascii="仿宋_GB2312" w:hAnsi="宋体" w:eastAsia="仿宋_GB2312" w:cs="宋体"/>
          <w:kern w:val="0"/>
          <w:sz w:val="32"/>
          <w:szCs w:val="32"/>
          <w:shd w:val="clear" w:color="auto" w:fill="FFFFFF"/>
        </w:rPr>
        <w:t>2020年度</w:t>
      </w:r>
      <w:r>
        <w:rPr>
          <w:rFonts w:hint="eastAsia" w:ascii="仿宋_GB2312" w:hAnsi="宋体" w:eastAsia="仿宋_GB2312" w:cs="宋体"/>
          <w:kern w:val="0"/>
          <w:sz w:val="32"/>
          <w:szCs w:val="32"/>
          <w:shd w:val="clear" w:color="auto" w:fill="FFFFFF"/>
        </w:rPr>
        <w:t>支出</w:t>
      </w:r>
      <w:r>
        <w:rPr>
          <w:rFonts w:ascii="仿宋_GB2312" w:hAnsi="宋体" w:eastAsia="仿宋_GB2312" w:cs="宋体"/>
          <w:kern w:val="0"/>
          <w:sz w:val="32"/>
          <w:szCs w:val="32"/>
          <w:shd w:val="clear" w:color="auto" w:fill="FFFFFF"/>
        </w:rPr>
        <w:t>总计</w:t>
      </w:r>
      <w:r>
        <w:rPr>
          <w:rFonts w:hint="eastAsia" w:ascii="仿宋_GB2312" w:hAnsi="宋体" w:eastAsia="仿宋_GB2312" w:cs="宋体"/>
          <w:kern w:val="0"/>
          <w:sz w:val="32"/>
          <w:szCs w:val="32"/>
          <w:shd w:val="clear" w:color="auto" w:fill="FFFFFF"/>
          <w:lang w:val="en-US" w:eastAsia="zh-CN"/>
        </w:rPr>
        <w:t>2100.8万元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包括部门绩效目标制定、目标实现、预算编制准确、支出控制、预算动态调整、执行进度、预算完成情况和违规记录等情况。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rPr>
      </w:pPr>
      <w:r>
        <w:rPr>
          <w:rFonts w:ascii="仿宋_GB2312" w:hAnsi="宋体" w:eastAsia="仿宋_GB2312" w:cs="宋体"/>
          <w:kern w:val="0"/>
          <w:sz w:val="32"/>
          <w:szCs w:val="32"/>
          <w:shd w:val="clear" w:color="auto" w:fill="FFFFFF"/>
        </w:rPr>
        <w:t>2020年度，</w:t>
      </w:r>
      <w:r>
        <w:rPr>
          <w:rFonts w:hint="eastAsia" w:ascii="仿宋_GB2312" w:hAnsi="宋体" w:eastAsia="仿宋_GB2312" w:cs="宋体"/>
          <w:kern w:val="0"/>
          <w:sz w:val="32"/>
          <w:szCs w:val="32"/>
          <w:shd w:val="clear" w:color="auto" w:fill="FFFFFF"/>
          <w:lang w:eastAsia="zh-CN"/>
        </w:rPr>
        <w:t>水库</w:t>
      </w:r>
      <w:r>
        <w:rPr>
          <w:rFonts w:ascii="仿宋_GB2312" w:hAnsi="宋体" w:eastAsia="仿宋_GB2312" w:cs="宋体"/>
          <w:kern w:val="0"/>
          <w:sz w:val="32"/>
          <w:szCs w:val="32"/>
          <w:shd w:val="clear" w:color="auto" w:fill="FFFFFF"/>
        </w:rPr>
        <w:t>事务中心自评质量良好，对于出现的相关问题及时进行解决，反馈良好。</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kern w:val="0"/>
          <w:sz w:val="32"/>
          <w:szCs w:val="32"/>
          <w:shd w:val="clear" w:color="auto" w:fill="FFFFFF"/>
          <w:lang w:eastAsia="zh-CN"/>
        </w:rPr>
        <w:t>水库</w:t>
      </w:r>
      <w:r>
        <w:rPr>
          <w:rFonts w:hint="eastAsia" w:ascii="仿宋_GB2312" w:hAnsi="宋体" w:eastAsia="仿宋_GB2312" w:cs="宋体"/>
          <w:kern w:val="0"/>
          <w:sz w:val="32"/>
          <w:szCs w:val="32"/>
          <w:shd w:val="clear" w:color="auto" w:fill="FFFFFF"/>
        </w:rPr>
        <w:t>事务中心部门</w:t>
      </w:r>
      <w:r>
        <w:rPr>
          <w:rFonts w:ascii="仿宋_GB2312" w:hAnsi="宋体" w:eastAsia="仿宋_GB2312" w:cs="宋体"/>
          <w:kern w:val="0"/>
          <w:sz w:val="32"/>
          <w:szCs w:val="32"/>
          <w:shd w:val="clear" w:color="auto" w:fill="FFFFFF"/>
        </w:rPr>
        <w:t>2020年部门整体支出绩效评价良好</w:t>
      </w:r>
    </w:p>
    <w:p>
      <w:pPr>
        <w:widowControl/>
        <w:numPr>
          <w:ilvl w:val="0"/>
          <w:numId w:val="5"/>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存在问题。</w:t>
      </w: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rPr>
      </w:pPr>
      <w:r>
        <w:rPr>
          <w:rFonts w:ascii="仿宋_GB2312" w:hAnsi="宋体" w:eastAsia="仿宋_GB2312" w:cs="宋体"/>
          <w:kern w:val="0"/>
          <w:sz w:val="32"/>
          <w:szCs w:val="32"/>
          <w:shd w:val="clear" w:color="auto" w:fill="FFFFFF"/>
        </w:rPr>
        <w:t>项目指标设定不够细化，如资产管理服务费中，未体现持续影响方面的指标，没有设置相关内容，应该细化。</w:t>
      </w:r>
    </w:p>
    <w:p>
      <w:pPr>
        <w:widowControl/>
        <w:numPr>
          <w:ilvl w:val="0"/>
          <w:numId w:val="5"/>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改进建议。</w:t>
      </w:r>
    </w:p>
    <w:p>
      <w:pPr>
        <w:spacing w:line="58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结合项目实施管理制度、工作计划和实施方案，并制定相应的保证措施，严格按制度执行。</w:t>
      </w:r>
    </w:p>
    <w:p>
      <w:pPr>
        <w:widowControl/>
        <w:numPr>
          <w:ilvl w:val="0"/>
          <w:numId w:val="0"/>
        </w:numPr>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zh-CN"/>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非贫困村第一书记工作经费</w:t>
      </w:r>
      <w:r>
        <w:rPr>
          <w:rFonts w:hint="eastAsia" w:ascii="方正小标宋简体" w:hAnsi="宋体" w:eastAsia="方正小标宋简体"/>
          <w:color w:val="000000"/>
          <w:kern w:val="0"/>
          <w:sz w:val="44"/>
          <w:szCs w:val="44"/>
          <w:lang w:val="zh-CN"/>
        </w:rPr>
        <w:t>项目</w:t>
      </w:r>
      <w:r>
        <w:rPr>
          <w:rFonts w:ascii="方正小标宋简体" w:hAnsi="宋体" w:eastAsia="方正小标宋简体"/>
          <w:color w:val="000000"/>
          <w:kern w:val="0"/>
          <w:sz w:val="44"/>
          <w:szCs w:val="44"/>
        </w:rPr>
        <w:t>2020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w:t>
      </w:r>
      <w:r>
        <w:rPr>
          <w:rFonts w:hint="eastAsia" w:ascii="仿宋_GB2312" w:hAnsi="宋体" w:eastAsia="仿宋_GB2312" w:cs="Times New Roman"/>
          <w:bCs/>
          <w:sz w:val="32"/>
          <w:szCs w:val="32"/>
        </w:rPr>
        <w:t>预算区</w:t>
      </w:r>
      <w:r>
        <w:rPr>
          <w:rFonts w:hint="eastAsia" w:ascii="仿宋_GB2312" w:hAnsi="宋体" w:eastAsia="仿宋_GB2312" w:cs="Times New Roman"/>
          <w:bCs/>
          <w:sz w:val="32"/>
          <w:szCs w:val="32"/>
          <w:lang w:eastAsia="zh-CN"/>
        </w:rPr>
        <w:t>水库</w:t>
      </w:r>
      <w:r>
        <w:rPr>
          <w:rFonts w:hint="eastAsia" w:ascii="仿宋_GB2312" w:hAnsi="宋体" w:eastAsia="仿宋_GB2312" w:cs="Times New Roman"/>
          <w:bCs/>
          <w:sz w:val="32"/>
          <w:szCs w:val="32"/>
        </w:rPr>
        <w:t>事务中心非贫困村第一书记工作经费</w:t>
      </w:r>
      <w:r>
        <w:rPr>
          <w:rFonts w:hint="eastAsia" w:ascii="仿宋_GB2312" w:hAnsi="宋体" w:eastAsia="仿宋_GB2312" w:cs="Times New Roman"/>
          <w:bCs/>
          <w:sz w:val="32"/>
          <w:szCs w:val="32"/>
          <w:lang w:val="en-US" w:eastAsia="zh-CN"/>
        </w:rPr>
        <w:t>0.8</w:t>
      </w:r>
      <w:r>
        <w:rPr>
          <w:rFonts w:hint="eastAsia" w:ascii="仿宋_GB2312" w:hAnsi="宋体" w:eastAsia="仿宋_GB2312" w:cs="Times New Roman"/>
          <w:bCs/>
          <w:sz w:val="32"/>
          <w:szCs w:val="32"/>
        </w:rPr>
        <w:t>万元</w:t>
      </w:r>
      <w:r>
        <w:rPr>
          <w:rFonts w:hint="eastAsia" w:ascii="仿宋_GB2312" w:hAnsi="宋体" w:eastAsia="仿宋_GB2312" w:cs="Times New Roman"/>
          <w:bCs/>
          <w:sz w:val="32"/>
          <w:szCs w:val="32"/>
          <w:lang w:eastAsia="zh-CN"/>
        </w:rPr>
        <w:t>。</w:t>
      </w:r>
      <w:r>
        <w:rPr>
          <w:rFonts w:hint="eastAsia" w:ascii="仿宋_GB2312" w:hAnsi="宋体" w:eastAsia="仿宋_GB2312" w:cs="Times New Roman"/>
          <w:bCs/>
          <w:sz w:val="32"/>
          <w:szCs w:val="32"/>
          <w:lang w:val="zh-CN"/>
        </w:rPr>
        <w:t>保障水库事务中心第一书记工作经费，有效的促进扶贫工作的开展产生的费用。</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cs="Times New Roman"/>
          <w:bCs/>
          <w:sz w:val="32"/>
          <w:szCs w:val="32"/>
          <w:lang w:val="zh-CN"/>
        </w:rPr>
        <w:t>保障水库事务中心第一书记工作经费，有效的促进扶贫工作的开展</w:t>
      </w:r>
    </w:p>
    <w:p>
      <w:pPr>
        <w:numPr>
          <w:ilvl w:val="0"/>
          <w:numId w:val="6"/>
        </w:num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项目应实现的具体绩效目标，包括目标的量化、细化情况以及项目实施进度计划等。</w:t>
      </w:r>
    </w:p>
    <w:p>
      <w:pPr>
        <w:numPr>
          <w:ilvl w:val="0"/>
          <w:numId w:val="0"/>
        </w:num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保障水库事务中心第一书记工作经费，有效的促进扶贫工作的开展。</w:t>
      </w:r>
    </w:p>
    <w:p>
      <w:pPr>
        <w:numPr>
          <w:ilvl w:val="0"/>
          <w:numId w:val="0"/>
        </w:num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在工作中提高干部工作积极性与意识。</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cs="Times New Roman"/>
          <w:sz w:val="32"/>
          <w:szCs w:val="32"/>
        </w:rPr>
      </w:pPr>
      <w:bookmarkStart w:id="8" w:name="_Hlk83394911"/>
      <w:r>
        <w:rPr>
          <w:rFonts w:hint="eastAsia" w:ascii="仿宋_GB2312" w:hAnsi="宋体" w:eastAsia="仿宋_GB2312" w:cs="Times New Roman"/>
          <w:sz w:val="32"/>
          <w:szCs w:val="32"/>
        </w:rPr>
        <w:t>根据广元市朝天区财政局《关于开展</w:t>
      </w:r>
      <w:r>
        <w:rPr>
          <w:rFonts w:ascii="仿宋_GB2312" w:hAnsi="宋体" w:eastAsia="仿宋_GB2312" w:cs="Times New Roman"/>
          <w:sz w:val="32"/>
          <w:szCs w:val="32"/>
        </w:rPr>
        <w:t>2020年度财政支出绩效自评工作的通知》（广朝财发[2021]20）号）文件要求开展工作，对本单位</w:t>
      </w:r>
      <w:r>
        <w:rPr>
          <w:rFonts w:hint="eastAsia" w:ascii="仿宋_GB2312" w:hAnsi="宋体" w:eastAsia="仿宋_GB2312" w:cs="Times New Roman"/>
          <w:sz w:val="32"/>
          <w:szCs w:val="32"/>
        </w:rPr>
        <w:t>项目</w:t>
      </w:r>
      <w:r>
        <w:rPr>
          <w:rFonts w:ascii="仿宋_GB2312" w:hAnsi="宋体" w:eastAsia="仿宋_GB2312" w:cs="Times New Roman"/>
          <w:sz w:val="32"/>
          <w:szCs w:val="32"/>
        </w:rPr>
        <w:t>支出情况开展自评，对照年初填报的</w:t>
      </w:r>
      <w:r>
        <w:rPr>
          <w:rFonts w:hint="eastAsia" w:ascii="仿宋_GB2312" w:hAnsi="宋体" w:eastAsia="仿宋_GB2312" w:cs="Times New Roman"/>
          <w:sz w:val="32"/>
          <w:szCs w:val="32"/>
        </w:rPr>
        <w:t>项目</w:t>
      </w:r>
      <w:r>
        <w:rPr>
          <w:rFonts w:ascii="仿宋_GB2312" w:hAnsi="宋体" w:eastAsia="仿宋_GB2312" w:cs="Times New Roman"/>
          <w:sz w:val="32"/>
          <w:szCs w:val="32"/>
        </w:rPr>
        <w:t>支出绩效目标申报表预设各项工作任务完成绩效指标，搜集相关任务进行数据填报。</w:t>
      </w:r>
    </w:p>
    <w:bookmarkEnd w:id="8"/>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hint="eastAsia" w:ascii="仿宋_GB2312" w:hAnsi="宋体" w:eastAsia="仿宋_GB2312"/>
          <w:sz w:val="32"/>
          <w:szCs w:val="32"/>
          <w:lang w:val="zh-CN" w:eastAsia="zh-CN"/>
        </w:rPr>
      </w:pPr>
      <w:r>
        <w:rPr>
          <w:rFonts w:hint="eastAsia" w:ascii="仿宋_GB2312" w:hAnsi="宋体" w:eastAsia="仿宋_GB2312" w:cs="Times New Roman"/>
          <w:sz w:val="32"/>
          <w:szCs w:val="32"/>
        </w:rPr>
        <w:t>区</w:t>
      </w:r>
      <w:r>
        <w:rPr>
          <w:rFonts w:hint="eastAsia" w:ascii="仿宋_GB2312" w:hAnsi="宋体" w:eastAsia="仿宋_GB2312" w:cs="Times New Roman"/>
          <w:sz w:val="32"/>
          <w:szCs w:val="32"/>
          <w:lang w:eastAsia="zh-CN"/>
        </w:rPr>
        <w:t>水库</w:t>
      </w:r>
      <w:r>
        <w:rPr>
          <w:rFonts w:hint="eastAsia" w:ascii="仿宋_GB2312" w:hAnsi="宋体" w:eastAsia="仿宋_GB2312" w:cs="Times New Roman"/>
          <w:sz w:val="32"/>
          <w:szCs w:val="32"/>
        </w:rPr>
        <w:t>事务中心</w:t>
      </w:r>
      <w:r>
        <w:rPr>
          <w:rFonts w:ascii="仿宋_GB2312" w:hAnsi="宋体" w:eastAsia="仿宋_GB2312" w:cs="Times New Roman"/>
          <w:sz w:val="32"/>
          <w:szCs w:val="32"/>
        </w:rPr>
        <w:t>2020年年初预算编制紧密结合</w:t>
      </w:r>
      <w:r>
        <w:rPr>
          <w:rFonts w:hint="eastAsia" w:ascii="仿宋_GB2312" w:hAnsi="宋体" w:eastAsia="仿宋_GB2312" w:cs="Times New Roman"/>
          <w:sz w:val="32"/>
          <w:szCs w:val="32"/>
          <w:lang w:eastAsia="zh-CN"/>
        </w:rPr>
        <w:t>水库事务中心</w:t>
      </w:r>
      <w:r>
        <w:rPr>
          <w:rFonts w:ascii="仿宋_GB2312" w:hAnsi="宋体" w:eastAsia="仿宋_GB2312" w:cs="Times New Roman"/>
          <w:sz w:val="32"/>
          <w:szCs w:val="32"/>
        </w:rPr>
        <w:t>实际，严格执行相关规定，严格控制各项开支，后经财政部门批复，2020年区财政共下达</w:t>
      </w:r>
      <w:r>
        <w:rPr>
          <w:rFonts w:hint="eastAsia" w:ascii="仿宋_GB2312" w:hAnsi="宋体" w:eastAsia="仿宋_GB2312" w:cs="Times New Roman"/>
          <w:bCs/>
          <w:sz w:val="32"/>
          <w:szCs w:val="32"/>
        </w:rPr>
        <w:t>非贫困村第一书记工作经费</w:t>
      </w:r>
      <w:r>
        <w:rPr>
          <w:rFonts w:hint="eastAsia" w:ascii="仿宋_GB2312" w:hAnsi="宋体" w:eastAsia="仿宋_GB2312" w:cs="Times New Roman"/>
          <w:bCs/>
          <w:sz w:val="32"/>
          <w:szCs w:val="32"/>
          <w:lang w:val="en-US" w:eastAsia="zh-CN"/>
        </w:rPr>
        <w:t>0.8</w:t>
      </w:r>
      <w:r>
        <w:rPr>
          <w:rFonts w:hint="eastAsia" w:ascii="仿宋_GB2312" w:hAnsi="宋体" w:eastAsia="仿宋_GB2312" w:cs="Times New Roman"/>
          <w:bCs/>
          <w:sz w:val="32"/>
          <w:szCs w:val="32"/>
        </w:rPr>
        <w:t>万元</w:t>
      </w:r>
      <w:r>
        <w:rPr>
          <w:rFonts w:hint="eastAsia" w:ascii="仿宋_GB2312" w:hAnsi="宋体" w:eastAsia="仿宋_GB2312" w:cs="Times New Roman"/>
          <w:bCs/>
          <w:sz w:val="32"/>
          <w:szCs w:val="32"/>
          <w:lang w:eastAsia="zh-CN"/>
        </w:rPr>
        <w:t>。</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hint="eastAsia" w:ascii="仿宋_GB2312" w:hAnsi="宋体" w:eastAsia="仿宋_GB2312" w:cs="Times New Roman"/>
          <w:sz w:val="32"/>
          <w:szCs w:val="32"/>
          <w:lang w:eastAsia="zh-CN"/>
        </w:rPr>
      </w:pPr>
      <w:r>
        <w:rPr>
          <w:rFonts w:ascii="仿宋_GB2312" w:hAnsi="宋体" w:eastAsia="仿宋_GB2312" w:cs="Times New Roman"/>
          <w:sz w:val="32"/>
          <w:szCs w:val="32"/>
        </w:rPr>
        <w:t>1</w:t>
      </w:r>
      <w:r>
        <w:rPr>
          <w:rFonts w:hint="eastAsia" w:ascii="仿宋_GB2312" w:hAnsi="宋体" w:eastAsia="仿宋_GB2312" w:cs="Times New Roman"/>
          <w:sz w:val="32"/>
          <w:szCs w:val="32"/>
        </w:rPr>
        <w:t>．</w:t>
      </w:r>
      <w:r>
        <w:rPr>
          <w:rFonts w:ascii="仿宋_GB2312" w:hAnsi="宋体" w:eastAsia="仿宋_GB2312" w:cs="Times New Roman"/>
          <w:sz w:val="32"/>
          <w:szCs w:val="32"/>
        </w:rPr>
        <w:t>资金计划。</w:t>
      </w:r>
      <w:r>
        <w:rPr>
          <w:rFonts w:hint="eastAsia" w:ascii="仿宋_GB2312" w:hAnsi="宋体" w:eastAsia="仿宋_GB2312" w:cs="Times New Roman"/>
          <w:sz w:val="32"/>
          <w:szCs w:val="32"/>
        </w:rPr>
        <w:t>年初申报</w:t>
      </w:r>
      <w:r>
        <w:rPr>
          <w:rFonts w:hint="eastAsia" w:ascii="仿宋_GB2312" w:hAnsi="宋体" w:eastAsia="仿宋_GB2312" w:cs="Times New Roman"/>
          <w:sz w:val="32"/>
          <w:szCs w:val="32"/>
          <w:lang w:val="en-US" w:eastAsia="zh-CN"/>
        </w:rPr>
        <w:t>0.8</w:t>
      </w:r>
      <w:r>
        <w:rPr>
          <w:rFonts w:hint="eastAsia" w:ascii="仿宋_GB2312" w:hAnsi="宋体" w:eastAsia="仿宋_GB2312" w:cs="Times New Roman"/>
          <w:sz w:val="32"/>
          <w:szCs w:val="32"/>
        </w:rPr>
        <w:t>万元</w:t>
      </w:r>
      <w:r>
        <w:rPr>
          <w:rFonts w:hint="eastAsia" w:ascii="仿宋_GB2312" w:hAnsi="宋体" w:eastAsia="仿宋_GB2312" w:cs="Times New Roman"/>
          <w:bCs/>
          <w:sz w:val="32"/>
          <w:szCs w:val="32"/>
        </w:rPr>
        <w:t>非贫困村第一书记工作经费</w:t>
      </w:r>
      <w:r>
        <w:rPr>
          <w:rFonts w:hint="eastAsia" w:ascii="仿宋_GB2312" w:hAnsi="宋体" w:eastAsia="仿宋_GB2312" w:cs="Times New Roman"/>
          <w:bCs/>
          <w:sz w:val="32"/>
          <w:szCs w:val="32"/>
          <w:lang w:eastAsia="zh-CN"/>
        </w:rPr>
        <w:t>。</w:t>
      </w:r>
    </w:p>
    <w:p>
      <w:pPr>
        <w:adjustRightInd w:val="0"/>
        <w:snapToGrid w:val="0"/>
        <w:spacing w:line="600" w:lineRule="exact"/>
        <w:ind w:firstLine="720"/>
        <w:rPr>
          <w:rFonts w:ascii="仿宋_GB2312" w:hAnsi="宋体" w:eastAsia="仿宋_GB2312" w:cs="Times New Roman"/>
          <w:sz w:val="32"/>
          <w:szCs w:val="32"/>
        </w:rPr>
      </w:pPr>
      <w:r>
        <w:rPr>
          <w:rFonts w:ascii="仿宋_GB2312" w:hAnsi="宋体" w:eastAsia="仿宋_GB2312" w:cs="Times New Roman"/>
          <w:sz w:val="32"/>
          <w:szCs w:val="32"/>
        </w:rPr>
        <w:t>2．资金到位。</w:t>
      </w:r>
      <w:bookmarkStart w:id="9" w:name="_Hlk82857171"/>
      <w:r>
        <w:rPr>
          <w:rFonts w:hint="eastAsia" w:ascii="仿宋_GB2312" w:hAnsi="宋体" w:eastAsia="仿宋_GB2312" w:cs="Times New Roman"/>
          <w:sz w:val="32"/>
          <w:szCs w:val="32"/>
        </w:rPr>
        <w:t>区</w:t>
      </w:r>
      <w:r>
        <w:rPr>
          <w:rFonts w:hint="eastAsia" w:ascii="仿宋_GB2312" w:hAnsi="宋体" w:eastAsia="仿宋_GB2312" w:cs="Times New Roman"/>
          <w:sz w:val="32"/>
          <w:szCs w:val="32"/>
          <w:lang w:eastAsia="zh-CN"/>
        </w:rPr>
        <w:t>水</w:t>
      </w:r>
      <w:r>
        <w:rPr>
          <w:rFonts w:hint="eastAsia" w:ascii="仿宋_GB2312" w:hAnsi="宋体" w:eastAsia="仿宋_GB2312" w:cs="Times New Roman"/>
          <w:sz w:val="32"/>
          <w:szCs w:val="32"/>
        </w:rPr>
        <w:t>事务中心</w:t>
      </w:r>
      <w:r>
        <w:rPr>
          <w:rFonts w:ascii="仿宋_GB2312" w:hAnsi="宋体" w:eastAsia="仿宋_GB2312" w:cs="Times New Roman"/>
          <w:sz w:val="32"/>
          <w:szCs w:val="32"/>
        </w:rPr>
        <w:t>2020年年初预算编制紧密结合</w:t>
      </w:r>
      <w:r>
        <w:rPr>
          <w:rFonts w:hint="eastAsia" w:ascii="仿宋_GB2312" w:hAnsi="宋体" w:eastAsia="仿宋_GB2312" w:cs="Times New Roman"/>
          <w:sz w:val="32"/>
          <w:szCs w:val="32"/>
          <w:lang w:eastAsia="zh-CN"/>
        </w:rPr>
        <w:t>水库事务</w:t>
      </w:r>
      <w:r>
        <w:rPr>
          <w:rFonts w:ascii="仿宋_GB2312" w:hAnsi="宋体" w:eastAsia="仿宋_GB2312" w:cs="Times New Roman"/>
          <w:sz w:val="32"/>
          <w:szCs w:val="32"/>
        </w:rPr>
        <w:t>中心实际，严格执行相关规定，严格控制各项开支，后经财政部门批复，2020年区财政共</w:t>
      </w:r>
      <w:bookmarkEnd w:id="9"/>
      <w:r>
        <w:rPr>
          <w:rFonts w:ascii="仿宋_GB2312" w:hAnsi="宋体" w:eastAsia="仿宋_GB2312" w:cs="Times New Roman"/>
          <w:sz w:val="32"/>
          <w:szCs w:val="32"/>
        </w:rPr>
        <w:t>下达</w:t>
      </w:r>
      <w:r>
        <w:rPr>
          <w:rFonts w:hint="eastAsia" w:ascii="仿宋_GB2312" w:hAnsi="宋体" w:eastAsia="仿宋_GB2312" w:cs="Times New Roman"/>
          <w:bCs/>
          <w:sz w:val="32"/>
          <w:szCs w:val="32"/>
        </w:rPr>
        <w:t>非贫困村第一书记工作经费</w:t>
      </w:r>
      <w:r>
        <w:rPr>
          <w:rFonts w:hint="eastAsia" w:ascii="仿宋_GB2312" w:hAnsi="宋体" w:eastAsia="仿宋_GB2312" w:cs="Times New Roman"/>
          <w:bCs/>
          <w:sz w:val="32"/>
          <w:szCs w:val="32"/>
          <w:lang w:val="en-US" w:eastAsia="zh-CN"/>
        </w:rPr>
        <w:t>0.8</w:t>
      </w:r>
      <w:r>
        <w:rPr>
          <w:rFonts w:hint="eastAsia" w:ascii="仿宋_GB2312" w:hAnsi="宋体" w:eastAsia="仿宋_GB2312" w:cs="Times New Roman"/>
          <w:bCs/>
          <w:sz w:val="32"/>
          <w:szCs w:val="32"/>
        </w:rPr>
        <w:t>万元</w:t>
      </w:r>
      <w:r>
        <w:rPr>
          <w:rFonts w:hint="eastAsia" w:ascii="仿宋_GB2312" w:hAnsi="宋体" w:eastAsia="仿宋_GB2312" w:cs="Times New Roman"/>
          <w:bCs/>
          <w:sz w:val="32"/>
          <w:szCs w:val="32"/>
          <w:lang w:eastAsia="zh-CN"/>
        </w:rPr>
        <w:t>，资金到位</w:t>
      </w:r>
      <w:r>
        <w:rPr>
          <w:rFonts w:hint="eastAsia" w:ascii="仿宋_GB2312" w:hAnsi="宋体" w:eastAsia="仿宋_GB2312" w:cs="Times New Roman"/>
          <w:bCs/>
          <w:sz w:val="32"/>
          <w:szCs w:val="32"/>
          <w:lang w:val="en-US" w:eastAsia="zh-CN"/>
        </w:rPr>
        <w:t>0.8万元</w:t>
      </w:r>
      <w:r>
        <w:rPr>
          <w:rFonts w:hint="eastAsia" w:ascii="仿宋_GB2312" w:hAnsi="宋体" w:eastAsia="仿宋_GB2312" w:cs="Times New Roman"/>
          <w:sz w:val="32"/>
          <w:szCs w:val="32"/>
        </w:rPr>
        <w:t>。</w:t>
      </w:r>
    </w:p>
    <w:p>
      <w:pPr>
        <w:adjustRightInd w:val="0"/>
        <w:snapToGrid w:val="0"/>
        <w:spacing w:line="600" w:lineRule="exact"/>
        <w:ind w:firstLine="720"/>
        <w:rPr>
          <w:rFonts w:hint="eastAsia" w:ascii="仿宋_GB2312" w:hAnsi="宋体" w:eastAsia="仿宋_GB2312" w:cs="Times New Roman"/>
          <w:bCs/>
          <w:sz w:val="32"/>
          <w:szCs w:val="32"/>
          <w:lang w:val="en-US" w:eastAsia="zh-CN"/>
        </w:rPr>
      </w:pPr>
      <w:r>
        <w:rPr>
          <w:rFonts w:ascii="仿宋_GB2312" w:hAnsi="宋体" w:eastAsia="仿宋_GB2312" w:cs="Times New Roman"/>
          <w:sz w:val="32"/>
          <w:szCs w:val="32"/>
        </w:rPr>
        <w:t>3．资金使用。</w:t>
      </w:r>
      <w:r>
        <w:rPr>
          <w:rFonts w:hint="eastAsia" w:ascii="仿宋_GB2312" w:hAnsi="宋体" w:eastAsia="仿宋_GB2312" w:cs="Times New Roman"/>
          <w:sz w:val="32"/>
          <w:szCs w:val="32"/>
        </w:rPr>
        <w:t>截止</w:t>
      </w:r>
      <w:r>
        <w:rPr>
          <w:rFonts w:ascii="仿宋_GB2312" w:hAnsi="宋体" w:eastAsia="仿宋_GB2312" w:cs="Times New Roman"/>
          <w:sz w:val="32"/>
          <w:szCs w:val="32"/>
        </w:rPr>
        <w:t>2020年12月底，</w:t>
      </w:r>
      <w:r>
        <w:rPr>
          <w:rFonts w:hint="eastAsia" w:ascii="仿宋_GB2312" w:hAnsi="宋体" w:eastAsia="仿宋_GB2312" w:cs="Times New Roman"/>
          <w:bCs/>
          <w:sz w:val="32"/>
          <w:szCs w:val="32"/>
        </w:rPr>
        <w:t>非贫困村第一书记工作经费</w:t>
      </w:r>
      <w:r>
        <w:rPr>
          <w:rFonts w:hint="eastAsia" w:ascii="仿宋_GB2312" w:hAnsi="宋体" w:eastAsia="仿宋_GB2312" w:cs="Times New Roman"/>
          <w:bCs/>
          <w:sz w:val="32"/>
          <w:szCs w:val="32"/>
          <w:lang w:val="en-US" w:eastAsia="zh-CN"/>
        </w:rPr>
        <w:t>0.8万元保障水库事务中心第一书记工作经费，有效的促进扶贫工作的开展等。</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cs="Times New Roman"/>
          <w:sz w:val="32"/>
          <w:szCs w:val="32"/>
        </w:rPr>
      </w:pPr>
      <w:r>
        <w:rPr>
          <w:rFonts w:hint="eastAsia" w:ascii="仿宋_GB2312" w:hAnsi="宋体" w:eastAsia="仿宋_GB2312" w:cs="Times New Roman"/>
          <w:sz w:val="32"/>
          <w:szCs w:val="32"/>
        </w:rPr>
        <w:t>单位财务管理制度健全，严格执行财务管理制度，账务处理及时，会计核算符合规范。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numPr>
          <w:ilvl w:val="0"/>
          <w:numId w:val="7"/>
        </w:num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项目组织架构及实施流程。</w:t>
      </w:r>
    </w:p>
    <w:p>
      <w:pPr>
        <w:adjustRightInd w:val="0"/>
        <w:snapToGrid w:val="0"/>
        <w:spacing w:line="600" w:lineRule="exact"/>
        <w:ind w:firstLine="720"/>
        <w:rPr>
          <w:rFonts w:ascii="仿宋_GB2312" w:hAnsi="宋体" w:eastAsia="仿宋_GB2312" w:cs="Times New Roman"/>
          <w:sz w:val="32"/>
          <w:szCs w:val="32"/>
        </w:rPr>
      </w:pPr>
      <w:bookmarkStart w:id="10" w:name="_Hlk83395095"/>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项目组织机构与职责落实情况；</w:t>
      </w:r>
    </w:p>
    <w:p>
      <w:pPr>
        <w:adjustRightInd w:val="0"/>
        <w:snapToGrid w:val="0"/>
        <w:spacing w:line="600" w:lineRule="exact"/>
        <w:ind w:firstLine="720"/>
        <w:rPr>
          <w:rFonts w:ascii="仿宋_GB2312" w:hAnsi="宋体" w:eastAsia="仿宋_GB2312" w:cs="Times New Roman"/>
          <w:sz w:val="32"/>
          <w:szCs w:val="32"/>
        </w:rPr>
      </w:pPr>
      <w:r>
        <w:rPr>
          <w:rFonts w:hint="eastAsia" w:ascii="仿宋_GB2312" w:hAnsi="宋体" w:eastAsia="仿宋_GB2312" w:cs="Times New Roman"/>
          <w:sz w:val="32"/>
          <w:szCs w:val="32"/>
        </w:rPr>
        <w:t>项目成立相关工作小组，全体组员成员积极配合、通力合作。做好各项工作，项目资金由财政具体管理，按照申报计划，制订制度，资金按项目单独核算实行“专款专用”。</w:t>
      </w:r>
    </w:p>
    <w:p>
      <w:pPr>
        <w:adjustRightInd w:val="0"/>
        <w:snapToGrid w:val="0"/>
        <w:spacing w:line="600" w:lineRule="exact"/>
        <w:ind w:firstLine="720"/>
        <w:rPr>
          <w:rFonts w:ascii="仿宋_GB2312" w:hAnsi="宋体" w:eastAsia="仿宋_GB2312" w:cs="Times New Roman"/>
          <w:sz w:val="32"/>
          <w:szCs w:val="32"/>
        </w:rPr>
      </w:pP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rPr>
        <w:t>项目管理制度建设情况；</w:t>
      </w:r>
    </w:p>
    <w:p>
      <w:pPr>
        <w:adjustRightInd w:val="0"/>
        <w:snapToGrid w:val="0"/>
        <w:spacing w:line="600" w:lineRule="exact"/>
        <w:ind w:firstLine="720"/>
        <w:rPr>
          <w:rFonts w:ascii="仿宋_GB2312" w:hAnsi="宋体" w:eastAsia="仿宋_GB2312" w:cs="Times New Roman"/>
          <w:sz w:val="32"/>
          <w:szCs w:val="32"/>
        </w:rPr>
      </w:pPr>
      <w:r>
        <w:rPr>
          <w:rFonts w:hint="eastAsia" w:ascii="仿宋_GB2312" w:hAnsi="宋体" w:eastAsia="仿宋_GB2312" w:cs="Times New Roman"/>
          <w:sz w:val="32"/>
          <w:szCs w:val="32"/>
        </w:rPr>
        <w:t>严格按照区财政要求的项目管理制度实施。</w:t>
      </w:r>
    </w:p>
    <w:p>
      <w:pPr>
        <w:adjustRightInd w:val="0"/>
        <w:snapToGrid w:val="0"/>
        <w:spacing w:line="600" w:lineRule="exact"/>
        <w:ind w:firstLine="720"/>
        <w:rPr>
          <w:rFonts w:ascii="仿宋_GB2312" w:hAnsi="宋体" w:eastAsia="仿宋_GB2312" w:cs="Times New Roman"/>
          <w:sz w:val="32"/>
          <w:szCs w:val="32"/>
        </w:rPr>
      </w:pPr>
      <w:r>
        <w:rPr>
          <w:rFonts w:hint="eastAsia" w:ascii="仿宋_GB2312" w:hAnsi="宋体" w:eastAsia="仿宋_GB2312" w:cs="Times New Roman"/>
          <w:sz w:val="32"/>
          <w:szCs w:val="32"/>
          <w:lang w:val="en-US" w:eastAsia="zh-CN"/>
        </w:rPr>
        <w:t>3：</w:t>
      </w:r>
      <w:r>
        <w:rPr>
          <w:rFonts w:hint="eastAsia" w:ascii="仿宋_GB2312" w:hAnsi="宋体" w:eastAsia="仿宋_GB2312" w:cs="Times New Roman"/>
          <w:sz w:val="32"/>
          <w:szCs w:val="32"/>
        </w:rPr>
        <w:t>项目组织管理落实情况；</w:t>
      </w:r>
    </w:p>
    <w:p>
      <w:pPr>
        <w:adjustRightInd w:val="0"/>
        <w:snapToGrid w:val="0"/>
        <w:spacing w:line="600" w:lineRule="exact"/>
        <w:ind w:firstLine="720"/>
        <w:rPr>
          <w:rFonts w:ascii="仿宋_GB2312" w:hAnsi="宋体" w:eastAsia="仿宋_GB2312" w:cs="Times New Roman"/>
          <w:sz w:val="32"/>
          <w:szCs w:val="32"/>
        </w:rPr>
      </w:pPr>
      <w:r>
        <w:rPr>
          <w:rFonts w:hint="eastAsia" w:ascii="仿宋_GB2312" w:hAnsi="宋体" w:eastAsia="仿宋_GB2312" w:cs="Times New Roman"/>
          <w:sz w:val="32"/>
          <w:szCs w:val="32"/>
        </w:rPr>
        <w:t>按照年初预算申报资金计划，资金严格按项目单独核算实行“专款专用”。</w:t>
      </w:r>
    </w:p>
    <w:bookmarkEnd w:id="10"/>
    <w:p>
      <w:pPr>
        <w:numPr>
          <w:ilvl w:val="0"/>
          <w:numId w:val="7"/>
        </w:numPr>
        <w:adjustRightInd w:val="0"/>
        <w:snapToGrid w:val="0"/>
        <w:spacing w:line="600" w:lineRule="exact"/>
        <w:ind w:left="0" w:leftChars="0" w:firstLine="720" w:firstLineChars="0"/>
        <w:rPr>
          <w:rFonts w:hint="eastAsia" w:ascii="楷体_GB2312" w:hAnsi="宋体" w:eastAsia="楷体_GB2312"/>
          <w:b/>
          <w:sz w:val="32"/>
          <w:szCs w:val="32"/>
          <w:lang w:val="zh-CN"/>
        </w:rPr>
      </w:pPr>
      <w:r>
        <w:rPr>
          <w:rFonts w:hint="eastAsia" w:ascii="楷体_GB2312" w:hAnsi="宋体" w:eastAsia="楷体_GB2312"/>
          <w:b/>
          <w:sz w:val="32"/>
          <w:szCs w:val="32"/>
          <w:lang w:val="zh-CN"/>
        </w:rPr>
        <w:t>项目管理情况。</w:t>
      </w:r>
    </w:p>
    <w:p>
      <w:pPr>
        <w:numPr>
          <w:ilvl w:val="0"/>
          <w:numId w:val="0"/>
        </w:numPr>
        <w:adjustRightInd w:val="0"/>
        <w:snapToGrid w:val="0"/>
        <w:spacing w:line="600" w:lineRule="exact"/>
        <w:ind w:left="720" w:leftChars="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数量指标</w:t>
      </w:r>
      <w:r>
        <w:rPr>
          <w:rFonts w:hint="eastAsia" w:ascii="仿宋_GB2312" w:hAnsi="宋体" w:eastAsia="仿宋_GB2312" w:cs="Times New Roman"/>
          <w:sz w:val="32"/>
          <w:szCs w:val="32"/>
          <w:lang w:eastAsia="zh-CN"/>
        </w:rPr>
        <w:t>：第一书记一人，年度工作经费8000元。</w:t>
      </w:r>
    </w:p>
    <w:p>
      <w:pPr>
        <w:numPr>
          <w:ilvl w:val="0"/>
          <w:numId w:val="0"/>
        </w:numPr>
        <w:adjustRightInd w:val="0"/>
        <w:snapToGrid w:val="0"/>
        <w:spacing w:line="600" w:lineRule="exact"/>
        <w:ind w:left="720" w:leftChars="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zh-CN" w:eastAsia="zh-CN"/>
        </w:rPr>
        <w:t>质量指标</w:t>
      </w:r>
      <w:r>
        <w:rPr>
          <w:rFonts w:hint="eastAsia" w:ascii="仿宋_GB2312" w:hAnsi="宋体" w:eastAsia="仿宋_GB2312" w:cs="Times New Roman"/>
          <w:sz w:val="32"/>
          <w:szCs w:val="32"/>
          <w:lang w:val="en-US" w:eastAsia="zh-CN"/>
        </w:rPr>
        <w:t>;保障扶贫工作的有效完成。</w:t>
      </w:r>
    </w:p>
    <w:p>
      <w:pPr>
        <w:numPr>
          <w:ilvl w:val="0"/>
          <w:numId w:val="0"/>
        </w:numPr>
        <w:adjustRightInd w:val="0"/>
        <w:snapToGrid w:val="0"/>
        <w:spacing w:line="600" w:lineRule="exact"/>
        <w:ind w:left="720" w:leftChars="0"/>
        <w:rPr>
          <w:rFonts w:hint="eastAsia" w:ascii="仿宋_GB2312" w:hAnsi="宋体" w:eastAsia="仿宋_GB2312" w:cs="Times New Roman"/>
          <w:sz w:val="32"/>
          <w:szCs w:val="32"/>
          <w:lang w:val="en-US" w:eastAsia="zh-CN"/>
        </w:rPr>
      </w:pPr>
      <w:r>
        <w:rPr>
          <w:rFonts w:hint="default" w:ascii="仿宋_GB2312" w:hAnsi="宋体" w:eastAsia="仿宋_GB2312" w:cs="Times New Roman"/>
          <w:sz w:val="32"/>
          <w:szCs w:val="32"/>
          <w:lang w:val="en-US" w:eastAsia="zh-CN"/>
        </w:rPr>
        <w:t>时效指标</w:t>
      </w:r>
      <w:r>
        <w:rPr>
          <w:rFonts w:hint="eastAsia" w:ascii="仿宋_GB2312" w:hAnsi="宋体" w:eastAsia="仿宋_GB2312" w:cs="Times New Roman"/>
          <w:sz w:val="32"/>
          <w:szCs w:val="32"/>
          <w:lang w:val="en-US" w:eastAsia="zh-CN"/>
        </w:rPr>
        <w:t>：全区脱贫攻坚工作结束以前保障经费支出。</w:t>
      </w:r>
    </w:p>
    <w:p>
      <w:pPr>
        <w:numPr>
          <w:ilvl w:val="0"/>
          <w:numId w:val="0"/>
        </w:numPr>
        <w:adjustRightInd w:val="0"/>
        <w:snapToGrid w:val="0"/>
        <w:spacing w:line="600" w:lineRule="exact"/>
        <w:ind w:left="720" w:leftChars="0"/>
        <w:rPr>
          <w:rFonts w:hint="default" w:ascii="仿宋_GB2312" w:hAnsi="宋体" w:eastAsia="仿宋_GB2312" w:cs="Times New Roman"/>
          <w:sz w:val="32"/>
          <w:szCs w:val="32"/>
          <w:lang w:val="en-US" w:eastAsia="zh-CN"/>
        </w:rPr>
      </w:pPr>
      <w:r>
        <w:rPr>
          <w:rFonts w:hint="default" w:ascii="仿宋_GB2312" w:hAnsi="宋体" w:eastAsia="仿宋_GB2312" w:cs="Times New Roman"/>
          <w:sz w:val="32"/>
          <w:szCs w:val="32"/>
          <w:lang w:val="en-US" w:eastAsia="zh-CN"/>
        </w:rPr>
        <w:t>成本指标</w:t>
      </w:r>
      <w:r>
        <w:rPr>
          <w:rFonts w:hint="eastAsia" w:ascii="仿宋_GB2312" w:hAnsi="宋体" w:eastAsia="仿宋_GB2312" w:cs="Times New Roman"/>
          <w:sz w:val="32"/>
          <w:szCs w:val="32"/>
          <w:lang w:val="en-US" w:eastAsia="zh-CN"/>
        </w:rPr>
        <w:t>：</w:t>
      </w:r>
      <w:r>
        <w:rPr>
          <w:rFonts w:hint="eastAsia" w:ascii="仿宋_GB2312" w:hAnsi="宋体" w:eastAsia="仿宋_GB2312" w:cs="Times New Roman"/>
          <w:sz w:val="32"/>
          <w:szCs w:val="32"/>
          <w:lang w:eastAsia="zh-CN"/>
        </w:rPr>
        <w:t>水库事务</w:t>
      </w:r>
      <w:r>
        <w:rPr>
          <w:rFonts w:hint="eastAsia" w:ascii="仿宋_GB2312" w:hAnsi="宋体" w:eastAsia="仿宋_GB2312" w:cs="Times New Roman"/>
          <w:sz w:val="32"/>
          <w:szCs w:val="32"/>
        </w:rPr>
        <w:t>中心部门全年非贫困村第一书记</w:t>
      </w:r>
      <w:r>
        <w:rPr>
          <w:rFonts w:hint="eastAsia" w:ascii="仿宋_GB2312" w:hAnsi="宋体" w:eastAsia="仿宋_GB2312" w:cs="Times New Roman"/>
          <w:sz w:val="32"/>
          <w:szCs w:val="32"/>
          <w:lang w:eastAsia="zh-CN"/>
        </w:rPr>
        <w:t>工</w:t>
      </w:r>
      <w:r>
        <w:rPr>
          <w:rFonts w:hint="eastAsia" w:ascii="仿宋_GB2312" w:hAnsi="宋体" w:eastAsia="仿宋_GB2312" w:cs="Times New Roman"/>
          <w:sz w:val="32"/>
          <w:szCs w:val="32"/>
        </w:rPr>
        <w:t>作经费</w:t>
      </w:r>
      <w:r>
        <w:rPr>
          <w:rFonts w:hint="eastAsia" w:ascii="仿宋_GB2312" w:hAnsi="宋体" w:eastAsia="仿宋_GB2312" w:cs="Times New Roman"/>
          <w:sz w:val="32"/>
          <w:szCs w:val="32"/>
          <w:lang w:val="en-US" w:eastAsia="zh-CN"/>
        </w:rPr>
        <w:t>0.</w:t>
      </w:r>
      <w:r>
        <w:rPr>
          <w:rFonts w:ascii="仿宋_GB2312" w:hAnsi="宋体" w:eastAsia="仿宋_GB2312" w:cs="Times New Roman"/>
          <w:sz w:val="32"/>
          <w:szCs w:val="32"/>
        </w:rPr>
        <w:t>8万元</w:t>
      </w:r>
    </w:p>
    <w:p>
      <w:pPr>
        <w:numPr>
          <w:ilvl w:val="0"/>
          <w:numId w:val="7"/>
        </w:numPr>
        <w:adjustRightInd w:val="0"/>
        <w:snapToGrid w:val="0"/>
        <w:spacing w:line="600" w:lineRule="exact"/>
        <w:ind w:left="0" w:leftChars="0" w:firstLine="720" w:firstLineChars="0"/>
        <w:rPr>
          <w:rFonts w:hint="eastAsia" w:ascii="楷体_GB2312" w:hAnsi="宋体" w:eastAsia="楷体_GB2312"/>
          <w:b/>
          <w:sz w:val="32"/>
          <w:szCs w:val="32"/>
          <w:lang w:val="zh-CN"/>
        </w:rPr>
      </w:pPr>
      <w:r>
        <w:rPr>
          <w:rFonts w:hint="eastAsia" w:ascii="楷体_GB2312" w:hAnsi="宋体" w:eastAsia="楷体_GB2312"/>
          <w:b/>
          <w:sz w:val="32"/>
          <w:szCs w:val="32"/>
          <w:lang w:val="zh-CN"/>
        </w:rPr>
        <w:t>项目监管情况。</w:t>
      </w:r>
    </w:p>
    <w:p>
      <w:pPr>
        <w:adjustRightInd w:val="0"/>
        <w:snapToGrid w:val="0"/>
        <w:spacing w:line="60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社会效益：为全区脱贫攻坚工作作出贡献</w:t>
      </w:r>
    </w:p>
    <w:p>
      <w:pPr>
        <w:adjustRightInd w:val="0"/>
        <w:snapToGrid w:val="0"/>
        <w:spacing w:line="600" w:lineRule="exact"/>
        <w:ind w:left="638" w:leftChars="304" w:firstLine="0" w:firstLineChars="0"/>
        <w:rPr>
          <w:rFonts w:ascii="仿宋_GB2312" w:hAnsi="宋体" w:eastAsia="仿宋_GB2312" w:cs="Times New Roman"/>
          <w:sz w:val="32"/>
          <w:szCs w:val="32"/>
        </w:rPr>
      </w:pPr>
      <w:r>
        <w:rPr>
          <w:rFonts w:hint="eastAsia" w:ascii="仿宋_GB2312" w:hAnsi="宋体" w:eastAsia="仿宋_GB2312" w:cs="Times New Roman"/>
          <w:sz w:val="32"/>
          <w:szCs w:val="32"/>
        </w:rPr>
        <w:t>可持续影响：有效促进扶贫工作开展，提高干部意识。满意度：资产管理工作者满意度，满意度</w:t>
      </w:r>
      <w:r>
        <w:rPr>
          <w:rFonts w:ascii="仿宋_GB2312" w:hAnsi="宋体" w:eastAsia="仿宋_GB2312" w:cs="Times New Roman"/>
          <w:sz w:val="32"/>
          <w:szCs w:val="32"/>
        </w:rPr>
        <w:t>99%。</w:t>
      </w:r>
    </w:p>
    <w:p>
      <w:pPr>
        <w:spacing w:line="580" w:lineRule="exact"/>
        <w:ind w:firstLine="640"/>
        <w:rPr>
          <w:rFonts w:ascii="仿宋_GB2312" w:hAnsi="Times New Roman" w:eastAsia="仿宋_GB2312" w:cs="Times New Roman"/>
          <w:color w:val="FF0000"/>
          <w:sz w:val="32"/>
          <w:szCs w:val="32"/>
        </w:rPr>
      </w:pPr>
    </w:p>
    <w:p>
      <w:pPr>
        <w:widowControl/>
        <w:jc w:val="left"/>
        <w:rPr>
          <w:rFonts w:ascii="黑体" w:hAnsi="黑体" w:eastAsia="黑体" w:cs="Times New Roman"/>
          <w:bCs/>
          <w:kern w:val="44"/>
          <w:sz w:val="44"/>
          <w:szCs w:val="44"/>
        </w:rPr>
      </w:pPr>
    </w:p>
    <w:p>
      <w:pPr>
        <w:widowControl/>
        <w:jc w:val="left"/>
        <w:rPr>
          <w:rFonts w:ascii="黑体" w:hAnsi="黑体" w:eastAsia="黑体" w:cs="Times New Roman"/>
          <w:bCs/>
          <w:kern w:val="44"/>
          <w:sz w:val="44"/>
          <w:szCs w:val="44"/>
        </w:rPr>
      </w:pPr>
    </w:p>
    <w:p>
      <w:pPr>
        <w:spacing w:line="600" w:lineRule="exact"/>
        <w:jc w:val="center"/>
        <w:outlineLvl w:val="0"/>
        <w:rPr>
          <w:rFonts w:ascii="黑体" w:hAnsi="黑体" w:eastAsia="黑体" w:cs="Times New Roman"/>
          <w:bCs/>
          <w:kern w:val="44"/>
          <w:sz w:val="44"/>
          <w:szCs w:val="44"/>
        </w:rPr>
      </w:pPr>
      <w:r>
        <w:rPr>
          <w:rFonts w:hint="eastAsia" w:ascii="黑体" w:hAnsi="黑体" w:eastAsia="黑体" w:cs="Times New Roman"/>
          <w:color w:val="000000"/>
          <w:sz w:val="44"/>
          <w:szCs w:val="44"/>
        </w:rPr>
        <w:t>第</w:t>
      </w:r>
      <w:r>
        <w:rPr>
          <w:rFonts w:hint="eastAsia" w:ascii="黑体" w:hAnsi="黑体" w:eastAsia="黑体" w:cs="Times New Roman"/>
          <w:bCs/>
          <w:kern w:val="44"/>
          <w:sz w:val="44"/>
          <w:szCs w:val="44"/>
        </w:rPr>
        <w:t>五部分 附表</w:t>
      </w:r>
    </w:p>
    <w:p>
      <w:pPr>
        <w:spacing w:line="600" w:lineRule="exact"/>
        <w:outlineLvl w:val="0"/>
        <w:rPr>
          <w:rFonts w:ascii="黑体" w:hAnsi="黑体" w:eastAsia="黑体" w:cs="Times New Roman"/>
          <w:bCs/>
          <w:kern w:val="44"/>
          <w:sz w:val="44"/>
          <w:szCs w:val="44"/>
        </w:rPr>
      </w:pPr>
      <w:r>
        <w:rPr>
          <w:rFonts w:hint="eastAsia" w:ascii="仿宋" w:hAnsi="仿宋" w:eastAsia="仿宋" w:cs="宋体"/>
          <w:bCs/>
          <w:color w:val="000000"/>
          <w:sz w:val="32"/>
          <w:szCs w:val="32"/>
        </w:rPr>
        <w:t>一、收</w:t>
      </w:r>
      <w:r>
        <w:rPr>
          <w:rFonts w:hint="eastAsia" w:ascii="仿宋" w:hAnsi="仿宋" w:eastAsia="仿宋" w:cs="Times New Roman"/>
          <w:sz w:val="32"/>
          <w:szCs w:val="32"/>
        </w:rPr>
        <w:t>入支出决算总表</w:t>
      </w:r>
    </w:p>
    <w:p>
      <w:pPr>
        <w:spacing w:line="600" w:lineRule="exact"/>
        <w:outlineLvl w:val="0"/>
        <w:rPr>
          <w:rFonts w:hint="eastAsia" w:ascii="仿宋" w:hAnsi="仿宋" w:eastAsia="仿宋" w:cs="Times New Roman"/>
          <w:sz w:val="32"/>
          <w:szCs w:val="32"/>
        </w:rPr>
      </w:pPr>
      <w:r>
        <w:rPr>
          <w:rFonts w:hint="eastAsia" w:ascii="仿宋" w:hAnsi="仿宋" w:eastAsia="仿宋" w:cs="宋体"/>
          <w:bCs/>
          <w:color w:val="000000"/>
          <w:sz w:val="32"/>
          <w:szCs w:val="32"/>
        </w:rPr>
        <w:t>二、收</w:t>
      </w:r>
      <w:r>
        <w:rPr>
          <w:rFonts w:hint="eastAsia" w:ascii="仿宋" w:hAnsi="仿宋" w:eastAsia="仿宋" w:cs="Times New Roman"/>
          <w:sz w:val="32"/>
          <w:szCs w:val="32"/>
        </w:rPr>
        <w:t>入决算表</w:t>
      </w:r>
    </w:p>
    <w:p>
      <w:pPr>
        <w:spacing w:line="600" w:lineRule="exact"/>
        <w:outlineLvl w:val="0"/>
        <w:rPr>
          <w:rFonts w:hint="eastAsia" w:ascii="仿宋" w:hAnsi="仿宋" w:eastAsia="仿宋" w:cs="Times New Roman"/>
          <w:sz w:val="32"/>
          <w:szCs w:val="32"/>
        </w:rPr>
      </w:pPr>
      <w:r>
        <w:rPr>
          <w:rFonts w:hint="eastAsia" w:ascii="仿宋" w:hAnsi="仿宋" w:eastAsia="仿宋" w:cs="Times New Roman"/>
          <w:sz w:val="32"/>
          <w:szCs w:val="32"/>
        </w:rPr>
        <w:t>三、</w:t>
      </w:r>
      <w:r>
        <w:rPr>
          <w:rFonts w:hint="eastAsia" w:ascii="仿宋" w:hAnsi="仿宋" w:eastAsia="仿宋" w:cs="宋体"/>
          <w:bCs/>
          <w:color w:val="000000"/>
          <w:sz w:val="32"/>
          <w:szCs w:val="32"/>
        </w:rPr>
        <w:t>支</w:t>
      </w:r>
      <w:r>
        <w:rPr>
          <w:rFonts w:hint="eastAsia" w:ascii="仿宋" w:hAnsi="仿宋" w:eastAsia="仿宋" w:cs="Times New Roman"/>
          <w:sz w:val="32"/>
          <w:szCs w:val="32"/>
        </w:rPr>
        <w:t>出决算表</w:t>
      </w:r>
    </w:p>
    <w:p>
      <w:pPr>
        <w:spacing w:line="600" w:lineRule="exact"/>
        <w:outlineLvl w:val="0"/>
        <w:rPr>
          <w:rFonts w:hint="eastAsia" w:ascii="仿宋" w:hAnsi="仿宋" w:eastAsia="仿宋" w:cs="Times New Roman"/>
          <w:sz w:val="32"/>
          <w:szCs w:val="32"/>
        </w:rPr>
      </w:pPr>
      <w:r>
        <w:rPr>
          <w:rFonts w:hint="eastAsia" w:ascii="仿宋" w:hAnsi="仿宋" w:eastAsia="仿宋" w:cs="Times New Roman"/>
          <w:sz w:val="32"/>
          <w:szCs w:val="32"/>
        </w:rPr>
        <w:t>四、</w:t>
      </w:r>
      <w:r>
        <w:rPr>
          <w:rFonts w:hint="eastAsia" w:ascii="仿宋" w:hAnsi="仿宋" w:eastAsia="仿宋" w:cs="宋体"/>
          <w:bCs/>
          <w:color w:val="000000"/>
          <w:sz w:val="32"/>
          <w:szCs w:val="32"/>
        </w:rPr>
        <w:t>财</w:t>
      </w:r>
      <w:r>
        <w:rPr>
          <w:rFonts w:hint="eastAsia" w:ascii="仿宋" w:hAnsi="仿宋" w:eastAsia="仿宋" w:cs="Times New Roman"/>
          <w:sz w:val="32"/>
          <w:szCs w:val="32"/>
        </w:rPr>
        <w:t>政拨款收入支出决算总表</w:t>
      </w:r>
    </w:p>
    <w:p>
      <w:pPr>
        <w:spacing w:line="600" w:lineRule="exact"/>
        <w:outlineLvl w:val="0"/>
        <w:rPr>
          <w:rFonts w:hint="eastAsia" w:ascii="仿宋" w:hAnsi="仿宋" w:eastAsia="仿宋" w:cs="Times New Roman"/>
          <w:sz w:val="32"/>
          <w:szCs w:val="32"/>
        </w:rPr>
      </w:pPr>
      <w:r>
        <w:rPr>
          <w:rFonts w:hint="eastAsia" w:ascii="仿宋" w:hAnsi="仿宋" w:eastAsia="仿宋" w:cs="Times New Roman"/>
          <w:sz w:val="32"/>
          <w:szCs w:val="32"/>
        </w:rPr>
        <w:t>五、</w:t>
      </w:r>
      <w:r>
        <w:rPr>
          <w:rFonts w:hint="eastAsia" w:ascii="仿宋" w:hAnsi="仿宋" w:eastAsia="仿宋" w:cs="宋体"/>
          <w:bCs/>
          <w:color w:val="000000"/>
          <w:sz w:val="32"/>
          <w:szCs w:val="32"/>
        </w:rPr>
        <w:t>财</w:t>
      </w:r>
      <w:r>
        <w:rPr>
          <w:rFonts w:hint="eastAsia" w:ascii="仿宋" w:hAnsi="仿宋" w:eastAsia="仿宋" w:cs="Times New Roman"/>
          <w:sz w:val="32"/>
          <w:szCs w:val="32"/>
        </w:rPr>
        <w:t>政拨款支出决算明细表</w:t>
      </w:r>
    </w:p>
    <w:p>
      <w:pPr>
        <w:spacing w:line="600" w:lineRule="exact"/>
        <w:outlineLvl w:val="0"/>
        <w:rPr>
          <w:rFonts w:hint="eastAsia" w:ascii="仿宋" w:hAnsi="仿宋" w:eastAsia="仿宋" w:cs="Times New Roman"/>
          <w:sz w:val="32"/>
          <w:szCs w:val="32"/>
        </w:rPr>
      </w:pPr>
      <w:r>
        <w:rPr>
          <w:rFonts w:hint="eastAsia" w:ascii="仿宋" w:hAnsi="仿宋" w:eastAsia="仿宋" w:cs="Times New Roman"/>
          <w:sz w:val="32"/>
          <w:szCs w:val="32"/>
        </w:rPr>
        <w:t>六、</w:t>
      </w:r>
      <w:r>
        <w:rPr>
          <w:rFonts w:hint="eastAsia" w:ascii="仿宋" w:hAnsi="仿宋" w:eastAsia="仿宋" w:cs="宋体"/>
          <w:bCs/>
          <w:color w:val="000000"/>
          <w:sz w:val="32"/>
          <w:szCs w:val="32"/>
        </w:rPr>
        <w:t>一</w:t>
      </w:r>
      <w:r>
        <w:rPr>
          <w:rFonts w:hint="eastAsia" w:ascii="仿宋" w:hAnsi="仿宋" w:eastAsia="仿宋" w:cs="Times New Roman"/>
          <w:sz w:val="32"/>
          <w:szCs w:val="32"/>
        </w:rPr>
        <w:t>般公共预算财政拨款支出决算表</w:t>
      </w:r>
    </w:p>
    <w:p>
      <w:pPr>
        <w:spacing w:line="600" w:lineRule="exact"/>
        <w:outlineLvl w:val="0"/>
        <w:rPr>
          <w:rFonts w:hint="eastAsia" w:ascii="仿宋" w:hAnsi="仿宋" w:eastAsia="仿宋" w:cs="Times New Roman"/>
          <w:sz w:val="32"/>
          <w:szCs w:val="32"/>
        </w:rPr>
      </w:pPr>
      <w:r>
        <w:rPr>
          <w:rFonts w:hint="eastAsia" w:ascii="仿宋" w:hAnsi="仿宋" w:eastAsia="仿宋" w:cs="Times New Roman"/>
          <w:sz w:val="32"/>
          <w:szCs w:val="32"/>
        </w:rPr>
        <w:t>七、</w:t>
      </w:r>
      <w:r>
        <w:rPr>
          <w:rFonts w:hint="eastAsia" w:ascii="仿宋" w:hAnsi="仿宋" w:eastAsia="仿宋" w:cs="宋体"/>
          <w:bCs/>
          <w:color w:val="000000"/>
          <w:sz w:val="32"/>
          <w:szCs w:val="32"/>
        </w:rPr>
        <w:t>一</w:t>
      </w:r>
      <w:r>
        <w:rPr>
          <w:rFonts w:hint="eastAsia" w:ascii="仿宋" w:hAnsi="仿宋" w:eastAsia="仿宋" w:cs="Times New Roman"/>
          <w:sz w:val="32"/>
          <w:szCs w:val="32"/>
        </w:rPr>
        <w:t>般公共预算财政拨款支出决算明细表</w:t>
      </w:r>
    </w:p>
    <w:p>
      <w:pPr>
        <w:spacing w:line="600" w:lineRule="exact"/>
        <w:outlineLvl w:val="0"/>
        <w:rPr>
          <w:rFonts w:hint="eastAsia" w:ascii="仿宋" w:hAnsi="仿宋" w:eastAsia="仿宋" w:cs="Times New Roman"/>
          <w:sz w:val="32"/>
          <w:szCs w:val="32"/>
        </w:rPr>
      </w:pPr>
      <w:r>
        <w:rPr>
          <w:rFonts w:hint="eastAsia" w:ascii="仿宋" w:hAnsi="仿宋" w:eastAsia="仿宋" w:cs="Times New Roman"/>
          <w:sz w:val="32"/>
          <w:szCs w:val="32"/>
        </w:rPr>
        <w:t>八、</w:t>
      </w:r>
      <w:r>
        <w:rPr>
          <w:rFonts w:hint="eastAsia" w:ascii="仿宋" w:hAnsi="仿宋" w:eastAsia="仿宋" w:cs="宋体"/>
          <w:bCs/>
          <w:color w:val="000000"/>
          <w:sz w:val="32"/>
          <w:szCs w:val="32"/>
        </w:rPr>
        <w:t>一</w:t>
      </w:r>
      <w:r>
        <w:rPr>
          <w:rFonts w:hint="eastAsia" w:ascii="仿宋" w:hAnsi="仿宋" w:eastAsia="仿宋" w:cs="Times New Roman"/>
          <w:sz w:val="32"/>
          <w:szCs w:val="32"/>
        </w:rPr>
        <w:t>般公共预算财政拨款基本支出决算表</w:t>
      </w:r>
    </w:p>
    <w:p>
      <w:pPr>
        <w:spacing w:line="600" w:lineRule="exact"/>
        <w:outlineLvl w:val="0"/>
        <w:rPr>
          <w:rFonts w:hint="eastAsia" w:ascii="仿宋" w:hAnsi="仿宋" w:eastAsia="仿宋" w:cs="Times New Roman"/>
          <w:sz w:val="32"/>
          <w:szCs w:val="32"/>
        </w:rPr>
      </w:pPr>
      <w:r>
        <w:rPr>
          <w:rFonts w:hint="eastAsia" w:ascii="仿宋" w:hAnsi="仿宋" w:eastAsia="仿宋" w:cs="Times New Roman"/>
          <w:sz w:val="32"/>
          <w:szCs w:val="32"/>
        </w:rPr>
        <w:t>九、</w:t>
      </w:r>
      <w:r>
        <w:rPr>
          <w:rFonts w:hint="eastAsia" w:ascii="仿宋" w:hAnsi="仿宋" w:eastAsia="仿宋" w:cs="宋体"/>
          <w:bCs/>
          <w:color w:val="000000"/>
          <w:sz w:val="32"/>
          <w:szCs w:val="32"/>
        </w:rPr>
        <w:t>一</w:t>
      </w:r>
      <w:r>
        <w:rPr>
          <w:rFonts w:hint="eastAsia" w:ascii="仿宋" w:hAnsi="仿宋" w:eastAsia="仿宋" w:cs="Times New Roman"/>
          <w:sz w:val="32"/>
          <w:szCs w:val="32"/>
        </w:rPr>
        <w:t>般公共预算财政拨款项目支出决算表</w:t>
      </w:r>
    </w:p>
    <w:p>
      <w:pPr>
        <w:spacing w:line="600" w:lineRule="exact"/>
        <w:outlineLvl w:val="0"/>
        <w:rPr>
          <w:rFonts w:hint="eastAsia" w:ascii="仿宋" w:hAnsi="仿宋" w:eastAsia="仿宋" w:cs="Times New Roman"/>
          <w:sz w:val="32"/>
          <w:szCs w:val="32"/>
        </w:rPr>
      </w:pPr>
      <w:r>
        <w:rPr>
          <w:rFonts w:hint="eastAsia" w:ascii="仿宋" w:hAnsi="仿宋" w:eastAsia="仿宋" w:cs="Times New Roman"/>
          <w:sz w:val="32"/>
          <w:szCs w:val="32"/>
        </w:rPr>
        <w:t>十、</w:t>
      </w:r>
      <w:r>
        <w:rPr>
          <w:rFonts w:hint="eastAsia" w:ascii="仿宋" w:hAnsi="仿宋" w:eastAsia="仿宋" w:cs="宋体"/>
          <w:bCs/>
          <w:color w:val="000000"/>
          <w:sz w:val="32"/>
          <w:szCs w:val="32"/>
        </w:rPr>
        <w:t>一</w:t>
      </w:r>
      <w:r>
        <w:rPr>
          <w:rFonts w:hint="eastAsia" w:ascii="仿宋" w:hAnsi="仿宋" w:eastAsia="仿宋" w:cs="Times New Roman"/>
          <w:sz w:val="32"/>
          <w:szCs w:val="32"/>
        </w:rPr>
        <w:t>般公共预算财政拨款“三公”经费支出决算表</w:t>
      </w:r>
    </w:p>
    <w:p>
      <w:pPr>
        <w:spacing w:line="600" w:lineRule="exact"/>
        <w:outlineLvl w:val="0"/>
        <w:rPr>
          <w:rFonts w:hint="eastAsia" w:ascii="仿宋" w:hAnsi="仿宋" w:eastAsia="仿宋" w:cs="Times New Roman"/>
          <w:sz w:val="32"/>
          <w:szCs w:val="32"/>
        </w:rPr>
      </w:pPr>
      <w:r>
        <w:rPr>
          <w:rFonts w:hint="eastAsia" w:ascii="仿宋" w:hAnsi="仿宋" w:eastAsia="仿宋" w:cs="Times New Roman"/>
          <w:sz w:val="32"/>
          <w:szCs w:val="32"/>
        </w:rPr>
        <w:t>十一、</w:t>
      </w:r>
      <w:r>
        <w:rPr>
          <w:rFonts w:hint="eastAsia" w:ascii="仿宋" w:hAnsi="仿宋" w:eastAsia="仿宋" w:cs="宋体"/>
          <w:bCs/>
          <w:color w:val="000000"/>
          <w:sz w:val="32"/>
          <w:szCs w:val="32"/>
        </w:rPr>
        <w:t>政</w:t>
      </w:r>
      <w:r>
        <w:rPr>
          <w:rFonts w:hint="eastAsia" w:ascii="仿宋" w:hAnsi="仿宋" w:eastAsia="仿宋" w:cs="Times New Roman"/>
          <w:sz w:val="32"/>
          <w:szCs w:val="32"/>
        </w:rPr>
        <w:t>府性基金预算财政拨款收入支出决算表</w:t>
      </w:r>
    </w:p>
    <w:p>
      <w:pPr>
        <w:spacing w:line="600" w:lineRule="exact"/>
        <w:outlineLvl w:val="0"/>
        <w:rPr>
          <w:rFonts w:hint="eastAsia" w:ascii="仿宋" w:hAnsi="仿宋" w:eastAsia="仿宋" w:cs="Times New Roman"/>
          <w:sz w:val="32"/>
          <w:szCs w:val="32"/>
        </w:rPr>
      </w:pPr>
      <w:r>
        <w:rPr>
          <w:rFonts w:hint="eastAsia" w:ascii="仿宋" w:hAnsi="仿宋" w:eastAsia="仿宋" w:cs="Times New Roman"/>
          <w:sz w:val="32"/>
          <w:szCs w:val="32"/>
        </w:rPr>
        <w:t>十二、政</w:t>
      </w:r>
      <w:r>
        <w:rPr>
          <w:rFonts w:hint="eastAsia" w:ascii="仿宋" w:hAnsi="仿宋" w:eastAsia="仿宋" w:cs="Times New Roman"/>
          <w:sz w:val="32"/>
          <w:szCs w:val="32"/>
        </w:rPr>
        <w:t>府性基金预算财政拨款“三公”经费支出决算表</w:t>
      </w:r>
    </w:p>
    <w:p>
      <w:pPr>
        <w:spacing w:line="600" w:lineRule="exact"/>
        <w:outlineLvl w:val="0"/>
        <w:rPr>
          <w:rFonts w:hint="eastAsia" w:ascii="仿宋" w:hAnsi="仿宋" w:eastAsia="仿宋" w:cs="Times New Roman"/>
          <w:sz w:val="32"/>
          <w:szCs w:val="32"/>
        </w:rPr>
      </w:pPr>
      <w:r>
        <w:rPr>
          <w:rFonts w:hint="eastAsia" w:ascii="仿宋" w:hAnsi="仿宋" w:eastAsia="仿宋" w:cs="Times New Roman"/>
          <w:sz w:val="32"/>
          <w:szCs w:val="32"/>
        </w:rPr>
        <w:t>十三、国</w:t>
      </w:r>
      <w:r>
        <w:rPr>
          <w:rFonts w:hint="eastAsia" w:ascii="仿宋" w:hAnsi="仿宋" w:eastAsia="仿宋" w:cs="Times New Roman"/>
          <w:sz w:val="32"/>
          <w:szCs w:val="32"/>
        </w:rPr>
        <w:t>有资本经营预算财政拨款收入支出决算表</w:t>
      </w:r>
    </w:p>
    <w:p>
      <w:pPr>
        <w:spacing w:line="600" w:lineRule="exact"/>
        <w:outlineLvl w:val="0"/>
        <w:rPr>
          <w:rFonts w:hint="eastAsia" w:ascii="仿宋" w:hAnsi="仿宋" w:eastAsia="仿宋" w:cs="Times New Roman"/>
          <w:sz w:val="32"/>
          <w:szCs w:val="32"/>
        </w:rPr>
      </w:pPr>
      <w:r>
        <w:rPr>
          <w:rFonts w:hint="eastAsia" w:ascii="仿宋" w:hAnsi="仿宋" w:eastAsia="仿宋" w:cs="Times New Roman"/>
          <w:sz w:val="32"/>
          <w:szCs w:val="32"/>
        </w:rPr>
        <w:t>十四、国</w:t>
      </w:r>
      <w:r>
        <w:rPr>
          <w:rFonts w:hint="eastAsia" w:ascii="仿宋" w:hAnsi="仿宋" w:eastAsia="仿宋" w:cs="Times New Roman"/>
          <w:sz w:val="32"/>
          <w:szCs w:val="32"/>
        </w:rPr>
        <w:t>有资本经营预算财政拨款支出决算表</w:t>
      </w:r>
    </w:p>
    <w:p>
      <w:pPr>
        <w:ind w:firstLine="210" w:firstLineChars="100"/>
        <w:jc w:val="center"/>
        <w:rPr>
          <w:rFonts w:ascii="Times New Roman" w:hAnsi="Times New Roman" w:eastAsia="宋体" w:cs="Times New Roman"/>
          <w:szCs w:val="21"/>
          <w:highlight w:val="red"/>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84221"/>
    <w:multiLevelType w:val="singleLevel"/>
    <w:tmpl w:val="9DC84221"/>
    <w:lvl w:ilvl="0" w:tentative="0">
      <w:start w:val="1"/>
      <w:numFmt w:val="decimal"/>
      <w:suff w:val="nothing"/>
      <w:lvlText w:val="（%1）"/>
      <w:lvlJc w:val="left"/>
    </w:lvl>
  </w:abstractNum>
  <w:abstractNum w:abstractNumId="1">
    <w:nsid w:val="B3743FAF"/>
    <w:multiLevelType w:val="singleLevel"/>
    <w:tmpl w:val="B3743FAF"/>
    <w:lvl w:ilvl="0" w:tentative="0">
      <w:start w:val="1"/>
      <w:numFmt w:val="chineseCounting"/>
      <w:suff w:val="nothing"/>
      <w:lvlText w:val="（%1）"/>
      <w:lvlJc w:val="left"/>
      <w:rPr>
        <w:rFonts w:hint="eastAsia"/>
      </w:rPr>
    </w:lvl>
  </w:abstractNum>
  <w:abstractNum w:abstractNumId="2">
    <w:nsid w:val="B8BE0219"/>
    <w:multiLevelType w:val="singleLevel"/>
    <w:tmpl w:val="B8BE0219"/>
    <w:lvl w:ilvl="0" w:tentative="0">
      <w:start w:val="2"/>
      <w:numFmt w:val="decimal"/>
      <w:suff w:val="nothing"/>
      <w:lvlText w:val="%1．"/>
      <w:lvlJc w:val="left"/>
    </w:lvl>
  </w:abstractNum>
  <w:abstractNum w:abstractNumId="3">
    <w:nsid w:val="06B722C7"/>
    <w:multiLevelType w:val="singleLevel"/>
    <w:tmpl w:val="06B722C7"/>
    <w:lvl w:ilvl="0" w:tentative="0">
      <w:start w:val="2"/>
      <w:numFmt w:val="chineseCounting"/>
      <w:suff w:val="nothing"/>
      <w:lvlText w:val="（%1）"/>
      <w:lvlJc w:val="left"/>
      <w:rPr>
        <w:rFonts w:hint="eastAsia"/>
      </w:rPr>
    </w:lvl>
  </w:abstractNum>
  <w:abstractNum w:abstractNumId="4">
    <w:nsid w:val="0AB60761"/>
    <w:multiLevelType w:val="multilevel"/>
    <w:tmpl w:val="0AB60761"/>
    <w:lvl w:ilvl="0" w:tentative="0">
      <w:start w:val="1"/>
      <w:numFmt w:val="japaneseCounting"/>
      <w:lvlText w:val="%1、"/>
      <w:lvlJc w:val="left"/>
      <w:pPr>
        <w:ind w:left="1360" w:hanging="720"/>
      </w:pPr>
      <w:rPr>
        <w:rFonts w:hint="default" w:ascii="Times New Roman" w:hAnsi="Times New Roman" w:cs="Times New Roman"/>
        <w:b w:val="0"/>
      </w:rPr>
    </w:lvl>
    <w:lvl w:ilvl="1" w:tentative="0">
      <w:start w:val="1"/>
      <w:numFmt w:val="lowerLetter"/>
      <w:lvlText w:val="%2)"/>
      <w:lvlJc w:val="left"/>
      <w:pPr>
        <w:ind w:left="1480" w:hanging="420"/>
      </w:pPr>
      <w:rPr>
        <w:rFonts w:hint="default" w:ascii="Times New Roman" w:hAnsi="Times New Roman" w:cs="Times New Roman"/>
      </w:rPr>
    </w:lvl>
    <w:lvl w:ilvl="2" w:tentative="0">
      <w:start w:val="1"/>
      <w:numFmt w:val="lowerRoman"/>
      <w:lvlText w:val="%3."/>
      <w:lvlJc w:val="right"/>
      <w:pPr>
        <w:ind w:left="1900" w:hanging="420"/>
      </w:pPr>
      <w:rPr>
        <w:rFonts w:hint="default" w:ascii="Times New Roman" w:hAnsi="Times New Roman" w:cs="Times New Roman"/>
      </w:rPr>
    </w:lvl>
    <w:lvl w:ilvl="3" w:tentative="0">
      <w:start w:val="1"/>
      <w:numFmt w:val="decimal"/>
      <w:lvlText w:val="%4."/>
      <w:lvlJc w:val="left"/>
      <w:pPr>
        <w:ind w:left="2320" w:hanging="420"/>
      </w:pPr>
      <w:rPr>
        <w:rFonts w:hint="default" w:ascii="Times New Roman" w:hAnsi="Times New Roman" w:cs="Times New Roman"/>
      </w:rPr>
    </w:lvl>
    <w:lvl w:ilvl="4" w:tentative="0">
      <w:start w:val="1"/>
      <w:numFmt w:val="lowerLetter"/>
      <w:lvlText w:val="%5)"/>
      <w:lvlJc w:val="left"/>
      <w:pPr>
        <w:ind w:left="2740" w:hanging="420"/>
      </w:pPr>
      <w:rPr>
        <w:rFonts w:hint="default" w:ascii="Times New Roman" w:hAnsi="Times New Roman" w:cs="Times New Roman"/>
      </w:rPr>
    </w:lvl>
    <w:lvl w:ilvl="5" w:tentative="0">
      <w:start w:val="1"/>
      <w:numFmt w:val="lowerRoman"/>
      <w:lvlText w:val="%6."/>
      <w:lvlJc w:val="right"/>
      <w:pPr>
        <w:ind w:left="3160" w:hanging="420"/>
      </w:pPr>
      <w:rPr>
        <w:rFonts w:hint="default" w:ascii="Times New Roman" w:hAnsi="Times New Roman" w:cs="Times New Roman"/>
      </w:rPr>
    </w:lvl>
    <w:lvl w:ilvl="6" w:tentative="0">
      <w:start w:val="1"/>
      <w:numFmt w:val="decimal"/>
      <w:lvlText w:val="%7."/>
      <w:lvlJc w:val="left"/>
      <w:pPr>
        <w:ind w:left="3580" w:hanging="420"/>
      </w:pPr>
      <w:rPr>
        <w:rFonts w:hint="default" w:ascii="Times New Roman" w:hAnsi="Times New Roman" w:cs="Times New Roman"/>
      </w:rPr>
    </w:lvl>
    <w:lvl w:ilvl="7" w:tentative="0">
      <w:start w:val="1"/>
      <w:numFmt w:val="lowerLetter"/>
      <w:lvlText w:val="%8)"/>
      <w:lvlJc w:val="left"/>
      <w:pPr>
        <w:ind w:left="4000" w:hanging="420"/>
      </w:pPr>
      <w:rPr>
        <w:rFonts w:hint="default" w:ascii="Times New Roman" w:hAnsi="Times New Roman" w:cs="Times New Roman"/>
      </w:rPr>
    </w:lvl>
    <w:lvl w:ilvl="8" w:tentative="0">
      <w:start w:val="1"/>
      <w:numFmt w:val="lowerRoman"/>
      <w:lvlText w:val="%9."/>
      <w:lvlJc w:val="right"/>
      <w:pPr>
        <w:ind w:left="4420" w:hanging="420"/>
      </w:pPr>
      <w:rPr>
        <w:rFonts w:hint="default" w:ascii="Times New Roman" w:hAnsi="Times New Roman" w:cs="Times New Roman"/>
      </w:rPr>
    </w:lvl>
  </w:abstractNum>
  <w:abstractNum w:abstractNumId="5">
    <w:nsid w:val="4AB72289"/>
    <w:multiLevelType w:val="multilevel"/>
    <w:tmpl w:val="4AB72289"/>
    <w:lvl w:ilvl="0" w:tentative="0">
      <w:start w:val="3"/>
      <w:numFmt w:val="chineseCounting"/>
      <w:suff w:val="space"/>
      <w:lvlText w:val="第%1部分"/>
      <w:lvlJc w:val="left"/>
      <w:pPr>
        <w:ind w:left="0" w:firstLine="0"/>
      </w:pPr>
      <w:rPr>
        <w:rFonts w:hint="eastAsia" w:ascii="宋体" w:hAnsi="宋体" w:eastAsia="宋体"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7BD15A34"/>
    <w:multiLevelType w:val="multilevel"/>
    <w:tmpl w:val="7BD15A34"/>
    <w:lvl w:ilvl="0" w:tentative="0">
      <w:start w:val="9"/>
      <w:numFmt w:val="chineseCounting"/>
      <w:suff w:val="nothing"/>
      <w:lvlText w:val="%1、"/>
      <w:lvlJc w:val="left"/>
      <w:pPr>
        <w:ind w:left="0" w:firstLine="0"/>
      </w:pPr>
      <w:rPr>
        <w:rFonts w:hint="eastAsia" w:ascii="宋体" w:hAnsi="宋体" w:eastAsia="宋体"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21C"/>
    <w:rsid w:val="0003703C"/>
    <w:rsid w:val="00052F6B"/>
    <w:rsid w:val="000D72D3"/>
    <w:rsid w:val="000E4C36"/>
    <w:rsid w:val="001559F0"/>
    <w:rsid w:val="001564CD"/>
    <w:rsid w:val="001810D9"/>
    <w:rsid w:val="001F7DCC"/>
    <w:rsid w:val="00221545"/>
    <w:rsid w:val="0027524E"/>
    <w:rsid w:val="002E3EB6"/>
    <w:rsid w:val="002F06F7"/>
    <w:rsid w:val="00327FFB"/>
    <w:rsid w:val="0034768F"/>
    <w:rsid w:val="003F42CC"/>
    <w:rsid w:val="00421622"/>
    <w:rsid w:val="00536FB4"/>
    <w:rsid w:val="00570E9C"/>
    <w:rsid w:val="005B1E1E"/>
    <w:rsid w:val="005D0B4D"/>
    <w:rsid w:val="005E69E5"/>
    <w:rsid w:val="006117FC"/>
    <w:rsid w:val="00640AA4"/>
    <w:rsid w:val="00647972"/>
    <w:rsid w:val="00671FFF"/>
    <w:rsid w:val="00677730"/>
    <w:rsid w:val="006A721C"/>
    <w:rsid w:val="006C3A91"/>
    <w:rsid w:val="006D45BD"/>
    <w:rsid w:val="006F3204"/>
    <w:rsid w:val="006F65C3"/>
    <w:rsid w:val="00710B1D"/>
    <w:rsid w:val="00727BED"/>
    <w:rsid w:val="00760E93"/>
    <w:rsid w:val="007837A8"/>
    <w:rsid w:val="00806E5B"/>
    <w:rsid w:val="0081178C"/>
    <w:rsid w:val="00842037"/>
    <w:rsid w:val="00860668"/>
    <w:rsid w:val="008968EF"/>
    <w:rsid w:val="00913D57"/>
    <w:rsid w:val="00914D31"/>
    <w:rsid w:val="009B6726"/>
    <w:rsid w:val="00A16B9F"/>
    <w:rsid w:val="00AA6242"/>
    <w:rsid w:val="00B0752C"/>
    <w:rsid w:val="00B609F3"/>
    <w:rsid w:val="00C109B2"/>
    <w:rsid w:val="00C14A1A"/>
    <w:rsid w:val="00C270BD"/>
    <w:rsid w:val="00C41623"/>
    <w:rsid w:val="00C7658B"/>
    <w:rsid w:val="00C84B62"/>
    <w:rsid w:val="00CA1DD8"/>
    <w:rsid w:val="00CC0A70"/>
    <w:rsid w:val="00D23CC8"/>
    <w:rsid w:val="00D752E3"/>
    <w:rsid w:val="00D77779"/>
    <w:rsid w:val="00DF356F"/>
    <w:rsid w:val="00DF5E5F"/>
    <w:rsid w:val="00E10CFD"/>
    <w:rsid w:val="00E12BB4"/>
    <w:rsid w:val="00F0250D"/>
    <w:rsid w:val="00F04D79"/>
    <w:rsid w:val="00F11925"/>
    <w:rsid w:val="00FE5206"/>
    <w:rsid w:val="00FE5981"/>
    <w:rsid w:val="09280F65"/>
    <w:rsid w:val="150A0A39"/>
    <w:rsid w:val="21CF7316"/>
    <w:rsid w:val="23A12F84"/>
    <w:rsid w:val="316978E7"/>
    <w:rsid w:val="465E36AE"/>
    <w:rsid w:val="485E0550"/>
    <w:rsid w:val="4E2813DA"/>
    <w:rsid w:val="4E431362"/>
    <w:rsid w:val="53C328E3"/>
    <w:rsid w:val="54434BC8"/>
    <w:rsid w:val="5589071D"/>
    <w:rsid w:val="5C0506C7"/>
    <w:rsid w:val="7523003D"/>
    <w:rsid w:val="7C715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 w:type="paragraph" w:customStyle="1" w:styleId="6">
    <w:name w:val="四号正文"/>
    <w:basedOn w:val="1"/>
    <w:qFormat/>
    <w:uiPriority w:val="0"/>
    <w:pPr>
      <w:spacing w:line="360" w:lineRule="auto"/>
    </w:pPr>
    <w:rPr>
      <w:rFonts w:ascii="??" w:hAnsi="??" w:eastAsia="宋体" w:cs="Times New Roman"/>
      <w:color w:val="000000"/>
      <w:kern w:val="0"/>
      <w:sz w:val="28"/>
      <w:szCs w:val="21"/>
      <w:lang w:val="zh-CN"/>
    </w:rPr>
  </w:style>
  <w:style w:type="character" w:customStyle="1" w:styleId="7">
    <w:name w:val=" Char Char6"/>
    <w:basedOn w:val="4"/>
    <w:link w:val="2"/>
    <w:qFormat/>
    <w:locked/>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收入,</a:t>
                    </a:r>
                    <a:r>
                      <a:rPr lang="en-US" altLang="zh-CN"/>
                      <a:t>7070.3</a:t>
                    </a:r>
                    <a:endParaRPr lang="en-US" altLang="zh-CN"/>
                  </a:p>
                </c:rich>
              </c:tx>
              <c:dLblPos val="outEnd"/>
              <c:showLegendKey val="0"/>
              <c:showVal val="1"/>
              <c:showCatName val="1"/>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支出, </a:t>
                    </a:r>
                    <a:r>
                      <a:rPr lang="en-US" altLang="zh-CN"/>
                      <a:t>180.99</a:t>
                    </a:r>
                    <a:endParaRPr lang="en-US" altLang="zh-CN"/>
                  </a:p>
                </c:rich>
              </c:tx>
              <c:dLblPos val="outEnd"/>
              <c:showLegendKey val="0"/>
              <c:showVal val="1"/>
              <c:showCatName val="1"/>
              <c:showSerName val="0"/>
              <c:showPercent val="0"/>
              <c:showBubbleSize val="0"/>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7070.3</c:v>
                </c:pt>
                <c:pt idx="1">
                  <c:v>180.99</c:v>
                </c:pt>
              </c:numCache>
            </c:numRef>
          </c:val>
        </c:ser>
        <c:ser>
          <c:idx val="1"/>
          <c:order val="1"/>
          <c:tx>
            <c:strRef>
              <c:f>Sheet1!$C$1</c:f>
              <c:strCache>
                <c:ptCount val="1"/>
                <c:pt idx="0">
                  <c:v>2020年</c:v>
                </c:pt>
              </c:strCache>
            </c:strRef>
          </c:tx>
          <c:spPr>
            <a:solidFill>
              <a:schemeClr val="accent2"/>
            </a:solidFill>
            <a:ln>
              <a:noFill/>
            </a:ln>
            <a:effectLst/>
          </c:spPr>
          <c:invertIfNegative val="0"/>
          <c:dLbls>
            <c:dLbl>
              <c:idx val="0"/>
              <c:layout>
                <c:manualLayout>
                  <c:x val="0.149556400506971"/>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收入, </a:t>
                    </a:r>
                    <a:r>
                      <a:rPr lang="en-US" altLang="zh-CN"/>
                      <a:t>6060.6</a:t>
                    </a:r>
                    <a:endParaRPr lang="en-US" altLang="zh-CN"/>
                  </a:p>
                </c:rich>
              </c:tx>
              <c:dLblPos val="outEnd"/>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101394169835234"/>
                  <c:y val="-0.063708759954493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支出, </a:t>
                    </a:r>
                    <a:r>
                      <a:rPr lang="en-US" altLang="zh-CN"/>
                      <a:t>2100.8</a:t>
                    </a:r>
                    <a:endParaRPr lang="en-US" altLang="zh-CN"/>
                  </a:p>
                </c:rich>
              </c:tx>
              <c:dLblPos val="outEnd"/>
              <c:showLegendKey val="0"/>
              <c:showVal val="1"/>
              <c:showCatName val="1"/>
              <c:showSerName val="0"/>
              <c:showPercent val="0"/>
              <c:showBubbleSize val="0"/>
              <c:extLs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2100.8</c:v>
                </c:pt>
                <c:pt idx="1">
                  <c:v>14738.58</c:v>
                </c:pt>
              </c:numCache>
            </c:numRef>
          </c:val>
        </c:ser>
        <c:dLbls>
          <c:showLegendKey val="0"/>
          <c:showVal val="0"/>
          <c:showCatName val="0"/>
          <c:showSerName val="0"/>
          <c:showPercent val="0"/>
          <c:showBubbleSize val="0"/>
        </c:dLbls>
        <c:gapWidth val="219"/>
        <c:overlap val="-27"/>
        <c:axId val="769723632"/>
        <c:axId val="769726584"/>
      </c:barChart>
      <c:catAx>
        <c:axId val="769723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9726584"/>
        <c:crosses val="autoZero"/>
        <c:auto val="1"/>
        <c:lblAlgn val="ctr"/>
        <c:lblOffset val="100"/>
        <c:noMultiLvlLbl val="0"/>
      </c:catAx>
      <c:valAx>
        <c:axId val="769726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972363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125786163522011"/>
                  <c:y val="0.13631522896698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377358490566038"/>
                  <c:y val="0.038338658146964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13836477987421"/>
                  <c:y val="0.01277955271565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一般公共预算财政拨款收入</c:v>
                </c:pt>
                <c:pt idx="1">
                  <c:v>政府基金预算财政拨款收入</c:v>
                </c:pt>
                <c:pt idx="2">
                  <c:v>国有资本经营预算收入</c:v>
                </c:pt>
              </c:strCache>
            </c:strRef>
          </c:cat>
          <c:val>
            <c:numRef>
              <c:f>Sheet1!$B$2:$B$4</c:f>
              <c:numCache>
                <c:formatCode>General</c:formatCode>
                <c:ptCount val="3"/>
                <c:pt idx="0">
                  <c:v>6060.6</c:v>
                </c:pt>
                <c:pt idx="1">
                  <c:v>0</c:v>
                </c:pt>
                <c:pt idx="2">
                  <c:v>0</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218942189421894"/>
                  <c:y val="0.037151702786377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77121771217712"/>
                  <c:y val="-0.049535603715170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2.57</c:v>
                </c:pt>
                <c:pt idx="1">
                  <c:v>97.43</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收入,</a:t>
                    </a:r>
                    <a:r>
                      <a:rPr lang="en-US" altLang="zh-CN"/>
                      <a:t>7070.3</a:t>
                    </a:r>
                    <a:endParaRPr lang="en-US" altLang="zh-CN"/>
                  </a:p>
                </c:rich>
              </c:tx>
              <c:dLblPos val="outEnd"/>
              <c:showLegendKey val="0"/>
              <c:showVal val="1"/>
              <c:showCatName val="1"/>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支出, </a:t>
                    </a:r>
                    <a:r>
                      <a:rPr lang="en-US" altLang="zh-CN"/>
                      <a:t>180.99</a:t>
                    </a:r>
                    <a:endParaRPr lang="en-US" altLang="zh-CN"/>
                  </a:p>
                </c:rich>
              </c:tx>
              <c:dLblPos val="outEnd"/>
              <c:showLegendKey val="0"/>
              <c:showVal val="1"/>
              <c:showCatName val="1"/>
              <c:showSerName val="0"/>
              <c:showPercent val="0"/>
              <c:showBubbleSize val="0"/>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7070.3</c:v>
                </c:pt>
                <c:pt idx="1">
                  <c:v>180.99</c:v>
                </c:pt>
              </c:numCache>
            </c:numRef>
          </c:val>
        </c:ser>
        <c:ser>
          <c:idx val="1"/>
          <c:order val="1"/>
          <c:tx>
            <c:strRef>
              <c:f>Sheet1!$C$1</c:f>
              <c:strCache>
                <c:ptCount val="1"/>
                <c:pt idx="0">
                  <c:v>2020年</c:v>
                </c:pt>
              </c:strCache>
            </c:strRef>
          </c:tx>
          <c:spPr>
            <a:solidFill>
              <a:schemeClr val="accent2"/>
            </a:solidFill>
            <a:ln>
              <a:noFill/>
            </a:ln>
            <a:effectLst/>
          </c:spPr>
          <c:invertIfNegative val="0"/>
          <c:dLbls>
            <c:dLbl>
              <c:idx val="0"/>
              <c:layout>
                <c:manualLayout>
                  <c:x val="0.149556400506971"/>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收入, </a:t>
                    </a:r>
                    <a:r>
                      <a:rPr lang="en-US" altLang="zh-CN"/>
                      <a:t>6060.6</a:t>
                    </a:r>
                    <a:endParaRPr lang="en-US" altLang="zh-CN"/>
                  </a:p>
                </c:rich>
              </c:tx>
              <c:dLblPos val="outEnd"/>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101394169835234"/>
                  <c:y val="-0.063708759954493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支出, </a:t>
                    </a:r>
                    <a:r>
                      <a:rPr lang="en-US" altLang="zh-CN"/>
                      <a:t>2100.8</a:t>
                    </a:r>
                    <a:endParaRPr lang="en-US" altLang="zh-CN"/>
                  </a:p>
                </c:rich>
              </c:tx>
              <c:dLblPos val="outEnd"/>
              <c:showLegendKey val="0"/>
              <c:showVal val="1"/>
              <c:showCatName val="1"/>
              <c:showSerName val="0"/>
              <c:showPercent val="0"/>
              <c:showBubbleSize val="0"/>
              <c:extLs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2100.8</c:v>
                </c:pt>
                <c:pt idx="1">
                  <c:v>14738.58</c:v>
                </c:pt>
              </c:numCache>
            </c:numRef>
          </c:val>
        </c:ser>
        <c:dLbls>
          <c:showLegendKey val="0"/>
          <c:showVal val="0"/>
          <c:showCatName val="0"/>
          <c:showSerName val="0"/>
          <c:showPercent val="0"/>
          <c:showBubbleSize val="0"/>
        </c:dLbls>
        <c:gapWidth val="219"/>
        <c:overlap val="-27"/>
        <c:axId val="769723632"/>
        <c:axId val="769726584"/>
      </c:barChart>
      <c:catAx>
        <c:axId val="769723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9726584"/>
        <c:crosses val="autoZero"/>
        <c:auto val="1"/>
        <c:lblAlgn val="ctr"/>
        <c:lblOffset val="100"/>
        <c:noMultiLvlLbl val="0"/>
      </c:catAx>
      <c:valAx>
        <c:axId val="769726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972363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29376753336"/>
          <c:y val="0.131718256529409"/>
          <c:w val="0.799290987288157"/>
          <c:h val="0.682889720752119"/>
        </c:manualLayout>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dLbl>
              <c:idx val="0"/>
              <c:layout>
                <c:manualLayout>
                  <c:x val="-0.107074569789675"/>
                  <c:y val="-0.0655737704918033"/>
                </c:manualLayout>
              </c:layout>
              <c:dLblPos val="outEnd"/>
              <c:showLegendKey val="0"/>
              <c:showVal val="1"/>
              <c:showCatName val="1"/>
              <c:showSerName val="0"/>
              <c:showPercent val="0"/>
              <c:showBubbleSize val="0"/>
              <c:extLs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180.99</c:v>
                </c:pt>
              </c:numCache>
            </c:numRef>
          </c:val>
        </c:ser>
        <c:ser>
          <c:idx val="1"/>
          <c:order val="1"/>
          <c:tx>
            <c:strRef>
              <c:f>Sheet1!$C$1</c:f>
              <c:strCache>
                <c:ptCount val="1"/>
                <c:pt idx="0">
                  <c:v>2020年</c:v>
                </c:pt>
              </c:strCache>
            </c:strRef>
          </c:tx>
          <c:spPr>
            <a:solidFill>
              <a:schemeClr val="accent2"/>
            </a:solidFill>
            <a:ln>
              <a:noFill/>
            </a:ln>
            <a:effectLst/>
          </c:spPr>
          <c:invertIfNegative val="0"/>
          <c:dLbls>
            <c:dLbl>
              <c:idx val="0"/>
              <c:layout>
                <c:manualLayout>
                  <c:x val="0.209050350541746"/>
                  <c:y val="0.0743169398907104"/>
                </c:manualLayout>
              </c:layout>
              <c:dLblPos val="outEnd"/>
              <c:showLegendKey val="0"/>
              <c:showVal val="1"/>
              <c:showCatName val="1"/>
              <c:showSerName val="0"/>
              <c:showPercent val="0"/>
              <c:showBubbleSize val="0"/>
              <c:extLs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2100.8</c:v>
                </c:pt>
              </c:numCache>
            </c:numRef>
          </c:val>
        </c:ser>
        <c:dLbls>
          <c:showLegendKey val="0"/>
          <c:showVal val="0"/>
          <c:showCatName val="0"/>
          <c:showSerName val="0"/>
          <c:showPercent val="0"/>
          <c:showBubbleSize val="0"/>
        </c:dLbls>
        <c:gapWidth val="219"/>
        <c:overlap val="-27"/>
        <c:axId val="896250168"/>
        <c:axId val="896256728"/>
      </c:barChart>
      <c:catAx>
        <c:axId val="896250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6256728"/>
        <c:crosses val="autoZero"/>
        <c:auto val="1"/>
        <c:lblAlgn val="ctr"/>
        <c:lblOffset val="100"/>
        <c:noMultiLvlLbl val="0"/>
      </c:catAx>
      <c:valAx>
        <c:axId val="896256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62501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330252618607517"/>
                  <c:y val="0.216949152542373"/>
                </c:manualLayout>
              </c:layout>
              <c:tx>
                <c:rich>
                  <a:bodyPr rot="0" spcFirstLastPara="1" vertOverflow="clip" vert="horz" wrap="square" lIns="38100" tIns="19050" rIns="38100" bIns="19050" anchor="ctr" anchorCtr="1"/>
                  <a:lstStyle/>
                  <a:p>
                    <a:pPr defTabSz="914400">
                      <a:defRPr lang="zh-CN" sz="900" b="0" i="0" u="none" strike="noStrike" kern="1200" baseline="0">
                        <a:solidFill>
                          <a:schemeClr val="dk1">
                            <a:lumMod val="65000"/>
                            <a:lumOff val="35000"/>
                          </a:schemeClr>
                        </a:solidFill>
                        <a:latin typeface="+mn-lt"/>
                        <a:ea typeface="+mn-ea"/>
                        <a:cs typeface="+mn-cs"/>
                      </a:defRPr>
                    </a:pPr>
                    <a:r>
                      <a:t>社会保障和就业类</a:t>
                    </a:r>
                  </a:p>
                  <a:p>
                    <a:pPr defTabSz="914400">
                      <a:defRPr lang="zh-CN" sz="900" b="0" i="0" u="none" strike="noStrike" kern="1200" baseline="0">
                        <a:solidFill>
                          <a:schemeClr val="dk1">
                            <a:lumMod val="65000"/>
                            <a:lumOff val="35000"/>
                          </a:schemeClr>
                        </a:solidFill>
                        <a:latin typeface="+mn-lt"/>
                        <a:ea typeface="+mn-ea"/>
                        <a:cs typeface="+mn-cs"/>
                      </a:defRPr>
                    </a:pPr>
                    <a:r>
                      <a:rPr lang="en-US" altLang="zh-CN"/>
                      <a:t>0.27</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229205175600739"/>
                  <c:y val="0.00903954802259887"/>
                </c:manualLayout>
              </c:layout>
              <c:tx>
                <c:rich>
                  <a:bodyPr rot="0" spcFirstLastPara="1" vertOverflow="clip" vert="horz" wrap="square" lIns="38100" tIns="19050" rIns="38100" bIns="19050" anchor="ctr" anchorCtr="1"/>
                  <a:lstStyle/>
                  <a:p>
                    <a:pPr defTabSz="914400">
                      <a:defRPr lang="zh-CN" sz="900" b="0" i="0" u="none" strike="noStrike" kern="1200" baseline="0">
                        <a:solidFill>
                          <a:schemeClr val="dk1">
                            <a:lumMod val="65000"/>
                            <a:lumOff val="35000"/>
                          </a:schemeClr>
                        </a:solidFill>
                        <a:latin typeface="+mn-lt"/>
                        <a:ea typeface="+mn-ea"/>
                        <a:cs typeface="+mn-cs"/>
                      </a:defRPr>
                    </a:pPr>
                    <a:r>
                      <a:t>卫生健康支出类</a:t>
                    </a:r>
                  </a:p>
                  <a:p>
                    <a:pPr defTabSz="914400">
                      <a:defRPr lang="zh-CN" sz="900" b="0" i="0" u="none" strike="noStrike" kern="1200" baseline="0">
                        <a:solidFill>
                          <a:schemeClr val="dk1">
                            <a:lumMod val="65000"/>
                            <a:lumOff val="35000"/>
                          </a:schemeClr>
                        </a:solidFill>
                        <a:latin typeface="+mn-lt"/>
                        <a:ea typeface="+mn-ea"/>
                        <a:cs typeface="+mn-cs"/>
                      </a:defRPr>
                    </a:pPr>
                    <a:r>
                      <a:rPr lang="en-US" altLang="zh-CN"/>
                      <a:t>0.13</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14417744916821"/>
                  <c:y val="0.036158192090395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62661737523105"/>
                  <c:y val="0.262146892655367"/>
                </c:manualLayout>
              </c:layout>
              <c:tx>
                <c:rich>
                  <a:bodyPr rot="0" spcFirstLastPara="1" vertOverflow="clip" vert="horz" wrap="square" lIns="38100" tIns="19050" rIns="38100" bIns="19050" anchor="ctr" anchorCtr="1"/>
                  <a:lstStyle/>
                  <a:p>
                    <a:pPr defTabSz="914400">
                      <a:defRPr lang="zh-CN" sz="900" b="0" i="0" u="none" strike="noStrike" kern="1200" baseline="0">
                        <a:solidFill>
                          <a:schemeClr val="dk1">
                            <a:lumMod val="65000"/>
                            <a:lumOff val="35000"/>
                          </a:schemeClr>
                        </a:solidFill>
                        <a:latin typeface="+mn-lt"/>
                        <a:ea typeface="+mn-ea"/>
                        <a:cs typeface="+mn-cs"/>
                      </a:defRPr>
                    </a:pPr>
                    <a:r>
                      <a:t>住房保障支出类</a:t>
                    </a:r>
                  </a:p>
                  <a:p>
                    <a:pPr defTabSz="914400">
                      <a:defRPr lang="zh-CN" sz="900" b="0" i="0" u="none" strike="noStrike" kern="1200" baseline="0">
                        <a:solidFill>
                          <a:schemeClr val="dk1">
                            <a:lumMod val="65000"/>
                            <a:lumOff val="35000"/>
                          </a:schemeClr>
                        </a:solidFill>
                        <a:latin typeface="+mn-lt"/>
                        <a:ea typeface="+mn-ea"/>
                        <a:cs typeface="+mn-cs"/>
                      </a:defRPr>
                    </a:pPr>
                    <a:r>
                      <a:rPr lang="en-US" altLang="zh-CN"/>
                      <a:t>0.19</a:t>
                    </a:r>
                    <a:r>
                      <a:t>%</a:t>
                    </a:r>
                    <a:endParaRPr lang="zh-CN" altLang="en-US"/>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社会保障和就业类</c:v>
                </c:pt>
                <c:pt idx="1">
                  <c:v>卫生健康支出类</c:v>
                </c:pt>
                <c:pt idx="2">
                  <c:v>农林水支出类</c:v>
                </c:pt>
                <c:pt idx="3">
                  <c:v>住房保障支出类</c:v>
                </c:pt>
              </c:strCache>
            </c:strRef>
          </c:cat>
          <c:val>
            <c:numRef>
              <c:f>Sheet1!$B$2:$B$5</c:f>
              <c:numCache>
                <c:formatCode>0.00_ </c:formatCode>
                <c:ptCount val="4"/>
                <c:pt idx="0">
                  <c:v>5.8</c:v>
                </c:pt>
                <c:pt idx="1">
                  <c:v>2.7</c:v>
                </c:pt>
                <c:pt idx="2">
                  <c:v>2088</c:v>
                </c:pt>
                <c:pt idx="3">
                  <c:v>4</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layout>
        <c:manualLayout>
          <c:xMode val="edge"/>
          <c:yMode val="edge"/>
          <c:x val="0.129759704251386"/>
          <c:y val="0.890847457627119"/>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6"/>
          <c:dPt>
            <c:idx val="0"/>
            <c:bubble3D val="0"/>
            <c:explosion val="0"/>
            <c:spPr>
              <a:solidFill>
                <a:schemeClr val="accent1"/>
              </a:solidFill>
              <a:ln w="19050">
                <a:solidFill>
                  <a:schemeClr val="lt1"/>
                </a:solidFill>
              </a:ln>
              <a:effectLst/>
            </c:spPr>
          </c:dPt>
          <c:dPt>
            <c:idx val="1"/>
            <c:bubble3D val="0"/>
            <c:explosion val="0"/>
            <c:spPr>
              <a:solidFill>
                <a:schemeClr val="accent3"/>
              </a:solidFill>
              <a:ln w="19050">
                <a:solidFill>
                  <a:schemeClr val="lt1"/>
                </a:solidFill>
              </a:ln>
              <a:effectLst/>
            </c:spPr>
          </c:dPt>
          <c:dPt>
            <c:idx val="2"/>
            <c:bubble3D val="0"/>
            <c:explosion val="0"/>
            <c:spPr>
              <a:solidFill>
                <a:schemeClr val="accent5"/>
              </a:solidFill>
              <a:ln w="19050">
                <a:solidFill>
                  <a:schemeClr val="lt1"/>
                </a:solidFill>
              </a:ln>
              <a:effectLst/>
            </c:spPr>
          </c:dPt>
          <c:dLbls>
            <c:dLbl>
              <c:idx val="0"/>
              <c:layout>
                <c:manualLayout>
                  <c:x val="0.293877551020408"/>
                  <c:y val="0.051282051282051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26530612244898"/>
                  <c:y val="0.12121212121212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93197278911565"/>
                  <c:y val="-0.027972027972028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0</c:v>
                </c:pt>
                <c:pt idx="2">
                  <c:v>100</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2413</Words>
  <Characters>13755</Characters>
  <Lines>114</Lines>
  <Paragraphs>32</Paragraphs>
  <TotalTime>7</TotalTime>
  <ScaleCrop>false</ScaleCrop>
  <LinksUpToDate>false</LinksUpToDate>
  <CharactersWithSpaces>16136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2021-09-16T02:03:00Z</dcterms:created>
  <dc:creator>广元市朝天区统计局</dc:creator>
  <cp:lastModifiedBy>Administrator</cp:lastModifiedBy>
  <cp:lastPrinted>2021-09-24T09:12:00Z</cp:lastPrinted>
  <dcterms:modified xsi:type="dcterms:W3CDTF">2021-10-15T08:31:25Z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95A87F010FB54404A93306EEE0790395</vt:lpwstr>
  </property>
</Properties>
</file>