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360" w:lineRule="auto"/>
        <w:jc w:val="left"/>
        <w:rPr>
          <w:rFonts w:ascii="仿宋_GB2312" w:eastAsia="仿宋_GB2312"/>
          <w:sz w:val="32"/>
          <w:szCs w:val="32"/>
        </w:rPr>
      </w:pPr>
      <w:r>
        <w:rPr>
          <w:rFonts w:hint="eastAsia" w:ascii="黑体" w:hAnsi="黑体" w:eastAsia="黑体" w:cs="黑体"/>
          <w:sz w:val="32"/>
          <w:szCs w:val="32"/>
          <w:lang w:eastAsia="zh-CN"/>
        </w:rPr>
        <w:t>附件</w:t>
      </w:r>
    </w:p>
    <w:p>
      <w:pPr>
        <w:spacing w:after="0" w:line="360" w:lineRule="auto"/>
        <w:ind w:firstLine="630"/>
        <w:jc w:val="both"/>
        <w:rPr>
          <w:rFonts w:hint="eastAsia"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《林木种子生产经营许可证管理办法》第二十三条</w:t>
      </w:r>
    </w:p>
    <w:p>
      <w:pPr>
        <w:spacing w:after="0" w:line="360" w:lineRule="auto"/>
        <w:ind w:firstLine="630"/>
        <w:jc w:val="both"/>
        <w:rPr>
          <w:rFonts w:hint="eastAsia" w:ascii="方正小标宋简体" w:hAnsi="方正小标宋简体" w:eastAsia="方正小标宋简体" w:cs="方正小标宋简体"/>
          <w:sz w:val="32"/>
          <w:szCs w:val="32"/>
        </w:rPr>
      </w:pPr>
    </w:p>
    <w:p>
      <w:pPr>
        <w:spacing w:after="0" w:line="360" w:lineRule="auto"/>
        <w:ind w:firstLine="630"/>
        <w:jc w:val="both"/>
        <w:rPr>
          <w:rFonts w:ascii="仿宋_GB2312" w:eastAsia="仿宋_GB2312"/>
          <w:sz w:val="32"/>
          <w:szCs w:val="32"/>
        </w:rPr>
      </w:pPr>
      <w:r>
        <w:rPr>
          <w:rFonts w:hint="eastAsia" w:ascii="仿宋_GB2312" w:eastAsia="仿宋_GB2312"/>
          <w:sz w:val="32"/>
          <w:szCs w:val="32"/>
        </w:rPr>
        <w:t>有下列情形之一的，县级以上人民政府林业主管部门应当注销林木种子生产经营许可证，并予以公告：</w:t>
      </w:r>
    </w:p>
    <w:p>
      <w:pPr>
        <w:spacing w:after="0" w:line="360" w:lineRule="auto"/>
        <w:ind w:firstLine="640" w:firstLineChars="200"/>
        <w:rPr>
          <w:rFonts w:ascii="仿宋_GB2312" w:eastAsia="仿宋_GB2312"/>
          <w:sz w:val="32"/>
          <w:szCs w:val="32"/>
        </w:rPr>
      </w:pPr>
      <w:r>
        <w:rPr>
          <w:rFonts w:hint="eastAsia" w:ascii="仿宋_GB2312" w:eastAsia="仿宋_GB2312"/>
          <w:sz w:val="32"/>
          <w:szCs w:val="32"/>
        </w:rPr>
        <w:t>（一）林木种子生产经营许可证有效期届满未延续的。</w:t>
      </w:r>
    </w:p>
    <w:p>
      <w:pPr>
        <w:spacing w:after="0" w:line="360" w:lineRule="auto"/>
        <w:ind w:firstLine="640" w:firstLineChars="200"/>
        <w:rPr>
          <w:rFonts w:ascii="仿宋_GB2312" w:eastAsia="仿宋_GB2312"/>
          <w:sz w:val="32"/>
          <w:szCs w:val="32"/>
        </w:rPr>
      </w:pPr>
      <w:r>
        <w:rPr>
          <w:rFonts w:hint="eastAsia" w:ascii="仿宋_GB2312" w:eastAsia="仿宋_GB2312"/>
          <w:sz w:val="32"/>
          <w:szCs w:val="32"/>
        </w:rPr>
        <w:t>（二）林木种子生产经营许可证被吊销的。</w:t>
      </w:r>
      <w:bookmarkStart w:id="0" w:name="_GoBack"/>
      <w:bookmarkEnd w:id="0"/>
    </w:p>
    <w:p>
      <w:pPr>
        <w:spacing w:after="0" w:line="360" w:lineRule="auto"/>
        <w:ind w:firstLine="640" w:firstLineChars="200"/>
        <w:rPr>
          <w:rFonts w:ascii="仿宋_GB2312" w:eastAsia="仿宋_GB2312"/>
          <w:sz w:val="32"/>
          <w:szCs w:val="32"/>
        </w:rPr>
      </w:pPr>
      <w:r>
        <w:rPr>
          <w:rFonts w:hint="eastAsia" w:ascii="仿宋_GB2312" w:eastAsia="仿宋_GB2312"/>
          <w:sz w:val="32"/>
          <w:szCs w:val="32"/>
        </w:rPr>
        <w:t>（三）取得林木种子生产经营许可证后，无正当理由满六个月未开展相关生产经营活动或者停止相关生产经营活动满一年的。</w:t>
      </w:r>
    </w:p>
    <w:p>
      <w:pPr>
        <w:spacing w:after="0" w:line="360" w:lineRule="auto"/>
        <w:ind w:firstLine="640" w:firstLineChars="200"/>
        <w:rPr>
          <w:rFonts w:ascii="仿宋_GB2312" w:eastAsia="仿宋_GB2312"/>
          <w:sz w:val="32"/>
          <w:szCs w:val="32"/>
        </w:rPr>
      </w:pPr>
      <w:r>
        <w:rPr>
          <w:rFonts w:hint="eastAsia" w:ascii="仿宋_GB2312" w:eastAsia="仿宋_GB2312"/>
          <w:sz w:val="32"/>
          <w:szCs w:val="32"/>
        </w:rPr>
        <w:t>（四）生产经营者的营业执照被吊销的。</w:t>
      </w:r>
    </w:p>
    <w:p>
      <w:pPr>
        <w:spacing w:after="0" w:line="360" w:lineRule="auto"/>
        <w:ind w:firstLine="640" w:firstLineChars="200"/>
        <w:rPr>
          <w:rFonts w:ascii="仿宋_GB2312" w:eastAsia="仿宋_GB2312"/>
          <w:sz w:val="32"/>
          <w:szCs w:val="32"/>
        </w:rPr>
      </w:pPr>
      <w:r>
        <w:rPr>
          <w:rFonts w:hint="eastAsia" w:ascii="仿宋_GB2312" w:eastAsia="仿宋_GB2312"/>
          <w:sz w:val="32"/>
          <w:szCs w:val="32"/>
        </w:rPr>
        <w:t>（五）法律、法规规定的应当注销的其他情形。</w:t>
      </w:r>
    </w:p>
    <w:sectPr>
      <w:pgSz w:w="11906" w:h="16838"/>
      <w:pgMar w:top="2098" w:right="1474" w:bottom="1985" w:left="1588"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Lucida Sans"/>
    <w:panose1 w:val="020F0502020204030204"/>
    <w:charset w:val="00"/>
    <w:family w:val="swiss"/>
    <w:pitch w:val="default"/>
    <w:sig w:usb0="00000000" w:usb1="00000000" w:usb2="00000001" w:usb3="00000000" w:csb0="0000019F" w:csb1="00000000"/>
  </w:font>
  <w:font w:name="微软雅黑">
    <w:altName w:val="黑体"/>
    <w:panose1 w:val="020B0503020204020204"/>
    <w:charset w:val="86"/>
    <w:family w:val="swiss"/>
    <w:pitch w:val="default"/>
    <w:sig w:usb0="00000000" w:usb1="00000000" w:usb2="00000016" w:usb3="00000000" w:csb0="0004001F" w:csb1="00000000"/>
  </w:font>
  <w:font w:name="Tahoma">
    <w:panose1 w:val="020B0604030504040204"/>
    <w:charset w:val="00"/>
    <w:family w:val="swiss"/>
    <w:pitch w:val="default"/>
    <w:sig w:usb0="61007A87" w:usb1="80000000" w:usb2="00000008" w:usb3="00000000" w:csb0="200101FF" w:csb1="2028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Lucida Sans">
    <w:panose1 w:val="020B0602030504020204"/>
    <w:charset w:val="00"/>
    <w:family w:val="auto"/>
    <w:pitch w:val="default"/>
    <w:sig w:usb0="00000000" w:usb1="00000000" w:usb2="00000000" w:usb3="00000000" w:csb0="00000000" w:csb1="00000000"/>
  </w:font>
  <w:font w:name="华文中宋">
    <w:panose1 w:val="02010600040101010101"/>
    <w:charset w:val="86"/>
    <w:family w:val="auto"/>
    <w:pitch w:val="default"/>
    <w:sig w:usb0="00000287" w:usb1="080F0000" w:usb2="00000000" w:usb3="00000000" w:csb0="0004009F" w:csb1="DFD7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true"/>
  <w:bordersDoNotSurroundFooter w:val="true"/>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seFELayout/>
    <w:compatSetting w:name="compatibilityMode" w:uri="http://schemas.microsoft.com/office/word" w:val="12"/>
  </w:compat>
  <w:rsids>
    <w:rsidRoot w:val="00D31D50"/>
    <w:rsid w:val="00083D3E"/>
    <w:rsid w:val="00086636"/>
    <w:rsid w:val="002374D7"/>
    <w:rsid w:val="00323B43"/>
    <w:rsid w:val="003D37D8"/>
    <w:rsid w:val="00426133"/>
    <w:rsid w:val="004358AB"/>
    <w:rsid w:val="004C6D1E"/>
    <w:rsid w:val="008B7726"/>
    <w:rsid w:val="00935EEE"/>
    <w:rsid w:val="00A733AB"/>
    <w:rsid w:val="00D31D50"/>
    <w:rsid w:val="9DB99A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微软雅黑"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paragraph" w:styleId="2">
    <w:name w:val="heading 3"/>
    <w:basedOn w:val="1"/>
    <w:next w:val="1"/>
    <w:link w:val="9"/>
    <w:qFormat/>
    <w:uiPriority w:val="9"/>
    <w:pPr>
      <w:adjustRightInd/>
      <w:snapToGrid/>
      <w:spacing w:before="100" w:beforeAutospacing="1" w:after="100" w:afterAutospacing="1"/>
      <w:outlineLvl w:val="2"/>
    </w:pPr>
    <w:rPr>
      <w:rFonts w:ascii="宋体" w:hAnsi="宋体" w:eastAsia="宋体" w:cs="宋体"/>
      <w:b/>
      <w:bCs/>
      <w:sz w:val="27"/>
      <w:szCs w:val="27"/>
    </w:rPr>
  </w:style>
  <w:style w:type="paragraph" w:styleId="3">
    <w:name w:val="heading 5"/>
    <w:basedOn w:val="1"/>
    <w:next w:val="1"/>
    <w:link w:val="10"/>
    <w:qFormat/>
    <w:uiPriority w:val="9"/>
    <w:pPr>
      <w:adjustRightInd/>
      <w:snapToGrid/>
      <w:spacing w:before="100" w:beforeAutospacing="1" w:after="100" w:afterAutospacing="1"/>
      <w:outlineLvl w:val="4"/>
    </w:pPr>
    <w:rPr>
      <w:rFonts w:ascii="宋体" w:hAnsi="宋体" w:eastAsia="宋体" w:cs="宋体"/>
      <w:b/>
      <w:bCs/>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4">
    <w:name w:val="Date"/>
    <w:basedOn w:val="1"/>
    <w:next w:val="1"/>
    <w:link w:val="11"/>
    <w:semiHidden/>
    <w:unhideWhenUsed/>
    <w:qFormat/>
    <w:uiPriority w:val="99"/>
    <w:pPr>
      <w:ind w:left="100" w:leftChars="2500"/>
    </w:pPr>
  </w:style>
  <w:style w:type="paragraph" w:styleId="5">
    <w:name w:val="Normal (Web)"/>
    <w:basedOn w:val="1"/>
    <w:semiHidden/>
    <w:unhideWhenUsed/>
    <w:qFormat/>
    <w:uiPriority w:val="99"/>
    <w:pPr>
      <w:adjustRightInd/>
      <w:snapToGrid/>
      <w:spacing w:before="100" w:beforeAutospacing="1" w:after="100" w:afterAutospacing="1"/>
    </w:pPr>
    <w:rPr>
      <w:rFonts w:ascii="宋体" w:hAnsi="宋体" w:eastAsia="宋体" w:cs="宋体"/>
      <w:sz w:val="24"/>
      <w:szCs w:val="24"/>
    </w:rPr>
  </w:style>
  <w:style w:type="character" w:styleId="8">
    <w:name w:val="Hyperlink"/>
    <w:basedOn w:val="7"/>
    <w:unhideWhenUsed/>
    <w:qFormat/>
    <w:uiPriority w:val="99"/>
    <w:rPr>
      <w:color w:val="0000FF"/>
      <w:u w:val="single"/>
    </w:rPr>
  </w:style>
  <w:style w:type="character" w:customStyle="1" w:styleId="9">
    <w:name w:val="标题 3 Char"/>
    <w:basedOn w:val="7"/>
    <w:link w:val="2"/>
    <w:qFormat/>
    <w:uiPriority w:val="9"/>
    <w:rPr>
      <w:rFonts w:ascii="宋体" w:hAnsi="宋体" w:eastAsia="宋体" w:cs="宋体"/>
      <w:b/>
      <w:bCs/>
      <w:sz w:val="27"/>
      <w:szCs w:val="27"/>
    </w:rPr>
  </w:style>
  <w:style w:type="character" w:customStyle="1" w:styleId="10">
    <w:name w:val="标题 5 Char"/>
    <w:basedOn w:val="7"/>
    <w:link w:val="3"/>
    <w:qFormat/>
    <w:uiPriority w:val="9"/>
    <w:rPr>
      <w:rFonts w:ascii="宋体" w:hAnsi="宋体" w:eastAsia="宋体" w:cs="宋体"/>
      <w:b/>
      <w:bCs/>
      <w:sz w:val="20"/>
      <w:szCs w:val="20"/>
    </w:rPr>
  </w:style>
  <w:style w:type="character" w:customStyle="1" w:styleId="11">
    <w:name w:val="日期 Char"/>
    <w:basedOn w:val="7"/>
    <w:link w:val="4"/>
    <w:semiHidden/>
    <w:qFormat/>
    <w:uiPriority w:val="99"/>
    <w:rPr>
      <w:rFonts w:ascii="Tahoma" w:hAnsi="Tahom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82</Words>
  <Characters>472</Characters>
  <Lines>3</Lines>
  <Paragraphs>1</Paragraphs>
  <TotalTime>15</TotalTime>
  <ScaleCrop>false</ScaleCrop>
  <LinksUpToDate>false</LinksUpToDate>
  <CharactersWithSpaces>553</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2008-09-12T01:20:00Z</dcterms:created>
  <dc:creator>user</dc:creator>
  <cp:lastModifiedBy>user</cp:lastModifiedBy>
  <dcterms:modified xsi:type="dcterms:W3CDTF">2021-11-17T10:06:56Z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