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6C" w:rsidRDefault="00CE5B6C" w:rsidP="00CE5B6C">
      <w:pPr>
        <w:spacing w:line="600" w:lineRule="exact"/>
        <w:jc w:val="left"/>
        <w:outlineLvl w:val="0"/>
        <w:rPr>
          <w:rFonts w:ascii="KaiTi_GB2312" w:eastAsia="KaiTi_GB2312" w:hAnsi="宋体"/>
          <w:color w:val="000000"/>
          <w:sz w:val="30"/>
          <w:szCs w:val="30"/>
        </w:rPr>
      </w:pPr>
      <w:bookmarkStart w:id="0" w:name="_Toc15306267"/>
      <w:r>
        <w:rPr>
          <w:rFonts w:ascii="KaiTi_GB2312" w:eastAsia="KaiTi_GB2312" w:hAnsi="宋体" w:hint="eastAsia"/>
          <w:color w:val="000000"/>
          <w:sz w:val="30"/>
          <w:szCs w:val="30"/>
        </w:rPr>
        <w:t>附件2：</w:t>
      </w:r>
    </w:p>
    <w:p w:rsidR="00CE5B6C" w:rsidRDefault="00CE5B6C" w:rsidP="00CE5B6C">
      <w:pPr>
        <w:spacing w:line="600" w:lineRule="exact"/>
        <w:jc w:val="center"/>
        <w:outlineLvl w:val="0"/>
        <w:rPr>
          <w:rFonts w:ascii="方正小标宋简体" w:eastAsia="方正小标宋简体" w:hAnsi="宋体"/>
          <w:color w:val="000000"/>
          <w:sz w:val="72"/>
          <w:szCs w:val="72"/>
        </w:rPr>
      </w:pPr>
    </w:p>
    <w:p w:rsidR="00CE5B6C" w:rsidRDefault="00CE5B6C" w:rsidP="00CE5B6C">
      <w:pPr>
        <w:spacing w:line="600" w:lineRule="exact"/>
        <w:jc w:val="center"/>
        <w:outlineLvl w:val="0"/>
        <w:rPr>
          <w:rFonts w:ascii="方正小标宋简体" w:eastAsia="方正小标宋简体" w:hAnsi="宋体"/>
          <w:color w:val="000000"/>
          <w:sz w:val="72"/>
          <w:szCs w:val="72"/>
        </w:rPr>
      </w:pPr>
    </w:p>
    <w:p w:rsidR="00CE5B6C" w:rsidRDefault="00CE5B6C" w:rsidP="00CE5B6C">
      <w:pPr>
        <w:spacing w:line="600" w:lineRule="exact"/>
        <w:jc w:val="center"/>
        <w:outlineLvl w:val="0"/>
        <w:rPr>
          <w:rFonts w:ascii="方正小标宋简体" w:eastAsia="方正小标宋简体" w:hAnsi="宋体"/>
          <w:color w:val="000000"/>
          <w:sz w:val="72"/>
          <w:szCs w:val="72"/>
        </w:rPr>
      </w:pPr>
    </w:p>
    <w:p w:rsidR="00CE5B6C" w:rsidRPr="00CE5B6C" w:rsidRDefault="00CE5B6C" w:rsidP="00CE5B6C">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96597"/>
      <w:bookmarkStart w:id="2" w:name="_Toc15377193"/>
      <w:bookmarkStart w:id="3" w:name="_Toc15378441"/>
      <w:bookmarkStart w:id="4" w:name="_Toc15396475"/>
      <w:bookmarkStart w:id="5" w:name="_Toc15377425"/>
      <w:r w:rsidRPr="00CE5B6C">
        <w:rPr>
          <w:rFonts w:ascii="黑体" w:eastAsia="黑体" w:hAnsi="黑体"/>
          <w:color w:val="000000"/>
          <w:sz w:val="52"/>
          <w:szCs w:val="52"/>
        </w:rPr>
        <w:t>2020</w:t>
      </w:r>
      <w:r w:rsidRPr="00CE5B6C">
        <w:rPr>
          <w:rFonts w:ascii="宋体" w:hAnsi="宋体" w:cs="宋体" w:hint="eastAsia"/>
          <w:color w:val="000000"/>
          <w:sz w:val="52"/>
          <w:szCs w:val="52"/>
        </w:rPr>
        <w:t>年度</w:t>
      </w:r>
      <w:bookmarkEnd w:id="1"/>
      <w:bookmarkEnd w:id="2"/>
      <w:bookmarkEnd w:id="3"/>
      <w:bookmarkEnd w:id="4"/>
      <w:bookmarkEnd w:id="5"/>
    </w:p>
    <w:p w:rsidR="00CE5B6C" w:rsidRPr="00CE5B6C" w:rsidRDefault="00CE5B6C" w:rsidP="00CE5B6C">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7426"/>
      <w:bookmarkStart w:id="7" w:name="_Toc15378442"/>
      <w:bookmarkStart w:id="8" w:name="_Toc15396476"/>
      <w:bookmarkStart w:id="9" w:name="_Toc15396598"/>
      <w:bookmarkStart w:id="10" w:name="_Toc15377194"/>
      <w:r w:rsidRPr="00CE5B6C">
        <w:rPr>
          <w:rFonts w:ascii="宋体" w:hAnsi="宋体" w:cs="宋体" w:hint="eastAsia"/>
          <w:color w:val="000000"/>
          <w:sz w:val="52"/>
          <w:szCs w:val="52"/>
        </w:rPr>
        <w:t>广元市朝天区</w:t>
      </w:r>
      <w:bookmarkStart w:id="11" w:name="_Toc15306268"/>
      <w:bookmarkEnd w:id="0"/>
      <w:r w:rsidRPr="00CE5B6C">
        <w:rPr>
          <w:rFonts w:ascii="宋体" w:hAnsi="宋体" w:cs="宋体" w:hint="eastAsia"/>
          <w:color w:val="000000"/>
          <w:sz w:val="52"/>
          <w:szCs w:val="52"/>
        </w:rPr>
        <w:t>文化旅游和体育局决算</w:t>
      </w:r>
      <w:bookmarkEnd w:id="6"/>
      <w:bookmarkEnd w:id="7"/>
      <w:bookmarkEnd w:id="8"/>
      <w:bookmarkEnd w:id="9"/>
      <w:bookmarkEnd w:id="10"/>
      <w:bookmarkEnd w:id="11"/>
    </w:p>
    <w:p w:rsidR="00CE5B6C" w:rsidRDefault="00CE5B6C" w:rsidP="00CE5B6C">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CE5B6C" w:rsidRDefault="00CE5B6C" w:rsidP="00CE5B6C">
      <w:pPr>
        <w:widowControl/>
        <w:jc w:val="center"/>
        <w:rPr>
          <w:rFonts w:ascii="黑体" w:eastAsia="黑体" w:hAnsi="黑体"/>
          <w:sz w:val="28"/>
          <w:szCs w:val="28"/>
        </w:rPr>
      </w:pPr>
    </w:p>
    <w:p w:rsidR="00CE5B6C" w:rsidRDefault="00CE5B6C" w:rsidP="00CE5B6C"/>
    <w:p w:rsidR="00CE5B6C" w:rsidRDefault="00CE5B6C" w:rsidP="00CE5B6C">
      <w:pPr>
        <w:pStyle w:val="10"/>
        <w:adjustRightInd w:val="0"/>
        <w:snapToGrid w:val="0"/>
        <w:spacing w:before="0" w:line="440" w:lineRule="exact"/>
        <w:jc w:val="left"/>
        <w:rPr>
          <w:rFonts w:ascii="仿宋_GB2312" w:eastAsia="仿宋_GB2312"/>
          <w:sz w:val="24"/>
          <w:szCs w:val="24"/>
        </w:rPr>
      </w:pPr>
      <w:r>
        <w:rPr>
          <w:rFonts w:ascii="仿宋_GB2312" w:eastAsia="仿宋_GB2312" w:hint="eastAsia"/>
          <w:sz w:val="24"/>
        </w:rPr>
        <w:t>第一部分 部门概况</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一、基本职能及主要工作</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二、机构设置</w:t>
      </w:r>
    </w:p>
    <w:p w:rsidR="00CE5B6C" w:rsidRDefault="00CE5B6C" w:rsidP="00CE5B6C">
      <w:pPr>
        <w:pStyle w:val="10"/>
        <w:adjustRightInd w:val="0"/>
        <w:snapToGrid w:val="0"/>
        <w:spacing w:before="0" w:line="440" w:lineRule="exact"/>
        <w:jc w:val="left"/>
        <w:rPr>
          <w:rFonts w:ascii="仿宋_GB2312" w:eastAsia="仿宋_GB2312"/>
          <w:sz w:val="24"/>
          <w:szCs w:val="24"/>
        </w:rPr>
      </w:pPr>
      <w:r>
        <w:rPr>
          <w:rFonts w:ascii="仿宋_GB2312" w:eastAsia="仿宋_GB2312" w:hint="eastAsia"/>
          <w:sz w:val="24"/>
        </w:rPr>
        <w:t>第二部分度部门决算情况说明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一、收入支出决算总体情况说明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二、收入决算情况说明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三、支出决算情况说明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四、财政拨款收入支出决算总体情况说明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五、一般公共预算财政拨款支出决算情况说明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六、一般公共预算财政拨款基本支出决算情况说明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七、“三公”经费财政拨款支出决算情况说明</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八、政府性基金预算支出决算情况说明</w:t>
      </w:r>
    </w:p>
    <w:p w:rsidR="00CE5B6C" w:rsidRDefault="00CE5B6C" w:rsidP="00CE5B6C">
      <w:pPr>
        <w:pStyle w:val="20"/>
        <w:adjustRightInd w:val="0"/>
        <w:snapToGrid w:val="0"/>
        <w:spacing w:line="440" w:lineRule="exact"/>
        <w:ind w:leftChars="0"/>
        <w:jc w:val="left"/>
        <w:rPr>
          <w:rFonts w:ascii="仿宋_GB2312" w:eastAsia="仿宋_GB2312" w:hAnsi="仿宋"/>
          <w:sz w:val="24"/>
        </w:rPr>
      </w:pPr>
      <w:r>
        <w:rPr>
          <w:rFonts w:ascii="仿宋_GB2312" w:eastAsia="仿宋_GB2312" w:hAnsi="仿宋" w:hint="eastAsia"/>
          <w:sz w:val="24"/>
        </w:rPr>
        <w:t>九、</w:t>
      </w:r>
      <w:r>
        <w:rPr>
          <w:rFonts w:ascii="仿宋_GB2312" w:eastAsia="仿宋_GB2312" w:hint="eastAsia"/>
          <w:sz w:val="24"/>
        </w:rPr>
        <w:t xml:space="preserve"> 国有资本经营预算支出决算情况说明</w:t>
      </w:r>
    </w:p>
    <w:p w:rsidR="00CE5B6C" w:rsidRDefault="00CE5B6C" w:rsidP="00CE5B6C">
      <w:pPr>
        <w:adjustRightInd w:val="0"/>
        <w:snapToGrid w:val="0"/>
        <w:spacing w:line="440" w:lineRule="exact"/>
        <w:ind w:firstLineChars="200" w:firstLine="480"/>
        <w:jc w:val="left"/>
        <w:rPr>
          <w:rFonts w:ascii="仿宋_GB2312" w:eastAsia="仿宋_GB2312" w:hAnsi="仿宋"/>
          <w:sz w:val="24"/>
        </w:rPr>
      </w:pPr>
      <w:r>
        <w:rPr>
          <w:rStyle w:val="a7"/>
          <w:rFonts w:ascii="仿宋_GB2312" w:eastAsia="仿宋_GB2312" w:hAnsi="仿宋" w:hint="eastAsia"/>
          <w:color w:val="000000"/>
          <w:sz w:val="24"/>
        </w:rPr>
        <w:t>十、</w:t>
      </w:r>
      <w:r>
        <w:rPr>
          <w:rFonts w:ascii="仿宋_GB2312" w:eastAsia="仿宋_GB2312" w:hint="eastAsia"/>
          <w:sz w:val="24"/>
        </w:rPr>
        <w:t>其他重要事项的情况说明</w:t>
      </w:r>
      <w:r>
        <w:rPr>
          <w:rFonts w:ascii="仿宋_GB2312" w:eastAsia="仿宋_GB2312" w:hAnsi="仿宋" w:hint="eastAsia"/>
          <w:sz w:val="24"/>
        </w:rPr>
        <w:tab/>
      </w:r>
    </w:p>
    <w:p w:rsidR="00CE5B6C" w:rsidRDefault="00CE5B6C" w:rsidP="00CE5B6C">
      <w:pPr>
        <w:pStyle w:val="10"/>
        <w:adjustRightInd w:val="0"/>
        <w:snapToGrid w:val="0"/>
        <w:spacing w:before="0" w:line="440" w:lineRule="exact"/>
        <w:jc w:val="left"/>
        <w:rPr>
          <w:rFonts w:ascii="仿宋_GB2312" w:eastAsia="仿宋_GB2312"/>
          <w:sz w:val="24"/>
          <w:szCs w:val="24"/>
        </w:rPr>
      </w:pPr>
      <w:r>
        <w:rPr>
          <w:rFonts w:ascii="仿宋_GB2312" w:eastAsia="仿宋_GB2312" w:hint="eastAsia"/>
          <w:sz w:val="24"/>
        </w:rPr>
        <w:t>第三部分 名词解释</w:t>
      </w:r>
    </w:p>
    <w:p w:rsidR="00CE5B6C" w:rsidRDefault="00CE5B6C" w:rsidP="00CE5B6C">
      <w:pPr>
        <w:pStyle w:val="10"/>
        <w:adjustRightInd w:val="0"/>
        <w:snapToGrid w:val="0"/>
        <w:spacing w:before="0" w:line="440" w:lineRule="exact"/>
        <w:jc w:val="left"/>
        <w:rPr>
          <w:rFonts w:ascii="仿宋_GB2312" w:eastAsia="仿宋_GB2312"/>
          <w:sz w:val="24"/>
          <w:szCs w:val="24"/>
        </w:rPr>
      </w:pPr>
      <w:r>
        <w:rPr>
          <w:rFonts w:ascii="仿宋_GB2312" w:eastAsia="仿宋_GB2312" w:hint="eastAsia"/>
          <w:sz w:val="24"/>
        </w:rPr>
        <w:t>第四部分 附件</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附件1</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int="eastAsia"/>
          <w:sz w:val="24"/>
        </w:rPr>
        <w:t>附件2</w:t>
      </w:r>
    </w:p>
    <w:p w:rsidR="00CE5B6C" w:rsidRDefault="00CE5B6C" w:rsidP="00CE5B6C">
      <w:pPr>
        <w:pStyle w:val="10"/>
        <w:adjustRightInd w:val="0"/>
        <w:snapToGrid w:val="0"/>
        <w:spacing w:before="0" w:line="440" w:lineRule="exact"/>
        <w:jc w:val="left"/>
        <w:rPr>
          <w:rFonts w:ascii="仿宋_GB2312" w:eastAsia="仿宋_GB2312"/>
          <w:sz w:val="24"/>
          <w:szCs w:val="24"/>
        </w:rPr>
      </w:pPr>
      <w:r>
        <w:rPr>
          <w:rFonts w:ascii="仿宋_GB2312" w:eastAsia="仿宋_GB2312" w:hint="eastAsia"/>
          <w:sz w:val="24"/>
        </w:rPr>
        <w:t>第五部分 附表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一、</w:t>
      </w:r>
      <w:r>
        <w:rPr>
          <w:rFonts w:ascii="仿宋_GB2312" w:eastAsia="仿宋_GB2312" w:hint="eastAsia"/>
          <w:sz w:val="24"/>
        </w:rPr>
        <w:t>收入支出决算总表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二、</w:t>
      </w:r>
      <w:r>
        <w:rPr>
          <w:rFonts w:ascii="仿宋_GB2312" w:eastAsia="仿宋_GB2312" w:hint="eastAsia"/>
          <w:sz w:val="24"/>
        </w:rPr>
        <w:t>收入</w:t>
      </w:r>
      <w:r>
        <w:rPr>
          <w:rFonts w:ascii="仿宋_GB2312" w:eastAsia="仿宋_GB2312" w:hAnsi="仿宋" w:hint="eastAsia"/>
          <w:sz w:val="24"/>
        </w:rPr>
        <w:t>决算</w:t>
      </w:r>
      <w:r>
        <w:rPr>
          <w:rFonts w:ascii="仿宋_GB2312" w:eastAsia="仿宋_GB2312" w:hint="eastAsia"/>
          <w:sz w:val="24"/>
        </w:rPr>
        <w:t>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三、</w:t>
      </w:r>
      <w:r>
        <w:rPr>
          <w:rFonts w:ascii="仿宋_GB2312" w:eastAsia="仿宋_GB2312" w:hint="eastAsia"/>
          <w:sz w:val="24"/>
        </w:rPr>
        <w:t>支出</w:t>
      </w:r>
      <w:r>
        <w:rPr>
          <w:rFonts w:ascii="仿宋_GB2312" w:eastAsia="仿宋_GB2312" w:hAnsi="仿宋" w:hint="eastAsia"/>
          <w:sz w:val="24"/>
        </w:rPr>
        <w:t>决算</w:t>
      </w:r>
      <w:r>
        <w:rPr>
          <w:rFonts w:ascii="仿宋_GB2312" w:eastAsia="仿宋_GB2312" w:hint="eastAsia"/>
          <w:sz w:val="24"/>
        </w:rPr>
        <w:t>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四、</w:t>
      </w:r>
      <w:r>
        <w:rPr>
          <w:rFonts w:ascii="仿宋_GB2312" w:eastAsia="仿宋_GB2312" w:hint="eastAsia"/>
          <w:sz w:val="24"/>
        </w:rPr>
        <w:t>财政拨款收入支出决算总表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五、财政拨款支出决算明细表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六、</w:t>
      </w:r>
      <w:r>
        <w:rPr>
          <w:rFonts w:ascii="仿宋_GB2312" w:eastAsia="仿宋_GB2312" w:hint="eastAsia"/>
          <w:sz w:val="24"/>
        </w:rPr>
        <w:t>一般公共预算财政拨款支出决算表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七、</w:t>
      </w:r>
      <w:r>
        <w:rPr>
          <w:rFonts w:ascii="仿宋_GB2312" w:eastAsia="仿宋_GB2312" w:hint="eastAsia"/>
          <w:sz w:val="24"/>
        </w:rPr>
        <w:t>一般公共预算财政拨款支出决算明细表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八、</w:t>
      </w:r>
      <w:r>
        <w:rPr>
          <w:rFonts w:ascii="仿宋_GB2312" w:eastAsia="仿宋_GB2312" w:hint="eastAsia"/>
          <w:sz w:val="24"/>
        </w:rPr>
        <w:t>一般公共预算财政拨款基本支出决算表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九、</w:t>
      </w:r>
      <w:r>
        <w:rPr>
          <w:rFonts w:ascii="仿宋_GB2312" w:eastAsia="仿宋_GB2312" w:hint="eastAsia"/>
          <w:sz w:val="24"/>
        </w:rPr>
        <w:t>一般公共预算财政拨款项目支出决算表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lastRenderedPageBreak/>
        <w:t>十、</w:t>
      </w:r>
      <w:r>
        <w:rPr>
          <w:rFonts w:ascii="仿宋_GB2312" w:eastAsia="仿宋_GB2312" w:hint="eastAsia"/>
          <w:sz w:val="24"/>
        </w:rPr>
        <w:t>一般公共预算财政拨款“三公”经费支出决算表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十一、</w:t>
      </w:r>
      <w:r>
        <w:rPr>
          <w:rFonts w:ascii="仿宋_GB2312" w:eastAsia="仿宋_GB2312" w:hint="eastAsia"/>
          <w:sz w:val="24"/>
        </w:rPr>
        <w:t>政府性基金预算财政拨款收入支出决算表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十二、</w:t>
      </w:r>
      <w:r>
        <w:rPr>
          <w:rFonts w:ascii="仿宋_GB2312" w:eastAsia="仿宋_GB2312" w:hint="eastAsia"/>
          <w:sz w:val="24"/>
        </w:rPr>
        <w:t>政府性基金预算财政拨款“三公”经费支出决算表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十三、国有资本经营预算财政拨款收入支出决算表</w:t>
      </w:r>
    </w:p>
    <w:p w:rsidR="00CE5B6C" w:rsidRDefault="00CE5B6C" w:rsidP="00CE5B6C">
      <w:pPr>
        <w:pStyle w:val="20"/>
        <w:adjustRightInd w:val="0"/>
        <w:snapToGrid w:val="0"/>
        <w:spacing w:line="440" w:lineRule="exact"/>
        <w:jc w:val="left"/>
        <w:rPr>
          <w:rFonts w:ascii="仿宋_GB2312" w:eastAsia="仿宋_GB2312" w:hAnsi="仿宋"/>
          <w:sz w:val="24"/>
        </w:rPr>
      </w:pPr>
      <w:r>
        <w:rPr>
          <w:rFonts w:ascii="仿宋_GB2312" w:eastAsia="仿宋_GB2312" w:hAnsi="仿宋" w:hint="eastAsia"/>
          <w:sz w:val="24"/>
        </w:rPr>
        <w:t>十四、国有资本经营预算财政拨款支出决算表</w:t>
      </w:r>
    </w:p>
    <w:p w:rsidR="003454E9" w:rsidRDefault="003454E9">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仿宋_GB2312" w:eastAsia="仿宋_GB2312" w:hAnsi="仿宋"/>
          <w:color w:val="FF0000"/>
          <w:sz w:val="24"/>
        </w:rPr>
      </w:pPr>
    </w:p>
    <w:p w:rsidR="00287C24" w:rsidRDefault="00287C24">
      <w:pPr>
        <w:snapToGrid w:val="0"/>
        <w:jc w:val="center"/>
        <w:rPr>
          <w:rFonts w:ascii="STZhongsong" w:eastAsia="STZhongsong" w:hAnsi="STZhongsong"/>
          <w:sz w:val="36"/>
          <w:szCs w:val="36"/>
        </w:rPr>
      </w:pPr>
    </w:p>
    <w:p w:rsidR="003454E9" w:rsidRDefault="003454E9">
      <w:pPr>
        <w:snapToGrid w:val="0"/>
        <w:jc w:val="center"/>
        <w:rPr>
          <w:rFonts w:ascii="STZhongsong" w:eastAsiaTheme="minorEastAsia" w:hAnsi="STZhongsong" w:hint="eastAsia"/>
          <w:sz w:val="36"/>
          <w:szCs w:val="36"/>
        </w:rPr>
      </w:pPr>
    </w:p>
    <w:p w:rsidR="000A77EB" w:rsidRPr="000A77EB" w:rsidRDefault="000A77EB">
      <w:pPr>
        <w:snapToGrid w:val="0"/>
        <w:jc w:val="center"/>
        <w:rPr>
          <w:rFonts w:ascii="STZhongsong" w:eastAsiaTheme="minorEastAsia" w:hAnsi="STZhongsong" w:hint="eastAsia"/>
          <w:sz w:val="36"/>
          <w:szCs w:val="36"/>
        </w:rPr>
      </w:pPr>
    </w:p>
    <w:p w:rsidR="003358DC" w:rsidRDefault="003358DC" w:rsidP="003358DC">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p>
    <w:p w:rsidR="00582A5F" w:rsidRDefault="00582A5F">
      <w:pPr>
        <w:snapToGrid w:val="0"/>
        <w:jc w:val="center"/>
        <w:rPr>
          <w:rFonts w:ascii="STZhongsong" w:eastAsia="STZhongsong" w:hAnsi="STZhongsong"/>
          <w:sz w:val="36"/>
          <w:szCs w:val="36"/>
        </w:rPr>
      </w:pPr>
    </w:p>
    <w:p w:rsidR="003454E9" w:rsidRDefault="00986549" w:rsidP="00CF2595">
      <w:pPr>
        <w:snapToGrid w:val="0"/>
        <w:spacing w:line="520" w:lineRule="exact"/>
        <w:ind w:firstLineChars="200" w:firstLine="640"/>
        <w:rPr>
          <w:rFonts w:ascii="黑体" w:eastAsia="黑体" w:hAnsi="黑体"/>
          <w:sz w:val="32"/>
          <w:szCs w:val="32"/>
        </w:rPr>
      </w:pPr>
      <w:bookmarkStart w:id="12" w:name="YS060101"/>
      <w:r>
        <w:rPr>
          <w:rFonts w:ascii="黑体" w:eastAsia="黑体" w:hAnsi="黑体" w:hint="eastAsia"/>
          <w:sz w:val="32"/>
          <w:szCs w:val="32"/>
        </w:rPr>
        <w:t>一、部门情况</w:t>
      </w:r>
    </w:p>
    <w:bookmarkEnd w:id="12"/>
    <w:p w:rsidR="003454E9" w:rsidRDefault="00986549">
      <w:pPr>
        <w:snapToGrid w:val="0"/>
        <w:spacing w:line="520" w:lineRule="exact"/>
        <w:ind w:firstLineChars="200" w:firstLine="643"/>
        <w:rPr>
          <w:rFonts w:ascii="KaiTi_GB2312" w:eastAsia="KaiTi_GB2312" w:hAnsi="仿宋"/>
          <w:b/>
          <w:sz w:val="32"/>
          <w:szCs w:val="32"/>
        </w:rPr>
      </w:pPr>
      <w:r>
        <w:rPr>
          <w:rFonts w:ascii="KaiTi_GB2312" w:eastAsia="KaiTi_GB2312" w:hAnsi="仿宋" w:hint="eastAsia"/>
          <w:b/>
          <w:sz w:val="32"/>
          <w:szCs w:val="32"/>
        </w:rPr>
        <w:t>（一）基本情况</w:t>
      </w:r>
    </w:p>
    <w:p w:rsidR="003454E9" w:rsidRDefault="0098654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1．主要职能</w:t>
      </w:r>
    </w:p>
    <w:p w:rsidR="00A15F9F" w:rsidRDefault="00A15F9F">
      <w:pPr>
        <w:snapToGrid w:val="0"/>
        <w:spacing w:line="520" w:lineRule="exact"/>
        <w:ind w:firstLineChars="200" w:firstLine="640"/>
        <w:rPr>
          <w:rFonts w:ascii="仿宋_GB2312" w:eastAsia="仿宋_GB2312" w:hAnsi="仿宋"/>
          <w:sz w:val="32"/>
          <w:szCs w:val="32"/>
        </w:rPr>
      </w:pPr>
      <w:r w:rsidRPr="00A97CDD">
        <w:rPr>
          <w:rFonts w:ascii="仿宋_GB2312" w:eastAsia="仿宋_GB2312" w:hAnsi="仿宋" w:hint="eastAsia"/>
          <w:sz w:val="32"/>
          <w:szCs w:val="32"/>
        </w:rPr>
        <w:t>广元市朝天区文化旅游和体育局为区政府工作部门，负责全区文化旅游和体育工作，贯彻执行国家、省、市、区有关文化、旅游、体育、广播电视和文物等方面的方针、政策、法律、法规。拟定全区文化旅游、体育、广播电视、文物产业发展的地方标准和行业规范并组织实施。</w:t>
      </w:r>
      <w:r w:rsidR="004A1ACB">
        <w:rPr>
          <w:rFonts w:ascii="仿宋_GB2312" w:eastAsia="仿宋_GB2312" w:hAnsi="仿宋" w:hint="eastAsia"/>
          <w:sz w:val="32"/>
          <w:szCs w:val="32"/>
        </w:rPr>
        <w:t>负责全区文旅事业建设和产业发展，指导管理全区文化艺术生产和文化活动组织，负责文旅资源普查和文化遗产保护。</w:t>
      </w:r>
      <w:r w:rsidRPr="00A97CDD">
        <w:rPr>
          <w:rFonts w:ascii="仿宋_GB2312" w:eastAsia="仿宋_GB2312" w:hAnsi="仿宋" w:hint="eastAsia"/>
          <w:sz w:val="32"/>
          <w:szCs w:val="32"/>
        </w:rPr>
        <w:t>按照行政许可权限履行行政审批职能和文化市场综合执法</w:t>
      </w:r>
      <w:r w:rsidR="00A97CDD">
        <w:rPr>
          <w:rFonts w:ascii="仿宋_GB2312" w:eastAsia="仿宋_GB2312" w:hAnsi="仿宋" w:hint="eastAsia"/>
          <w:sz w:val="32"/>
          <w:szCs w:val="32"/>
        </w:rPr>
        <w:t>。</w:t>
      </w:r>
    </w:p>
    <w:p w:rsidR="003454E9" w:rsidRDefault="0098654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2．机构情况，包括当年变动情况及原因</w:t>
      </w:r>
    </w:p>
    <w:p w:rsidR="00E81C08" w:rsidRPr="00B65B99" w:rsidRDefault="00731D4B" w:rsidP="00E81C08">
      <w:pPr>
        <w:ind w:firstLineChars="200" w:firstLine="640"/>
        <w:rPr>
          <w:rFonts w:ascii="仿宋_GB2312" w:eastAsia="仿宋_GB2312"/>
          <w:sz w:val="32"/>
          <w:szCs w:val="32"/>
        </w:rPr>
      </w:pPr>
      <w:r w:rsidRPr="00731D4B">
        <w:rPr>
          <w:rFonts w:ascii="仿宋_GB2312" w:eastAsia="仿宋_GB2312" w:hint="eastAsia"/>
          <w:sz w:val="32"/>
          <w:szCs w:val="32"/>
        </w:rPr>
        <w:t>朝天区文化旅游和体育局属财政一级预算单位，</w:t>
      </w:r>
      <w:r>
        <w:rPr>
          <w:rFonts w:ascii="仿宋_GB2312" w:eastAsia="仿宋_GB2312" w:hint="eastAsia"/>
          <w:sz w:val="32"/>
          <w:szCs w:val="32"/>
        </w:rPr>
        <w:t>现有</w:t>
      </w:r>
      <w:r w:rsidRPr="00B65B99">
        <w:rPr>
          <w:rFonts w:ascii="仿宋_GB2312" w:eastAsia="仿宋_GB2312" w:hint="eastAsia"/>
          <w:sz w:val="32"/>
          <w:szCs w:val="32"/>
        </w:rPr>
        <w:t>机构数</w:t>
      </w:r>
      <w:r>
        <w:rPr>
          <w:rFonts w:ascii="仿宋_GB2312" w:eastAsia="仿宋_GB2312" w:hint="eastAsia"/>
          <w:sz w:val="32"/>
          <w:szCs w:val="32"/>
        </w:rPr>
        <w:t>4</w:t>
      </w:r>
      <w:r w:rsidRPr="00B65B99">
        <w:rPr>
          <w:rFonts w:ascii="仿宋_GB2312" w:eastAsia="仿宋_GB2312" w:hint="eastAsia"/>
          <w:sz w:val="32"/>
          <w:szCs w:val="32"/>
        </w:rPr>
        <w:t>个</w:t>
      </w:r>
      <w:r>
        <w:rPr>
          <w:rFonts w:ascii="仿宋_GB2312" w:eastAsia="仿宋_GB2312" w:hint="eastAsia"/>
          <w:sz w:val="32"/>
          <w:szCs w:val="32"/>
        </w:rPr>
        <w:t>，</w:t>
      </w:r>
      <w:r w:rsidRPr="00731D4B">
        <w:rPr>
          <w:rFonts w:ascii="仿宋_GB2312" w:eastAsia="仿宋_GB2312" w:hint="eastAsia"/>
          <w:sz w:val="32"/>
          <w:szCs w:val="32"/>
        </w:rPr>
        <w:t>总编制39人，其中:行政编制9人，参公管理7人，事业编制21人，工勤人员2人。2021年初实有在职人员65人,其中:行政人员24人，参公管理人员4人，事业人员36人，工勤人员1人。固定资产总额15,879.27万元。</w:t>
      </w:r>
    </w:p>
    <w:p w:rsidR="003454E9" w:rsidRDefault="00986549">
      <w:pPr>
        <w:snapToGrid w:val="0"/>
        <w:spacing w:line="520" w:lineRule="exact"/>
        <w:ind w:firstLineChars="200" w:firstLine="640"/>
        <w:rPr>
          <w:rFonts w:ascii="仿宋_GB2312" w:eastAsiaTheme="minorEastAsia" w:hAnsi="仿宋"/>
          <w:sz w:val="32"/>
          <w:szCs w:val="32"/>
        </w:rPr>
      </w:pPr>
      <w:r>
        <w:rPr>
          <w:rFonts w:ascii="仿宋_GB2312" w:eastAsia="仿宋_GB2312" w:hAnsi="仿宋" w:hint="eastAsia"/>
          <w:sz w:val="32"/>
          <w:szCs w:val="32"/>
        </w:rPr>
        <w:t>3．人员情况，包括当年变动情况及原因</w:t>
      </w:r>
    </w:p>
    <w:p w:rsidR="006B3C2B" w:rsidRPr="001A1560" w:rsidRDefault="006B3C2B" w:rsidP="006B3C2B">
      <w:pPr>
        <w:ind w:firstLineChars="200" w:firstLine="640"/>
        <w:rPr>
          <w:rFonts w:ascii="仿宋_GB2312" w:eastAsia="仿宋_GB2312"/>
          <w:sz w:val="32"/>
          <w:szCs w:val="32"/>
        </w:rPr>
      </w:pPr>
      <w:r w:rsidRPr="001A1560">
        <w:rPr>
          <w:rFonts w:ascii="仿宋_GB2312" w:eastAsia="仿宋_GB2312" w:hint="eastAsia"/>
          <w:sz w:val="32"/>
          <w:szCs w:val="32"/>
        </w:rPr>
        <w:t>现有在职人数</w:t>
      </w:r>
      <w:r w:rsidR="007A4D11" w:rsidRPr="001A1560">
        <w:rPr>
          <w:rFonts w:ascii="仿宋_GB2312" w:eastAsia="仿宋_GB2312" w:hint="eastAsia"/>
          <w:sz w:val="32"/>
          <w:szCs w:val="32"/>
        </w:rPr>
        <w:t>65</w:t>
      </w:r>
      <w:r w:rsidRPr="001A1560">
        <w:rPr>
          <w:rFonts w:ascii="仿宋_GB2312" w:eastAsia="仿宋_GB2312" w:hint="eastAsia"/>
          <w:sz w:val="32"/>
          <w:szCs w:val="32"/>
        </w:rPr>
        <w:t>人(年初人数</w:t>
      </w:r>
      <w:r w:rsidR="007A4D11" w:rsidRPr="001A1560">
        <w:rPr>
          <w:rFonts w:ascii="仿宋_GB2312" w:eastAsia="仿宋_GB2312" w:hint="eastAsia"/>
          <w:sz w:val="32"/>
          <w:szCs w:val="32"/>
        </w:rPr>
        <w:t>75</w:t>
      </w:r>
      <w:r w:rsidRPr="001A1560">
        <w:rPr>
          <w:rFonts w:ascii="仿宋_GB2312" w:eastAsia="仿宋_GB2312" w:hint="eastAsia"/>
          <w:sz w:val="32"/>
          <w:szCs w:val="32"/>
        </w:rPr>
        <w:t>人，调出</w:t>
      </w:r>
      <w:r w:rsidR="001A1560" w:rsidRPr="001A1560">
        <w:rPr>
          <w:rFonts w:ascii="仿宋_GB2312" w:eastAsia="仿宋_GB2312" w:hint="eastAsia"/>
          <w:sz w:val="32"/>
          <w:szCs w:val="32"/>
        </w:rPr>
        <w:t>9</w:t>
      </w:r>
      <w:r w:rsidRPr="001A1560">
        <w:rPr>
          <w:rFonts w:ascii="仿宋_GB2312" w:eastAsia="仿宋_GB2312" w:hint="eastAsia"/>
          <w:sz w:val="32"/>
          <w:szCs w:val="32"/>
        </w:rPr>
        <w:t>人，</w:t>
      </w:r>
      <w:r w:rsidR="001A1560" w:rsidRPr="001A1560">
        <w:rPr>
          <w:rFonts w:ascii="仿宋_GB2312" w:eastAsia="仿宋_GB2312" w:hint="eastAsia"/>
          <w:sz w:val="32"/>
          <w:szCs w:val="32"/>
        </w:rPr>
        <w:t>退休1人，</w:t>
      </w:r>
      <w:r w:rsidRPr="001A1560">
        <w:rPr>
          <w:rFonts w:ascii="仿宋_GB2312" w:eastAsia="仿宋_GB2312" w:hint="eastAsia"/>
          <w:sz w:val="32"/>
          <w:szCs w:val="32"/>
        </w:rPr>
        <w:t>年末实有在职人员</w:t>
      </w:r>
      <w:r w:rsidR="001A1560" w:rsidRPr="001A1560">
        <w:rPr>
          <w:rFonts w:ascii="仿宋_GB2312" w:eastAsia="仿宋_GB2312" w:hint="eastAsia"/>
          <w:sz w:val="32"/>
          <w:szCs w:val="32"/>
        </w:rPr>
        <w:t>6</w:t>
      </w:r>
      <w:r w:rsidRPr="001A1560">
        <w:rPr>
          <w:rFonts w:ascii="仿宋_GB2312" w:eastAsia="仿宋_GB2312" w:hint="eastAsia"/>
          <w:sz w:val="32"/>
          <w:szCs w:val="32"/>
        </w:rPr>
        <w:t>5人，其中包括</w:t>
      </w:r>
      <w:r w:rsidR="001A1560" w:rsidRPr="001A1560">
        <w:rPr>
          <w:rFonts w:ascii="仿宋_GB2312" w:eastAsia="仿宋_GB2312" w:hint="eastAsia"/>
          <w:sz w:val="32"/>
          <w:szCs w:val="32"/>
        </w:rPr>
        <w:t>37</w:t>
      </w:r>
      <w:r w:rsidRPr="001A1560">
        <w:rPr>
          <w:rFonts w:ascii="仿宋_GB2312" w:eastAsia="仿宋_GB2312" w:hint="eastAsia"/>
          <w:sz w:val="32"/>
          <w:szCs w:val="32"/>
        </w:rPr>
        <w:t>人全额财政供养。)</w:t>
      </w:r>
    </w:p>
    <w:p w:rsidR="003454E9" w:rsidRDefault="00986549">
      <w:pPr>
        <w:snapToGrid w:val="0"/>
        <w:spacing w:line="520" w:lineRule="exact"/>
        <w:ind w:firstLineChars="200" w:firstLine="643"/>
        <w:rPr>
          <w:rFonts w:ascii="KaiTi_GB2312" w:eastAsia="KaiTi_GB2312" w:hAnsi="仿宋"/>
          <w:b/>
          <w:sz w:val="32"/>
          <w:szCs w:val="32"/>
        </w:rPr>
      </w:pPr>
      <w:r>
        <w:rPr>
          <w:rFonts w:ascii="KaiTi_GB2312" w:eastAsia="KaiTi_GB2312" w:hAnsi="仿宋" w:hint="eastAsia"/>
          <w:b/>
          <w:sz w:val="32"/>
          <w:szCs w:val="32"/>
        </w:rPr>
        <w:t>（二）当年取得的主要事业成效。</w:t>
      </w:r>
    </w:p>
    <w:p w:rsidR="00F505B2" w:rsidRDefault="00106A61" w:rsidP="0034762D">
      <w:pPr>
        <w:spacing w:line="576" w:lineRule="exact"/>
        <w:ind w:firstLineChars="200" w:firstLine="640"/>
        <w:rPr>
          <w:rFonts w:ascii="仿宋_GB2312" w:eastAsia="仿宋_GB2312" w:hAnsi="仿宋" w:cs="仿宋"/>
          <w:color w:val="000000"/>
          <w:kern w:val="0"/>
          <w:sz w:val="32"/>
          <w:szCs w:val="32"/>
        </w:rPr>
      </w:pPr>
      <w:r>
        <w:rPr>
          <w:rFonts w:ascii="KaiTi_GB2312" w:eastAsia="KaiTi_GB2312" w:hAnsi="仿宋" w:cs="仿宋" w:hint="eastAsia"/>
          <w:color w:val="000000"/>
          <w:kern w:val="0"/>
          <w:sz w:val="32"/>
          <w:szCs w:val="32"/>
        </w:rPr>
        <w:t>（一）</w:t>
      </w:r>
      <w:r w:rsidRPr="003A74C6">
        <w:rPr>
          <w:rFonts w:ascii="KaiTi_GB2312" w:eastAsia="KaiTi_GB2312" w:hAnsi="仿宋" w:cs="仿宋" w:hint="eastAsia"/>
          <w:color w:val="000000"/>
          <w:kern w:val="0"/>
          <w:sz w:val="32"/>
          <w:szCs w:val="32"/>
        </w:rPr>
        <w:t>做强“一个市场”，快速复苏文旅经济。</w:t>
      </w:r>
      <w:r w:rsidRPr="0079039A">
        <w:rPr>
          <w:rFonts w:ascii="宋体" w:hAnsi="宋体" w:cs="宋体" w:hint="eastAsia"/>
          <w:kern w:val="0"/>
          <w:sz w:val="32"/>
          <w:szCs w:val="32"/>
        </w:rPr>
        <w:t>一是</w:t>
      </w:r>
      <w:r>
        <w:rPr>
          <w:rFonts w:ascii="仿宋_GB2312" w:eastAsia="仿宋_GB2312" w:hAnsi="仿宋" w:cs="仿宋" w:hint="eastAsia"/>
          <w:color w:val="000000"/>
          <w:kern w:val="0"/>
          <w:sz w:val="32"/>
          <w:szCs w:val="32"/>
        </w:rPr>
        <w:t>快速</w:t>
      </w:r>
      <w:r w:rsidRPr="003A74C6">
        <w:rPr>
          <w:rFonts w:ascii="仿宋_GB2312" w:eastAsia="仿宋_GB2312" w:hAnsi="仿宋" w:cs="仿宋" w:hint="eastAsia"/>
          <w:color w:val="000000"/>
          <w:kern w:val="0"/>
          <w:sz w:val="32"/>
          <w:szCs w:val="32"/>
        </w:rPr>
        <w:t>反</w:t>
      </w:r>
      <w:r w:rsidRPr="003A74C6">
        <w:rPr>
          <w:rFonts w:ascii="仿宋_GB2312" w:eastAsia="仿宋_GB2312" w:hAnsi="仿宋" w:cs="仿宋" w:hint="eastAsia"/>
          <w:color w:val="000000"/>
          <w:kern w:val="0"/>
          <w:sz w:val="32"/>
          <w:szCs w:val="32"/>
        </w:rPr>
        <w:lastRenderedPageBreak/>
        <w:t>应做好疫情防控。</w:t>
      </w:r>
      <w:r w:rsidRPr="0079039A">
        <w:rPr>
          <w:rFonts w:ascii="宋体" w:hAnsi="宋体" w:cs="宋体" w:hint="eastAsia"/>
          <w:kern w:val="0"/>
          <w:sz w:val="32"/>
          <w:szCs w:val="32"/>
        </w:rPr>
        <w:t>二是</w:t>
      </w:r>
      <w:r>
        <w:rPr>
          <w:rFonts w:ascii="仿宋_GB2312" w:eastAsia="仿宋_GB2312" w:hAnsi="仿宋" w:cs="仿宋" w:hint="eastAsia"/>
          <w:color w:val="000000"/>
          <w:kern w:val="0"/>
          <w:sz w:val="32"/>
          <w:szCs w:val="32"/>
        </w:rPr>
        <w:t>出台</w:t>
      </w:r>
      <w:r w:rsidRPr="003A74C6">
        <w:rPr>
          <w:rFonts w:ascii="仿宋_GB2312" w:eastAsia="仿宋_GB2312" w:hAnsi="仿宋" w:cs="仿宋" w:hint="eastAsia"/>
          <w:color w:val="000000"/>
          <w:kern w:val="0"/>
          <w:sz w:val="32"/>
          <w:szCs w:val="32"/>
        </w:rPr>
        <w:t>《广元市朝天区激发文旅市场消费活力的七条措施》</w:t>
      </w:r>
      <w:r>
        <w:rPr>
          <w:rFonts w:ascii="仿宋_GB2312" w:eastAsia="仿宋_GB2312" w:hAnsi="仿宋" w:cs="仿宋" w:hint="eastAsia"/>
          <w:color w:val="000000"/>
          <w:kern w:val="0"/>
          <w:sz w:val="32"/>
          <w:szCs w:val="32"/>
        </w:rPr>
        <w:t>，拟定</w:t>
      </w:r>
      <w:r w:rsidRPr="00884C82">
        <w:rPr>
          <w:rFonts w:ascii="仿宋_GB2312" w:eastAsia="仿宋_GB2312" w:hAnsi="仿宋" w:cs="仿宋" w:hint="eastAsia"/>
          <w:color w:val="000000"/>
          <w:kern w:val="0"/>
          <w:sz w:val="32"/>
          <w:szCs w:val="32"/>
        </w:rPr>
        <w:t>《旅游产业奖励扶持政策》</w:t>
      </w:r>
      <w:r w:rsidRPr="003A74C6">
        <w:rPr>
          <w:rFonts w:ascii="仿宋_GB2312" w:eastAsia="仿宋_GB2312" w:hAnsi="仿宋" w:cs="仿宋" w:hint="eastAsia"/>
          <w:color w:val="000000"/>
          <w:kern w:val="0"/>
          <w:sz w:val="32"/>
          <w:szCs w:val="32"/>
        </w:rPr>
        <w:t>，有序实施实行门票减免政策，发放文旅消费电子抵扣券20万</w:t>
      </w:r>
      <w:r>
        <w:rPr>
          <w:rFonts w:ascii="仿宋_GB2312" w:eastAsia="仿宋_GB2312" w:hAnsi="仿宋" w:cs="仿宋" w:hint="eastAsia"/>
          <w:color w:val="000000"/>
          <w:kern w:val="0"/>
          <w:sz w:val="32"/>
          <w:szCs w:val="32"/>
        </w:rPr>
        <w:t>，刺激文旅消费，</w:t>
      </w:r>
      <w:r w:rsidRPr="003A74C6">
        <w:rPr>
          <w:rFonts w:ascii="仿宋_GB2312" w:eastAsia="仿宋_GB2312" w:hAnsi="仿宋" w:cs="仿宋" w:hint="eastAsia"/>
          <w:color w:val="000000"/>
          <w:kern w:val="0"/>
          <w:sz w:val="32"/>
          <w:szCs w:val="32"/>
        </w:rPr>
        <w:t>加快文旅市场复苏。</w:t>
      </w:r>
      <w:r w:rsidRPr="0079039A">
        <w:rPr>
          <w:rFonts w:ascii="宋体" w:hAnsi="宋体" w:cs="宋体" w:hint="eastAsia"/>
          <w:kern w:val="0"/>
          <w:sz w:val="32"/>
          <w:szCs w:val="32"/>
        </w:rPr>
        <w:t>三是</w:t>
      </w:r>
      <w:r>
        <w:rPr>
          <w:rFonts w:ascii="仿宋_GB2312" w:eastAsia="仿宋_GB2312" w:hAnsi="仿宋" w:cs="仿宋" w:hint="eastAsia"/>
          <w:color w:val="000000"/>
          <w:kern w:val="0"/>
          <w:sz w:val="32"/>
          <w:szCs w:val="32"/>
        </w:rPr>
        <w:t>进一步丰富景区业态。</w:t>
      </w:r>
    </w:p>
    <w:p w:rsidR="0034762D" w:rsidRDefault="0034762D" w:rsidP="0034762D">
      <w:pPr>
        <w:spacing w:line="576" w:lineRule="exact"/>
        <w:ind w:firstLineChars="200" w:firstLine="640"/>
        <w:rPr>
          <w:rFonts w:ascii="KaiTi_GB2312" w:eastAsia="KaiTi_GB2312" w:hAnsi="KaiTi_GB2312" w:cs="KaiTi_GB2312"/>
          <w:kern w:val="0"/>
          <w:sz w:val="32"/>
          <w:szCs w:val="32"/>
        </w:rPr>
      </w:pPr>
      <w:r>
        <w:rPr>
          <w:rFonts w:ascii="KaiTi_GB2312" w:eastAsia="KaiTi_GB2312" w:hAnsi="宋体" w:hint="eastAsia"/>
          <w:bCs/>
          <w:sz w:val="32"/>
          <w:szCs w:val="32"/>
        </w:rPr>
        <w:t>（二）用好“两个平台”，提升公共服务实效。</w:t>
      </w:r>
      <w:r>
        <w:rPr>
          <w:rFonts w:ascii="宋体" w:hAnsi="宋体" w:cs="宋体" w:hint="eastAsia"/>
          <w:color w:val="000000" w:themeColor="text1"/>
          <w:sz w:val="32"/>
          <w:szCs w:val="32"/>
        </w:rPr>
        <w:t>一是</w:t>
      </w:r>
      <w:r w:rsidRPr="001364CC">
        <w:rPr>
          <w:rFonts w:ascii="仿宋_GB2312" w:eastAsia="仿宋_GB2312" w:hAnsi="仿宋_GB2312" w:cs="仿宋_GB2312" w:hint="eastAsia"/>
          <w:color w:val="000000" w:themeColor="text1"/>
          <w:kern w:val="0"/>
          <w:sz w:val="32"/>
          <w:szCs w:val="32"/>
        </w:rPr>
        <w:t>用好线上平台。</w:t>
      </w:r>
      <w:r>
        <w:rPr>
          <w:rFonts w:ascii="宋体" w:hAnsi="宋体" w:cs="宋体" w:hint="eastAsia"/>
          <w:color w:val="000000" w:themeColor="text1"/>
          <w:sz w:val="32"/>
          <w:szCs w:val="32"/>
        </w:rPr>
        <w:t>二是</w:t>
      </w:r>
      <w:r>
        <w:rPr>
          <w:rFonts w:ascii="仿宋_GB2312" w:eastAsia="仿宋_GB2312" w:hAnsi="仿宋_GB2312" w:cs="仿宋_GB2312" w:hint="eastAsia"/>
          <w:color w:val="000000" w:themeColor="text1"/>
          <w:sz w:val="32"/>
          <w:szCs w:val="32"/>
        </w:rPr>
        <w:t>办好线下活动。依托文化馆和图书馆功能提升，探索延时错时开放，做好全国第五批文化馆评估定级验收工作，提升文旅服务供给能力，办好线下文旅活动。</w:t>
      </w:r>
      <w:r>
        <w:rPr>
          <w:rFonts w:ascii="仿宋_GB2312" w:eastAsia="仿宋_GB2312" w:hAnsi="仿宋_GB2312" w:cs="仿宋_GB2312" w:hint="eastAsia"/>
          <w:color w:val="000000" w:themeColor="text1"/>
          <w:kern w:val="0"/>
          <w:sz w:val="32"/>
          <w:szCs w:val="32"/>
        </w:rPr>
        <w:t>朝天文旅影响力进一步增强。</w:t>
      </w:r>
    </w:p>
    <w:p w:rsidR="0034762D" w:rsidRPr="00214C0A" w:rsidRDefault="0034762D" w:rsidP="0034762D">
      <w:pPr>
        <w:spacing w:line="576" w:lineRule="exact"/>
        <w:ind w:firstLineChars="200" w:firstLine="640"/>
        <w:rPr>
          <w:rFonts w:ascii="仿宋_GB2312" w:eastAsia="仿宋_GB2312" w:hAnsi="仿宋_GB2312" w:cs="仿宋_GB2312"/>
          <w:sz w:val="32"/>
          <w:szCs w:val="32"/>
        </w:rPr>
      </w:pPr>
      <w:r>
        <w:rPr>
          <w:rFonts w:ascii="KaiTi_GB2312" w:eastAsia="KaiTi_GB2312" w:hAnsi="KaiTi_GB2312" w:cs="KaiTi_GB2312" w:hint="eastAsia"/>
          <w:color w:val="000000"/>
          <w:sz w:val="32"/>
          <w:szCs w:val="32"/>
        </w:rPr>
        <w:t>（三）</w:t>
      </w:r>
      <w:r>
        <w:rPr>
          <w:rFonts w:ascii="KaiTi_GB2312" w:eastAsia="KaiTi_GB2312" w:hAnsi="宋体" w:hint="eastAsia"/>
          <w:bCs/>
          <w:sz w:val="32"/>
          <w:szCs w:val="32"/>
        </w:rPr>
        <w:t>创建“三大品牌”，着力增强文旅竞争实力。</w:t>
      </w:r>
      <w:r>
        <w:rPr>
          <w:rFonts w:ascii="宋体" w:hAnsi="宋体" w:cs="宋体" w:hint="eastAsia"/>
          <w:kern w:val="0"/>
          <w:sz w:val="32"/>
          <w:szCs w:val="32"/>
        </w:rPr>
        <w:t>一是</w:t>
      </w:r>
      <w:r>
        <w:rPr>
          <w:rFonts w:ascii="仿宋_GB2312" w:eastAsia="仿宋_GB2312" w:hAnsi="KaiTi_GB2312" w:cs="KaiTi_GB2312" w:hint="eastAsia"/>
          <w:kern w:val="0"/>
          <w:sz w:val="32"/>
          <w:szCs w:val="32"/>
        </w:rPr>
        <w:t>天府旅游名县创建扎实推进。</w:t>
      </w:r>
      <w:r>
        <w:rPr>
          <w:rFonts w:ascii="宋体" w:hAnsi="宋体" w:cs="宋体" w:hint="eastAsia"/>
          <w:color w:val="000000" w:themeColor="text1"/>
          <w:sz w:val="32"/>
          <w:szCs w:val="32"/>
        </w:rPr>
        <w:t>二是</w:t>
      </w:r>
      <w:r>
        <w:rPr>
          <w:rFonts w:ascii="仿宋_GB2312" w:eastAsia="仿宋_GB2312" w:hAnsi="KaiTi_GB2312" w:cs="KaiTi_GB2312" w:hint="eastAsia"/>
          <w:kern w:val="0"/>
          <w:sz w:val="32"/>
          <w:szCs w:val="32"/>
        </w:rPr>
        <w:t>全力做好省级全域旅游示范区创建工作。目前已成功通过市级检查验收，并顺利通过了省文旅厅暗访,已</w:t>
      </w:r>
      <w:r w:rsidRPr="00214C0A">
        <w:rPr>
          <w:rFonts w:ascii="仿宋_GB2312" w:eastAsia="仿宋_GB2312" w:hAnsi="仿宋_GB2312" w:cs="仿宋_GB2312" w:hint="eastAsia"/>
          <w:sz w:val="32"/>
          <w:szCs w:val="32"/>
        </w:rPr>
        <w:t>被公示为2020年度省级全域旅游示范区。三是全力做好曾家山创建国家级旅游度假区。积极向省文旅厅汇报，并邀请相关专家进行现场指导。曾家镇曾家社区被评为省级乡村旅游重点村；老林村被评为2020年中国美丽休闲乡村；曾家山荣乐养生谷被评为全国森林康养基地试点建设单位；曾家山滑雪场被评为四川省体育产业示范项目；曾家山鸳鸯池林场、临溪乡被评为第四批省级森林小镇。</w:t>
      </w:r>
    </w:p>
    <w:p w:rsidR="0034762D" w:rsidRDefault="0034762D" w:rsidP="0034762D">
      <w:pPr>
        <w:snapToGrid w:val="0"/>
        <w:spacing w:line="520" w:lineRule="exact"/>
        <w:ind w:firstLineChars="200" w:firstLine="640"/>
        <w:rPr>
          <w:rFonts w:ascii="仿宋_GB2312" w:eastAsia="仿宋_GB2312" w:hAnsi="仿宋_GB2312" w:cs="仿宋_GB2312"/>
          <w:sz w:val="32"/>
          <w:szCs w:val="32"/>
        </w:rPr>
      </w:pPr>
      <w:r>
        <w:rPr>
          <w:rFonts w:ascii="KaiTi_GB2312" w:eastAsia="KaiTi_GB2312" w:hAnsi="KaiTi_GB2312" w:cs="KaiTi_GB2312" w:hint="eastAsia"/>
          <w:kern w:val="0"/>
          <w:sz w:val="32"/>
          <w:szCs w:val="32"/>
        </w:rPr>
        <w:t>（四）</w:t>
      </w:r>
      <w:r>
        <w:rPr>
          <w:rFonts w:ascii="KaiTi_GB2312" w:eastAsia="KaiTi_GB2312" w:hAnsi="宋体" w:hint="eastAsia"/>
          <w:bCs/>
          <w:sz w:val="32"/>
          <w:szCs w:val="32"/>
        </w:rPr>
        <w:t>建设“四大项目”，着力做强文旅发展支撑</w:t>
      </w:r>
      <w:r>
        <w:rPr>
          <w:rFonts w:ascii="KaiTi_GB2312" w:eastAsia="KaiTi_GB2312" w:hAnsi="KaiTi_GB2312" w:cs="KaiTi_GB2312" w:hint="eastAsia"/>
          <w:kern w:val="0"/>
          <w:sz w:val="32"/>
          <w:szCs w:val="32"/>
        </w:rPr>
        <w:t>。</w:t>
      </w:r>
      <w:r w:rsidRPr="00214C0A">
        <w:rPr>
          <w:rFonts w:ascii="仿宋_GB2312" w:eastAsia="仿宋_GB2312" w:hAnsi="仿宋_GB2312" w:cs="仿宋_GB2312" w:hint="eastAsia"/>
          <w:sz w:val="32"/>
          <w:szCs w:val="32"/>
        </w:rPr>
        <w:t>一是加快推进项目建设，</w:t>
      </w:r>
      <w:r w:rsidRPr="00214C0A">
        <w:rPr>
          <w:rFonts w:ascii="仿宋_GB2312" w:eastAsia="仿宋_GB2312" w:hAnsi="仿宋_GB2312" w:cs="仿宋_GB2312"/>
          <w:sz w:val="32"/>
          <w:szCs w:val="32"/>
        </w:rPr>
        <w:t>总投资6亿元</w:t>
      </w:r>
      <w:r w:rsidRPr="00214C0A">
        <w:rPr>
          <w:rFonts w:ascii="仿宋_GB2312" w:eastAsia="仿宋_GB2312" w:hAnsi="仿宋_GB2312" w:cs="仿宋_GB2312" w:hint="eastAsia"/>
          <w:sz w:val="32"/>
          <w:szCs w:val="32"/>
        </w:rPr>
        <w:t>的省重点项目“曾家山</w:t>
      </w:r>
      <w:r w:rsidRPr="00214C0A">
        <w:rPr>
          <w:rFonts w:ascii="仿宋_GB2312" w:eastAsia="仿宋_GB2312" w:hAnsi="仿宋_GB2312" w:cs="仿宋_GB2312"/>
          <w:sz w:val="32"/>
          <w:szCs w:val="32"/>
        </w:rPr>
        <w:t>滑雪小镇项目</w:t>
      </w:r>
      <w:r w:rsidRPr="00214C0A">
        <w:rPr>
          <w:rFonts w:ascii="仿宋_GB2312" w:eastAsia="仿宋_GB2312" w:hAnsi="仿宋_GB2312" w:cs="仿宋_GB2312" w:hint="eastAsia"/>
          <w:sz w:val="32"/>
          <w:szCs w:val="32"/>
        </w:rPr>
        <w:t>”于4月份完成</w:t>
      </w:r>
      <w:r w:rsidRPr="00214C0A">
        <w:rPr>
          <w:rFonts w:ascii="仿宋_GB2312" w:eastAsia="仿宋_GB2312" w:hAnsi="仿宋_GB2312" w:cs="仿宋_GB2312"/>
          <w:sz w:val="32"/>
          <w:szCs w:val="32"/>
        </w:rPr>
        <w:t>固定投资</w:t>
      </w:r>
      <w:r w:rsidRPr="00214C0A">
        <w:rPr>
          <w:rFonts w:ascii="仿宋_GB2312" w:eastAsia="仿宋_GB2312" w:hAnsi="仿宋_GB2312" w:cs="仿宋_GB2312" w:hint="eastAsia"/>
          <w:sz w:val="32"/>
          <w:szCs w:val="32"/>
        </w:rPr>
        <w:t>项目</w:t>
      </w:r>
      <w:r w:rsidRPr="00214C0A">
        <w:rPr>
          <w:rFonts w:ascii="仿宋_GB2312" w:eastAsia="仿宋_GB2312" w:hAnsi="仿宋_GB2312" w:cs="仿宋_GB2312"/>
          <w:sz w:val="32"/>
          <w:szCs w:val="32"/>
        </w:rPr>
        <w:t>入库</w:t>
      </w:r>
      <w:r w:rsidRPr="00214C0A">
        <w:rPr>
          <w:rFonts w:ascii="仿宋_GB2312" w:eastAsia="仿宋_GB2312" w:hAnsi="仿宋_GB2312" w:cs="仿宋_GB2312" w:hint="eastAsia"/>
          <w:sz w:val="32"/>
          <w:szCs w:val="32"/>
        </w:rPr>
        <w:t>工作</w:t>
      </w:r>
      <w:r w:rsidRPr="00214C0A">
        <w:rPr>
          <w:rFonts w:ascii="仿宋_GB2312" w:eastAsia="仿宋_GB2312" w:hAnsi="仿宋_GB2312" w:cs="仿宋_GB2312"/>
          <w:sz w:val="32"/>
          <w:szCs w:val="32"/>
        </w:rPr>
        <w:t>，</w:t>
      </w:r>
      <w:r w:rsidRPr="00214C0A">
        <w:rPr>
          <w:rFonts w:ascii="仿宋_GB2312" w:eastAsia="仿宋_GB2312" w:hAnsi="仿宋_GB2312" w:cs="仿宋_GB2312" w:hint="eastAsia"/>
          <w:sz w:val="32"/>
          <w:szCs w:val="32"/>
        </w:rPr>
        <w:t>主体建设已封顶，正在进行室内装修；曾家山养生文化展览馆完成室内室外装修，全面进入设备调试；</w:t>
      </w:r>
      <w:r>
        <w:rPr>
          <w:rFonts w:ascii="仿宋_GB2312" w:eastAsia="仿宋_GB2312" w:hAnsi="仿宋_GB2312" w:cs="仿宋_GB2312" w:hint="eastAsia"/>
          <w:sz w:val="32"/>
          <w:szCs w:val="32"/>
        </w:rPr>
        <w:t>中子铺细石器遗址博物馆完成场馆主体建设，</w:t>
      </w:r>
      <w:r>
        <w:rPr>
          <w:rFonts w:ascii="仿宋_GB2312" w:eastAsia="仿宋_GB2312" w:hAnsi="仿宋_GB2312" w:cs="仿宋_GB2312" w:hint="eastAsia"/>
          <w:sz w:val="32"/>
          <w:szCs w:val="32"/>
        </w:rPr>
        <w:lastRenderedPageBreak/>
        <w:t>全力推进布展设计；积极对接新华联曾家山国际旅游度假区实施，完成土地审批。</w:t>
      </w:r>
    </w:p>
    <w:p w:rsidR="00106A61" w:rsidRPr="00214C0A" w:rsidRDefault="0034762D" w:rsidP="0034762D">
      <w:pPr>
        <w:snapToGrid w:val="0"/>
        <w:spacing w:line="520" w:lineRule="exact"/>
        <w:ind w:firstLineChars="200" w:firstLine="640"/>
        <w:rPr>
          <w:rFonts w:ascii="仿宋_GB2312" w:eastAsia="仿宋_GB2312" w:hAnsi="仿宋_GB2312" w:cs="仿宋_GB2312"/>
          <w:sz w:val="32"/>
          <w:szCs w:val="32"/>
        </w:rPr>
      </w:pPr>
      <w:r>
        <w:rPr>
          <w:rFonts w:ascii="KaiTi_GB2312" w:eastAsia="KaiTi_GB2312" w:hAnsi="KaiTi_GB2312" w:cs="KaiTi_GB2312" w:hint="eastAsia"/>
          <w:kern w:val="0"/>
          <w:sz w:val="32"/>
          <w:szCs w:val="32"/>
        </w:rPr>
        <w:t>（五）</w:t>
      </w:r>
      <w:r>
        <w:rPr>
          <w:rFonts w:ascii="KaiTi_GB2312" w:eastAsia="KaiTi_GB2312" w:hAnsi="宋体" w:hint="eastAsia"/>
          <w:bCs/>
          <w:sz w:val="32"/>
          <w:szCs w:val="32"/>
        </w:rPr>
        <w:t>实施“五大行动”，着力夯实文旅发展基础</w:t>
      </w:r>
      <w:r>
        <w:rPr>
          <w:rFonts w:ascii="KaiTi_GB2312" w:eastAsia="KaiTi_GB2312" w:hAnsi="KaiTi_GB2312" w:cs="KaiTi_GB2312" w:hint="eastAsia"/>
          <w:bCs/>
          <w:kern w:val="0"/>
          <w:sz w:val="32"/>
          <w:szCs w:val="32"/>
        </w:rPr>
        <w:t>。</w:t>
      </w:r>
      <w:r w:rsidRPr="00214C0A">
        <w:rPr>
          <w:rFonts w:ascii="仿宋_GB2312" w:eastAsia="仿宋_GB2312" w:hAnsi="仿宋_GB2312" w:cs="仿宋_GB2312" w:hint="eastAsia"/>
          <w:sz w:val="32"/>
          <w:szCs w:val="32"/>
        </w:rPr>
        <w:t>一是实施文旅扶贫惠民行动。全面完成市、区下达的年度脱贫攻坚任务和民生实事任务，扎实开展驻村帮扶工作。加强乡村公共文化基础设施的监管利用，切实巩固提升文化扶贫成果。扎实开展</w:t>
      </w:r>
      <w:r w:rsidRPr="00214C0A">
        <w:rPr>
          <w:rFonts w:ascii="仿宋_GB2312" w:eastAsia="仿宋_GB2312" w:hAnsi="仿宋_GB2312" w:cs="仿宋_GB2312"/>
          <w:sz w:val="32"/>
          <w:szCs w:val="32"/>
        </w:rPr>
        <w:t>2020</w:t>
      </w:r>
      <w:r w:rsidRPr="00214C0A">
        <w:rPr>
          <w:rFonts w:ascii="仿宋_GB2312" w:eastAsia="仿宋_GB2312" w:hAnsi="仿宋_GB2312" w:cs="仿宋_GB2312" w:hint="eastAsia"/>
          <w:sz w:val="32"/>
          <w:szCs w:val="32"/>
        </w:rPr>
        <w:t>年“文化扶贫示范村”创建，成功申报朝天镇天井村为四川省2020年“文化扶贫示范村”。</w:t>
      </w:r>
      <w:r w:rsidR="00F505B2" w:rsidRPr="00214C0A">
        <w:rPr>
          <w:rFonts w:ascii="仿宋_GB2312" w:eastAsia="仿宋_GB2312" w:hAnsi="仿宋_GB2312" w:cs="仿宋_GB2312" w:hint="eastAsia"/>
          <w:sz w:val="32"/>
          <w:szCs w:val="32"/>
        </w:rPr>
        <w:t xml:space="preserve"> 二是实施艺术精品打造行动。疫情期间，创作了《防疫顺口溜》《世界因你而美丽》《中华坚强》《福佑中华》《祈福武汉》《相拥》等一系列关于抗击疫情主题的文学、音乐、书法、美术作品。三是实施优秀文化传承行动。做好麻柳刺绣商标续期，保护传统文化品牌。邀请专业老师设计麻柳刺绣服装、背包、书签等系列文创产品，积极参加省内外各大交流展示活动。四是实施公共服务提升行动。细化</w:t>
      </w:r>
      <w:r w:rsidR="00F505B2">
        <w:rPr>
          <w:rFonts w:ascii="仿宋_GB2312" w:eastAsia="仿宋_GB2312" w:hAnsi="仿宋_GB2312" w:cs="仿宋_GB2312" w:hint="eastAsia"/>
          <w:sz w:val="32"/>
          <w:szCs w:val="32"/>
        </w:rPr>
        <w:t>出台了广播电视村村通和朝天区基层文化阵地的运行管理办法、考核细则，进一步规范提升基层文旅公共服务管理水平。</w:t>
      </w:r>
      <w:r w:rsidR="00F505B2" w:rsidRPr="00214C0A">
        <w:rPr>
          <w:rFonts w:ascii="仿宋_GB2312" w:eastAsia="仿宋_GB2312" w:hAnsi="仿宋_GB2312" w:cs="仿宋_GB2312" w:hint="eastAsia"/>
          <w:sz w:val="32"/>
          <w:szCs w:val="32"/>
        </w:rPr>
        <w:t>五是实施好文旅资源普查行动。完成非遗、地方戏曲、文物等六大类200个文化资源点，地文景观、水域景观、天象与气候景观等8大类1466个旅游资源点的调查普查和信息完善工作。</w:t>
      </w:r>
    </w:p>
    <w:p w:rsidR="00F505B2" w:rsidRPr="00214C0A" w:rsidRDefault="00F505B2" w:rsidP="00F505B2">
      <w:pPr>
        <w:snapToGrid w:val="0"/>
        <w:spacing w:line="520" w:lineRule="exact"/>
        <w:ind w:firstLineChars="200" w:firstLine="640"/>
        <w:rPr>
          <w:rFonts w:ascii="仿宋_GB2312" w:eastAsia="仿宋_GB2312" w:hAnsi="仿宋_GB2312" w:cs="仿宋_GB2312"/>
          <w:sz w:val="32"/>
          <w:szCs w:val="32"/>
        </w:rPr>
      </w:pPr>
      <w:r>
        <w:rPr>
          <w:rFonts w:ascii="KaiTi_GB2312" w:eastAsia="KaiTi_GB2312" w:hAnsi="宋体" w:hint="eastAsia"/>
          <w:bCs/>
          <w:sz w:val="32"/>
          <w:szCs w:val="32"/>
        </w:rPr>
        <w:t>（六）</w:t>
      </w:r>
      <w:r>
        <w:rPr>
          <w:rFonts w:ascii="KaiTi_GB2312" w:eastAsia="KaiTi_GB2312" w:hAnsi="宋体" w:hint="eastAsia"/>
          <w:bCs/>
          <w:color w:val="000000" w:themeColor="text1"/>
          <w:sz w:val="32"/>
          <w:szCs w:val="32"/>
        </w:rPr>
        <w:t>强化“四项措施”，从严从实推进机关队伍建设。</w:t>
      </w:r>
      <w:r w:rsidRPr="00214C0A">
        <w:rPr>
          <w:rFonts w:ascii="仿宋_GB2312" w:eastAsia="仿宋_GB2312" w:hAnsi="仿宋_GB2312" w:cs="仿宋_GB2312" w:hint="eastAsia"/>
          <w:sz w:val="32"/>
          <w:szCs w:val="32"/>
        </w:rPr>
        <w:t>一是以强党建为引领，规范基层组织建设。</w:t>
      </w:r>
      <w:r>
        <w:rPr>
          <w:rFonts w:ascii="仿宋_GB2312" w:eastAsia="仿宋_GB2312" w:hAnsi="仿宋_GB2312" w:cs="仿宋_GB2312" w:hint="eastAsia"/>
          <w:sz w:val="32"/>
          <w:szCs w:val="32"/>
        </w:rPr>
        <w:t>加强机关党建规范化标准化建设，</w:t>
      </w:r>
      <w:r w:rsidRPr="00214C0A">
        <w:rPr>
          <w:rFonts w:ascii="仿宋_GB2312" w:eastAsia="仿宋_GB2312" w:hAnsi="仿宋_GB2312" w:cs="仿宋_GB2312" w:hint="eastAsia"/>
          <w:sz w:val="32"/>
          <w:szCs w:val="32"/>
        </w:rPr>
        <w:t>成立了机关党委，</w:t>
      </w:r>
      <w:r w:rsidRPr="00127A6C">
        <w:rPr>
          <w:rFonts w:ascii="仿宋_GB2312" w:eastAsia="仿宋_GB2312" w:hAnsi="仿宋_GB2312" w:cs="仿宋_GB2312" w:hint="eastAsia"/>
          <w:sz w:val="32"/>
          <w:szCs w:val="32"/>
        </w:rPr>
        <w:t>建强了4个支部，</w:t>
      </w:r>
      <w:r w:rsidRPr="00214C0A">
        <w:rPr>
          <w:rFonts w:ascii="仿宋_GB2312" w:eastAsia="仿宋_GB2312" w:hAnsi="仿宋_GB2312" w:cs="仿宋_GB2312" w:hint="eastAsia"/>
          <w:sz w:val="32"/>
          <w:szCs w:val="32"/>
        </w:rPr>
        <w:t>配置专职党建干部，</w:t>
      </w:r>
      <w:r w:rsidRPr="00127A6C">
        <w:rPr>
          <w:rFonts w:ascii="仿宋_GB2312" w:eastAsia="仿宋_GB2312" w:hAnsi="仿宋_GB2312" w:cs="仿宋_GB2312" w:hint="eastAsia"/>
          <w:sz w:val="32"/>
          <w:szCs w:val="32"/>
        </w:rPr>
        <w:t>完善提升了党员活动室，确保党员干部学习有场所、活动有阵地、作用发挥有舞台。</w:t>
      </w:r>
    </w:p>
    <w:p w:rsidR="007F5603" w:rsidRDefault="007F5603" w:rsidP="00CF2595">
      <w:pPr>
        <w:snapToGrid w:val="0"/>
        <w:spacing w:line="520" w:lineRule="exact"/>
        <w:ind w:firstLineChars="200" w:firstLine="640"/>
        <w:rPr>
          <w:rFonts w:ascii="黑体" w:eastAsia="黑体" w:hAnsi="黑体"/>
          <w:sz w:val="32"/>
          <w:szCs w:val="32"/>
        </w:rPr>
      </w:pPr>
      <w:bookmarkStart w:id="13" w:name="YS060102"/>
    </w:p>
    <w:p w:rsidR="007F5603" w:rsidRDefault="007F5603" w:rsidP="007F5603">
      <w:pPr>
        <w:pStyle w:val="1"/>
        <w:ind w:right="440"/>
        <w:jc w:val="right"/>
        <w:rPr>
          <w:rStyle w:val="1Char"/>
          <w:rFonts w:ascii="黑体" w:eastAsia="黑体" w:hAnsi="黑体"/>
        </w:rPr>
      </w:pPr>
      <w:bookmarkStart w:id="14" w:name="_Toc15396602"/>
      <w:bookmarkStart w:id="15"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14"/>
      <w:bookmarkEnd w:id="15"/>
    </w:p>
    <w:p w:rsidR="003454E9" w:rsidRDefault="007F5603" w:rsidP="00CF2595">
      <w:pPr>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一</w:t>
      </w:r>
      <w:r w:rsidR="00986549">
        <w:rPr>
          <w:rFonts w:ascii="黑体" w:eastAsia="黑体" w:hAnsi="黑体" w:hint="eastAsia"/>
          <w:sz w:val="32"/>
          <w:szCs w:val="32"/>
        </w:rPr>
        <w:t>、收入支出</w:t>
      </w:r>
      <w:r w:rsidR="00E82F62">
        <w:rPr>
          <w:rFonts w:ascii="黑体" w:eastAsia="黑体" w:hAnsi="黑体" w:hint="eastAsia"/>
          <w:sz w:val="32"/>
          <w:szCs w:val="32"/>
        </w:rPr>
        <w:t>决算总体情况说明</w:t>
      </w:r>
    </w:p>
    <w:bookmarkEnd w:id="13"/>
    <w:p w:rsidR="00A97CDD" w:rsidRPr="00E82F62" w:rsidRDefault="00A97CDD" w:rsidP="00A97CDD">
      <w:pPr>
        <w:spacing w:line="600" w:lineRule="exact"/>
        <w:ind w:firstLineChars="200" w:firstLine="640"/>
        <w:rPr>
          <w:rFonts w:ascii="仿宋_GB2312" w:eastAsia="仿宋_GB2312"/>
          <w:sz w:val="32"/>
          <w:szCs w:val="32"/>
        </w:rPr>
      </w:pPr>
      <w:r w:rsidRPr="00CF653E">
        <w:rPr>
          <w:rFonts w:ascii="仿宋_GB2312" w:eastAsia="仿宋_GB2312" w:hint="eastAsia"/>
          <w:sz w:val="32"/>
          <w:szCs w:val="32"/>
        </w:rPr>
        <w:t>20</w:t>
      </w:r>
      <w:r w:rsidR="00E65A58">
        <w:rPr>
          <w:rFonts w:ascii="仿宋_GB2312" w:eastAsia="仿宋_GB2312" w:hint="eastAsia"/>
          <w:sz w:val="32"/>
          <w:szCs w:val="32"/>
        </w:rPr>
        <w:t>20</w:t>
      </w:r>
      <w:r w:rsidRPr="00CF653E">
        <w:rPr>
          <w:rFonts w:ascii="仿宋_GB2312" w:eastAsia="仿宋_GB2312" w:hint="eastAsia"/>
          <w:sz w:val="32"/>
          <w:szCs w:val="32"/>
        </w:rPr>
        <w:t>年度收入</w:t>
      </w:r>
      <w:r w:rsidR="00E65A58">
        <w:rPr>
          <w:rFonts w:ascii="仿宋_GB2312" w:eastAsia="仿宋_GB2312" w:hint="eastAsia"/>
          <w:sz w:val="32"/>
          <w:szCs w:val="32"/>
        </w:rPr>
        <w:t>3496.95</w:t>
      </w:r>
      <w:r w:rsidRPr="00CF653E">
        <w:rPr>
          <w:rFonts w:ascii="仿宋_GB2312" w:eastAsia="仿宋_GB2312" w:hint="eastAsia"/>
          <w:sz w:val="32"/>
          <w:szCs w:val="32"/>
        </w:rPr>
        <w:t>万元，</w:t>
      </w:r>
      <w:r w:rsidRPr="002E17CD">
        <w:rPr>
          <w:rFonts w:ascii="仿宋_GB2312" w:eastAsia="仿宋_GB2312" w:hint="eastAsia"/>
          <w:sz w:val="32"/>
          <w:szCs w:val="32"/>
        </w:rPr>
        <w:t>其中年初预算</w:t>
      </w:r>
      <w:r w:rsidR="00E65A58">
        <w:rPr>
          <w:rFonts w:ascii="仿宋_GB2312" w:eastAsia="仿宋_GB2312" w:hint="eastAsia"/>
          <w:sz w:val="32"/>
          <w:szCs w:val="32"/>
        </w:rPr>
        <w:t>4516.98</w:t>
      </w:r>
      <w:r>
        <w:rPr>
          <w:rFonts w:ascii="仿宋_GB2312" w:eastAsia="仿宋_GB2312" w:hint="eastAsia"/>
          <w:sz w:val="32"/>
          <w:szCs w:val="32"/>
        </w:rPr>
        <w:t>万</w:t>
      </w:r>
      <w:r w:rsidRPr="002E17CD">
        <w:rPr>
          <w:rFonts w:ascii="仿宋_GB2312" w:eastAsia="仿宋_GB2312" w:hint="eastAsia"/>
          <w:sz w:val="32"/>
          <w:szCs w:val="32"/>
        </w:rPr>
        <w:t>元，</w:t>
      </w:r>
      <w:r w:rsidR="00E77D56">
        <w:rPr>
          <w:rFonts w:ascii="仿宋_GB2312" w:eastAsia="仿宋_GB2312" w:hint="eastAsia"/>
          <w:sz w:val="32"/>
          <w:szCs w:val="32"/>
        </w:rPr>
        <w:t>年末</w:t>
      </w:r>
      <w:r>
        <w:rPr>
          <w:rFonts w:ascii="仿宋_GB2312" w:eastAsia="仿宋_GB2312" w:hint="eastAsia"/>
          <w:sz w:val="32"/>
          <w:szCs w:val="32"/>
        </w:rPr>
        <w:t>调整预算数</w:t>
      </w:r>
      <w:r w:rsidR="00E65A58">
        <w:rPr>
          <w:rFonts w:ascii="仿宋_GB2312" w:eastAsia="仿宋_GB2312" w:hint="eastAsia"/>
          <w:sz w:val="32"/>
          <w:szCs w:val="32"/>
        </w:rPr>
        <w:t>3496.95</w:t>
      </w:r>
      <w:r>
        <w:rPr>
          <w:rFonts w:ascii="仿宋_GB2312" w:eastAsia="仿宋_GB2312" w:hint="eastAsia"/>
          <w:sz w:val="32"/>
          <w:szCs w:val="32"/>
        </w:rPr>
        <w:t>万元</w:t>
      </w:r>
      <w:r w:rsidRPr="00CE49DA">
        <w:rPr>
          <w:rFonts w:ascii="仿宋" w:eastAsia="仿宋" w:hAnsi="仿宋" w:hint="eastAsia"/>
          <w:color w:val="000000"/>
          <w:sz w:val="32"/>
          <w:szCs w:val="32"/>
        </w:rPr>
        <w:t>。</w:t>
      </w:r>
      <w:r w:rsidR="00E82F62" w:rsidRPr="00E82F62">
        <w:rPr>
          <w:rFonts w:ascii="仿宋_GB2312" w:eastAsia="仿宋_GB2312" w:hint="eastAsia"/>
          <w:sz w:val="32"/>
          <w:szCs w:val="32"/>
        </w:rPr>
        <w:t>与2019年相比，收</w:t>
      </w:r>
      <w:r w:rsidR="002158ED">
        <w:rPr>
          <w:rFonts w:ascii="仿宋_GB2312" w:eastAsia="仿宋_GB2312" w:hint="eastAsia"/>
          <w:sz w:val="32"/>
          <w:szCs w:val="32"/>
        </w:rPr>
        <w:t>入减少60.73万元，下降1.7%</w:t>
      </w:r>
      <w:r w:rsidR="007C2D26">
        <w:rPr>
          <w:rFonts w:ascii="仿宋_GB2312" w:eastAsia="仿宋_GB2312" w:hint="eastAsia"/>
          <w:sz w:val="32"/>
          <w:szCs w:val="32"/>
        </w:rPr>
        <w:t>。</w:t>
      </w:r>
      <w:r w:rsidR="007C2D26" w:rsidRPr="00CF653E">
        <w:rPr>
          <w:rFonts w:ascii="仿宋_GB2312" w:eastAsia="仿宋_GB2312" w:hint="eastAsia"/>
          <w:sz w:val="32"/>
          <w:szCs w:val="32"/>
        </w:rPr>
        <w:t>20</w:t>
      </w:r>
      <w:r w:rsidR="007C2D26">
        <w:rPr>
          <w:rFonts w:ascii="仿宋_GB2312" w:eastAsia="仿宋_GB2312" w:hint="eastAsia"/>
          <w:sz w:val="32"/>
          <w:szCs w:val="32"/>
        </w:rPr>
        <w:t>20</w:t>
      </w:r>
      <w:r w:rsidR="007C2D26" w:rsidRPr="00CF653E">
        <w:rPr>
          <w:rFonts w:ascii="仿宋_GB2312" w:eastAsia="仿宋_GB2312" w:hint="eastAsia"/>
          <w:sz w:val="32"/>
          <w:szCs w:val="32"/>
        </w:rPr>
        <w:t>年度</w:t>
      </w:r>
      <w:r w:rsidR="007C2D26">
        <w:rPr>
          <w:rFonts w:ascii="仿宋_GB2312" w:eastAsia="仿宋_GB2312" w:hint="eastAsia"/>
          <w:sz w:val="32"/>
          <w:szCs w:val="32"/>
        </w:rPr>
        <w:t>支出3496.95</w:t>
      </w:r>
      <w:r w:rsidR="007C2D26" w:rsidRPr="00CF653E">
        <w:rPr>
          <w:rFonts w:ascii="仿宋_GB2312" w:eastAsia="仿宋_GB2312" w:hint="eastAsia"/>
          <w:sz w:val="32"/>
          <w:szCs w:val="32"/>
        </w:rPr>
        <w:t>万元，</w:t>
      </w:r>
      <w:r w:rsidR="007C2D26" w:rsidRPr="00E82F62">
        <w:rPr>
          <w:rFonts w:ascii="仿宋_GB2312" w:eastAsia="仿宋_GB2312" w:hint="eastAsia"/>
          <w:sz w:val="32"/>
          <w:szCs w:val="32"/>
        </w:rPr>
        <w:t>与2019年相比，收</w:t>
      </w:r>
      <w:r w:rsidR="007C2D26">
        <w:rPr>
          <w:rFonts w:ascii="仿宋_GB2312" w:eastAsia="仿宋_GB2312" w:hint="eastAsia"/>
          <w:sz w:val="32"/>
          <w:szCs w:val="32"/>
        </w:rPr>
        <w:t>入减少60.73万元，下降1.7%。主要变动原因是项目减少。</w:t>
      </w:r>
    </w:p>
    <w:p w:rsidR="008D7B0A" w:rsidRDefault="008D7B0A" w:rsidP="00A97CDD">
      <w:pPr>
        <w:spacing w:line="600" w:lineRule="exact"/>
        <w:ind w:firstLineChars="200" w:firstLine="640"/>
        <w:rPr>
          <w:rFonts w:ascii="仿宋" w:eastAsia="仿宋" w:hAnsi="仿宋"/>
          <w:color w:val="000000"/>
          <w:sz w:val="32"/>
          <w:szCs w:val="32"/>
        </w:rPr>
      </w:pPr>
    </w:p>
    <w:p w:rsidR="00757038" w:rsidRDefault="00757038" w:rsidP="00A97CDD">
      <w:pPr>
        <w:spacing w:line="600" w:lineRule="exact"/>
        <w:ind w:firstLineChars="200" w:firstLine="640"/>
        <w:rPr>
          <w:rFonts w:ascii="仿宋" w:eastAsia="仿宋" w:hAnsi="仿宋"/>
          <w:color w:val="000000"/>
          <w:sz w:val="32"/>
          <w:szCs w:val="32"/>
        </w:rPr>
      </w:pPr>
    </w:p>
    <w:p w:rsidR="00DC04B9" w:rsidRDefault="00DC04B9" w:rsidP="00A97CDD">
      <w:pPr>
        <w:spacing w:line="600" w:lineRule="exact"/>
        <w:ind w:firstLineChars="200" w:firstLine="640"/>
        <w:rPr>
          <w:rFonts w:ascii="仿宋" w:eastAsia="仿宋" w:hAnsi="仿宋"/>
          <w:color w:val="000000"/>
          <w:sz w:val="32"/>
          <w:szCs w:val="32"/>
        </w:rPr>
      </w:pPr>
    </w:p>
    <w:p w:rsidR="00DC04B9" w:rsidRDefault="00DC04B9" w:rsidP="00A97CDD">
      <w:pPr>
        <w:spacing w:line="600" w:lineRule="exact"/>
        <w:ind w:firstLineChars="200" w:firstLine="640"/>
        <w:rPr>
          <w:rFonts w:ascii="仿宋" w:eastAsia="仿宋" w:hAnsi="仿宋"/>
          <w:color w:val="000000"/>
          <w:sz w:val="32"/>
          <w:szCs w:val="32"/>
        </w:rPr>
      </w:pPr>
    </w:p>
    <w:p w:rsidR="00DC04B9" w:rsidRDefault="00DC04B9" w:rsidP="00A97CDD">
      <w:pPr>
        <w:spacing w:line="600" w:lineRule="exact"/>
        <w:ind w:firstLineChars="200" w:firstLine="640"/>
        <w:rPr>
          <w:rFonts w:ascii="仿宋" w:eastAsia="仿宋" w:hAnsi="仿宋"/>
          <w:color w:val="000000"/>
          <w:sz w:val="32"/>
          <w:szCs w:val="32"/>
        </w:rPr>
      </w:pPr>
    </w:p>
    <w:p w:rsidR="008D7B0A" w:rsidRDefault="008D7B0A" w:rsidP="00A97CDD">
      <w:pPr>
        <w:spacing w:line="600" w:lineRule="exact"/>
        <w:ind w:firstLineChars="200" w:firstLine="640"/>
        <w:rPr>
          <w:rFonts w:ascii="仿宋" w:eastAsia="仿宋" w:hAnsi="仿宋"/>
          <w:color w:val="000000"/>
          <w:sz w:val="32"/>
          <w:szCs w:val="32"/>
        </w:rPr>
      </w:pPr>
    </w:p>
    <w:p w:rsidR="008D7B0A" w:rsidRDefault="008D7B0A" w:rsidP="00A97CDD">
      <w:pPr>
        <w:spacing w:line="600" w:lineRule="exact"/>
        <w:ind w:firstLineChars="200" w:firstLine="640"/>
        <w:rPr>
          <w:rFonts w:ascii="仿宋" w:eastAsia="仿宋" w:hAnsi="仿宋"/>
          <w:color w:val="000000"/>
          <w:sz w:val="32"/>
          <w:szCs w:val="32"/>
        </w:rPr>
      </w:pPr>
    </w:p>
    <w:p w:rsidR="008D7B0A" w:rsidRDefault="00DC04B9" w:rsidP="00DC04B9">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73600" behindDoc="0" locked="0" layoutInCell="1" allowOverlap="1">
            <wp:simplePos x="0" y="0"/>
            <wp:positionH relativeFrom="column">
              <wp:posOffset>422487</wp:posOffset>
            </wp:positionH>
            <wp:positionV relativeFrom="paragraph">
              <wp:posOffset>-2437977</wp:posOffset>
            </wp:positionV>
            <wp:extent cx="4578350" cy="2743200"/>
            <wp:effectExtent l="19050" t="0" r="0" b="0"/>
            <wp:wrapNone/>
            <wp:docPr id="2" name="图片 1" descr="d:\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esktop\图片1.png"/>
                    <pic:cNvPicPr>
                      <a:picLocks noChangeAspect="1" noChangeArrowheads="1"/>
                    </pic:cNvPicPr>
                  </pic:nvPicPr>
                  <pic:blipFill>
                    <a:blip r:embed="rId9" cstate="print"/>
                    <a:srcRect/>
                    <a:stretch>
                      <a:fillRect/>
                    </a:stretch>
                  </pic:blipFill>
                  <pic:spPr bwMode="auto">
                    <a:xfrm>
                      <a:off x="0" y="0"/>
                      <a:ext cx="4578350" cy="2743200"/>
                    </a:xfrm>
                    <a:prstGeom prst="rect">
                      <a:avLst/>
                    </a:prstGeom>
                    <a:noFill/>
                    <a:ln w="9525">
                      <a:noFill/>
                      <a:miter lim="800000"/>
                      <a:headEnd/>
                      <a:tailEnd/>
                    </a:ln>
                  </pic:spPr>
                </pic:pic>
              </a:graphicData>
            </a:graphic>
          </wp:anchor>
        </w:drawing>
      </w:r>
    </w:p>
    <w:p w:rsidR="008F03F4" w:rsidRDefault="008F03F4" w:rsidP="008F03F4">
      <w:pPr>
        <w:snapToGrid w:val="0"/>
        <w:spacing w:line="520" w:lineRule="exact"/>
        <w:ind w:firstLineChars="200" w:firstLine="643"/>
        <w:rPr>
          <w:rFonts w:ascii="KaiTi_GB2312" w:eastAsia="KaiTi_GB2312" w:hAnsi="仿宋"/>
          <w:b/>
          <w:sz w:val="32"/>
          <w:szCs w:val="32"/>
        </w:rPr>
      </w:pPr>
      <w:r>
        <w:rPr>
          <w:rFonts w:ascii="KaiTi_GB2312" w:eastAsia="KaiTi_GB2312" w:hAnsi="仿宋" w:hint="eastAsia"/>
          <w:b/>
          <w:sz w:val="32"/>
          <w:szCs w:val="32"/>
        </w:rPr>
        <w:t>（图1：收、支决算总计变动情况图）（柱状图）</w:t>
      </w:r>
    </w:p>
    <w:p w:rsidR="003454E9" w:rsidRDefault="002D493E">
      <w:pPr>
        <w:snapToGrid w:val="0"/>
        <w:spacing w:line="520" w:lineRule="exact"/>
        <w:ind w:firstLineChars="200" w:firstLine="643"/>
        <w:rPr>
          <w:rFonts w:ascii="KaiTi_GB2312" w:eastAsia="KaiTi_GB2312" w:hAnsi="仿宋"/>
          <w:b/>
          <w:sz w:val="32"/>
          <w:szCs w:val="32"/>
        </w:rPr>
      </w:pPr>
      <w:r>
        <w:rPr>
          <w:rFonts w:ascii="KaiTi_GB2312" w:eastAsia="KaiTi_GB2312" w:hAnsi="仿宋" w:hint="eastAsia"/>
          <w:b/>
          <w:sz w:val="32"/>
          <w:szCs w:val="32"/>
        </w:rPr>
        <w:t>二、</w:t>
      </w:r>
      <w:r w:rsidR="00986549">
        <w:rPr>
          <w:rFonts w:ascii="KaiTi_GB2312" w:eastAsia="KaiTi_GB2312" w:hAnsi="仿宋" w:hint="eastAsia"/>
          <w:b/>
          <w:sz w:val="32"/>
          <w:szCs w:val="32"/>
        </w:rPr>
        <w:t>收入</w:t>
      </w:r>
      <w:r>
        <w:rPr>
          <w:rFonts w:ascii="KaiTi_GB2312" w:eastAsia="KaiTi_GB2312" w:hAnsi="仿宋" w:hint="eastAsia"/>
          <w:b/>
          <w:sz w:val="32"/>
          <w:szCs w:val="32"/>
        </w:rPr>
        <w:t>决算</w:t>
      </w:r>
      <w:r w:rsidR="00986549">
        <w:rPr>
          <w:rFonts w:ascii="KaiTi_GB2312" w:eastAsia="KaiTi_GB2312" w:hAnsi="仿宋" w:hint="eastAsia"/>
          <w:b/>
          <w:sz w:val="32"/>
          <w:szCs w:val="32"/>
        </w:rPr>
        <w:t>情况</w:t>
      </w:r>
      <w:r>
        <w:rPr>
          <w:rFonts w:ascii="KaiTi_GB2312" w:eastAsia="KaiTi_GB2312" w:hAnsi="仿宋" w:hint="eastAsia"/>
          <w:b/>
          <w:sz w:val="32"/>
          <w:szCs w:val="32"/>
        </w:rPr>
        <w:t>说明</w:t>
      </w:r>
      <w:r w:rsidR="00986549">
        <w:rPr>
          <w:rFonts w:ascii="KaiTi_GB2312" w:eastAsia="KaiTi_GB2312" w:hAnsi="仿宋" w:hint="eastAsia"/>
          <w:b/>
          <w:sz w:val="32"/>
          <w:szCs w:val="32"/>
        </w:rPr>
        <w:t>。</w:t>
      </w:r>
    </w:p>
    <w:p w:rsidR="006A0928" w:rsidRDefault="006A0928" w:rsidP="006A0928">
      <w:pPr>
        <w:snapToGrid w:val="0"/>
        <w:spacing w:line="520" w:lineRule="exact"/>
        <w:ind w:firstLineChars="200" w:firstLine="640"/>
        <w:rPr>
          <w:rFonts w:ascii="仿宋_GB2312" w:eastAsia="仿宋_GB2312"/>
          <w:sz w:val="32"/>
          <w:szCs w:val="32"/>
        </w:rPr>
      </w:pPr>
      <w:r w:rsidRPr="00303F7B">
        <w:rPr>
          <w:rFonts w:ascii="仿宋_GB2312" w:eastAsia="仿宋_GB2312"/>
          <w:sz w:val="32"/>
          <w:szCs w:val="32"/>
        </w:rPr>
        <w:t>20</w:t>
      </w:r>
      <w:r>
        <w:rPr>
          <w:rFonts w:ascii="仿宋_GB2312" w:eastAsia="仿宋_GB2312" w:hint="eastAsia"/>
          <w:sz w:val="32"/>
          <w:szCs w:val="32"/>
        </w:rPr>
        <w:t>20</w:t>
      </w:r>
      <w:r w:rsidRPr="00303F7B">
        <w:rPr>
          <w:rFonts w:ascii="仿宋_GB2312" w:eastAsia="仿宋_GB2312" w:hint="eastAsia"/>
          <w:sz w:val="32"/>
          <w:szCs w:val="32"/>
        </w:rPr>
        <w:t>年本年收入合计</w:t>
      </w:r>
      <w:r>
        <w:rPr>
          <w:rFonts w:ascii="仿宋_GB2312" w:eastAsia="仿宋_GB2312" w:hint="eastAsia"/>
          <w:sz w:val="32"/>
          <w:szCs w:val="32"/>
        </w:rPr>
        <w:t>3496.95</w:t>
      </w:r>
      <w:r w:rsidRPr="00303F7B">
        <w:rPr>
          <w:rFonts w:ascii="仿宋_GB2312" w:eastAsia="仿宋_GB2312" w:hint="eastAsia"/>
          <w:sz w:val="32"/>
          <w:szCs w:val="32"/>
        </w:rPr>
        <w:t>万元，其中：一般公共预算财政拨款收入</w:t>
      </w:r>
      <w:r>
        <w:rPr>
          <w:rFonts w:ascii="仿宋_GB2312" w:eastAsia="仿宋_GB2312" w:hint="eastAsia"/>
          <w:sz w:val="32"/>
          <w:szCs w:val="32"/>
        </w:rPr>
        <w:t>3327.45</w:t>
      </w:r>
      <w:r w:rsidRPr="00303F7B">
        <w:rPr>
          <w:rFonts w:ascii="仿宋_GB2312" w:eastAsia="仿宋_GB2312" w:hint="eastAsia"/>
          <w:sz w:val="32"/>
          <w:szCs w:val="32"/>
        </w:rPr>
        <w:t>万元，占</w:t>
      </w:r>
      <w:r>
        <w:rPr>
          <w:rFonts w:ascii="仿宋_GB2312" w:eastAsia="仿宋_GB2312" w:hint="eastAsia"/>
          <w:sz w:val="32"/>
          <w:szCs w:val="32"/>
        </w:rPr>
        <w:t>95</w:t>
      </w:r>
      <w:r w:rsidRPr="00303F7B">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政府性基金预算财政拨款收入</w:t>
      </w:r>
      <w:r>
        <w:rPr>
          <w:rFonts w:ascii="仿宋_GB2312" w:eastAsia="仿宋_GB2312" w:hint="eastAsia"/>
          <w:sz w:val="32"/>
          <w:szCs w:val="32"/>
        </w:rPr>
        <w:t>169.5万元，占5%</w:t>
      </w:r>
      <w:r w:rsidRPr="00303F7B">
        <w:rPr>
          <w:rFonts w:ascii="仿宋_GB2312" w:eastAsia="仿宋_GB2312" w:hint="eastAsia"/>
          <w:sz w:val="32"/>
          <w:szCs w:val="32"/>
        </w:rPr>
        <w:t>。</w:t>
      </w:r>
    </w:p>
    <w:p w:rsidR="009A7B74" w:rsidRDefault="009A7B74" w:rsidP="009A7B74">
      <w:pPr>
        <w:snapToGrid w:val="0"/>
        <w:spacing w:line="520" w:lineRule="exact"/>
        <w:ind w:firstLineChars="200" w:firstLine="640"/>
        <w:rPr>
          <w:rFonts w:ascii="仿宋_GB2312" w:eastAsia="仿宋_GB2312" w:hAnsi="仿宋"/>
          <w:sz w:val="32"/>
          <w:szCs w:val="32"/>
        </w:rPr>
      </w:pPr>
    </w:p>
    <w:p w:rsidR="009A7B74" w:rsidRDefault="009A7B74" w:rsidP="009A7B74">
      <w:pPr>
        <w:snapToGrid w:val="0"/>
        <w:spacing w:line="520" w:lineRule="exact"/>
        <w:ind w:firstLineChars="200" w:firstLine="640"/>
        <w:rPr>
          <w:rFonts w:ascii="仿宋_GB2312" w:eastAsia="仿宋_GB2312" w:hAnsi="仿宋"/>
          <w:sz w:val="32"/>
          <w:szCs w:val="32"/>
        </w:rPr>
      </w:pPr>
    </w:p>
    <w:p w:rsidR="00C06926" w:rsidRDefault="00C06926" w:rsidP="009A7B74">
      <w:pPr>
        <w:snapToGrid w:val="0"/>
        <w:spacing w:line="520" w:lineRule="exact"/>
        <w:ind w:firstLineChars="200" w:firstLine="640"/>
        <w:rPr>
          <w:rFonts w:ascii="仿宋_GB2312" w:eastAsia="仿宋_GB2312" w:hAnsi="仿宋"/>
          <w:sz w:val="32"/>
          <w:szCs w:val="32"/>
        </w:rPr>
      </w:pPr>
    </w:p>
    <w:p w:rsidR="00C06926" w:rsidRDefault="00C06926" w:rsidP="009A7B74">
      <w:pPr>
        <w:snapToGrid w:val="0"/>
        <w:spacing w:line="520" w:lineRule="exact"/>
        <w:ind w:firstLineChars="200" w:firstLine="640"/>
        <w:rPr>
          <w:rFonts w:ascii="仿宋_GB2312" w:eastAsia="仿宋_GB2312" w:hAnsi="仿宋"/>
          <w:sz w:val="32"/>
          <w:szCs w:val="32"/>
        </w:rPr>
      </w:pPr>
    </w:p>
    <w:p w:rsidR="009A7B74" w:rsidRDefault="009A7B74" w:rsidP="009A7B74">
      <w:pPr>
        <w:snapToGrid w:val="0"/>
        <w:spacing w:line="520" w:lineRule="exact"/>
        <w:ind w:firstLineChars="200" w:firstLine="640"/>
        <w:rPr>
          <w:rFonts w:ascii="仿宋_GB2312" w:eastAsia="仿宋_GB2312" w:hAnsi="仿宋"/>
          <w:sz w:val="32"/>
          <w:szCs w:val="32"/>
        </w:rPr>
      </w:pPr>
    </w:p>
    <w:p w:rsidR="009A7B74" w:rsidRDefault="009A7B74" w:rsidP="009A7B74">
      <w:pPr>
        <w:snapToGrid w:val="0"/>
        <w:spacing w:line="520" w:lineRule="exact"/>
        <w:ind w:firstLineChars="200" w:firstLine="640"/>
        <w:rPr>
          <w:rFonts w:ascii="仿宋_GB2312" w:eastAsia="仿宋_GB2312" w:hAnsi="仿宋"/>
          <w:sz w:val="32"/>
          <w:szCs w:val="32"/>
        </w:rPr>
      </w:pPr>
    </w:p>
    <w:p w:rsidR="00C06926" w:rsidRDefault="00C06926" w:rsidP="009A7B74">
      <w:pPr>
        <w:snapToGrid w:val="0"/>
        <w:spacing w:line="520" w:lineRule="exact"/>
        <w:ind w:firstLineChars="200" w:firstLine="640"/>
        <w:rPr>
          <w:rFonts w:ascii="仿宋_GB2312" w:eastAsia="仿宋_GB2312" w:hAnsi="仿宋"/>
          <w:sz w:val="32"/>
          <w:szCs w:val="32"/>
        </w:rPr>
      </w:pPr>
    </w:p>
    <w:p w:rsidR="00C06926" w:rsidRDefault="00C06926" w:rsidP="009A7B74">
      <w:pPr>
        <w:snapToGrid w:val="0"/>
        <w:spacing w:line="520" w:lineRule="exact"/>
        <w:ind w:firstLineChars="200" w:firstLine="640"/>
        <w:rPr>
          <w:rFonts w:ascii="仿宋_GB2312" w:eastAsia="仿宋_GB2312" w:hAnsi="仿宋"/>
          <w:sz w:val="32"/>
          <w:szCs w:val="32"/>
        </w:rPr>
      </w:pPr>
    </w:p>
    <w:p w:rsidR="00C06926" w:rsidRDefault="00C06926" w:rsidP="009A7B74">
      <w:pPr>
        <w:snapToGrid w:val="0"/>
        <w:spacing w:line="520" w:lineRule="exact"/>
        <w:ind w:firstLineChars="200" w:firstLine="640"/>
        <w:rPr>
          <w:rFonts w:ascii="仿宋_GB2312" w:eastAsia="仿宋_GB2312" w:hAnsi="仿宋"/>
          <w:sz w:val="32"/>
          <w:szCs w:val="32"/>
        </w:rPr>
      </w:pPr>
    </w:p>
    <w:p w:rsidR="00C06926" w:rsidRDefault="00C06926" w:rsidP="009A7B74">
      <w:pPr>
        <w:snapToGrid w:val="0"/>
        <w:spacing w:line="520" w:lineRule="exact"/>
        <w:ind w:firstLineChars="200" w:firstLine="640"/>
        <w:rPr>
          <w:rFonts w:ascii="仿宋_GB2312" w:eastAsia="仿宋_GB2312" w:hAnsi="仿宋"/>
          <w:sz w:val="32"/>
          <w:szCs w:val="32"/>
        </w:rPr>
      </w:pPr>
    </w:p>
    <w:p w:rsidR="009A7B74" w:rsidRDefault="009A7B74" w:rsidP="009A7B74">
      <w:pPr>
        <w:snapToGrid w:val="0"/>
        <w:spacing w:line="520" w:lineRule="exact"/>
        <w:ind w:firstLineChars="200" w:firstLine="640"/>
        <w:rPr>
          <w:rFonts w:ascii="仿宋_GB2312" w:eastAsia="仿宋_GB2312" w:hAnsi="仿宋"/>
          <w:sz w:val="32"/>
          <w:szCs w:val="32"/>
        </w:rPr>
      </w:pPr>
    </w:p>
    <w:p w:rsidR="009A7B74" w:rsidRDefault="009A7B74" w:rsidP="009A7B74">
      <w:pPr>
        <w:snapToGrid w:val="0"/>
        <w:spacing w:line="520" w:lineRule="exact"/>
        <w:ind w:firstLineChars="200" w:firstLine="640"/>
        <w:rPr>
          <w:rFonts w:ascii="仿宋_GB2312" w:eastAsia="仿宋_GB2312" w:hAnsi="仿宋"/>
          <w:sz w:val="32"/>
          <w:szCs w:val="32"/>
        </w:rPr>
      </w:pPr>
    </w:p>
    <w:p w:rsidR="009A7B74" w:rsidRPr="00C553A2" w:rsidRDefault="009A7B74" w:rsidP="009A7B74">
      <w:pPr>
        <w:snapToGrid w:val="0"/>
        <w:spacing w:line="520" w:lineRule="exact"/>
        <w:ind w:firstLineChars="200" w:firstLine="640"/>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74624" behindDoc="0" locked="0" layoutInCell="1" allowOverlap="1">
            <wp:simplePos x="0" y="0"/>
            <wp:positionH relativeFrom="column">
              <wp:posOffset>422487</wp:posOffset>
            </wp:positionH>
            <wp:positionV relativeFrom="paragraph">
              <wp:posOffset>-2480733</wp:posOffset>
            </wp:positionV>
            <wp:extent cx="4578350" cy="2743200"/>
            <wp:effectExtent l="19050" t="0" r="0" b="0"/>
            <wp:wrapNone/>
            <wp:docPr id="3" name="图片 2" descr="d:\Users\Administrator\Desktop\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istrator\Desktop\图片2.png"/>
                    <pic:cNvPicPr>
                      <a:picLocks noChangeAspect="1" noChangeArrowheads="1"/>
                    </pic:cNvPicPr>
                  </pic:nvPicPr>
                  <pic:blipFill>
                    <a:blip r:embed="rId10" cstate="print"/>
                    <a:srcRect/>
                    <a:stretch>
                      <a:fillRect/>
                    </a:stretch>
                  </pic:blipFill>
                  <pic:spPr bwMode="auto">
                    <a:xfrm>
                      <a:off x="0" y="0"/>
                      <a:ext cx="4578350" cy="2743200"/>
                    </a:xfrm>
                    <a:prstGeom prst="rect">
                      <a:avLst/>
                    </a:prstGeom>
                    <a:noFill/>
                    <a:ln w="9525">
                      <a:noFill/>
                      <a:miter lim="800000"/>
                      <a:headEnd/>
                      <a:tailEnd/>
                    </a:ln>
                  </pic:spPr>
                </pic:pic>
              </a:graphicData>
            </a:graphic>
          </wp:anchor>
        </w:drawing>
      </w:r>
    </w:p>
    <w:p w:rsidR="00A746AE" w:rsidRDefault="00A746AE" w:rsidP="00A746AE">
      <w:pPr>
        <w:spacing w:line="600" w:lineRule="exact"/>
        <w:ind w:firstLine="640"/>
        <w:jc w:val="center"/>
        <w:rPr>
          <w:rFonts w:ascii="仿宋_GB2312" w:eastAsia="仿宋_GB2312" w:hAnsi="仿宋"/>
          <w:sz w:val="32"/>
          <w:szCs w:val="32"/>
        </w:rPr>
      </w:pPr>
      <w:r>
        <w:rPr>
          <w:rFonts w:ascii="仿宋_GB2312" w:eastAsia="仿宋_GB2312" w:hAnsi="仿宋" w:hint="eastAsia"/>
          <w:sz w:val="32"/>
          <w:szCs w:val="32"/>
        </w:rPr>
        <w:t>（图2：收入决算结构图）（饼状图）</w:t>
      </w:r>
    </w:p>
    <w:p w:rsidR="00320AB2" w:rsidRPr="002232F7" w:rsidRDefault="00320AB2" w:rsidP="002232F7">
      <w:pPr>
        <w:snapToGrid w:val="0"/>
        <w:spacing w:line="520" w:lineRule="exact"/>
        <w:ind w:firstLineChars="200" w:firstLine="643"/>
        <w:rPr>
          <w:rFonts w:ascii="KaiTi_GB2312" w:eastAsia="KaiTi_GB2312" w:hAnsi="仿宋"/>
          <w:b/>
          <w:sz w:val="32"/>
          <w:szCs w:val="32"/>
        </w:rPr>
      </w:pPr>
      <w:bookmarkStart w:id="16" w:name="_Toc15377207"/>
      <w:bookmarkStart w:id="17" w:name="_Toc15396605"/>
      <w:r w:rsidRPr="002232F7">
        <w:rPr>
          <w:rFonts w:ascii="KaiTi_GB2312" w:eastAsia="KaiTi_GB2312" w:hAnsi="仿宋" w:hint="eastAsia"/>
          <w:b/>
          <w:sz w:val="32"/>
          <w:szCs w:val="32"/>
        </w:rPr>
        <w:t>三、支出决算情况说明</w:t>
      </w:r>
      <w:bookmarkEnd w:id="16"/>
      <w:bookmarkEnd w:id="17"/>
    </w:p>
    <w:p w:rsidR="00320AB2" w:rsidRDefault="00320AB2" w:rsidP="00320AB2">
      <w:pPr>
        <w:spacing w:line="600" w:lineRule="exact"/>
        <w:ind w:firstLineChars="200" w:firstLine="640"/>
        <w:outlineLvl w:val="1"/>
        <w:rPr>
          <w:rFonts w:ascii="仿宋_GB2312" w:eastAsia="仿宋_GB2312"/>
          <w:bCs/>
          <w:sz w:val="32"/>
          <w:szCs w:val="32"/>
        </w:rPr>
      </w:pPr>
      <w:r w:rsidRPr="005E2D68">
        <w:rPr>
          <w:rFonts w:ascii="仿宋_GB2312" w:eastAsia="仿宋_GB2312"/>
          <w:bCs/>
          <w:sz w:val="32"/>
          <w:szCs w:val="32"/>
        </w:rPr>
        <w:t>20</w:t>
      </w:r>
      <w:r w:rsidR="002232F7">
        <w:rPr>
          <w:rFonts w:ascii="仿宋_GB2312" w:eastAsia="仿宋_GB2312" w:hint="eastAsia"/>
          <w:bCs/>
          <w:sz w:val="32"/>
          <w:szCs w:val="32"/>
        </w:rPr>
        <w:t>20</w:t>
      </w:r>
      <w:r w:rsidRPr="005E2D68">
        <w:rPr>
          <w:rFonts w:ascii="仿宋_GB2312" w:eastAsia="仿宋_GB2312" w:hint="eastAsia"/>
          <w:bCs/>
          <w:sz w:val="32"/>
          <w:szCs w:val="32"/>
        </w:rPr>
        <w:t>年本年支出合计</w:t>
      </w:r>
      <w:r w:rsidR="002232F7">
        <w:rPr>
          <w:rFonts w:ascii="仿宋_GB2312" w:eastAsia="仿宋_GB2312" w:hint="eastAsia"/>
          <w:bCs/>
          <w:sz w:val="32"/>
          <w:szCs w:val="32"/>
        </w:rPr>
        <w:t>3496.95</w:t>
      </w:r>
      <w:r w:rsidRPr="005E2D68">
        <w:rPr>
          <w:rFonts w:ascii="仿宋_GB2312" w:eastAsia="仿宋_GB2312" w:hint="eastAsia"/>
          <w:bCs/>
          <w:sz w:val="32"/>
          <w:szCs w:val="32"/>
        </w:rPr>
        <w:t>万元，其中：基本支出</w:t>
      </w:r>
      <w:r w:rsidR="002232F7">
        <w:rPr>
          <w:rFonts w:ascii="仿宋_GB2312" w:eastAsia="仿宋_GB2312" w:hint="eastAsia"/>
          <w:sz w:val="32"/>
          <w:szCs w:val="32"/>
        </w:rPr>
        <w:t>98</w:t>
      </w:r>
      <w:r w:rsidR="002232F7">
        <w:rPr>
          <w:rFonts w:ascii="仿宋_GB2312" w:eastAsiaTheme="minorEastAsia" w:hint="eastAsia"/>
          <w:sz w:val="32"/>
          <w:szCs w:val="32"/>
        </w:rPr>
        <w:t>7</w:t>
      </w:r>
      <w:r w:rsidR="002232F7">
        <w:rPr>
          <w:rFonts w:ascii="仿宋_GB2312" w:eastAsia="仿宋_GB2312" w:hint="eastAsia"/>
          <w:sz w:val="32"/>
          <w:szCs w:val="32"/>
        </w:rPr>
        <w:t>.</w:t>
      </w:r>
      <w:r w:rsidR="002232F7">
        <w:rPr>
          <w:rFonts w:ascii="仿宋_GB2312" w:eastAsiaTheme="minorEastAsia" w:hint="eastAsia"/>
          <w:sz w:val="32"/>
          <w:szCs w:val="32"/>
        </w:rPr>
        <w:t>7</w:t>
      </w:r>
      <w:r w:rsidR="002232F7">
        <w:rPr>
          <w:rFonts w:ascii="仿宋_GB2312" w:eastAsia="仿宋_GB2312" w:hint="eastAsia"/>
          <w:sz w:val="32"/>
          <w:szCs w:val="32"/>
        </w:rPr>
        <w:t>2</w:t>
      </w:r>
      <w:r w:rsidRPr="005E2D68">
        <w:rPr>
          <w:rFonts w:ascii="仿宋_GB2312" w:eastAsia="仿宋_GB2312" w:hint="eastAsia"/>
          <w:bCs/>
          <w:sz w:val="32"/>
          <w:szCs w:val="32"/>
        </w:rPr>
        <w:t>万元，占28</w:t>
      </w:r>
      <w:r w:rsidRPr="005E2D68">
        <w:rPr>
          <w:rFonts w:ascii="仿宋_GB2312" w:eastAsia="仿宋_GB2312"/>
          <w:bCs/>
          <w:sz w:val="32"/>
          <w:szCs w:val="32"/>
        </w:rPr>
        <w:t>%</w:t>
      </w:r>
      <w:r w:rsidRPr="005E2D68">
        <w:rPr>
          <w:rFonts w:ascii="仿宋_GB2312" w:eastAsia="仿宋_GB2312" w:hint="eastAsia"/>
          <w:bCs/>
          <w:sz w:val="32"/>
          <w:szCs w:val="32"/>
        </w:rPr>
        <w:t>；项目支出</w:t>
      </w:r>
      <w:r w:rsidR="002232F7">
        <w:rPr>
          <w:rFonts w:ascii="仿宋_GB2312" w:eastAsia="仿宋_GB2312" w:hint="eastAsia"/>
          <w:sz w:val="32"/>
          <w:szCs w:val="32"/>
        </w:rPr>
        <w:t>250</w:t>
      </w:r>
      <w:r w:rsidR="002232F7">
        <w:rPr>
          <w:rFonts w:ascii="仿宋_GB2312" w:eastAsiaTheme="minorEastAsia" w:hint="eastAsia"/>
          <w:sz w:val="32"/>
          <w:szCs w:val="32"/>
        </w:rPr>
        <w:t>9</w:t>
      </w:r>
      <w:r w:rsidR="002232F7">
        <w:rPr>
          <w:rFonts w:ascii="仿宋_GB2312" w:eastAsia="仿宋_GB2312" w:hint="eastAsia"/>
          <w:sz w:val="32"/>
          <w:szCs w:val="32"/>
        </w:rPr>
        <w:t>.</w:t>
      </w:r>
      <w:r w:rsidR="002232F7">
        <w:rPr>
          <w:rFonts w:ascii="仿宋_GB2312" w:eastAsiaTheme="minorEastAsia" w:hint="eastAsia"/>
          <w:sz w:val="32"/>
          <w:szCs w:val="32"/>
        </w:rPr>
        <w:t>2</w:t>
      </w:r>
      <w:r w:rsidR="002232F7">
        <w:rPr>
          <w:rFonts w:ascii="仿宋_GB2312" w:eastAsia="仿宋_GB2312" w:hint="eastAsia"/>
          <w:sz w:val="32"/>
          <w:szCs w:val="32"/>
        </w:rPr>
        <w:t>3</w:t>
      </w:r>
      <w:r w:rsidRPr="005E2D68">
        <w:rPr>
          <w:rFonts w:ascii="仿宋_GB2312" w:eastAsia="仿宋_GB2312" w:hint="eastAsia"/>
          <w:bCs/>
          <w:sz w:val="32"/>
          <w:szCs w:val="32"/>
        </w:rPr>
        <w:t>万元，占72</w:t>
      </w:r>
      <w:r w:rsidRPr="005E2D68">
        <w:rPr>
          <w:rFonts w:ascii="仿宋_GB2312" w:eastAsia="仿宋_GB2312"/>
          <w:bCs/>
          <w:sz w:val="32"/>
          <w:szCs w:val="32"/>
        </w:rPr>
        <w:t>%</w:t>
      </w:r>
      <w:r w:rsidRPr="005E2D68">
        <w:rPr>
          <w:rFonts w:ascii="仿宋_GB2312" w:eastAsia="仿宋_GB2312" w:hint="eastAsia"/>
          <w:bCs/>
          <w:sz w:val="32"/>
          <w:szCs w:val="32"/>
        </w:rPr>
        <w:t>。</w:t>
      </w:r>
    </w:p>
    <w:p w:rsidR="002F19F7" w:rsidRDefault="002F19F7" w:rsidP="00320AB2">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p>
    <w:p w:rsidR="00BE2590" w:rsidRDefault="00BE2590" w:rsidP="00BE2590">
      <w:pPr>
        <w:spacing w:line="600" w:lineRule="exact"/>
        <w:ind w:firstLineChars="200" w:firstLine="640"/>
        <w:outlineLvl w:val="1"/>
        <w:rPr>
          <w:rFonts w:ascii="仿宋_GB2312" w:eastAsia="仿宋_GB2312"/>
          <w:bCs/>
          <w:sz w:val="32"/>
          <w:szCs w:val="32"/>
        </w:rPr>
      </w:pPr>
      <w:r>
        <w:rPr>
          <w:rFonts w:ascii="仿宋_GB2312" w:eastAsia="仿宋_GB2312"/>
          <w:bCs/>
          <w:noProof/>
          <w:sz w:val="32"/>
          <w:szCs w:val="32"/>
        </w:rPr>
        <w:drawing>
          <wp:anchor distT="0" distB="0" distL="114300" distR="114300" simplePos="0" relativeHeight="251675648" behindDoc="0" locked="0" layoutInCell="1" allowOverlap="1">
            <wp:simplePos x="0" y="0"/>
            <wp:positionH relativeFrom="column">
              <wp:posOffset>422487</wp:posOffset>
            </wp:positionH>
            <wp:positionV relativeFrom="paragraph">
              <wp:posOffset>-2421467</wp:posOffset>
            </wp:positionV>
            <wp:extent cx="4578350" cy="2726267"/>
            <wp:effectExtent l="19050" t="0" r="0" b="0"/>
            <wp:wrapNone/>
            <wp:docPr id="4" name="图片 3" descr="d:\Users\Administrator\Desktop\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istrator\Desktop\图片3.png"/>
                    <pic:cNvPicPr>
                      <a:picLocks noChangeAspect="1" noChangeArrowheads="1"/>
                    </pic:cNvPicPr>
                  </pic:nvPicPr>
                  <pic:blipFill>
                    <a:blip r:embed="rId11" cstate="print"/>
                    <a:srcRect/>
                    <a:stretch>
                      <a:fillRect/>
                    </a:stretch>
                  </pic:blipFill>
                  <pic:spPr bwMode="auto">
                    <a:xfrm>
                      <a:off x="0" y="0"/>
                      <a:ext cx="4578350" cy="2726267"/>
                    </a:xfrm>
                    <a:prstGeom prst="rect">
                      <a:avLst/>
                    </a:prstGeom>
                    <a:noFill/>
                    <a:ln w="9525">
                      <a:noFill/>
                      <a:miter lim="800000"/>
                      <a:headEnd/>
                      <a:tailEnd/>
                    </a:ln>
                  </pic:spPr>
                </pic:pic>
              </a:graphicData>
            </a:graphic>
          </wp:anchor>
        </w:drawing>
      </w:r>
    </w:p>
    <w:p w:rsidR="00BE2590" w:rsidRPr="00712411" w:rsidRDefault="00BE2590" w:rsidP="00712411">
      <w:pPr>
        <w:spacing w:line="600" w:lineRule="exact"/>
        <w:ind w:firstLine="640"/>
        <w:jc w:val="center"/>
        <w:rPr>
          <w:rFonts w:ascii="仿宋_GB2312" w:eastAsia="仿宋_GB2312" w:hAnsi="仿宋"/>
          <w:sz w:val="32"/>
          <w:szCs w:val="32"/>
        </w:rPr>
      </w:pPr>
      <w:r w:rsidRPr="00BE2590">
        <w:rPr>
          <w:rFonts w:ascii="仿宋_GB2312" w:eastAsia="仿宋_GB2312" w:hAnsi="仿宋" w:hint="eastAsia"/>
          <w:sz w:val="32"/>
          <w:szCs w:val="32"/>
        </w:rPr>
        <w:t>（图3：支出决算结构图）</w:t>
      </w:r>
      <w:r>
        <w:rPr>
          <w:rFonts w:ascii="仿宋_GB2312" w:eastAsia="仿宋_GB2312" w:hAnsi="仿宋" w:hint="eastAsia"/>
          <w:sz w:val="32"/>
          <w:szCs w:val="32"/>
        </w:rPr>
        <w:t>（饼状图）</w:t>
      </w:r>
    </w:p>
    <w:p w:rsidR="00712411" w:rsidRPr="00712411" w:rsidRDefault="00712411" w:rsidP="00712411">
      <w:pPr>
        <w:snapToGrid w:val="0"/>
        <w:spacing w:line="520" w:lineRule="exact"/>
        <w:ind w:firstLineChars="200" w:firstLine="643"/>
        <w:rPr>
          <w:rFonts w:ascii="KaiTi_GB2312" w:eastAsia="KaiTi_GB2312" w:hAnsi="仿宋"/>
          <w:b/>
          <w:sz w:val="32"/>
          <w:szCs w:val="32"/>
        </w:rPr>
      </w:pPr>
      <w:bookmarkStart w:id="18" w:name="_Toc15377208"/>
      <w:bookmarkStart w:id="19" w:name="_Toc15396606"/>
      <w:r w:rsidRPr="00712411">
        <w:rPr>
          <w:rFonts w:ascii="KaiTi_GB2312" w:eastAsia="KaiTi_GB2312" w:hAnsi="仿宋" w:hint="eastAsia"/>
          <w:b/>
          <w:sz w:val="32"/>
          <w:szCs w:val="32"/>
        </w:rPr>
        <w:t>四、财政拨款收入支出决算总体情况说明</w:t>
      </w:r>
      <w:bookmarkEnd w:id="18"/>
      <w:bookmarkEnd w:id="19"/>
    </w:p>
    <w:p w:rsidR="00E77D56" w:rsidRDefault="00E77D56" w:rsidP="00E77D56">
      <w:pPr>
        <w:spacing w:line="600" w:lineRule="exact"/>
        <w:ind w:firstLineChars="200" w:firstLine="640"/>
        <w:rPr>
          <w:rFonts w:ascii="仿宋_GB2312" w:eastAsia="仿宋_GB2312"/>
          <w:sz w:val="32"/>
          <w:szCs w:val="32"/>
        </w:rPr>
      </w:pPr>
      <w:r w:rsidRPr="00CF653E">
        <w:rPr>
          <w:rFonts w:ascii="仿宋_GB2312" w:eastAsia="仿宋_GB2312" w:hint="eastAsia"/>
          <w:sz w:val="32"/>
          <w:szCs w:val="32"/>
        </w:rPr>
        <w:t>20</w:t>
      </w:r>
      <w:r>
        <w:rPr>
          <w:rFonts w:ascii="仿宋_GB2312" w:eastAsia="仿宋_GB2312" w:hint="eastAsia"/>
          <w:sz w:val="32"/>
          <w:szCs w:val="32"/>
        </w:rPr>
        <w:t>20</w:t>
      </w:r>
      <w:r w:rsidRPr="00CF653E">
        <w:rPr>
          <w:rFonts w:ascii="仿宋_GB2312" w:eastAsia="仿宋_GB2312" w:hint="eastAsia"/>
          <w:sz w:val="32"/>
          <w:szCs w:val="32"/>
        </w:rPr>
        <w:t>年度收入</w:t>
      </w:r>
      <w:r>
        <w:rPr>
          <w:rFonts w:ascii="仿宋_GB2312" w:eastAsia="仿宋_GB2312" w:hint="eastAsia"/>
          <w:sz w:val="32"/>
          <w:szCs w:val="32"/>
        </w:rPr>
        <w:t>3496.95</w:t>
      </w:r>
      <w:r w:rsidRPr="00CF653E">
        <w:rPr>
          <w:rFonts w:ascii="仿宋_GB2312" w:eastAsia="仿宋_GB2312" w:hint="eastAsia"/>
          <w:sz w:val="32"/>
          <w:szCs w:val="32"/>
        </w:rPr>
        <w:t>万元，</w:t>
      </w:r>
      <w:r w:rsidRPr="002E17CD">
        <w:rPr>
          <w:rFonts w:ascii="仿宋_GB2312" w:eastAsia="仿宋_GB2312" w:hint="eastAsia"/>
          <w:sz w:val="32"/>
          <w:szCs w:val="32"/>
        </w:rPr>
        <w:t>其中年初预算</w:t>
      </w:r>
      <w:r>
        <w:rPr>
          <w:rFonts w:ascii="仿宋_GB2312" w:eastAsia="仿宋_GB2312" w:hint="eastAsia"/>
          <w:sz w:val="32"/>
          <w:szCs w:val="32"/>
        </w:rPr>
        <w:t>4516.98万</w:t>
      </w:r>
      <w:r w:rsidRPr="002E17CD">
        <w:rPr>
          <w:rFonts w:ascii="仿宋_GB2312" w:eastAsia="仿宋_GB2312" w:hint="eastAsia"/>
          <w:sz w:val="32"/>
          <w:szCs w:val="32"/>
        </w:rPr>
        <w:t>元，</w:t>
      </w:r>
      <w:r>
        <w:rPr>
          <w:rFonts w:ascii="仿宋_GB2312" w:eastAsia="仿宋_GB2312" w:hint="eastAsia"/>
          <w:sz w:val="32"/>
          <w:szCs w:val="32"/>
        </w:rPr>
        <w:lastRenderedPageBreak/>
        <w:t>年末调整预算数3496.95万元</w:t>
      </w:r>
      <w:r w:rsidRPr="00CE49DA">
        <w:rPr>
          <w:rFonts w:ascii="仿宋" w:eastAsia="仿宋" w:hAnsi="仿宋" w:hint="eastAsia"/>
          <w:color w:val="000000"/>
          <w:sz w:val="32"/>
          <w:szCs w:val="32"/>
        </w:rPr>
        <w:t>。</w:t>
      </w:r>
      <w:r w:rsidRPr="00E82F62">
        <w:rPr>
          <w:rFonts w:ascii="仿宋_GB2312" w:eastAsia="仿宋_GB2312" w:hint="eastAsia"/>
          <w:sz w:val="32"/>
          <w:szCs w:val="32"/>
        </w:rPr>
        <w:t>与2019年相比，收</w:t>
      </w:r>
      <w:r>
        <w:rPr>
          <w:rFonts w:ascii="仿宋_GB2312" w:eastAsia="仿宋_GB2312" w:hint="eastAsia"/>
          <w:sz w:val="32"/>
          <w:szCs w:val="32"/>
        </w:rPr>
        <w:t>入减少60.73万元，下降1.7%。</w:t>
      </w:r>
      <w:r w:rsidRPr="00CF653E">
        <w:rPr>
          <w:rFonts w:ascii="仿宋_GB2312" w:eastAsia="仿宋_GB2312" w:hint="eastAsia"/>
          <w:sz w:val="32"/>
          <w:szCs w:val="32"/>
        </w:rPr>
        <w:t>20</w:t>
      </w:r>
      <w:r>
        <w:rPr>
          <w:rFonts w:ascii="仿宋_GB2312" w:eastAsia="仿宋_GB2312" w:hint="eastAsia"/>
          <w:sz w:val="32"/>
          <w:szCs w:val="32"/>
        </w:rPr>
        <w:t>20</w:t>
      </w:r>
      <w:r w:rsidRPr="00CF653E">
        <w:rPr>
          <w:rFonts w:ascii="仿宋_GB2312" w:eastAsia="仿宋_GB2312" w:hint="eastAsia"/>
          <w:sz w:val="32"/>
          <w:szCs w:val="32"/>
        </w:rPr>
        <w:t>年度</w:t>
      </w:r>
      <w:r>
        <w:rPr>
          <w:rFonts w:ascii="仿宋_GB2312" w:eastAsia="仿宋_GB2312" w:hint="eastAsia"/>
          <w:sz w:val="32"/>
          <w:szCs w:val="32"/>
        </w:rPr>
        <w:t>支出3496.95</w:t>
      </w:r>
      <w:r w:rsidRPr="00CF653E">
        <w:rPr>
          <w:rFonts w:ascii="仿宋_GB2312" w:eastAsia="仿宋_GB2312" w:hint="eastAsia"/>
          <w:sz w:val="32"/>
          <w:szCs w:val="32"/>
        </w:rPr>
        <w:t>万元，</w:t>
      </w:r>
      <w:r w:rsidRPr="00E82F62">
        <w:rPr>
          <w:rFonts w:ascii="仿宋_GB2312" w:eastAsia="仿宋_GB2312" w:hint="eastAsia"/>
          <w:sz w:val="32"/>
          <w:szCs w:val="32"/>
        </w:rPr>
        <w:t>与2019年相比，收</w:t>
      </w:r>
      <w:r>
        <w:rPr>
          <w:rFonts w:ascii="仿宋_GB2312" w:eastAsia="仿宋_GB2312" w:hint="eastAsia"/>
          <w:sz w:val="32"/>
          <w:szCs w:val="32"/>
        </w:rPr>
        <w:t>入减少60.73万元，下降1.7%。主要变动原因是项目减少。</w:t>
      </w:r>
    </w:p>
    <w:p w:rsidR="00E77D56" w:rsidRDefault="00E77D56" w:rsidP="00E77D56">
      <w:pPr>
        <w:spacing w:line="600" w:lineRule="exact"/>
        <w:ind w:firstLineChars="200" w:firstLine="640"/>
        <w:rPr>
          <w:rFonts w:ascii="仿宋_GB2312" w:eastAsia="仿宋_GB2312"/>
          <w:sz w:val="32"/>
          <w:szCs w:val="32"/>
        </w:rPr>
      </w:pPr>
    </w:p>
    <w:p w:rsidR="00E77D56" w:rsidRDefault="00E77D56" w:rsidP="00E77D56">
      <w:pPr>
        <w:spacing w:line="600" w:lineRule="exact"/>
        <w:ind w:firstLineChars="200" w:firstLine="640"/>
        <w:rPr>
          <w:rFonts w:ascii="仿宋_GB2312" w:eastAsia="仿宋_GB2312"/>
          <w:sz w:val="32"/>
          <w:szCs w:val="32"/>
        </w:rPr>
      </w:pPr>
    </w:p>
    <w:p w:rsidR="00E77D56" w:rsidRDefault="00E77D56" w:rsidP="00E77D56">
      <w:pPr>
        <w:spacing w:line="600" w:lineRule="exact"/>
        <w:ind w:firstLineChars="200" w:firstLine="640"/>
        <w:rPr>
          <w:rFonts w:ascii="仿宋_GB2312" w:eastAsia="仿宋_GB2312"/>
          <w:sz w:val="32"/>
          <w:szCs w:val="32"/>
        </w:rPr>
      </w:pPr>
    </w:p>
    <w:p w:rsidR="00E77D56" w:rsidRDefault="00E77D56" w:rsidP="00E77D56">
      <w:pPr>
        <w:spacing w:line="600" w:lineRule="exact"/>
        <w:ind w:firstLineChars="200" w:firstLine="640"/>
        <w:rPr>
          <w:rFonts w:ascii="仿宋_GB2312" w:eastAsia="仿宋_GB2312"/>
          <w:sz w:val="32"/>
          <w:szCs w:val="32"/>
        </w:rPr>
      </w:pPr>
    </w:p>
    <w:p w:rsidR="00E77D56" w:rsidRDefault="00E77D56" w:rsidP="00E77D56">
      <w:pPr>
        <w:spacing w:line="600" w:lineRule="exact"/>
        <w:ind w:firstLineChars="200" w:firstLine="640"/>
        <w:rPr>
          <w:rFonts w:ascii="仿宋_GB2312" w:eastAsia="仿宋_GB2312"/>
          <w:sz w:val="32"/>
          <w:szCs w:val="32"/>
        </w:rPr>
      </w:pPr>
    </w:p>
    <w:p w:rsidR="00E77D56" w:rsidRDefault="00E77D56" w:rsidP="00E77D56">
      <w:pPr>
        <w:spacing w:line="600" w:lineRule="exact"/>
        <w:ind w:firstLineChars="200" w:firstLine="640"/>
        <w:rPr>
          <w:rFonts w:ascii="仿宋_GB2312" w:eastAsia="仿宋_GB2312"/>
          <w:sz w:val="32"/>
          <w:szCs w:val="32"/>
        </w:rPr>
      </w:pPr>
    </w:p>
    <w:p w:rsidR="00E77D56" w:rsidRPr="00E82F62" w:rsidRDefault="00E77D56" w:rsidP="00E77D56">
      <w:pPr>
        <w:spacing w:line="600" w:lineRule="exact"/>
        <w:ind w:firstLineChars="200" w:firstLine="640"/>
        <w:rPr>
          <w:rFonts w:ascii="仿宋_GB2312" w:eastAsia="仿宋_GB2312"/>
          <w:sz w:val="32"/>
          <w:szCs w:val="32"/>
        </w:rPr>
      </w:pPr>
    </w:p>
    <w:p w:rsidR="00BE2590" w:rsidRDefault="00E77D56" w:rsidP="00A746AE">
      <w:pPr>
        <w:spacing w:line="600" w:lineRule="exact"/>
        <w:ind w:firstLine="640"/>
        <w:jc w:val="center"/>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76672" behindDoc="0" locked="0" layoutInCell="1" allowOverlap="1">
            <wp:simplePos x="0" y="0"/>
            <wp:positionH relativeFrom="column">
              <wp:posOffset>803487</wp:posOffset>
            </wp:positionH>
            <wp:positionV relativeFrom="paragraph">
              <wp:posOffset>-2438400</wp:posOffset>
            </wp:positionV>
            <wp:extent cx="4578350" cy="2743200"/>
            <wp:effectExtent l="19050" t="0" r="0" b="0"/>
            <wp:wrapNone/>
            <wp:docPr id="5" name="图片 4" descr="d:\Users\Administrator\Desktop\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dministrator\Desktop\图片4.png"/>
                    <pic:cNvPicPr>
                      <a:picLocks noChangeAspect="1" noChangeArrowheads="1"/>
                    </pic:cNvPicPr>
                  </pic:nvPicPr>
                  <pic:blipFill>
                    <a:blip r:embed="rId9" cstate="print"/>
                    <a:srcRect/>
                    <a:stretch>
                      <a:fillRect/>
                    </a:stretch>
                  </pic:blipFill>
                  <pic:spPr bwMode="auto">
                    <a:xfrm>
                      <a:off x="0" y="0"/>
                      <a:ext cx="4578350" cy="2743200"/>
                    </a:xfrm>
                    <a:prstGeom prst="rect">
                      <a:avLst/>
                    </a:prstGeom>
                    <a:noFill/>
                    <a:ln w="9525">
                      <a:noFill/>
                      <a:miter lim="800000"/>
                      <a:headEnd/>
                      <a:tailEnd/>
                    </a:ln>
                  </pic:spPr>
                </pic:pic>
              </a:graphicData>
            </a:graphic>
          </wp:anchor>
        </w:drawing>
      </w:r>
    </w:p>
    <w:p w:rsidR="00E77D56" w:rsidRDefault="00E77D56" w:rsidP="00214D16">
      <w:pPr>
        <w:spacing w:line="600" w:lineRule="exact"/>
        <w:ind w:firstLine="640"/>
        <w:jc w:val="center"/>
        <w:rPr>
          <w:rFonts w:ascii="仿宋_GB2312" w:eastAsia="仿宋_GB2312" w:hAnsi="仿宋"/>
          <w:sz w:val="32"/>
          <w:szCs w:val="32"/>
        </w:rPr>
      </w:pPr>
      <w:r w:rsidRPr="00214D16">
        <w:rPr>
          <w:rFonts w:ascii="仿宋_GB2312" w:eastAsia="仿宋_GB2312" w:hAnsi="仿宋" w:hint="eastAsia"/>
          <w:sz w:val="32"/>
          <w:szCs w:val="32"/>
        </w:rPr>
        <w:t>（图4：财政拨款收、支决算总计变动结构图）</w:t>
      </w:r>
      <w:r w:rsidR="00214D16" w:rsidRPr="00214D16">
        <w:rPr>
          <w:rFonts w:ascii="仿宋_GB2312" w:eastAsia="仿宋_GB2312" w:hAnsi="仿宋" w:hint="eastAsia"/>
          <w:sz w:val="32"/>
          <w:szCs w:val="32"/>
        </w:rPr>
        <w:t>（柱状图）</w:t>
      </w:r>
    </w:p>
    <w:p w:rsidR="001E798C" w:rsidRDefault="001E798C" w:rsidP="001E798C">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rPr>
        <w:t>般公共预算财政拨款支出决算情况说明</w:t>
      </w:r>
    </w:p>
    <w:p w:rsidR="001E798C" w:rsidRDefault="001E798C" w:rsidP="001E798C">
      <w:pPr>
        <w:spacing w:line="600" w:lineRule="exact"/>
        <w:ind w:firstLineChars="200" w:firstLine="643"/>
        <w:outlineLvl w:val="2"/>
        <w:rPr>
          <w:rFonts w:ascii="仿宋" w:eastAsia="仿宋" w:hAnsi="仿宋"/>
          <w:b/>
          <w:color w:val="000000"/>
          <w:sz w:val="32"/>
          <w:szCs w:val="32"/>
        </w:rPr>
      </w:pPr>
      <w:bookmarkStart w:id="20" w:name="_Toc15377210"/>
      <w:r>
        <w:rPr>
          <w:rFonts w:ascii="仿宋" w:eastAsia="仿宋" w:hAnsi="仿宋" w:hint="eastAsia"/>
          <w:b/>
          <w:color w:val="000000"/>
          <w:sz w:val="32"/>
          <w:szCs w:val="32"/>
        </w:rPr>
        <w:t>（一）一般公共预算财政拨款支出决算总体情况</w:t>
      </w:r>
      <w:bookmarkEnd w:id="20"/>
    </w:p>
    <w:p w:rsidR="001E798C" w:rsidRPr="005E2D68" w:rsidRDefault="001E798C" w:rsidP="001E798C">
      <w:pPr>
        <w:spacing w:line="600" w:lineRule="exact"/>
        <w:ind w:firstLineChars="200" w:firstLine="640"/>
        <w:rPr>
          <w:rFonts w:ascii="仿宋_GB2312" w:eastAsia="仿宋_GB2312"/>
          <w:bCs/>
          <w:sz w:val="32"/>
          <w:szCs w:val="32"/>
        </w:rPr>
      </w:pPr>
      <w:r w:rsidRPr="005E2D68">
        <w:rPr>
          <w:rFonts w:ascii="仿宋_GB2312" w:eastAsia="仿宋_GB2312"/>
          <w:bCs/>
          <w:sz w:val="32"/>
          <w:szCs w:val="32"/>
        </w:rPr>
        <w:t>20</w:t>
      </w:r>
      <w:r>
        <w:rPr>
          <w:rFonts w:ascii="仿宋_GB2312" w:eastAsia="仿宋_GB2312" w:hint="eastAsia"/>
          <w:bCs/>
          <w:sz w:val="32"/>
          <w:szCs w:val="32"/>
        </w:rPr>
        <w:t>20</w:t>
      </w:r>
      <w:r w:rsidRPr="005E2D68">
        <w:rPr>
          <w:rFonts w:ascii="仿宋_GB2312" w:eastAsia="仿宋_GB2312" w:hint="eastAsia"/>
          <w:bCs/>
          <w:sz w:val="32"/>
          <w:szCs w:val="32"/>
        </w:rPr>
        <w:t>年一般公共预算财政拨款支出</w:t>
      </w:r>
      <w:r>
        <w:rPr>
          <w:rFonts w:ascii="仿宋_GB2312" w:eastAsia="仿宋_GB2312" w:hint="eastAsia"/>
          <w:bCs/>
          <w:sz w:val="32"/>
          <w:szCs w:val="32"/>
        </w:rPr>
        <w:t>3327.45</w:t>
      </w:r>
      <w:r w:rsidRPr="005E2D68">
        <w:rPr>
          <w:rFonts w:ascii="仿宋_GB2312" w:eastAsia="仿宋_GB2312" w:hint="eastAsia"/>
          <w:bCs/>
          <w:sz w:val="32"/>
          <w:szCs w:val="32"/>
        </w:rPr>
        <w:t>万元，占本年支出合计的95</w:t>
      </w:r>
      <w:r w:rsidRPr="005E2D68">
        <w:rPr>
          <w:rFonts w:ascii="仿宋_GB2312" w:eastAsia="仿宋_GB2312"/>
          <w:bCs/>
          <w:sz w:val="32"/>
          <w:szCs w:val="32"/>
        </w:rPr>
        <w:t>%</w:t>
      </w:r>
      <w:r w:rsidRPr="005E2D68">
        <w:rPr>
          <w:rFonts w:ascii="仿宋_GB2312" w:eastAsia="仿宋_GB2312" w:hint="eastAsia"/>
          <w:bCs/>
          <w:sz w:val="32"/>
          <w:szCs w:val="32"/>
        </w:rPr>
        <w:t>。与</w:t>
      </w:r>
      <w:r w:rsidRPr="005E2D68">
        <w:rPr>
          <w:rFonts w:ascii="仿宋_GB2312" w:eastAsia="仿宋_GB2312"/>
          <w:bCs/>
          <w:sz w:val="32"/>
          <w:szCs w:val="32"/>
        </w:rPr>
        <w:t>201</w:t>
      </w:r>
      <w:r>
        <w:rPr>
          <w:rFonts w:ascii="仿宋_GB2312" w:eastAsia="仿宋_GB2312" w:hint="eastAsia"/>
          <w:bCs/>
          <w:sz w:val="32"/>
          <w:szCs w:val="32"/>
        </w:rPr>
        <w:t>9</w:t>
      </w:r>
      <w:r w:rsidRPr="005E2D68">
        <w:rPr>
          <w:rFonts w:ascii="仿宋_GB2312" w:eastAsia="仿宋_GB2312" w:hint="eastAsia"/>
          <w:bCs/>
          <w:sz w:val="32"/>
          <w:szCs w:val="32"/>
        </w:rPr>
        <w:t>年相比，一般公共预算财政拨款</w:t>
      </w:r>
      <w:r>
        <w:rPr>
          <w:rFonts w:ascii="仿宋_GB2312" w:eastAsia="仿宋_GB2312" w:hint="eastAsia"/>
          <w:bCs/>
          <w:sz w:val="32"/>
          <w:szCs w:val="32"/>
        </w:rPr>
        <w:t>减少230.23</w:t>
      </w:r>
      <w:r w:rsidRPr="005E2D68">
        <w:rPr>
          <w:rFonts w:ascii="仿宋_GB2312" w:eastAsia="仿宋_GB2312" w:hint="eastAsia"/>
          <w:bCs/>
          <w:sz w:val="32"/>
          <w:szCs w:val="32"/>
        </w:rPr>
        <w:t>万元，</w:t>
      </w:r>
      <w:r>
        <w:rPr>
          <w:rFonts w:ascii="仿宋_GB2312" w:eastAsia="仿宋_GB2312" w:hint="eastAsia"/>
          <w:bCs/>
          <w:sz w:val="32"/>
          <w:szCs w:val="32"/>
        </w:rPr>
        <w:t>下降</w:t>
      </w:r>
      <w:r w:rsidR="002236B8">
        <w:rPr>
          <w:rFonts w:ascii="仿宋_GB2312" w:eastAsia="仿宋_GB2312" w:hint="eastAsia"/>
          <w:bCs/>
          <w:sz w:val="32"/>
          <w:szCs w:val="32"/>
        </w:rPr>
        <w:t>6.5</w:t>
      </w:r>
      <w:r w:rsidRPr="005E2D68">
        <w:rPr>
          <w:rFonts w:ascii="仿宋_GB2312" w:eastAsia="仿宋_GB2312"/>
          <w:bCs/>
          <w:sz w:val="32"/>
          <w:szCs w:val="32"/>
        </w:rPr>
        <w:t>%</w:t>
      </w:r>
      <w:r w:rsidRPr="005E2D68">
        <w:rPr>
          <w:rFonts w:ascii="仿宋_GB2312" w:eastAsia="仿宋_GB2312" w:hint="eastAsia"/>
          <w:bCs/>
          <w:sz w:val="32"/>
          <w:szCs w:val="32"/>
        </w:rPr>
        <w:t>。主要变动原因是</w:t>
      </w:r>
      <w:r w:rsidR="002236B8">
        <w:rPr>
          <w:rFonts w:ascii="仿宋_GB2312" w:eastAsia="仿宋_GB2312" w:hint="eastAsia"/>
          <w:bCs/>
          <w:sz w:val="32"/>
          <w:szCs w:val="32"/>
        </w:rPr>
        <w:t>项目减少</w:t>
      </w:r>
      <w:r w:rsidRPr="005E2D68">
        <w:rPr>
          <w:rFonts w:ascii="仿宋_GB2312" w:eastAsia="仿宋_GB2312" w:hint="eastAsia"/>
          <w:bCs/>
          <w:sz w:val="32"/>
          <w:szCs w:val="32"/>
        </w:rPr>
        <w:t>。</w:t>
      </w:r>
    </w:p>
    <w:p w:rsidR="001E798C" w:rsidRDefault="001E798C"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p>
    <w:p w:rsidR="00963C20" w:rsidRDefault="00963C20" w:rsidP="00214D16">
      <w:pPr>
        <w:spacing w:line="600" w:lineRule="exact"/>
        <w:ind w:firstLine="640"/>
        <w:jc w:val="center"/>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77696" behindDoc="0" locked="0" layoutInCell="1" allowOverlap="1">
            <wp:simplePos x="0" y="0"/>
            <wp:positionH relativeFrom="column">
              <wp:posOffset>803487</wp:posOffset>
            </wp:positionH>
            <wp:positionV relativeFrom="paragraph">
              <wp:posOffset>-2438400</wp:posOffset>
            </wp:positionV>
            <wp:extent cx="4578350" cy="2743200"/>
            <wp:effectExtent l="19050" t="0" r="0" b="0"/>
            <wp:wrapNone/>
            <wp:docPr id="6" name="图片 5" descr="d:\Users\Administrator\Desktop\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dministrator\Desktop\图片5.png"/>
                    <pic:cNvPicPr>
                      <a:picLocks noChangeAspect="1" noChangeArrowheads="1"/>
                    </pic:cNvPicPr>
                  </pic:nvPicPr>
                  <pic:blipFill>
                    <a:blip r:embed="rId12" cstate="print"/>
                    <a:srcRect/>
                    <a:stretch>
                      <a:fillRect/>
                    </a:stretch>
                  </pic:blipFill>
                  <pic:spPr bwMode="auto">
                    <a:xfrm>
                      <a:off x="0" y="0"/>
                      <a:ext cx="4578350" cy="2743200"/>
                    </a:xfrm>
                    <a:prstGeom prst="rect">
                      <a:avLst/>
                    </a:prstGeom>
                    <a:noFill/>
                    <a:ln w="9525">
                      <a:noFill/>
                      <a:miter lim="800000"/>
                      <a:headEnd/>
                      <a:tailEnd/>
                    </a:ln>
                  </pic:spPr>
                </pic:pic>
              </a:graphicData>
            </a:graphic>
          </wp:anchor>
        </w:drawing>
      </w:r>
    </w:p>
    <w:p w:rsidR="00F36895" w:rsidRDefault="00F36895" w:rsidP="00F36895">
      <w:pPr>
        <w:spacing w:line="600" w:lineRule="exact"/>
        <w:ind w:firstLineChars="200" w:firstLine="640"/>
        <w:rPr>
          <w:rFonts w:ascii="仿宋_GB2312" w:eastAsia="仿宋_GB2312"/>
          <w:bCs/>
          <w:sz w:val="32"/>
          <w:szCs w:val="32"/>
        </w:rPr>
      </w:pPr>
      <w:r w:rsidRPr="002127EB">
        <w:rPr>
          <w:rFonts w:ascii="仿宋_GB2312" w:eastAsia="仿宋_GB2312" w:hint="eastAsia"/>
          <w:bCs/>
          <w:sz w:val="32"/>
          <w:szCs w:val="32"/>
        </w:rPr>
        <w:t>（图5：一般公共预算财政拨款支出决算变动情况）</w:t>
      </w:r>
      <w:r>
        <w:rPr>
          <w:rFonts w:ascii="仿宋_GB2312" w:eastAsia="仿宋_GB2312" w:hint="eastAsia"/>
          <w:bCs/>
          <w:sz w:val="32"/>
          <w:szCs w:val="32"/>
        </w:rPr>
        <w:t>（柱状图）</w:t>
      </w:r>
    </w:p>
    <w:p w:rsidR="00487F57" w:rsidRDefault="00487F57" w:rsidP="00487F57">
      <w:pPr>
        <w:spacing w:line="600" w:lineRule="exact"/>
        <w:ind w:firstLineChars="200" w:firstLine="643"/>
        <w:outlineLvl w:val="2"/>
        <w:rPr>
          <w:rFonts w:ascii="仿宋" w:eastAsia="仿宋" w:hAnsi="仿宋"/>
          <w:b/>
          <w:color w:val="000000"/>
          <w:sz w:val="32"/>
          <w:szCs w:val="32"/>
        </w:rPr>
      </w:pPr>
      <w:bookmarkStart w:id="21" w:name="_Toc15377211"/>
      <w:r>
        <w:rPr>
          <w:rFonts w:ascii="仿宋" w:eastAsia="仿宋" w:hAnsi="仿宋" w:hint="eastAsia"/>
          <w:b/>
          <w:color w:val="000000"/>
          <w:sz w:val="32"/>
          <w:szCs w:val="32"/>
        </w:rPr>
        <w:t>（二）一般公共预算财政拨款支出决算结构情况</w:t>
      </w:r>
      <w:bookmarkEnd w:id="21"/>
    </w:p>
    <w:p w:rsidR="00487F57" w:rsidRDefault="00487F57" w:rsidP="00487F57">
      <w:pPr>
        <w:spacing w:line="600" w:lineRule="exact"/>
        <w:ind w:firstLine="640"/>
        <w:rPr>
          <w:rFonts w:ascii="仿宋_GB2312" w:eastAsia="仿宋_GB2312"/>
          <w:bCs/>
          <w:sz w:val="32"/>
          <w:szCs w:val="32"/>
        </w:rPr>
      </w:pPr>
      <w:r w:rsidRPr="005E2D68">
        <w:rPr>
          <w:rFonts w:ascii="仿宋_GB2312" w:eastAsia="仿宋_GB2312"/>
          <w:bCs/>
          <w:sz w:val="32"/>
          <w:szCs w:val="32"/>
        </w:rPr>
        <w:t>20</w:t>
      </w:r>
      <w:r>
        <w:rPr>
          <w:rFonts w:ascii="仿宋_GB2312" w:eastAsia="仿宋_GB2312" w:hint="eastAsia"/>
          <w:bCs/>
          <w:sz w:val="32"/>
          <w:szCs w:val="32"/>
        </w:rPr>
        <w:t>20</w:t>
      </w:r>
      <w:r w:rsidRPr="005E2D68">
        <w:rPr>
          <w:rFonts w:ascii="仿宋_GB2312" w:eastAsia="仿宋_GB2312" w:hint="eastAsia"/>
          <w:bCs/>
          <w:sz w:val="32"/>
          <w:szCs w:val="32"/>
        </w:rPr>
        <w:t>年一般公共预算财政拨款支出</w:t>
      </w:r>
      <w:r>
        <w:rPr>
          <w:rFonts w:ascii="仿宋_GB2312" w:eastAsia="仿宋_GB2312" w:hint="eastAsia"/>
          <w:bCs/>
          <w:sz w:val="32"/>
          <w:szCs w:val="32"/>
        </w:rPr>
        <w:t>3327.45</w:t>
      </w:r>
      <w:r w:rsidRPr="005E2D68">
        <w:rPr>
          <w:rFonts w:ascii="仿宋_GB2312" w:eastAsia="仿宋_GB2312" w:hint="eastAsia"/>
          <w:bCs/>
          <w:sz w:val="32"/>
          <w:szCs w:val="32"/>
        </w:rPr>
        <w:t>万元，主要用于以下方面</w:t>
      </w:r>
      <w:r w:rsidRPr="005E2D68">
        <w:rPr>
          <w:rFonts w:ascii="仿宋_GB2312" w:eastAsia="仿宋_GB2312"/>
          <w:bCs/>
          <w:sz w:val="32"/>
          <w:szCs w:val="32"/>
        </w:rPr>
        <w:t>:</w:t>
      </w:r>
      <w:r w:rsidRPr="005E2D68">
        <w:rPr>
          <w:rFonts w:ascii="仿宋_GB2312" w:eastAsia="仿宋_GB2312" w:hint="eastAsia"/>
          <w:bCs/>
          <w:sz w:val="32"/>
          <w:szCs w:val="32"/>
        </w:rPr>
        <w:t>文化旅游体育与传媒（类）支出</w:t>
      </w:r>
      <w:r w:rsidR="00A531AE">
        <w:rPr>
          <w:rFonts w:ascii="仿宋_GB2312" w:eastAsia="仿宋_GB2312" w:hint="eastAsia"/>
          <w:bCs/>
          <w:sz w:val="32"/>
          <w:szCs w:val="32"/>
        </w:rPr>
        <w:t>3023.37</w:t>
      </w:r>
      <w:r w:rsidRPr="005E2D68">
        <w:rPr>
          <w:rFonts w:ascii="仿宋_GB2312" w:eastAsia="仿宋_GB2312" w:hint="eastAsia"/>
          <w:bCs/>
          <w:sz w:val="32"/>
          <w:szCs w:val="32"/>
        </w:rPr>
        <w:t>万元，占9</w:t>
      </w:r>
      <w:r w:rsidR="007C128F">
        <w:rPr>
          <w:rFonts w:ascii="仿宋_GB2312" w:eastAsia="仿宋_GB2312" w:hint="eastAsia"/>
          <w:bCs/>
          <w:sz w:val="32"/>
          <w:szCs w:val="32"/>
        </w:rPr>
        <w:t>0</w:t>
      </w:r>
      <w:r w:rsidRPr="005E2D68">
        <w:rPr>
          <w:rFonts w:ascii="仿宋_GB2312" w:eastAsia="仿宋_GB2312"/>
          <w:bCs/>
          <w:sz w:val="32"/>
          <w:szCs w:val="32"/>
        </w:rPr>
        <w:t>%</w:t>
      </w:r>
      <w:r w:rsidRPr="005E2D68">
        <w:rPr>
          <w:rFonts w:ascii="仿宋_GB2312" w:eastAsia="仿宋_GB2312" w:hint="eastAsia"/>
          <w:bCs/>
          <w:sz w:val="32"/>
          <w:szCs w:val="32"/>
        </w:rPr>
        <w:t>；社会保障和就业（类）支出</w:t>
      </w:r>
      <w:r w:rsidR="00A531AE">
        <w:rPr>
          <w:rFonts w:ascii="仿宋_GB2312" w:eastAsia="仿宋_GB2312" w:hint="eastAsia"/>
          <w:bCs/>
          <w:sz w:val="32"/>
          <w:szCs w:val="32"/>
        </w:rPr>
        <w:t>115.34</w:t>
      </w:r>
      <w:r w:rsidRPr="005E2D68">
        <w:rPr>
          <w:rFonts w:ascii="仿宋_GB2312" w:eastAsia="仿宋_GB2312" w:hint="eastAsia"/>
          <w:bCs/>
          <w:sz w:val="32"/>
          <w:szCs w:val="32"/>
        </w:rPr>
        <w:t>万元，占</w:t>
      </w:r>
      <w:r w:rsidR="007C128F">
        <w:rPr>
          <w:rFonts w:ascii="仿宋_GB2312" w:eastAsia="仿宋_GB2312" w:hint="eastAsia"/>
          <w:bCs/>
          <w:sz w:val="32"/>
          <w:szCs w:val="32"/>
        </w:rPr>
        <w:t>3.5</w:t>
      </w:r>
      <w:r w:rsidRPr="005E2D68">
        <w:rPr>
          <w:rFonts w:ascii="仿宋_GB2312" w:eastAsia="仿宋_GB2312"/>
          <w:bCs/>
          <w:sz w:val="32"/>
          <w:szCs w:val="32"/>
        </w:rPr>
        <w:t>%</w:t>
      </w:r>
      <w:r w:rsidRPr="005E2D68">
        <w:rPr>
          <w:rFonts w:ascii="仿宋_GB2312" w:eastAsia="仿宋_GB2312" w:hint="eastAsia"/>
          <w:bCs/>
          <w:sz w:val="32"/>
          <w:szCs w:val="32"/>
        </w:rPr>
        <w:t>；卫生健康支出</w:t>
      </w:r>
      <w:r w:rsidR="00A531AE">
        <w:rPr>
          <w:rFonts w:ascii="仿宋_GB2312" w:eastAsia="仿宋_GB2312" w:hint="eastAsia"/>
          <w:bCs/>
          <w:sz w:val="32"/>
          <w:szCs w:val="32"/>
        </w:rPr>
        <w:t>67.88</w:t>
      </w:r>
      <w:r w:rsidRPr="005E2D68">
        <w:rPr>
          <w:rFonts w:ascii="仿宋_GB2312" w:eastAsia="仿宋_GB2312" w:hint="eastAsia"/>
          <w:bCs/>
          <w:sz w:val="32"/>
          <w:szCs w:val="32"/>
        </w:rPr>
        <w:t>万元，占</w:t>
      </w:r>
      <w:r w:rsidR="007C128F">
        <w:rPr>
          <w:rFonts w:ascii="仿宋_GB2312" w:eastAsia="仿宋_GB2312" w:hint="eastAsia"/>
          <w:bCs/>
          <w:sz w:val="32"/>
          <w:szCs w:val="32"/>
        </w:rPr>
        <w:t>2</w:t>
      </w:r>
      <w:r w:rsidRPr="005E2D68">
        <w:rPr>
          <w:rFonts w:ascii="仿宋_GB2312" w:eastAsia="仿宋_GB2312"/>
          <w:bCs/>
          <w:sz w:val="32"/>
          <w:szCs w:val="32"/>
        </w:rPr>
        <w:t>%</w:t>
      </w:r>
      <w:r w:rsidRPr="005E2D68">
        <w:rPr>
          <w:rFonts w:ascii="仿宋_GB2312" w:eastAsia="仿宋_GB2312" w:hint="eastAsia"/>
          <w:bCs/>
          <w:sz w:val="32"/>
          <w:szCs w:val="32"/>
        </w:rPr>
        <w:t>；住房保障支出</w:t>
      </w:r>
      <w:r w:rsidR="00A531AE">
        <w:rPr>
          <w:rFonts w:ascii="仿宋_GB2312" w:eastAsia="仿宋_GB2312" w:hint="eastAsia"/>
          <w:bCs/>
          <w:sz w:val="32"/>
          <w:szCs w:val="32"/>
        </w:rPr>
        <w:t>118.86</w:t>
      </w:r>
      <w:r w:rsidRPr="005E2D68">
        <w:rPr>
          <w:rFonts w:ascii="仿宋_GB2312" w:eastAsia="仿宋_GB2312" w:hint="eastAsia"/>
          <w:bCs/>
          <w:sz w:val="32"/>
          <w:szCs w:val="32"/>
        </w:rPr>
        <w:t>万元，占</w:t>
      </w:r>
      <w:r w:rsidR="007C128F">
        <w:rPr>
          <w:rFonts w:ascii="仿宋_GB2312" w:eastAsia="仿宋_GB2312" w:hint="eastAsia"/>
          <w:bCs/>
          <w:sz w:val="32"/>
          <w:szCs w:val="32"/>
        </w:rPr>
        <w:t>3.6</w:t>
      </w:r>
      <w:r w:rsidRPr="005E2D68">
        <w:rPr>
          <w:rFonts w:ascii="仿宋_GB2312" w:eastAsia="仿宋_GB2312"/>
          <w:bCs/>
          <w:sz w:val="32"/>
          <w:szCs w:val="32"/>
        </w:rPr>
        <w:t>%</w:t>
      </w:r>
      <w:r w:rsidRPr="005E2D68">
        <w:rPr>
          <w:rFonts w:ascii="仿宋_GB2312" w:eastAsia="仿宋_GB2312" w:hint="eastAsia"/>
          <w:bCs/>
          <w:sz w:val="32"/>
          <w:szCs w:val="32"/>
        </w:rPr>
        <w:t>。</w:t>
      </w:r>
      <w:r w:rsidR="007C128F">
        <w:rPr>
          <w:rFonts w:ascii="仿宋_GB2312" w:eastAsia="仿宋_GB2312" w:hint="eastAsia"/>
          <w:bCs/>
          <w:sz w:val="32"/>
          <w:szCs w:val="32"/>
        </w:rPr>
        <w:t>一般公共服务支出2万元，占1%。</w:t>
      </w:r>
    </w:p>
    <w:p w:rsidR="000E4537" w:rsidRDefault="000E4537"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06926" w:rsidRDefault="00C06926"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p>
    <w:p w:rsidR="00CD0E40" w:rsidRDefault="00CD0E40" w:rsidP="00487F57">
      <w:pPr>
        <w:spacing w:line="600" w:lineRule="exact"/>
        <w:ind w:firstLine="640"/>
        <w:rPr>
          <w:rFonts w:ascii="仿宋_GB2312" w:eastAsia="仿宋_GB2312"/>
          <w:bCs/>
          <w:sz w:val="32"/>
          <w:szCs w:val="32"/>
        </w:rPr>
      </w:pPr>
      <w:r>
        <w:rPr>
          <w:rFonts w:ascii="仿宋_GB2312" w:eastAsia="仿宋_GB2312"/>
          <w:bCs/>
          <w:noProof/>
          <w:sz w:val="32"/>
          <w:szCs w:val="32"/>
        </w:rPr>
        <w:drawing>
          <wp:anchor distT="0" distB="0" distL="114300" distR="114300" simplePos="0" relativeHeight="251678720" behindDoc="0" locked="0" layoutInCell="1" allowOverlap="1">
            <wp:simplePos x="0" y="0"/>
            <wp:positionH relativeFrom="column">
              <wp:posOffset>422487</wp:posOffset>
            </wp:positionH>
            <wp:positionV relativeFrom="paragraph">
              <wp:posOffset>-2438400</wp:posOffset>
            </wp:positionV>
            <wp:extent cx="4578350" cy="2743200"/>
            <wp:effectExtent l="19050" t="0" r="0" b="0"/>
            <wp:wrapNone/>
            <wp:docPr id="7" name="图片 6" descr="d:\Users\Administrator\Desktop\图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Administrator\Desktop\图片6.png"/>
                    <pic:cNvPicPr>
                      <a:picLocks noChangeAspect="1" noChangeArrowheads="1"/>
                    </pic:cNvPicPr>
                  </pic:nvPicPr>
                  <pic:blipFill>
                    <a:blip r:embed="rId13" cstate="print"/>
                    <a:srcRect/>
                    <a:stretch>
                      <a:fillRect/>
                    </a:stretch>
                  </pic:blipFill>
                  <pic:spPr bwMode="auto">
                    <a:xfrm>
                      <a:off x="0" y="0"/>
                      <a:ext cx="4578350" cy="2743200"/>
                    </a:xfrm>
                    <a:prstGeom prst="rect">
                      <a:avLst/>
                    </a:prstGeom>
                    <a:noFill/>
                    <a:ln w="9525">
                      <a:noFill/>
                      <a:miter lim="800000"/>
                      <a:headEnd/>
                      <a:tailEnd/>
                    </a:ln>
                  </pic:spPr>
                </pic:pic>
              </a:graphicData>
            </a:graphic>
          </wp:anchor>
        </w:drawing>
      </w:r>
    </w:p>
    <w:p w:rsidR="00CD0E40" w:rsidRDefault="00CD0E40" w:rsidP="00CD0E40">
      <w:pPr>
        <w:spacing w:line="600" w:lineRule="exact"/>
        <w:ind w:firstLineChars="200" w:firstLine="640"/>
        <w:rPr>
          <w:rFonts w:ascii="仿宋_GB2312" w:eastAsia="仿宋_GB2312"/>
          <w:bCs/>
          <w:sz w:val="32"/>
          <w:szCs w:val="32"/>
        </w:rPr>
      </w:pPr>
      <w:r w:rsidRPr="00D75749">
        <w:rPr>
          <w:rFonts w:ascii="仿宋" w:eastAsia="仿宋" w:hAnsi="仿宋" w:hint="eastAsia"/>
          <w:color w:val="000000"/>
          <w:sz w:val="32"/>
          <w:szCs w:val="32"/>
        </w:rPr>
        <w:t>（</w:t>
      </w:r>
      <w:r w:rsidRPr="00D75749">
        <w:rPr>
          <w:rFonts w:ascii="仿宋_GB2312" w:eastAsia="仿宋_GB2312" w:hint="eastAsia"/>
          <w:bCs/>
          <w:sz w:val="32"/>
          <w:szCs w:val="32"/>
        </w:rPr>
        <w:t>图6：一般公共预算财政拨款支出决算结构</w:t>
      </w:r>
      <w:r w:rsidRPr="00D75749">
        <w:rPr>
          <w:rFonts w:ascii="仿宋" w:eastAsia="仿宋" w:hAnsi="仿宋" w:hint="eastAsia"/>
          <w:color w:val="000000"/>
          <w:sz w:val="32"/>
          <w:szCs w:val="32"/>
        </w:rPr>
        <w:t>）（</w:t>
      </w:r>
      <w:r w:rsidRPr="00D75749">
        <w:rPr>
          <w:rFonts w:ascii="仿宋_GB2312" w:eastAsia="仿宋_GB2312" w:hint="eastAsia"/>
          <w:bCs/>
          <w:sz w:val="32"/>
          <w:szCs w:val="32"/>
        </w:rPr>
        <w:t>柱状图）</w:t>
      </w:r>
    </w:p>
    <w:p w:rsidR="00AB43F0" w:rsidRDefault="00AB43F0" w:rsidP="00AB43F0">
      <w:pPr>
        <w:spacing w:line="600" w:lineRule="exact"/>
        <w:ind w:firstLineChars="200" w:firstLine="643"/>
        <w:outlineLvl w:val="2"/>
        <w:rPr>
          <w:rFonts w:ascii="仿宋" w:eastAsia="仿宋" w:hAnsi="仿宋"/>
          <w:b/>
          <w:color w:val="000000"/>
          <w:sz w:val="32"/>
          <w:szCs w:val="32"/>
        </w:rPr>
      </w:pPr>
      <w:bookmarkStart w:id="22" w:name="_Toc15377212"/>
      <w:r>
        <w:rPr>
          <w:rFonts w:ascii="仿宋" w:eastAsia="仿宋" w:hAnsi="仿宋" w:hint="eastAsia"/>
          <w:b/>
          <w:color w:val="000000"/>
          <w:sz w:val="32"/>
          <w:szCs w:val="32"/>
        </w:rPr>
        <w:t>（三）一般公共预算财政拨款支出决算具体情况</w:t>
      </w:r>
      <w:bookmarkEnd w:id="22"/>
    </w:p>
    <w:p w:rsidR="00D75749" w:rsidRPr="005E2D68" w:rsidRDefault="00D75749" w:rsidP="00D75749">
      <w:pPr>
        <w:spacing w:line="600" w:lineRule="exact"/>
        <w:ind w:firstLineChars="200" w:firstLine="640"/>
        <w:outlineLvl w:val="2"/>
        <w:rPr>
          <w:rFonts w:ascii="仿宋_GB2312" w:eastAsia="仿宋_GB2312"/>
          <w:bCs/>
          <w:sz w:val="32"/>
          <w:szCs w:val="32"/>
        </w:rPr>
      </w:pPr>
      <w:bookmarkStart w:id="23" w:name="_Toc15377213"/>
      <w:bookmarkStart w:id="24" w:name="_Toc15378460"/>
      <w:bookmarkStart w:id="25" w:name="_Toc15377444"/>
      <w:r w:rsidRPr="005E2D68">
        <w:rPr>
          <w:rFonts w:ascii="仿宋_GB2312" w:eastAsia="仿宋_GB2312" w:hint="eastAsia"/>
          <w:bCs/>
          <w:sz w:val="32"/>
          <w:szCs w:val="32"/>
        </w:rPr>
        <w:t>20</w:t>
      </w:r>
      <w:r>
        <w:rPr>
          <w:rFonts w:ascii="仿宋_GB2312" w:eastAsia="仿宋_GB2312" w:hint="eastAsia"/>
          <w:bCs/>
          <w:sz w:val="32"/>
          <w:szCs w:val="32"/>
        </w:rPr>
        <w:t>20</w:t>
      </w:r>
      <w:r w:rsidRPr="005E2D68">
        <w:rPr>
          <w:rFonts w:ascii="仿宋_GB2312" w:eastAsia="仿宋_GB2312" w:hint="eastAsia"/>
          <w:bCs/>
          <w:sz w:val="32"/>
          <w:szCs w:val="32"/>
        </w:rPr>
        <w:t>年</w:t>
      </w:r>
      <w:r>
        <w:rPr>
          <w:rFonts w:ascii="仿宋_GB2312" w:eastAsia="仿宋_GB2312" w:hint="eastAsia"/>
          <w:bCs/>
          <w:sz w:val="32"/>
          <w:szCs w:val="32"/>
        </w:rPr>
        <w:t>一</w:t>
      </w:r>
      <w:r w:rsidRPr="005E2D68">
        <w:rPr>
          <w:rFonts w:ascii="仿宋_GB2312" w:eastAsia="仿宋_GB2312" w:hint="eastAsia"/>
          <w:bCs/>
          <w:sz w:val="32"/>
          <w:szCs w:val="32"/>
        </w:rPr>
        <w:t>般公共预算支出决算数为</w:t>
      </w:r>
      <w:r>
        <w:rPr>
          <w:rFonts w:ascii="仿宋_GB2312" w:eastAsia="仿宋_GB2312" w:hint="eastAsia"/>
          <w:bCs/>
          <w:sz w:val="32"/>
          <w:szCs w:val="32"/>
        </w:rPr>
        <w:t>3327.45</w:t>
      </w:r>
      <w:r w:rsidRPr="005E2D68">
        <w:rPr>
          <w:rFonts w:ascii="仿宋_GB2312" w:eastAsia="仿宋_GB2312" w:hint="eastAsia"/>
          <w:bCs/>
          <w:sz w:val="32"/>
          <w:szCs w:val="32"/>
        </w:rPr>
        <w:t>万元，完成预算100</w:t>
      </w:r>
      <w:r w:rsidRPr="005E2D68">
        <w:rPr>
          <w:rFonts w:ascii="仿宋_GB2312" w:eastAsia="仿宋_GB2312"/>
          <w:bCs/>
          <w:sz w:val="32"/>
          <w:szCs w:val="32"/>
        </w:rPr>
        <w:t>%</w:t>
      </w:r>
      <w:r w:rsidRPr="005E2D68">
        <w:rPr>
          <w:rFonts w:ascii="仿宋_GB2312" w:eastAsia="仿宋_GB2312" w:hint="eastAsia"/>
          <w:bCs/>
          <w:sz w:val="32"/>
          <w:szCs w:val="32"/>
        </w:rPr>
        <w:t>。其中：</w:t>
      </w:r>
      <w:bookmarkEnd w:id="23"/>
      <w:bookmarkEnd w:id="24"/>
      <w:bookmarkEnd w:id="25"/>
    </w:p>
    <w:p w:rsidR="00D75749" w:rsidRPr="005E2D68" w:rsidRDefault="00D75749" w:rsidP="00D75749">
      <w:pPr>
        <w:spacing w:line="600" w:lineRule="exact"/>
        <w:ind w:firstLineChars="200" w:firstLine="643"/>
        <w:rPr>
          <w:rFonts w:ascii="仿宋_GB2312" w:eastAsia="仿宋_GB2312"/>
          <w:bCs/>
          <w:sz w:val="32"/>
          <w:szCs w:val="32"/>
        </w:rPr>
      </w:pPr>
      <w:r>
        <w:rPr>
          <w:rStyle w:val="a6"/>
          <w:rFonts w:ascii="仿宋" w:eastAsia="仿宋" w:hAnsi="仿宋" w:hint="eastAsia"/>
          <w:bCs/>
          <w:color w:val="000000"/>
          <w:sz w:val="32"/>
          <w:szCs w:val="32"/>
        </w:rPr>
        <w:t>1</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文化旅游体育与传媒</w:t>
      </w:r>
      <w:r>
        <w:rPr>
          <w:rStyle w:val="a6"/>
          <w:rFonts w:ascii="仿宋" w:eastAsia="仿宋" w:hAnsi="仿宋"/>
          <w:bCs/>
          <w:color w:val="000000"/>
          <w:sz w:val="32"/>
          <w:szCs w:val="32"/>
        </w:rPr>
        <w:t xml:space="preserve">: </w:t>
      </w:r>
      <w:r w:rsidRPr="005E2D68">
        <w:rPr>
          <w:rFonts w:ascii="仿宋_GB2312" w:eastAsia="仿宋_GB2312" w:hint="eastAsia"/>
          <w:bCs/>
          <w:sz w:val="32"/>
          <w:szCs w:val="32"/>
        </w:rPr>
        <w:t>支出决算为</w:t>
      </w:r>
      <w:r w:rsidR="0081256A">
        <w:rPr>
          <w:rFonts w:ascii="仿宋_GB2312" w:eastAsia="仿宋_GB2312" w:hint="eastAsia"/>
          <w:bCs/>
          <w:sz w:val="32"/>
          <w:szCs w:val="32"/>
        </w:rPr>
        <w:t>3023.37</w:t>
      </w:r>
      <w:r w:rsidRPr="005E2D68">
        <w:rPr>
          <w:rFonts w:ascii="仿宋_GB2312" w:eastAsia="仿宋_GB2312" w:hint="eastAsia"/>
          <w:bCs/>
          <w:sz w:val="32"/>
          <w:szCs w:val="32"/>
        </w:rPr>
        <w:t>万元，完成预算100</w:t>
      </w:r>
      <w:r w:rsidRPr="005E2D68">
        <w:rPr>
          <w:rFonts w:ascii="仿宋_GB2312" w:eastAsia="仿宋_GB2312"/>
          <w:bCs/>
          <w:sz w:val="32"/>
          <w:szCs w:val="32"/>
        </w:rPr>
        <w:t>%</w:t>
      </w:r>
      <w:r w:rsidRPr="005E2D68">
        <w:rPr>
          <w:rFonts w:ascii="仿宋_GB2312" w:eastAsia="仿宋_GB2312" w:hint="eastAsia"/>
          <w:bCs/>
          <w:sz w:val="32"/>
          <w:szCs w:val="32"/>
        </w:rPr>
        <w:t>。</w:t>
      </w:r>
    </w:p>
    <w:p w:rsidR="00D75749" w:rsidRPr="005E2D68" w:rsidRDefault="00D75749" w:rsidP="00D75749">
      <w:pPr>
        <w:spacing w:line="600" w:lineRule="exact"/>
        <w:ind w:firstLineChars="200" w:firstLine="643"/>
        <w:rPr>
          <w:rFonts w:ascii="仿宋_GB2312" w:eastAsia="仿宋_GB2312"/>
          <w:bCs/>
          <w:sz w:val="32"/>
          <w:szCs w:val="32"/>
        </w:rPr>
      </w:pPr>
      <w:r>
        <w:rPr>
          <w:rStyle w:val="a6"/>
          <w:rFonts w:ascii="仿宋" w:eastAsia="仿宋" w:hAnsi="仿宋" w:hint="eastAsia"/>
          <w:bCs/>
          <w:color w:val="000000"/>
          <w:sz w:val="32"/>
          <w:szCs w:val="32"/>
        </w:rPr>
        <w:t>2</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w:t>
      </w:r>
      <w:r>
        <w:rPr>
          <w:rStyle w:val="a6"/>
          <w:rFonts w:ascii="仿宋" w:eastAsia="仿宋" w:hAnsi="仿宋"/>
          <w:bCs/>
          <w:color w:val="000000"/>
          <w:sz w:val="32"/>
          <w:szCs w:val="32"/>
        </w:rPr>
        <w:t xml:space="preserve">: </w:t>
      </w:r>
      <w:r w:rsidRPr="005E2D68">
        <w:rPr>
          <w:rFonts w:ascii="仿宋_GB2312" w:eastAsia="仿宋_GB2312" w:hint="eastAsia"/>
          <w:bCs/>
          <w:sz w:val="32"/>
          <w:szCs w:val="32"/>
        </w:rPr>
        <w:t>支出决算为</w:t>
      </w:r>
      <w:r w:rsidR="0081256A">
        <w:rPr>
          <w:rFonts w:ascii="仿宋_GB2312" w:eastAsia="仿宋_GB2312" w:hint="eastAsia"/>
          <w:bCs/>
          <w:sz w:val="32"/>
          <w:szCs w:val="32"/>
        </w:rPr>
        <w:t>115.34</w:t>
      </w:r>
      <w:r w:rsidRPr="005E2D68">
        <w:rPr>
          <w:rFonts w:ascii="仿宋_GB2312" w:eastAsia="仿宋_GB2312" w:hint="eastAsia"/>
          <w:bCs/>
          <w:sz w:val="32"/>
          <w:szCs w:val="32"/>
        </w:rPr>
        <w:t>万元，完成预算100</w:t>
      </w:r>
      <w:r w:rsidRPr="005E2D68">
        <w:rPr>
          <w:rFonts w:ascii="仿宋_GB2312" w:eastAsia="仿宋_GB2312"/>
          <w:bCs/>
          <w:sz w:val="32"/>
          <w:szCs w:val="32"/>
        </w:rPr>
        <w:t>%</w:t>
      </w:r>
      <w:r w:rsidRPr="005E2D68">
        <w:rPr>
          <w:rFonts w:ascii="仿宋_GB2312" w:eastAsia="仿宋_GB2312" w:hint="eastAsia"/>
          <w:bCs/>
          <w:sz w:val="32"/>
          <w:szCs w:val="32"/>
        </w:rPr>
        <w:t>。</w:t>
      </w:r>
    </w:p>
    <w:p w:rsidR="00D75749" w:rsidRPr="005E2D68" w:rsidRDefault="00D75749" w:rsidP="00D75749">
      <w:pPr>
        <w:spacing w:line="600" w:lineRule="exact"/>
        <w:ind w:firstLineChars="200" w:firstLine="643"/>
        <w:rPr>
          <w:rFonts w:ascii="仿宋_GB2312" w:eastAsia="仿宋_GB2312"/>
          <w:bCs/>
          <w:sz w:val="32"/>
          <w:szCs w:val="32"/>
        </w:rPr>
      </w:pPr>
      <w:r>
        <w:rPr>
          <w:rStyle w:val="a6"/>
          <w:rFonts w:ascii="仿宋" w:eastAsia="仿宋" w:hAnsi="仿宋" w:hint="eastAsia"/>
          <w:bCs/>
          <w:color w:val="000000"/>
          <w:sz w:val="32"/>
          <w:szCs w:val="32"/>
        </w:rPr>
        <w:t>3</w:t>
      </w:r>
      <w:r>
        <w:rPr>
          <w:rStyle w:val="a6"/>
          <w:rFonts w:ascii="仿宋" w:eastAsia="仿宋" w:hAnsi="仿宋"/>
          <w:bCs/>
          <w:color w:val="000000"/>
          <w:sz w:val="32"/>
          <w:szCs w:val="32"/>
        </w:rPr>
        <w:t>.医疗</w:t>
      </w:r>
      <w:r>
        <w:rPr>
          <w:rFonts w:ascii="仿宋" w:eastAsia="仿宋" w:hAnsi="仿宋" w:hint="eastAsia"/>
          <w:b/>
          <w:bCs/>
          <w:color w:val="000000" w:themeColor="text1"/>
          <w:sz w:val="32"/>
          <w:szCs w:val="32"/>
        </w:rPr>
        <w:t>卫生健康</w:t>
      </w:r>
      <w:r>
        <w:rPr>
          <w:rStyle w:val="a6"/>
          <w:rFonts w:ascii="仿宋" w:eastAsia="仿宋" w:hAnsi="仿宋" w:hint="eastAsia"/>
          <w:bCs/>
          <w:color w:val="000000"/>
          <w:sz w:val="32"/>
          <w:szCs w:val="32"/>
        </w:rPr>
        <w:t>与计划生育支出</w:t>
      </w:r>
      <w:r>
        <w:rPr>
          <w:rStyle w:val="a6"/>
          <w:rFonts w:ascii="仿宋" w:eastAsia="仿宋" w:hAnsi="仿宋"/>
          <w:bCs/>
          <w:color w:val="000000"/>
          <w:sz w:val="32"/>
          <w:szCs w:val="32"/>
        </w:rPr>
        <w:t>:</w:t>
      </w:r>
      <w:r w:rsidRPr="005E2D68">
        <w:rPr>
          <w:rFonts w:ascii="仿宋_GB2312" w:eastAsia="仿宋_GB2312" w:hint="eastAsia"/>
          <w:bCs/>
          <w:sz w:val="32"/>
          <w:szCs w:val="32"/>
        </w:rPr>
        <w:t>支出决算为</w:t>
      </w:r>
      <w:r w:rsidR="0081256A">
        <w:rPr>
          <w:rFonts w:ascii="仿宋_GB2312" w:eastAsia="仿宋_GB2312" w:hint="eastAsia"/>
          <w:bCs/>
          <w:sz w:val="32"/>
          <w:szCs w:val="32"/>
        </w:rPr>
        <w:t>67.88</w:t>
      </w:r>
      <w:r w:rsidRPr="005E2D68">
        <w:rPr>
          <w:rFonts w:ascii="仿宋_GB2312" w:eastAsia="仿宋_GB2312" w:hint="eastAsia"/>
          <w:bCs/>
          <w:sz w:val="32"/>
          <w:szCs w:val="32"/>
        </w:rPr>
        <w:t>万元，完成预算100</w:t>
      </w:r>
      <w:r w:rsidRPr="005E2D68">
        <w:rPr>
          <w:rFonts w:ascii="仿宋_GB2312" w:eastAsia="仿宋_GB2312"/>
          <w:bCs/>
          <w:sz w:val="32"/>
          <w:szCs w:val="32"/>
        </w:rPr>
        <w:t>%</w:t>
      </w:r>
      <w:r w:rsidRPr="005E2D68">
        <w:rPr>
          <w:rFonts w:ascii="仿宋_GB2312" w:eastAsia="仿宋_GB2312" w:hint="eastAsia"/>
          <w:bCs/>
          <w:sz w:val="32"/>
          <w:szCs w:val="32"/>
        </w:rPr>
        <w:t>。</w:t>
      </w:r>
    </w:p>
    <w:p w:rsidR="00D75749" w:rsidRDefault="00D75749" w:rsidP="00D75749">
      <w:pPr>
        <w:spacing w:line="600" w:lineRule="exact"/>
        <w:ind w:firstLineChars="200" w:firstLine="640"/>
        <w:rPr>
          <w:rFonts w:ascii="仿宋_GB2312" w:eastAsia="仿宋_GB2312"/>
          <w:bCs/>
          <w:sz w:val="32"/>
          <w:szCs w:val="32"/>
        </w:rPr>
      </w:pPr>
      <w:r>
        <w:rPr>
          <w:rFonts w:ascii="仿宋" w:eastAsia="仿宋" w:hAnsi="仿宋" w:hint="eastAsia"/>
          <w:color w:val="000000"/>
          <w:sz w:val="32"/>
          <w:szCs w:val="32"/>
        </w:rPr>
        <w:t>4</w:t>
      </w:r>
      <w:r w:rsidRPr="00332782">
        <w:rPr>
          <w:rStyle w:val="a6"/>
          <w:rFonts w:hint="eastAsia"/>
          <w:bCs/>
        </w:rPr>
        <w:t>、</w:t>
      </w:r>
      <w:r w:rsidRPr="00332782">
        <w:rPr>
          <w:rStyle w:val="a6"/>
          <w:rFonts w:ascii="仿宋" w:eastAsia="仿宋" w:hAnsi="仿宋" w:hint="eastAsia"/>
          <w:bCs/>
          <w:color w:val="000000"/>
          <w:sz w:val="32"/>
          <w:szCs w:val="32"/>
        </w:rPr>
        <w:t>住房保障支出：</w:t>
      </w:r>
      <w:r w:rsidRPr="005E2D68">
        <w:rPr>
          <w:rFonts w:ascii="仿宋_GB2312" w:eastAsia="仿宋_GB2312" w:hint="eastAsia"/>
          <w:bCs/>
          <w:sz w:val="32"/>
          <w:szCs w:val="32"/>
        </w:rPr>
        <w:t>支出决算为</w:t>
      </w:r>
      <w:r w:rsidR="0081256A">
        <w:rPr>
          <w:rFonts w:ascii="仿宋_GB2312" w:eastAsia="仿宋_GB2312" w:hint="eastAsia"/>
          <w:bCs/>
          <w:sz w:val="32"/>
          <w:szCs w:val="32"/>
        </w:rPr>
        <w:t>118.86</w:t>
      </w:r>
      <w:r w:rsidRPr="005E2D68">
        <w:rPr>
          <w:rFonts w:ascii="仿宋_GB2312" w:eastAsia="仿宋_GB2312" w:hint="eastAsia"/>
          <w:bCs/>
          <w:sz w:val="32"/>
          <w:szCs w:val="32"/>
        </w:rPr>
        <w:t>万元，完成预算100</w:t>
      </w:r>
      <w:r w:rsidRPr="005E2D68">
        <w:rPr>
          <w:rFonts w:ascii="仿宋_GB2312" w:eastAsia="仿宋_GB2312"/>
          <w:bCs/>
          <w:sz w:val="32"/>
          <w:szCs w:val="32"/>
        </w:rPr>
        <w:t>%</w:t>
      </w:r>
      <w:r w:rsidRPr="005E2D68">
        <w:rPr>
          <w:rFonts w:ascii="仿宋_GB2312" w:eastAsia="仿宋_GB2312" w:hint="eastAsia"/>
          <w:bCs/>
          <w:sz w:val="32"/>
          <w:szCs w:val="32"/>
        </w:rPr>
        <w:t>。</w:t>
      </w:r>
    </w:p>
    <w:p w:rsidR="0081256A" w:rsidRDefault="0081256A" w:rsidP="00D75749">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5、</w:t>
      </w:r>
      <w:r w:rsidRPr="0081256A">
        <w:rPr>
          <w:rStyle w:val="a6"/>
          <w:rFonts w:ascii="仿宋" w:eastAsia="仿宋" w:hAnsi="仿宋" w:hint="eastAsia"/>
          <w:bCs/>
          <w:color w:val="000000"/>
          <w:sz w:val="32"/>
          <w:szCs w:val="32"/>
        </w:rPr>
        <w:t>一般公共服务支出</w:t>
      </w:r>
      <w:r>
        <w:rPr>
          <w:rStyle w:val="a6"/>
          <w:rFonts w:ascii="仿宋" w:eastAsia="仿宋" w:hAnsi="仿宋" w:hint="eastAsia"/>
          <w:bCs/>
          <w:color w:val="000000"/>
          <w:sz w:val="32"/>
          <w:szCs w:val="32"/>
        </w:rPr>
        <w:t>：</w:t>
      </w:r>
      <w:r w:rsidRPr="005E2D68">
        <w:rPr>
          <w:rFonts w:ascii="仿宋_GB2312" w:eastAsia="仿宋_GB2312" w:hint="eastAsia"/>
          <w:bCs/>
          <w:sz w:val="32"/>
          <w:szCs w:val="32"/>
        </w:rPr>
        <w:t>支出决算为</w:t>
      </w:r>
      <w:r>
        <w:rPr>
          <w:rFonts w:ascii="仿宋_GB2312" w:eastAsia="仿宋_GB2312" w:hint="eastAsia"/>
          <w:bCs/>
          <w:sz w:val="32"/>
          <w:szCs w:val="32"/>
        </w:rPr>
        <w:t>2</w:t>
      </w:r>
      <w:r w:rsidRPr="005E2D68">
        <w:rPr>
          <w:rFonts w:ascii="仿宋_GB2312" w:eastAsia="仿宋_GB2312" w:hint="eastAsia"/>
          <w:bCs/>
          <w:sz w:val="32"/>
          <w:szCs w:val="32"/>
        </w:rPr>
        <w:t>万元，完成预算100</w:t>
      </w:r>
      <w:r w:rsidRPr="005E2D68">
        <w:rPr>
          <w:rFonts w:ascii="仿宋_GB2312" w:eastAsia="仿宋_GB2312"/>
          <w:bCs/>
          <w:sz w:val="32"/>
          <w:szCs w:val="32"/>
        </w:rPr>
        <w:t>%</w:t>
      </w:r>
      <w:r w:rsidRPr="005E2D68">
        <w:rPr>
          <w:rFonts w:ascii="仿宋_GB2312" w:eastAsia="仿宋_GB2312" w:hint="eastAsia"/>
          <w:bCs/>
          <w:sz w:val="32"/>
          <w:szCs w:val="32"/>
        </w:rPr>
        <w:t>。</w:t>
      </w:r>
    </w:p>
    <w:p w:rsidR="00F1753E" w:rsidRDefault="00F1753E" w:rsidP="00F1753E">
      <w:pPr>
        <w:tabs>
          <w:tab w:val="right" w:pos="8306"/>
        </w:tabs>
        <w:spacing w:line="600" w:lineRule="exact"/>
        <w:ind w:firstLine="640"/>
        <w:outlineLvl w:val="1"/>
        <w:rPr>
          <w:rStyle w:val="2Char"/>
        </w:rPr>
      </w:pPr>
      <w:bookmarkStart w:id="26" w:name="_Toc15377214"/>
      <w:bookmarkStart w:id="2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rPr>
        <w:t>般公共预算财政拨款基本支出决算情况说明</w:t>
      </w:r>
      <w:bookmarkEnd w:id="26"/>
      <w:bookmarkEnd w:id="27"/>
      <w:r>
        <w:rPr>
          <w:rStyle w:val="2Char"/>
          <w:rFonts w:ascii="黑体" w:eastAsia="黑体" w:hAnsi="黑体"/>
        </w:rPr>
        <w:tab/>
      </w:r>
    </w:p>
    <w:p w:rsidR="00F1753E" w:rsidRPr="005E2D68" w:rsidRDefault="00F1753E" w:rsidP="00F1753E">
      <w:pPr>
        <w:spacing w:line="600" w:lineRule="exact"/>
        <w:ind w:firstLine="645"/>
        <w:rPr>
          <w:rFonts w:ascii="仿宋_GB2312" w:eastAsia="仿宋_GB2312"/>
          <w:bCs/>
          <w:sz w:val="32"/>
          <w:szCs w:val="32"/>
        </w:rPr>
      </w:pPr>
      <w:r w:rsidRPr="005E2D68">
        <w:rPr>
          <w:rFonts w:ascii="仿宋_GB2312" w:eastAsia="仿宋_GB2312"/>
          <w:bCs/>
          <w:sz w:val="32"/>
          <w:szCs w:val="32"/>
        </w:rPr>
        <w:t>20</w:t>
      </w:r>
      <w:r>
        <w:rPr>
          <w:rFonts w:ascii="仿宋_GB2312" w:eastAsia="仿宋_GB2312" w:hint="eastAsia"/>
          <w:bCs/>
          <w:sz w:val="32"/>
          <w:szCs w:val="32"/>
        </w:rPr>
        <w:t>20</w:t>
      </w:r>
      <w:r w:rsidRPr="005E2D68">
        <w:rPr>
          <w:rFonts w:ascii="仿宋_GB2312" w:eastAsia="仿宋_GB2312" w:hint="eastAsia"/>
          <w:bCs/>
          <w:sz w:val="32"/>
          <w:szCs w:val="32"/>
        </w:rPr>
        <w:t>年一般公共预算财政拨款基本支出</w:t>
      </w:r>
      <w:r>
        <w:rPr>
          <w:rFonts w:ascii="仿宋_GB2312" w:eastAsia="仿宋_GB2312" w:hint="eastAsia"/>
          <w:bCs/>
          <w:sz w:val="32"/>
          <w:szCs w:val="32"/>
        </w:rPr>
        <w:t>987.72</w:t>
      </w:r>
      <w:r w:rsidRPr="005E2D68">
        <w:rPr>
          <w:rFonts w:ascii="仿宋_GB2312" w:eastAsia="仿宋_GB2312" w:hint="eastAsia"/>
          <w:bCs/>
          <w:sz w:val="32"/>
          <w:szCs w:val="32"/>
        </w:rPr>
        <w:t>万元，其中：</w:t>
      </w:r>
    </w:p>
    <w:p w:rsidR="00F1753E" w:rsidRDefault="00F1753E" w:rsidP="00F1753E">
      <w:pPr>
        <w:spacing w:line="600" w:lineRule="exact"/>
        <w:rPr>
          <w:rFonts w:ascii="仿宋_GB2312" w:eastAsia="仿宋_GB2312"/>
          <w:bCs/>
          <w:sz w:val="32"/>
          <w:szCs w:val="32"/>
        </w:rPr>
      </w:pPr>
      <w:r w:rsidRPr="005E2D68">
        <w:rPr>
          <w:rFonts w:ascii="仿宋_GB2312" w:eastAsia="仿宋_GB2312" w:hint="eastAsia"/>
          <w:bCs/>
          <w:sz w:val="32"/>
          <w:szCs w:val="32"/>
        </w:rPr>
        <w:t>人员经费</w:t>
      </w:r>
      <w:r w:rsidR="003C141A">
        <w:rPr>
          <w:rFonts w:ascii="仿宋_GB2312" w:eastAsia="仿宋_GB2312" w:hint="eastAsia"/>
          <w:bCs/>
          <w:sz w:val="32"/>
          <w:szCs w:val="32"/>
        </w:rPr>
        <w:t>898.1</w:t>
      </w:r>
      <w:r w:rsidRPr="005E2D68">
        <w:rPr>
          <w:rFonts w:ascii="仿宋_GB2312" w:eastAsia="仿宋_GB2312" w:hint="eastAsia"/>
          <w:bCs/>
          <w:sz w:val="32"/>
          <w:szCs w:val="32"/>
        </w:rPr>
        <w:t>万元，主要包括：基本工资、津贴补贴、奖金、伙食补助费、绩效工资、机关事业单位基本养老保险缴费、职业</w:t>
      </w:r>
      <w:r w:rsidRPr="005E2D68">
        <w:rPr>
          <w:rFonts w:ascii="仿宋_GB2312" w:eastAsia="仿宋_GB2312" w:hint="eastAsia"/>
          <w:bCs/>
          <w:sz w:val="32"/>
          <w:szCs w:val="32"/>
        </w:rPr>
        <w:lastRenderedPageBreak/>
        <w:t>年金缴费、其他社会保障缴费、其他工资福利支出、离休费、退休费、抚恤金、生活补助、医疗费补助、奖励金、住房公积金、其他对个人和家庭的补助支出等。</w:t>
      </w:r>
      <w:r w:rsidRPr="005E2D68">
        <w:rPr>
          <w:rFonts w:ascii="仿宋_GB2312" w:eastAsia="仿宋_GB2312"/>
          <w:bCs/>
          <w:sz w:val="32"/>
          <w:szCs w:val="32"/>
        </w:rPr>
        <w:br/>
      </w:r>
      <w:r w:rsidRPr="005E2D68">
        <w:rPr>
          <w:rFonts w:ascii="仿宋_GB2312" w:eastAsia="仿宋_GB2312" w:hint="eastAsia"/>
          <w:bCs/>
          <w:sz w:val="32"/>
          <w:szCs w:val="32"/>
        </w:rPr>
        <w:t xml:space="preserve">　　日常公用经费</w:t>
      </w:r>
      <w:r w:rsidR="003C141A">
        <w:rPr>
          <w:rFonts w:ascii="仿宋_GB2312" w:eastAsia="仿宋_GB2312" w:hint="eastAsia"/>
          <w:bCs/>
          <w:sz w:val="32"/>
          <w:szCs w:val="32"/>
        </w:rPr>
        <w:t>89.62</w:t>
      </w:r>
      <w:r w:rsidRPr="005E2D68">
        <w:rPr>
          <w:rFonts w:ascii="仿宋_GB2312" w:eastAsia="仿宋_GB2312" w:hint="eastAsia"/>
          <w:bCs/>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02363" w:rsidRDefault="00E02363" w:rsidP="00E02363">
      <w:pPr>
        <w:spacing w:line="600" w:lineRule="exact"/>
        <w:ind w:firstLine="640"/>
        <w:outlineLvl w:val="1"/>
        <w:rPr>
          <w:rStyle w:val="2Char"/>
          <w:rFonts w:ascii="黑体" w:eastAsia="黑体" w:hAnsi="黑体"/>
          <w:b w:val="0"/>
        </w:rPr>
      </w:pPr>
      <w:bookmarkStart w:id="28" w:name="_Toc15396609"/>
      <w:bookmarkStart w:id="29" w:name="_Toc15377215"/>
      <w:r>
        <w:rPr>
          <w:rFonts w:ascii="黑体" w:eastAsia="黑体" w:hint="eastAsia"/>
          <w:color w:val="000000"/>
          <w:sz w:val="32"/>
          <w:szCs w:val="32"/>
        </w:rPr>
        <w:t>七、</w:t>
      </w:r>
      <w:r>
        <w:rPr>
          <w:rStyle w:val="2Char"/>
          <w:rFonts w:ascii="黑体" w:eastAsia="黑体" w:hAnsi="黑体" w:hint="eastAsia"/>
        </w:rPr>
        <w:t>“三公”经费财政拨款支出决算情况说明</w:t>
      </w:r>
      <w:bookmarkEnd w:id="28"/>
      <w:bookmarkEnd w:id="29"/>
    </w:p>
    <w:p w:rsidR="00E02363" w:rsidRDefault="00E02363" w:rsidP="00E02363">
      <w:pPr>
        <w:spacing w:line="600" w:lineRule="exact"/>
        <w:ind w:firstLine="640"/>
        <w:outlineLvl w:val="2"/>
        <w:rPr>
          <w:rFonts w:ascii="仿宋" w:eastAsia="仿宋" w:hAnsi="仿宋"/>
          <w:b/>
          <w:color w:val="000000"/>
          <w:sz w:val="32"/>
          <w:szCs w:val="32"/>
        </w:rPr>
      </w:pPr>
      <w:bookmarkStart w:id="30" w:name="_Toc15377216"/>
      <w:r>
        <w:rPr>
          <w:rFonts w:ascii="仿宋" w:eastAsia="仿宋" w:hAnsi="仿宋" w:hint="eastAsia"/>
          <w:b/>
          <w:color w:val="000000"/>
          <w:sz w:val="32"/>
          <w:szCs w:val="32"/>
        </w:rPr>
        <w:t>（一）“三公”经费财政拨款支出决算总体情况说明</w:t>
      </w:r>
      <w:bookmarkEnd w:id="30"/>
    </w:p>
    <w:p w:rsidR="00E02363" w:rsidRDefault="00E02363" w:rsidP="002A6498">
      <w:pPr>
        <w:spacing w:line="600" w:lineRule="exact"/>
        <w:ind w:firstLine="640"/>
        <w:rPr>
          <w:rFonts w:ascii="仿宋_GB2312" w:eastAsia="仿宋_GB2312"/>
          <w:bCs/>
          <w:sz w:val="32"/>
          <w:szCs w:val="32"/>
        </w:rPr>
      </w:pPr>
      <w:r w:rsidRPr="00584D22">
        <w:rPr>
          <w:rFonts w:ascii="仿宋_GB2312" w:eastAsia="仿宋_GB2312"/>
          <w:bCs/>
          <w:sz w:val="32"/>
          <w:szCs w:val="32"/>
        </w:rPr>
        <w:t>20</w:t>
      </w:r>
      <w:r>
        <w:rPr>
          <w:rFonts w:ascii="仿宋_GB2312" w:eastAsia="仿宋_GB2312" w:hint="eastAsia"/>
          <w:bCs/>
          <w:sz w:val="32"/>
          <w:szCs w:val="32"/>
        </w:rPr>
        <w:t>20</w:t>
      </w:r>
      <w:r w:rsidRPr="00584D22">
        <w:rPr>
          <w:rFonts w:ascii="仿宋_GB2312" w:eastAsia="仿宋_GB2312" w:hint="eastAsia"/>
          <w:bCs/>
          <w:sz w:val="32"/>
          <w:szCs w:val="32"/>
        </w:rPr>
        <w:t>年“三公”经费财政拨款支出决算为</w:t>
      </w:r>
      <w:r>
        <w:rPr>
          <w:rFonts w:ascii="仿宋_GB2312" w:eastAsia="仿宋_GB2312" w:hint="eastAsia"/>
          <w:bCs/>
          <w:sz w:val="32"/>
          <w:szCs w:val="32"/>
        </w:rPr>
        <w:t>2.84</w:t>
      </w:r>
      <w:r w:rsidRPr="00584D22">
        <w:rPr>
          <w:rFonts w:ascii="仿宋_GB2312" w:eastAsia="仿宋_GB2312" w:hint="eastAsia"/>
          <w:bCs/>
          <w:sz w:val="32"/>
          <w:szCs w:val="32"/>
        </w:rPr>
        <w:t>万元，完成预算</w:t>
      </w:r>
      <w:r w:rsidR="00DD0F46">
        <w:rPr>
          <w:rFonts w:ascii="仿宋_GB2312" w:eastAsia="仿宋_GB2312" w:hint="eastAsia"/>
          <w:bCs/>
          <w:sz w:val="32"/>
          <w:szCs w:val="32"/>
        </w:rPr>
        <w:t>99.65</w:t>
      </w:r>
      <w:r w:rsidRPr="00584D22">
        <w:rPr>
          <w:rFonts w:ascii="仿宋_GB2312" w:eastAsia="仿宋_GB2312"/>
          <w:bCs/>
          <w:sz w:val="32"/>
          <w:szCs w:val="32"/>
        </w:rPr>
        <w:t>%</w:t>
      </w:r>
      <w:r w:rsidRPr="00584D22">
        <w:rPr>
          <w:rFonts w:ascii="仿宋_GB2312" w:eastAsia="仿宋_GB2312" w:hint="eastAsia"/>
          <w:bCs/>
          <w:sz w:val="32"/>
          <w:szCs w:val="32"/>
        </w:rPr>
        <w:t>。</w:t>
      </w:r>
      <w:r w:rsidR="002A6498">
        <w:rPr>
          <w:rFonts w:ascii="仿宋_GB2312" w:eastAsia="仿宋_GB2312" w:hint="eastAsia"/>
          <w:bCs/>
          <w:sz w:val="32"/>
          <w:szCs w:val="32"/>
        </w:rPr>
        <w:t>决算数小于预算数的主要原因是厉行节约，缩减开支。</w:t>
      </w:r>
    </w:p>
    <w:p w:rsidR="0019157F" w:rsidRDefault="0019157F" w:rsidP="0019157F">
      <w:pPr>
        <w:spacing w:line="600" w:lineRule="exact"/>
        <w:ind w:firstLine="640"/>
        <w:outlineLvl w:val="2"/>
        <w:rPr>
          <w:rFonts w:ascii="仿宋" w:eastAsia="仿宋" w:hAnsi="仿宋"/>
          <w:b/>
          <w:color w:val="000000"/>
          <w:sz w:val="32"/>
          <w:szCs w:val="32"/>
        </w:rPr>
      </w:pPr>
      <w:bookmarkStart w:id="31" w:name="_Toc15377217"/>
      <w:r>
        <w:rPr>
          <w:rFonts w:ascii="仿宋" w:eastAsia="仿宋" w:hAnsi="仿宋" w:hint="eastAsia"/>
          <w:b/>
          <w:color w:val="000000"/>
          <w:sz w:val="32"/>
          <w:szCs w:val="32"/>
        </w:rPr>
        <w:t>（二）“三公”经费财政拨款支出决算具体情况说明</w:t>
      </w:r>
      <w:bookmarkEnd w:id="31"/>
    </w:p>
    <w:p w:rsidR="0019157F" w:rsidRPr="00584D22" w:rsidRDefault="0019157F" w:rsidP="0019157F">
      <w:pPr>
        <w:spacing w:line="600" w:lineRule="exact"/>
        <w:ind w:firstLine="640"/>
        <w:rPr>
          <w:rFonts w:ascii="仿宋_GB2312" w:eastAsia="仿宋_GB2312"/>
          <w:bCs/>
          <w:sz w:val="32"/>
          <w:szCs w:val="32"/>
        </w:rPr>
      </w:pPr>
      <w:r w:rsidRPr="00584D22">
        <w:rPr>
          <w:rFonts w:ascii="仿宋_GB2312" w:eastAsia="仿宋_GB2312"/>
          <w:bCs/>
          <w:sz w:val="32"/>
          <w:szCs w:val="32"/>
        </w:rPr>
        <w:t>20</w:t>
      </w:r>
      <w:r>
        <w:rPr>
          <w:rFonts w:ascii="仿宋_GB2312" w:eastAsia="仿宋_GB2312" w:hint="eastAsia"/>
          <w:bCs/>
          <w:sz w:val="32"/>
          <w:szCs w:val="32"/>
        </w:rPr>
        <w:t>20</w:t>
      </w:r>
      <w:r w:rsidRPr="00584D22">
        <w:rPr>
          <w:rFonts w:ascii="仿宋_GB2312" w:eastAsia="仿宋_GB2312" w:hint="eastAsia"/>
          <w:bCs/>
          <w:sz w:val="32"/>
          <w:szCs w:val="32"/>
        </w:rPr>
        <w:t>年“三公”经费财政拨款支出决算中，因公出国（境）费支出决算0万元；公务用车购置及运行维护费支出决算0万元；公务接待费支出决算</w:t>
      </w:r>
      <w:r>
        <w:rPr>
          <w:rFonts w:ascii="仿宋_GB2312" w:eastAsia="仿宋_GB2312" w:hint="eastAsia"/>
          <w:bCs/>
          <w:sz w:val="32"/>
          <w:szCs w:val="32"/>
        </w:rPr>
        <w:t>2.84</w:t>
      </w:r>
      <w:r w:rsidRPr="00584D22">
        <w:rPr>
          <w:rFonts w:ascii="仿宋_GB2312" w:eastAsia="仿宋_GB2312" w:hint="eastAsia"/>
          <w:bCs/>
          <w:sz w:val="32"/>
          <w:szCs w:val="32"/>
        </w:rPr>
        <w:t>万元，</w:t>
      </w:r>
      <w:r w:rsidR="00DD0F46">
        <w:rPr>
          <w:rFonts w:ascii="仿宋_GB2312" w:eastAsia="仿宋_GB2312" w:hint="eastAsia"/>
          <w:bCs/>
          <w:sz w:val="32"/>
          <w:szCs w:val="32"/>
        </w:rPr>
        <w:t>完成预算99.65%</w:t>
      </w:r>
      <w:r w:rsidRPr="00584D22">
        <w:rPr>
          <w:rFonts w:ascii="仿宋_GB2312" w:eastAsia="仿宋_GB2312" w:hint="eastAsia"/>
          <w:bCs/>
          <w:sz w:val="32"/>
          <w:szCs w:val="32"/>
        </w:rPr>
        <w:t>。</w:t>
      </w:r>
      <w:r w:rsidR="002A6498">
        <w:rPr>
          <w:rFonts w:ascii="仿宋_GB2312" w:eastAsia="仿宋_GB2312" w:hint="eastAsia"/>
          <w:bCs/>
          <w:sz w:val="32"/>
          <w:szCs w:val="32"/>
        </w:rPr>
        <w:t>具体情况如下</w:t>
      </w:r>
      <w:r w:rsidR="000F5C31">
        <w:rPr>
          <w:rFonts w:ascii="仿宋_GB2312" w:eastAsia="仿宋_GB2312" w:hint="eastAsia"/>
          <w:bCs/>
          <w:sz w:val="32"/>
          <w:szCs w:val="32"/>
        </w:rPr>
        <w:t>：</w:t>
      </w:r>
    </w:p>
    <w:p w:rsidR="000F5C31" w:rsidRDefault="000F5C31" w:rsidP="00E02363">
      <w:pPr>
        <w:spacing w:line="600" w:lineRule="exact"/>
        <w:ind w:firstLine="640"/>
        <w:rPr>
          <w:rFonts w:ascii="仿宋_GB2312" w:eastAsia="仿宋_GB2312"/>
          <w:bCs/>
          <w:sz w:val="32"/>
          <w:szCs w:val="32"/>
        </w:rPr>
      </w:pPr>
    </w:p>
    <w:p w:rsidR="000F5C31" w:rsidRDefault="000F5C31" w:rsidP="00E02363">
      <w:pPr>
        <w:spacing w:line="600" w:lineRule="exact"/>
        <w:ind w:firstLine="640"/>
        <w:rPr>
          <w:rFonts w:ascii="仿宋_GB2312" w:eastAsia="仿宋_GB2312"/>
          <w:bCs/>
          <w:sz w:val="32"/>
          <w:szCs w:val="32"/>
        </w:rPr>
      </w:pPr>
    </w:p>
    <w:p w:rsidR="000F5C31" w:rsidRDefault="000F5C31" w:rsidP="00E02363">
      <w:pPr>
        <w:spacing w:line="600" w:lineRule="exact"/>
        <w:ind w:firstLine="640"/>
        <w:rPr>
          <w:rFonts w:ascii="仿宋_GB2312" w:eastAsia="仿宋_GB2312"/>
          <w:bCs/>
          <w:sz w:val="32"/>
          <w:szCs w:val="32"/>
        </w:rPr>
      </w:pPr>
    </w:p>
    <w:p w:rsidR="000F5C31" w:rsidRDefault="000F5C31" w:rsidP="00E02363">
      <w:pPr>
        <w:spacing w:line="600" w:lineRule="exact"/>
        <w:ind w:firstLine="640"/>
        <w:rPr>
          <w:rFonts w:ascii="仿宋_GB2312" w:eastAsia="仿宋_GB2312"/>
          <w:bCs/>
          <w:sz w:val="32"/>
          <w:szCs w:val="32"/>
        </w:rPr>
      </w:pPr>
    </w:p>
    <w:p w:rsidR="000F5C31" w:rsidRDefault="000F5C31" w:rsidP="00E02363">
      <w:pPr>
        <w:spacing w:line="600" w:lineRule="exact"/>
        <w:ind w:firstLine="640"/>
        <w:rPr>
          <w:rFonts w:ascii="仿宋_GB2312" w:eastAsia="仿宋_GB2312" w:hint="eastAsia"/>
          <w:bCs/>
          <w:sz w:val="32"/>
          <w:szCs w:val="32"/>
        </w:rPr>
      </w:pPr>
    </w:p>
    <w:p w:rsidR="00552F73" w:rsidRDefault="00552F73" w:rsidP="00E02363">
      <w:pPr>
        <w:spacing w:line="600" w:lineRule="exact"/>
        <w:ind w:firstLine="640"/>
        <w:rPr>
          <w:rFonts w:ascii="仿宋_GB2312" w:eastAsia="仿宋_GB2312" w:hint="eastAsia"/>
          <w:bCs/>
          <w:sz w:val="32"/>
          <w:szCs w:val="32"/>
        </w:rPr>
      </w:pPr>
    </w:p>
    <w:p w:rsidR="00552F73" w:rsidRDefault="00552F73" w:rsidP="00E02363">
      <w:pPr>
        <w:spacing w:line="600" w:lineRule="exact"/>
        <w:ind w:firstLine="640"/>
        <w:rPr>
          <w:rFonts w:ascii="仿宋_GB2312" w:eastAsia="仿宋_GB2312" w:hint="eastAsia"/>
          <w:bCs/>
          <w:sz w:val="32"/>
          <w:szCs w:val="32"/>
        </w:rPr>
      </w:pPr>
    </w:p>
    <w:p w:rsidR="00552F73" w:rsidRDefault="00552F73" w:rsidP="00E02363">
      <w:pPr>
        <w:spacing w:line="600" w:lineRule="exact"/>
        <w:ind w:firstLine="640"/>
        <w:rPr>
          <w:rFonts w:ascii="仿宋_GB2312" w:eastAsia="仿宋_GB2312" w:hint="eastAsia"/>
          <w:bCs/>
          <w:sz w:val="32"/>
          <w:szCs w:val="32"/>
        </w:rPr>
      </w:pPr>
    </w:p>
    <w:p w:rsidR="00552F73" w:rsidRDefault="00552F73" w:rsidP="00E02363">
      <w:pPr>
        <w:spacing w:line="600" w:lineRule="exact"/>
        <w:ind w:firstLine="640"/>
        <w:rPr>
          <w:rFonts w:ascii="仿宋_GB2312" w:eastAsia="仿宋_GB2312" w:hint="eastAsia"/>
          <w:bCs/>
          <w:sz w:val="32"/>
          <w:szCs w:val="32"/>
        </w:rPr>
      </w:pPr>
    </w:p>
    <w:p w:rsidR="00552F73" w:rsidRDefault="00552F73" w:rsidP="00E02363">
      <w:pPr>
        <w:spacing w:line="600" w:lineRule="exact"/>
        <w:ind w:firstLine="640"/>
        <w:rPr>
          <w:rFonts w:ascii="仿宋_GB2312" w:eastAsia="仿宋_GB2312" w:hint="eastAsia"/>
          <w:bCs/>
          <w:sz w:val="32"/>
          <w:szCs w:val="32"/>
        </w:rPr>
      </w:pPr>
    </w:p>
    <w:p w:rsidR="00552F73" w:rsidRDefault="00552F73" w:rsidP="00E02363">
      <w:pPr>
        <w:spacing w:line="600" w:lineRule="exact"/>
        <w:ind w:firstLine="640"/>
        <w:rPr>
          <w:rFonts w:ascii="仿宋_GB2312" w:eastAsia="仿宋_GB2312"/>
          <w:bCs/>
          <w:sz w:val="32"/>
          <w:szCs w:val="32"/>
        </w:rPr>
      </w:pPr>
    </w:p>
    <w:p w:rsidR="000F5C31" w:rsidRDefault="000F5C31" w:rsidP="00E02363">
      <w:pPr>
        <w:spacing w:line="600" w:lineRule="exact"/>
        <w:ind w:firstLine="640"/>
        <w:rPr>
          <w:rFonts w:ascii="仿宋_GB2312" w:eastAsia="仿宋_GB2312"/>
          <w:bCs/>
          <w:sz w:val="32"/>
          <w:szCs w:val="32"/>
        </w:rPr>
      </w:pPr>
    </w:p>
    <w:p w:rsidR="000F5C31" w:rsidRDefault="000F5C31" w:rsidP="00E02363">
      <w:pPr>
        <w:spacing w:line="600" w:lineRule="exact"/>
        <w:ind w:firstLine="640"/>
        <w:rPr>
          <w:rFonts w:ascii="仿宋_GB2312" w:eastAsia="仿宋_GB2312"/>
          <w:bCs/>
          <w:sz w:val="32"/>
          <w:szCs w:val="32"/>
        </w:rPr>
      </w:pPr>
    </w:p>
    <w:p w:rsidR="00C35B95" w:rsidRDefault="000F5C31" w:rsidP="00E02363">
      <w:pPr>
        <w:spacing w:line="600" w:lineRule="exact"/>
        <w:ind w:firstLine="640"/>
        <w:rPr>
          <w:rFonts w:ascii="仿宋_GB2312" w:eastAsia="仿宋_GB2312"/>
          <w:bCs/>
          <w:sz w:val="32"/>
          <w:szCs w:val="32"/>
        </w:rPr>
      </w:pPr>
      <w:r>
        <w:rPr>
          <w:rFonts w:ascii="仿宋_GB2312" w:eastAsia="仿宋_GB2312"/>
          <w:bCs/>
          <w:noProof/>
          <w:sz w:val="32"/>
          <w:szCs w:val="32"/>
        </w:rPr>
        <w:drawing>
          <wp:anchor distT="0" distB="0" distL="114300" distR="114300" simplePos="0" relativeHeight="251679744" behindDoc="0" locked="0" layoutInCell="1" allowOverlap="1">
            <wp:simplePos x="0" y="0"/>
            <wp:positionH relativeFrom="column">
              <wp:posOffset>422487</wp:posOffset>
            </wp:positionH>
            <wp:positionV relativeFrom="paragraph">
              <wp:posOffset>-2362200</wp:posOffset>
            </wp:positionV>
            <wp:extent cx="4569883" cy="2667000"/>
            <wp:effectExtent l="19050" t="0" r="2117" b="0"/>
            <wp:wrapNone/>
            <wp:docPr id="8" name="图片 1" descr="d:\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esktop\图片1.png"/>
                    <pic:cNvPicPr>
                      <a:picLocks noChangeAspect="1" noChangeArrowheads="1"/>
                    </pic:cNvPicPr>
                  </pic:nvPicPr>
                  <pic:blipFill>
                    <a:blip r:embed="rId14" cstate="print"/>
                    <a:srcRect/>
                    <a:stretch>
                      <a:fillRect/>
                    </a:stretch>
                  </pic:blipFill>
                  <pic:spPr bwMode="auto">
                    <a:xfrm>
                      <a:off x="0" y="0"/>
                      <a:ext cx="4569883" cy="2667000"/>
                    </a:xfrm>
                    <a:prstGeom prst="rect">
                      <a:avLst/>
                    </a:prstGeom>
                    <a:noFill/>
                    <a:ln w="9525">
                      <a:noFill/>
                      <a:miter lim="800000"/>
                      <a:headEnd/>
                      <a:tailEnd/>
                    </a:ln>
                  </pic:spPr>
                </pic:pic>
              </a:graphicData>
            </a:graphic>
          </wp:anchor>
        </w:drawing>
      </w:r>
    </w:p>
    <w:p w:rsidR="008A5531" w:rsidRDefault="008A5531" w:rsidP="008A553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p>
    <w:p w:rsidR="008A5531" w:rsidRDefault="008A5531" w:rsidP="008A553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p>
    <w:p w:rsidR="008A5531" w:rsidRDefault="008A5531" w:rsidP="008A553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2.84万元，其中：</w:t>
      </w:r>
    </w:p>
    <w:p w:rsidR="008A5531" w:rsidRPr="00F356B9" w:rsidRDefault="008A5531" w:rsidP="008A5531">
      <w:pPr>
        <w:spacing w:line="600" w:lineRule="exact"/>
        <w:ind w:firstLine="640"/>
        <w:rPr>
          <w:rFonts w:ascii="仿宋_GB2312" w:eastAsia="仿宋_GB2312"/>
          <w:sz w:val="32"/>
          <w:szCs w:val="32"/>
        </w:rPr>
      </w:pPr>
      <w:r w:rsidRPr="00F356B9">
        <w:rPr>
          <w:rFonts w:ascii="仿宋" w:eastAsia="仿宋" w:hAnsi="仿宋" w:hint="eastAsia"/>
          <w:b/>
          <w:sz w:val="32"/>
          <w:szCs w:val="32"/>
        </w:rPr>
        <w:t>国内公务接待支出</w:t>
      </w:r>
      <w:r w:rsidRPr="00F356B9">
        <w:rPr>
          <w:rFonts w:ascii="仿宋" w:eastAsia="仿宋" w:hAnsi="仿宋" w:hint="eastAsia"/>
          <w:sz w:val="32"/>
          <w:szCs w:val="32"/>
        </w:rPr>
        <w:t>2.84</w:t>
      </w:r>
      <w:r w:rsidRPr="00F356B9">
        <w:rPr>
          <w:rFonts w:ascii="仿宋_GB2312" w:eastAsia="仿宋_GB2312" w:hint="eastAsia"/>
          <w:sz w:val="32"/>
          <w:szCs w:val="32"/>
        </w:rPr>
        <w:t>万元，国内公务接待</w:t>
      </w:r>
      <w:r w:rsidR="00F356B9" w:rsidRPr="00F356B9">
        <w:rPr>
          <w:rFonts w:ascii="仿宋_GB2312" w:eastAsia="仿宋_GB2312" w:hint="eastAsia"/>
          <w:sz w:val="32"/>
          <w:szCs w:val="32"/>
        </w:rPr>
        <w:t>65</w:t>
      </w:r>
      <w:r w:rsidRPr="00F356B9">
        <w:rPr>
          <w:rFonts w:ascii="仿宋_GB2312" w:eastAsia="仿宋_GB2312" w:hint="eastAsia"/>
          <w:sz w:val="32"/>
          <w:szCs w:val="32"/>
        </w:rPr>
        <w:t>批次，</w:t>
      </w:r>
      <w:r w:rsidR="00F356B9" w:rsidRPr="00F356B9">
        <w:rPr>
          <w:rFonts w:ascii="仿宋_GB2312" w:eastAsia="仿宋_GB2312" w:hint="eastAsia"/>
          <w:sz w:val="32"/>
          <w:szCs w:val="32"/>
        </w:rPr>
        <w:t>475</w:t>
      </w:r>
      <w:r w:rsidRPr="00F356B9">
        <w:rPr>
          <w:rFonts w:ascii="仿宋_GB2312" w:eastAsia="仿宋_GB2312" w:hint="eastAsia"/>
          <w:sz w:val="32"/>
          <w:szCs w:val="32"/>
        </w:rPr>
        <w:t>人次（不包括陪同人员），共计支出2.</w:t>
      </w:r>
      <w:r w:rsidR="00824992" w:rsidRPr="00F356B9">
        <w:rPr>
          <w:rFonts w:ascii="仿宋_GB2312" w:eastAsia="仿宋_GB2312" w:hint="eastAsia"/>
          <w:sz w:val="32"/>
          <w:szCs w:val="32"/>
        </w:rPr>
        <w:t>84</w:t>
      </w:r>
      <w:r w:rsidRPr="00F356B9">
        <w:rPr>
          <w:rFonts w:ascii="仿宋_GB2312" w:eastAsia="仿宋_GB2312" w:hint="eastAsia"/>
          <w:sz w:val="32"/>
          <w:szCs w:val="32"/>
        </w:rPr>
        <w:t>万元，具体内容包括： 文物专家勘察中子铺遗址</w:t>
      </w:r>
      <w:r w:rsidR="00F356B9" w:rsidRPr="00F356B9">
        <w:rPr>
          <w:rFonts w:ascii="仿宋_GB2312" w:eastAsia="仿宋_GB2312" w:hint="eastAsia"/>
          <w:sz w:val="32"/>
          <w:szCs w:val="32"/>
        </w:rPr>
        <w:t>、文旅资源普查、</w:t>
      </w:r>
      <w:r w:rsidRPr="00F356B9">
        <w:rPr>
          <w:rFonts w:ascii="仿宋_GB2312" w:eastAsia="仿宋_GB2312" w:hint="eastAsia"/>
          <w:sz w:val="32"/>
          <w:szCs w:val="32"/>
        </w:rPr>
        <w:t>天府旅游名县创建</w:t>
      </w:r>
      <w:r w:rsidR="00F356B9" w:rsidRPr="00F356B9">
        <w:rPr>
          <w:rFonts w:ascii="仿宋_GB2312" w:eastAsia="仿宋_GB2312" w:hint="eastAsia"/>
          <w:sz w:val="32"/>
          <w:szCs w:val="32"/>
        </w:rPr>
        <w:t>等事项</w:t>
      </w:r>
      <w:r w:rsidRPr="00F356B9">
        <w:rPr>
          <w:rFonts w:ascii="仿宋_GB2312" w:eastAsia="仿宋_GB2312" w:hint="eastAsia"/>
          <w:sz w:val="32"/>
          <w:szCs w:val="32"/>
        </w:rPr>
        <w:t>。</w:t>
      </w:r>
    </w:p>
    <w:p w:rsidR="006D1101" w:rsidRDefault="006D1101" w:rsidP="006D1101">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rPr>
        <w:t>政府性基金预算支出决算情况说明</w:t>
      </w:r>
    </w:p>
    <w:p w:rsidR="006D1101" w:rsidRDefault="006D1101" w:rsidP="006D1101">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20年政府性基金预算拨款支出169.5万元。</w:t>
      </w:r>
    </w:p>
    <w:p w:rsidR="006D1101" w:rsidRDefault="006D1101" w:rsidP="006D1101">
      <w:pPr>
        <w:numPr>
          <w:ilvl w:val="0"/>
          <w:numId w:val="4"/>
        </w:numPr>
        <w:spacing w:line="600" w:lineRule="exact"/>
        <w:ind w:firstLine="640"/>
        <w:outlineLvl w:val="1"/>
        <w:rPr>
          <w:rStyle w:val="2Char"/>
          <w:rFonts w:ascii="黑体" w:eastAsia="黑体" w:hAnsi="黑体"/>
          <w:b w:val="0"/>
        </w:rPr>
      </w:pPr>
      <w:bookmarkStart w:id="32" w:name="_Toc15377219"/>
      <w:bookmarkStart w:id="33" w:name="_Toc15396611"/>
      <w:r>
        <w:rPr>
          <w:rStyle w:val="2Char"/>
          <w:rFonts w:ascii="黑体" w:eastAsia="黑体" w:hAnsi="黑体" w:hint="eastAsia"/>
        </w:rPr>
        <w:t>国有资本经营预算支出决算情况说明</w:t>
      </w:r>
      <w:bookmarkEnd w:id="32"/>
      <w:bookmarkEnd w:id="33"/>
    </w:p>
    <w:p w:rsidR="006D1101" w:rsidRDefault="006D1101" w:rsidP="006D1101">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20年国有资本经营预算拨款支出0万元。</w:t>
      </w:r>
    </w:p>
    <w:p w:rsidR="006D1101" w:rsidRDefault="006D1101" w:rsidP="006D1101">
      <w:pPr>
        <w:spacing w:line="600" w:lineRule="exact"/>
        <w:ind w:firstLineChars="250" w:firstLine="800"/>
        <w:outlineLvl w:val="1"/>
        <w:rPr>
          <w:rStyle w:val="2Char"/>
          <w:rFonts w:ascii="黑体" w:eastAsia="黑体" w:hAnsi="黑体"/>
        </w:rPr>
      </w:pPr>
      <w:bookmarkStart w:id="34" w:name="_Toc15396612"/>
      <w:bookmarkStart w:id="35" w:name="_Toc15377221"/>
      <w:r>
        <w:rPr>
          <w:rFonts w:ascii="黑体" w:eastAsia="黑体" w:hAnsi="黑体" w:hint="eastAsia"/>
          <w:color w:val="000000"/>
          <w:sz w:val="32"/>
          <w:szCs w:val="32"/>
        </w:rPr>
        <w:t>十</w:t>
      </w:r>
      <w:r>
        <w:rPr>
          <w:rStyle w:val="2Char"/>
          <w:rFonts w:ascii="黑体" w:eastAsia="黑体" w:hAnsi="黑体" w:hint="eastAsia"/>
        </w:rPr>
        <w:t>、其他重要事项的情况说明</w:t>
      </w:r>
      <w:bookmarkEnd w:id="34"/>
      <w:bookmarkEnd w:id="35"/>
    </w:p>
    <w:p w:rsidR="006D1101" w:rsidRDefault="006D1101" w:rsidP="006D1101">
      <w:pPr>
        <w:spacing w:line="600" w:lineRule="exact"/>
        <w:ind w:firstLineChars="200" w:firstLine="643"/>
        <w:outlineLvl w:val="2"/>
        <w:rPr>
          <w:rFonts w:ascii="仿宋" w:eastAsia="仿宋" w:hAnsi="仿宋"/>
          <w:color w:val="000000"/>
          <w:sz w:val="32"/>
          <w:szCs w:val="32"/>
        </w:rPr>
      </w:pPr>
      <w:bookmarkStart w:id="36" w:name="_Toc15377222"/>
      <w:r>
        <w:rPr>
          <w:rFonts w:ascii="仿宋" w:eastAsia="仿宋" w:hAnsi="仿宋" w:hint="eastAsia"/>
          <w:b/>
          <w:color w:val="000000"/>
          <w:sz w:val="32"/>
          <w:szCs w:val="32"/>
        </w:rPr>
        <w:t>（一）机关运行经费支出情况</w:t>
      </w:r>
      <w:bookmarkEnd w:id="36"/>
    </w:p>
    <w:p w:rsidR="006D1101" w:rsidRDefault="006D1101" w:rsidP="006D1101">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sidR="00FC59D6">
        <w:rPr>
          <w:rFonts w:ascii="仿宋_GB2312" w:eastAsia="仿宋_GB2312" w:hint="eastAsia"/>
          <w:color w:val="000000"/>
          <w:sz w:val="32"/>
          <w:szCs w:val="32"/>
        </w:rPr>
        <w:t>20</w:t>
      </w:r>
      <w:r>
        <w:rPr>
          <w:rFonts w:ascii="仿宋_GB2312" w:eastAsia="仿宋_GB2312" w:hint="eastAsia"/>
          <w:color w:val="000000"/>
          <w:sz w:val="32"/>
          <w:szCs w:val="32"/>
        </w:rPr>
        <w:t>年，朝天区</w:t>
      </w:r>
      <w:r>
        <w:rPr>
          <w:rFonts w:ascii="仿宋_GB2312" w:eastAsia="仿宋_GB2312"/>
          <w:color w:val="000000"/>
          <w:sz w:val="32"/>
          <w:szCs w:val="32"/>
        </w:rPr>
        <w:t>文化旅游和体育局</w:t>
      </w:r>
      <w:r>
        <w:rPr>
          <w:rFonts w:ascii="仿宋_GB2312" w:eastAsia="仿宋_GB2312" w:hint="eastAsia"/>
          <w:color w:val="000000"/>
          <w:sz w:val="32"/>
          <w:szCs w:val="32"/>
        </w:rPr>
        <w:t>机关运行经费支出</w:t>
      </w:r>
      <w:r w:rsidR="00FC59D6">
        <w:rPr>
          <w:rFonts w:ascii="仿宋_GB2312" w:eastAsia="仿宋_GB2312" w:hint="eastAsia"/>
          <w:color w:val="000000"/>
          <w:sz w:val="32"/>
          <w:szCs w:val="32"/>
        </w:rPr>
        <w:t>89.62</w:t>
      </w:r>
      <w:r>
        <w:rPr>
          <w:rFonts w:ascii="仿宋_GB2312" w:eastAsia="仿宋_GB2312" w:hint="eastAsia"/>
          <w:color w:val="000000"/>
          <w:sz w:val="32"/>
          <w:szCs w:val="32"/>
        </w:rPr>
        <w:lastRenderedPageBreak/>
        <w:t>万元，比</w:t>
      </w:r>
      <w:r>
        <w:rPr>
          <w:rFonts w:ascii="仿宋_GB2312" w:eastAsia="仿宋_GB2312"/>
          <w:color w:val="000000"/>
          <w:sz w:val="32"/>
          <w:szCs w:val="32"/>
        </w:rPr>
        <w:t>201</w:t>
      </w:r>
      <w:r w:rsidR="00FC59D6">
        <w:rPr>
          <w:rFonts w:ascii="仿宋_GB2312" w:eastAsia="仿宋_GB2312" w:hint="eastAsia"/>
          <w:color w:val="000000"/>
          <w:sz w:val="32"/>
          <w:szCs w:val="32"/>
        </w:rPr>
        <w:t>9</w:t>
      </w:r>
      <w:r>
        <w:rPr>
          <w:rFonts w:ascii="仿宋_GB2312" w:eastAsia="仿宋_GB2312" w:hint="eastAsia"/>
          <w:color w:val="000000"/>
          <w:sz w:val="32"/>
          <w:szCs w:val="32"/>
        </w:rPr>
        <w:t>年减少</w:t>
      </w:r>
      <w:r w:rsidR="00FC59D6">
        <w:rPr>
          <w:rFonts w:ascii="仿宋_GB2312" w:eastAsia="仿宋_GB2312" w:hint="eastAsia"/>
          <w:color w:val="000000"/>
          <w:sz w:val="32"/>
          <w:szCs w:val="32"/>
        </w:rPr>
        <w:t>6.33</w:t>
      </w:r>
      <w:r>
        <w:rPr>
          <w:rFonts w:ascii="仿宋_GB2312" w:eastAsia="仿宋_GB2312" w:hint="eastAsia"/>
          <w:color w:val="000000"/>
          <w:sz w:val="32"/>
          <w:szCs w:val="32"/>
        </w:rPr>
        <w:t>万元，</w:t>
      </w:r>
      <w:r>
        <w:rPr>
          <w:rFonts w:ascii="仿宋_GB2312" w:eastAsia="仿宋_GB2312" w:hint="eastAsia"/>
          <w:color w:val="000000" w:themeColor="text1"/>
          <w:sz w:val="32"/>
          <w:szCs w:val="32"/>
        </w:rPr>
        <w:t>主要原因是厉行节约，缩减行政成本。</w:t>
      </w:r>
    </w:p>
    <w:p w:rsidR="002C3B37" w:rsidRDefault="002C3B37" w:rsidP="002C3B3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7" w:name="_Toc15377223"/>
      <w:r>
        <w:rPr>
          <w:rFonts w:ascii="仿宋" w:eastAsia="仿宋" w:hAnsi="仿宋" w:hint="eastAsia"/>
          <w:b/>
          <w:color w:val="000000"/>
          <w:sz w:val="32"/>
          <w:szCs w:val="32"/>
        </w:rPr>
        <w:t>（二）政府采购支出情况</w:t>
      </w:r>
      <w:bookmarkEnd w:id="37"/>
    </w:p>
    <w:p w:rsidR="002C3B37" w:rsidRDefault="002C3B37" w:rsidP="002C3B3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20年，政府采购支出总额</w:t>
      </w:r>
      <w:r w:rsidR="008F2AF6">
        <w:rPr>
          <w:rFonts w:ascii="仿宋_GB2312" w:eastAsia="仿宋_GB2312" w:hint="eastAsia"/>
          <w:color w:val="000000"/>
          <w:sz w:val="32"/>
          <w:szCs w:val="32"/>
        </w:rPr>
        <w:t>650.21</w:t>
      </w:r>
      <w:r>
        <w:rPr>
          <w:rFonts w:ascii="仿宋_GB2312" w:eastAsia="仿宋_GB2312" w:hint="eastAsia"/>
          <w:color w:val="000000"/>
          <w:sz w:val="32"/>
          <w:szCs w:val="32"/>
        </w:rPr>
        <w:t>万元，其中：政府采购货物支出</w:t>
      </w:r>
      <w:r w:rsidR="008F2AF6">
        <w:rPr>
          <w:rFonts w:ascii="仿宋_GB2312" w:eastAsia="仿宋_GB2312" w:hint="eastAsia"/>
          <w:color w:val="000000"/>
          <w:sz w:val="32"/>
          <w:szCs w:val="32"/>
        </w:rPr>
        <w:t>64.99</w:t>
      </w:r>
      <w:r>
        <w:rPr>
          <w:rFonts w:ascii="仿宋_GB2312" w:eastAsia="仿宋_GB2312" w:hint="eastAsia"/>
          <w:color w:val="000000"/>
          <w:sz w:val="32"/>
          <w:szCs w:val="32"/>
        </w:rPr>
        <w:t>万元、政府采购工程支出</w:t>
      </w:r>
      <w:r w:rsidR="008F2AF6">
        <w:rPr>
          <w:rFonts w:ascii="仿宋_GB2312" w:eastAsia="仿宋_GB2312" w:hint="eastAsia"/>
          <w:color w:val="000000"/>
          <w:sz w:val="32"/>
          <w:szCs w:val="32"/>
        </w:rPr>
        <w:t>269.26</w:t>
      </w:r>
      <w:r>
        <w:rPr>
          <w:rFonts w:ascii="仿宋_GB2312" w:eastAsia="仿宋_GB2312" w:hint="eastAsia"/>
          <w:color w:val="000000"/>
          <w:sz w:val="32"/>
          <w:szCs w:val="32"/>
        </w:rPr>
        <w:t>万元、政府采购服务支出</w:t>
      </w:r>
      <w:r w:rsidR="008F2AF6">
        <w:rPr>
          <w:rFonts w:ascii="仿宋_GB2312" w:eastAsia="仿宋_GB2312" w:hint="eastAsia"/>
          <w:color w:val="000000"/>
          <w:sz w:val="32"/>
          <w:szCs w:val="32"/>
        </w:rPr>
        <w:t>315.96</w:t>
      </w:r>
      <w:r>
        <w:rPr>
          <w:rFonts w:ascii="仿宋_GB2312" w:eastAsia="仿宋_GB2312" w:hint="eastAsia"/>
          <w:color w:val="000000"/>
          <w:sz w:val="32"/>
          <w:szCs w:val="32"/>
        </w:rPr>
        <w:t>万元。主要用于</w:t>
      </w:r>
      <w:r w:rsidR="00F610EA" w:rsidRPr="00F610EA">
        <w:rPr>
          <w:rFonts w:ascii="仿宋_GB2312" w:eastAsia="仿宋_GB2312" w:hint="eastAsia"/>
          <w:color w:val="000000"/>
          <w:sz w:val="32"/>
          <w:szCs w:val="32"/>
        </w:rPr>
        <w:t>创建省级全域旅游示范区</w:t>
      </w:r>
      <w:r w:rsidR="00F610EA">
        <w:rPr>
          <w:rFonts w:ascii="仿宋_GB2312" w:eastAsia="仿宋_GB2312" w:hint="eastAsia"/>
          <w:color w:val="000000"/>
          <w:sz w:val="32"/>
          <w:szCs w:val="32"/>
        </w:rPr>
        <w:t>、</w:t>
      </w:r>
      <w:r w:rsidR="00F610EA" w:rsidRPr="00F610EA">
        <w:rPr>
          <w:rFonts w:ascii="仿宋_GB2312" w:eastAsia="仿宋_GB2312" w:hint="eastAsia"/>
          <w:color w:val="000000"/>
          <w:sz w:val="32"/>
          <w:szCs w:val="32"/>
        </w:rPr>
        <w:t>中子铺细石器遗址保护陈列展览设计</w:t>
      </w:r>
      <w:r w:rsidR="00F610EA">
        <w:rPr>
          <w:rFonts w:ascii="仿宋_GB2312" w:eastAsia="仿宋_GB2312" w:hint="eastAsia"/>
          <w:color w:val="000000"/>
          <w:sz w:val="32"/>
          <w:szCs w:val="32"/>
        </w:rPr>
        <w:t>、</w:t>
      </w:r>
      <w:r w:rsidR="00F610EA" w:rsidRPr="00F610EA">
        <w:rPr>
          <w:rFonts w:ascii="仿宋_GB2312" w:eastAsia="仿宋_GB2312" w:hint="eastAsia"/>
          <w:color w:val="000000"/>
          <w:sz w:val="32"/>
          <w:szCs w:val="32"/>
        </w:rPr>
        <w:t>广播电视户户通运行维护</w:t>
      </w:r>
      <w:r w:rsidR="00F610EA">
        <w:rPr>
          <w:rFonts w:ascii="仿宋_GB2312" w:eastAsia="仿宋_GB2312" w:hint="eastAsia"/>
          <w:color w:val="000000"/>
          <w:sz w:val="32"/>
          <w:szCs w:val="32"/>
        </w:rPr>
        <w:t>、</w:t>
      </w:r>
      <w:r w:rsidR="00F610EA" w:rsidRPr="00F610EA">
        <w:rPr>
          <w:rFonts w:ascii="仿宋_GB2312" w:eastAsia="仿宋_GB2312" w:hint="eastAsia"/>
          <w:color w:val="000000"/>
          <w:sz w:val="32"/>
          <w:szCs w:val="32"/>
        </w:rPr>
        <w:t>2020年送戏下乡服务</w:t>
      </w:r>
      <w:r>
        <w:rPr>
          <w:rFonts w:ascii="仿宋_GB2312" w:eastAsia="仿宋_GB2312" w:hint="eastAsia"/>
          <w:color w:val="000000"/>
          <w:sz w:val="32"/>
          <w:szCs w:val="32"/>
        </w:rPr>
        <w:t>等。授予中小企业合同金额0万元，其中：授予小微企业合同金额0万元。</w:t>
      </w:r>
    </w:p>
    <w:p w:rsidR="00317294" w:rsidRDefault="00317294" w:rsidP="0031729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8" w:name="_Toc15377224"/>
      <w:r>
        <w:rPr>
          <w:rFonts w:ascii="仿宋" w:eastAsia="仿宋" w:hAnsi="仿宋" w:hint="eastAsia"/>
          <w:b/>
          <w:color w:val="000000"/>
          <w:sz w:val="32"/>
          <w:szCs w:val="32"/>
        </w:rPr>
        <w:t>（三）国有资产占有使用情况</w:t>
      </w:r>
      <w:bookmarkEnd w:id="38"/>
    </w:p>
    <w:p w:rsidR="00317294" w:rsidRDefault="00317294" w:rsidP="0031729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日，朝天区</w:t>
      </w:r>
      <w:r>
        <w:rPr>
          <w:rFonts w:ascii="仿宋_GB2312" w:eastAsia="仿宋_GB2312"/>
          <w:color w:val="000000"/>
          <w:sz w:val="32"/>
          <w:szCs w:val="32"/>
        </w:rPr>
        <w:t>文化旅游和体育局</w:t>
      </w:r>
      <w:r>
        <w:rPr>
          <w:rFonts w:ascii="仿宋_GB2312" w:eastAsia="仿宋_GB2312" w:hint="eastAsia"/>
          <w:color w:val="000000"/>
          <w:sz w:val="32"/>
          <w:szCs w:val="32"/>
        </w:rPr>
        <w:t>共有车辆0辆。</w:t>
      </w:r>
    </w:p>
    <w:p w:rsidR="003454E9" w:rsidRDefault="00986549">
      <w:pPr>
        <w:snapToGrid w:val="0"/>
        <w:spacing w:line="520" w:lineRule="exact"/>
        <w:ind w:firstLineChars="200" w:firstLine="643"/>
        <w:rPr>
          <w:rFonts w:ascii="KaiTi_GB2312" w:eastAsia="KaiTi_GB2312" w:hAnsi="仿宋"/>
          <w:b/>
          <w:sz w:val="32"/>
          <w:szCs w:val="32"/>
        </w:rPr>
      </w:pPr>
      <w:r>
        <w:rPr>
          <w:rFonts w:ascii="KaiTi_GB2312" w:eastAsia="KaiTi_GB2312" w:hAnsi="仿宋" w:hint="eastAsia"/>
          <w:b/>
          <w:sz w:val="32"/>
          <w:szCs w:val="32"/>
        </w:rPr>
        <w:t>（四）绩效目标完成情况。</w:t>
      </w:r>
    </w:p>
    <w:p w:rsidR="00780566" w:rsidRPr="00CE49DA" w:rsidRDefault="00391674" w:rsidP="007805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80566" w:rsidRPr="00CE49DA">
        <w:rPr>
          <w:rFonts w:ascii="仿宋_GB2312" w:eastAsia="仿宋_GB2312" w:hAnsi="仿宋_GB2312" w:cs="仿宋_GB2312" w:hint="eastAsia"/>
          <w:sz w:val="32"/>
          <w:szCs w:val="32"/>
        </w:rPr>
        <w:t>根据预算绩效管理要求，本</w:t>
      </w:r>
      <w:r w:rsidR="00780566">
        <w:rPr>
          <w:rFonts w:ascii="仿宋_GB2312" w:eastAsia="仿宋_GB2312" w:hAnsi="仿宋_GB2312" w:cs="仿宋_GB2312" w:hint="eastAsia"/>
          <w:sz w:val="32"/>
          <w:szCs w:val="32"/>
        </w:rPr>
        <w:t>单位</w:t>
      </w:r>
      <w:r w:rsidR="00780566" w:rsidRPr="00CE49DA">
        <w:rPr>
          <w:rFonts w:ascii="仿宋_GB2312" w:eastAsia="仿宋_GB2312" w:hAnsi="仿宋_GB2312" w:cs="仿宋_GB2312" w:hint="eastAsia"/>
          <w:sz w:val="32"/>
          <w:szCs w:val="32"/>
        </w:rPr>
        <w:t>在年初预算编制阶段，组织对</w:t>
      </w:r>
      <w:r w:rsidR="00780566">
        <w:rPr>
          <w:rFonts w:ascii="仿宋_GB2312" w:eastAsia="仿宋_GB2312" w:hAnsi="仿宋_GB2312" w:cs="仿宋_GB2312" w:hint="eastAsia"/>
          <w:sz w:val="32"/>
          <w:szCs w:val="32"/>
        </w:rPr>
        <w:t>三馆一站、公益电影放映等</w:t>
      </w:r>
      <w:r w:rsidR="00780566" w:rsidRPr="00CE49DA">
        <w:rPr>
          <w:rFonts w:ascii="仿宋_GB2312" w:eastAsia="仿宋_GB2312" w:hAnsi="仿宋_GB2312" w:cs="仿宋_GB2312" w:hint="eastAsia"/>
          <w:sz w:val="32"/>
          <w:szCs w:val="32"/>
        </w:rPr>
        <w:t>项目开展了预算事前绩效评估，对项目编制了绩效目标，预算执行过程中，选取</w:t>
      </w:r>
      <w:r w:rsidR="00780566">
        <w:rPr>
          <w:rFonts w:ascii="仿宋_GB2312" w:eastAsia="仿宋_GB2312" w:hAnsi="仿宋_GB2312" w:cs="仿宋_GB2312" w:hint="eastAsia"/>
          <w:sz w:val="32"/>
          <w:szCs w:val="32"/>
        </w:rPr>
        <w:t>部分</w:t>
      </w:r>
      <w:r w:rsidR="00780566" w:rsidRPr="00CE49DA">
        <w:rPr>
          <w:rFonts w:ascii="仿宋_GB2312" w:eastAsia="仿宋_GB2312" w:hAnsi="仿宋_GB2312" w:cs="仿宋_GB2312" w:hint="eastAsia"/>
          <w:sz w:val="32"/>
          <w:szCs w:val="32"/>
        </w:rPr>
        <w:t>项目开展绩效监控，年终执行完毕后，对</w:t>
      </w:r>
      <w:r w:rsidR="00780566">
        <w:rPr>
          <w:rFonts w:ascii="仿宋_GB2312" w:eastAsia="仿宋_GB2312" w:hAnsi="仿宋_GB2312" w:cs="仿宋_GB2312" w:hint="eastAsia"/>
          <w:sz w:val="32"/>
          <w:szCs w:val="32"/>
        </w:rPr>
        <w:t>部分</w:t>
      </w:r>
      <w:r w:rsidR="00780566" w:rsidRPr="00CE49DA">
        <w:rPr>
          <w:rFonts w:ascii="仿宋_GB2312" w:eastAsia="仿宋_GB2312" w:hAnsi="仿宋_GB2312" w:cs="仿宋_GB2312" w:hint="eastAsia"/>
          <w:sz w:val="32"/>
          <w:szCs w:val="32"/>
        </w:rPr>
        <w:t>项目开展了绩效目标完成情况梳理填报。</w:t>
      </w:r>
    </w:p>
    <w:p w:rsidR="00780566" w:rsidRDefault="00391674" w:rsidP="0039167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80566" w:rsidRPr="00CE49DA">
        <w:rPr>
          <w:rFonts w:ascii="仿宋_GB2312" w:eastAsia="仿宋_GB2312" w:hAnsi="仿宋_GB2312" w:cs="仿宋_GB2312" w:hint="eastAsia"/>
          <w:sz w:val="32"/>
          <w:szCs w:val="32"/>
        </w:rPr>
        <w:t>本部门按要求对20</w:t>
      </w:r>
      <w:r w:rsidR="000E13AF">
        <w:rPr>
          <w:rFonts w:ascii="仿宋_GB2312" w:eastAsia="仿宋_GB2312" w:hAnsi="仿宋_GB2312" w:cs="仿宋_GB2312" w:hint="eastAsia"/>
          <w:sz w:val="32"/>
          <w:szCs w:val="32"/>
        </w:rPr>
        <w:t>20</w:t>
      </w:r>
      <w:r w:rsidR="00780566" w:rsidRPr="00CE49DA">
        <w:rPr>
          <w:rFonts w:ascii="仿宋_GB2312" w:eastAsia="仿宋_GB2312" w:hAnsi="仿宋_GB2312" w:cs="仿宋_GB2312" w:hint="eastAsia"/>
          <w:sz w:val="32"/>
          <w:szCs w:val="32"/>
        </w:rPr>
        <w:t>年部门整体支出开展绩效自评，从评价情况来看</w:t>
      </w:r>
      <w:r w:rsidR="00780566">
        <w:rPr>
          <w:rFonts w:ascii="仿宋_GB2312" w:eastAsia="仿宋_GB2312" w:hAnsi="仿宋_GB2312" w:cs="仿宋_GB2312" w:hint="eastAsia"/>
          <w:sz w:val="32"/>
          <w:szCs w:val="32"/>
        </w:rPr>
        <w:t>情况较好,严格执行预算,以预算指导工作的开展,实行专款专用,确保资金安全,做到账款、账账、账实相符</w:t>
      </w:r>
      <w:r w:rsidR="00780566" w:rsidRPr="00CE49DA">
        <w:rPr>
          <w:rFonts w:ascii="仿宋_GB2312" w:eastAsia="仿宋_GB2312" w:hAnsi="仿宋_GB2312" w:cs="仿宋_GB2312" w:hint="eastAsia"/>
          <w:sz w:val="32"/>
          <w:szCs w:val="32"/>
        </w:rPr>
        <w:t>。本部门还自行组织了</w:t>
      </w:r>
      <w:r w:rsidR="00780566">
        <w:rPr>
          <w:rFonts w:ascii="仿宋_GB2312" w:eastAsia="仿宋_GB2312" w:hAnsi="仿宋_GB2312" w:cs="仿宋_GB2312" w:hint="eastAsia"/>
          <w:sz w:val="32"/>
          <w:szCs w:val="32"/>
        </w:rPr>
        <w:t>部分</w:t>
      </w:r>
      <w:r w:rsidR="00780566" w:rsidRPr="00CE49DA">
        <w:rPr>
          <w:rFonts w:ascii="仿宋_GB2312" w:eastAsia="仿宋_GB2312" w:hAnsi="仿宋_GB2312" w:cs="仿宋_GB2312" w:hint="eastAsia"/>
          <w:sz w:val="32"/>
          <w:szCs w:val="32"/>
        </w:rPr>
        <w:t>项目绩效评价，从评价情况来看</w:t>
      </w:r>
      <w:r w:rsidR="00780566">
        <w:rPr>
          <w:rFonts w:ascii="仿宋_GB2312" w:eastAsia="仿宋_GB2312" w:hAnsi="仿宋_GB2312" w:cs="仿宋_GB2312" w:hint="eastAsia"/>
          <w:sz w:val="32"/>
          <w:szCs w:val="32"/>
        </w:rPr>
        <w:t>，评价效果较好</w:t>
      </w:r>
      <w:r w:rsidR="00E44E4F">
        <w:rPr>
          <w:rFonts w:ascii="仿宋_GB2312" w:eastAsia="仿宋_GB2312" w:hAnsi="仿宋_GB2312" w:cs="仿宋_GB2312" w:hint="eastAsia"/>
          <w:sz w:val="32"/>
          <w:szCs w:val="32"/>
        </w:rPr>
        <w:t>。</w:t>
      </w:r>
    </w:p>
    <w:p w:rsidR="00391674" w:rsidRDefault="00391674" w:rsidP="0039167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3、项目绩效目标完成情况。</w:t>
      </w:r>
    </w:p>
    <w:p w:rsidR="00CF2595" w:rsidRPr="002851F0" w:rsidRDefault="00391674" w:rsidP="00CF2595">
      <w:pPr>
        <w:spacing w:line="600" w:lineRule="exact"/>
        <w:ind w:firstLineChars="200" w:firstLine="640"/>
        <w:rPr>
          <w:rFonts w:ascii="仿宋_GB2312" w:eastAsia="仿宋_GB2312"/>
          <w:sz w:val="32"/>
          <w:szCs w:val="32"/>
        </w:rPr>
      </w:pPr>
      <w:r w:rsidRPr="00CF2595">
        <w:rPr>
          <w:rFonts w:ascii="仿宋_GB2312" w:eastAsia="仿宋_GB2312" w:hAnsi="仿宋_GB2312" w:cs="仿宋_GB2312" w:hint="eastAsia"/>
          <w:sz w:val="32"/>
          <w:szCs w:val="32"/>
        </w:rPr>
        <w:t>（1）</w:t>
      </w:r>
      <w:r w:rsidR="008E6145" w:rsidRPr="00CF2595">
        <w:rPr>
          <w:rFonts w:ascii="仿宋_GB2312" w:eastAsia="仿宋_GB2312" w:hint="eastAsia"/>
          <w:sz w:val="32"/>
          <w:szCs w:val="32"/>
        </w:rPr>
        <w:t>村村通运行维护专项</w:t>
      </w:r>
      <w:r w:rsidR="00A1305B" w:rsidRPr="00CF2595">
        <w:rPr>
          <w:rFonts w:ascii="仿宋_GB2312" w:eastAsia="仿宋_GB2312" w:hint="eastAsia"/>
          <w:sz w:val="32"/>
          <w:szCs w:val="32"/>
        </w:rPr>
        <w:t>补助</w:t>
      </w:r>
      <w:r w:rsidRPr="00CF2595">
        <w:rPr>
          <w:rFonts w:ascii="仿宋_GB2312" w:eastAsia="仿宋_GB2312" w:hAnsi="仿宋_GB2312" w:cs="仿宋_GB2312" w:hint="eastAsia"/>
          <w:sz w:val="32"/>
          <w:szCs w:val="32"/>
        </w:rPr>
        <w:t>项目绩效目标完成情况综述。</w:t>
      </w:r>
      <w:r w:rsidR="00CF2595">
        <w:rPr>
          <w:rFonts w:ascii="仿宋_GB2312" w:eastAsia="仿宋_GB2312" w:hint="eastAsia"/>
          <w:sz w:val="32"/>
          <w:szCs w:val="32"/>
        </w:rPr>
        <w:t>2020年村村通运行维护项目专项补助经费189.18万元。其中省级资金125.23万元，市县配套24.5万元，区级配套资金39.45万元。</w:t>
      </w:r>
      <w:r w:rsidR="00CF2595" w:rsidRPr="002851F0">
        <w:rPr>
          <w:rFonts w:ascii="仿宋_GB2312" w:eastAsia="仿宋_GB2312" w:hint="eastAsia"/>
          <w:sz w:val="32"/>
          <w:szCs w:val="32"/>
        </w:rPr>
        <w:t>主要用于农村有线广播电视联网的运行维护、地面无线数字电视传输覆盖网的运行维护、村村通直播卫星接收设备的维护及其他直接保障户户通工程正常运转的维护。</w:t>
      </w:r>
    </w:p>
    <w:p w:rsidR="001C23CC" w:rsidRPr="00552F73" w:rsidRDefault="00391674" w:rsidP="0023763E">
      <w:pPr>
        <w:widowControl/>
        <w:shd w:val="clear" w:color="auto" w:fill="FFFFFF"/>
        <w:wordWrap w:val="0"/>
        <w:spacing w:line="456" w:lineRule="atLeast"/>
        <w:ind w:firstLine="516"/>
        <w:jc w:val="left"/>
        <w:rPr>
          <w:rFonts w:ascii="仿宋_GB2312" w:eastAsia="仿宋_GB2312"/>
          <w:sz w:val="32"/>
          <w:szCs w:val="32"/>
        </w:rPr>
      </w:pPr>
      <w:r w:rsidRPr="00552F73">
        <w:rPr>
          <w:rFonts w:ascii="仿宋_GB2312" w:eastAsia="仿宋_GB2312" w:hint="eastAsia"/>
          <w:sz w:val="32"/>
          <w:szCs w:val="32"/>
        </w:rPr>
        <w:t>（2）三馆一站免费开放项目绩效目标完成情况综述。项目全年预算数185万元，执行数为185</w:t>
      </w:r>
      <w:r w:rsidR="001862B0" w:rsidRPr="00552F73">
        <w:rPr>
          <w:rFonts w:ascii="仿宋_GB2312" w:eastAsia="仿宋_GB2312" w:hint="eastAsia"/>
          <w:sz w:val="32"/>
          <w:szCs w:val="32"/>
        </w:rPr>
        <w:t>.79</w:t>
      </w:r>
      <w:r w:rsidRPr="00552F73">
        <w:rPr>
          <w:rFonts w:ascii="仿宋_GB2312" w:eastAsia="仿宋_GB2312" w:hint="eastAsia"/>
          <w:sz w:val="32"/>
          <w:szCs w:val="32"/>
        </w:rPr>
        <w:t>万元，完成预算的100%。通过会议、公告、电视广播、制作手册等多种方式多方式进行广泛宣传，群众对三馆</w:t>
      </w:r>
      <w:r w:rsidR="00047784" w:rsidRPr="00552F73">
        <w:rPr>
          <w:rFonts w:ascii="仿宋_GB2312" w:eastAsia="仿宋_GB2312" w:hint="eastAsia"/>
          <w:sz w:val="32"/>
          <w:szCs w:val="32"/>
        </w:rPr>
        <w:t>一站</w:t>
      </w:r>
      <w:r w:rsidRPr="00552F73">
        <w:rPr>
          <w:rFonts w:ascii="仿宋_GB2312" w:eastAsia="仿宋_GB2312" w:hint="eastAsia"/>
          <w:sz w:val="32"/>
          <w:szCs w:val="32"/>
        </w:rPr>
        <w:t>免费开放政策的知晓率和认知率普遍提高。存在问题：一是市、县级财政投入力度不大，区财政仅仅按政策给予配套，“三馆一站”免费开放工作要做好，要得到社会的认可，还需地方财政不断加大投入力度。二是对乡镇文化站免费开放资金使用监督检查的力度不够。</w:t>
      </w:r>
    </w:p>
    <w:p w:rsidR="0023763E" w:rsidRDefault="00686984" w:rsidP="00FD7DEE">
      <w:pPr>
        <w:adjustRightInd w:val="0"/>
        <w:snapToGrid w:val="0"/>
        <w:spacing w:line="560" w:lineRule="exact"/>
        <w:ind w:firstLineChars="200" w:firstLine="640"/>
        <w:rPr>
          <w:rFonts w:ascii="仿宋_GB2312" w:eastAsia="仿宋_GB2312" w:hAnsi="仿宋_GB2312" w:cs="仿宋_GB2312"/>
          <w:sz w:val="32"/>
          <w:szCs w:val="32"/>
        </w:rPr>
      </w:pPr>
      <w:r w:rsidRPr="00FD7DEE">
        <w:rPr>
          <w:rFonts w:ascii="仿宋_GB2312" w:eastAsia="仿宋_GB2312" w:hAnsi="仿宋_GB2312" w:cs="仿宋_GB2312" w:hint="eastAsia"/>
          <w:sz w:val="32"/>
          <w:szCs w:val="32"/>
        </w:rPr>
        <w:t>（</w:t>
      </w:r>
      <w:r w:rsidR="00BA5067">
        <w:rPr>
          <w:rFonts w:ascii="仿宋_GB2312" w:eastAsia="仿宋_GB2312" w:hAnsi="仿宋_GB2312" w:cs="仿宋_GB2312" w:hint="eastAsia"/>
          <w:sz w:val="32"/>
          <w:szCs w:val="32"/>
        </w:rPr>
        <w:t>3</w:t>
      </w:r>
      <w:r w:rsidRPr="00FD7DEE">
        <w:rPr>
          <w:rFonts w:ascii="仿宋_GB2312" w:eastAsia="仿宋_GB2312" w:hAnsi="仿宋_GB2312" w:cs="仿宋_GB2312" w:hint="eastAsia"/>
          <w:sz w:val="32"/>
          <w:szCs w:val="32"/>
        </w:rPr>
        <w:t>）</w:t>
      </w:r>
      <w:r w:rsidR="009C64AE" w:rsidRPr="00FD7DEE">
        <w:rPr>
          <w:rFonts w:ascii="仿宋_GB2312" w:eastAsia="仿宋_GB2312" w:hAnsi="仿宋_GB2312" w:cs="仿宋_GB2312" w:hint="eastAsia"/>
          <w:sz w:val="32"/>
          <w:szCs w:val="32"/>
        </w:rPr>
        <w:t>新型冠状病毒感染肺炎疫情防控项目绩效完成情况综述。2020年新型冠状病毒感染肺炎疫情防控资金共计3万元</w:t>
      </w:r>
      <w:r w:rsidR="00321DC5" w:rsidRPr="00FD7DEE">
        <w:rPr>
          <w:rFonts w:ascii="仿宋_GB2312" w:eastAsia="仿宋_GB2312" w:hAnsi="仿宋_GB2312" w:cs="仿宋_GB2312" w:hint="eastAsia"/>
          <w:sz w:val="32"/>
          <w:szCs w:val="32"/>
        </w:rPr>
        <w:t>，执行数3万元。</w:t>
      </w:r>
      <w:r w:rsidR="00321DC5">
        <w:rPr>
          <w:rFonts w:ascii="仿宋_GB2312" w:eastAsia="仿宋_GB2312" w:hAnsi="仿宋_GB2312" w:cs="仿宋_GB2312" w:hint="eastAsia"/>
          <w:sz w:val="32"/>
          <w:szCs w:val="32"/>
        </w:rPr>
        <w:t>完成预算的100</w:t>
      </w:r>
      <w:r w:rsidR="00321DC5">
        <w:rPr>
          <w:rFonts w:ascii="仿宋_GB2312" w:eastAsia="仿宋_GB2312" w:hAnsi="仿宋_GB2312" w:cs="仿宋_GB2312"/>
          <w:sz w:val="32"/>
          <w:szCs w:val="32"/>
        </w:rPr>
        <w:t>%。</w:t>
      </w:r>
      <w:r w:rsidR="005F2708" w:rsidRPr="00FD7DEE">
        <w:rPr>
          <w:rFonts w:ascii="仿宋_GB2312" w:eastAsia="仿宋_GB2312" w:hAnsi="仿宋_GB2312" w:cs="仿宋_GB2312"/>
          <w:sz w:val="32"/>
          <w:szCs w:val="32"/>
        </w:rPr>
        <w:t>其中：</w:t>
      </w:r>
      <w:r w:rsidR="0023763E" w:rsidRPr="00FD7DEE">
        <w:rPr>
          <w:rFonts w:ascii="仿宋_GB2312" w:eastAsia="仿宋_GB2312" w:hAnsi="仿宋_GB2312" w:cs="仿宋_GB2312" w:hint="eastAsia"/>
          <w:sz w:val="32"/>
          <w:szCs w:val="32"/>
        </w:rPr>
        <w:t>采购防护物资0.42万元、防控消毒费用1.96万元、防控宣传及下乡费用0.62万元。</w:t>
      </w:r>
    </w:p>
    <w:tbl>
      <w:tblPr>
        <w:tblpPr w:leftFromText="180" w:rightFromText="180" w:vertAnchor="text" w:horzAnchor="page" w:tblpXSpec="center" w:tblpY="423"/>
        <w:tblOverlap w:val="never"/>
        <w:tblW w:w="5000" w:type="pct"/>
        <w:jc w:val="center"/>
        <w:tblCellMar>
          <w:left w:w="0" w:type="dxa"/>
          <w:right w:w="0" w:type="dxa"/>
        </w:tblCellMar>
        <w:tblLook w:val="0000"/>
      </w:tblPr>
      <w:tblGrid>
        <w:gridCol w:w="1404"/>
        <w:gridCol w:w="69"/>
        <w:gridCol w:w="859"/>
        <w:gridCol w:w="116"/>
        <w:gridCol w:w="581"/>
        <w:gridCol w:w="153"/>
        <w:gridCol w:w="1263"/>
        <w:gridCol w:w="222"/>
        <w:gridCol w:w="1416"/>
        <w:gridCol w:w="200"/>
        <w:gridCol w:w="104"/>
        <w:gridCol w:w="209"/>
        <w:gridCol w:w="2077"/>
        <w:gridCol w:w="428"/>
      </w:tblGrid>
      <w:tr w:rsidR="00403FDD" w:rsidTr="004555C9">
        <w:trPr>
          <w:trHeight w:val="1034"/>
          <w:jc w:val="center"/>
        </w:trPr>
        <w:tc>
          <w:tcPr>
            <w:tcW w:w="5000" w:type="pct"/>
            <w:gridSpan w:val="14"/>
            <w:tcBorders>
              <w:top w:val="nil"/>
              <w:left w:val="nil"/>
              <w:bottom w:val="nil"/>
              <w:right w:val="nil"/>
            </w:tcBorders>
            <w:tcMar>
              <w:top w:w="15" w:type="dxa"/>
              <w:left w:w="15" w:type="dxa"/>
              <w:right w:w="15" w:type="dxa"/>
            </w:tcMar>
            <w:vAlign w:val="center"/>
          </w:tcPr>
          <w:p w:rsidR="00731511" w:rsidRDefault="00731511" w:rsidP="00E77D56">
            <w:pPr>
              <w:widowControl/>
              <w:jc w:val="center"/>
              <w:textAlignment w:val="center"/>
              <w:rPr>
                <w:rFonts w:ascii="宋体" w:hAnsi="宋体" w:cs="宋体"/>
                <w:b/>
                <w:bCs/>
                <w:color w:val="000000"/>
                <w:kern w:val="0"/>
                <w:sz w:val="36"/>
                <w:szCs w:val="36"/>
              </w:rPr>
            </w:pPr>
          </w:p>
          <w:p w:rsidR="005179CB" w:rsidRDefault="005179CB" w:rsidP="00E77D56">
            <w:pPr>
              <w:widowControl/>
              <w:jc w:val="center"/>
              <w:textAlignment w:val="center"/>
              <w:rPr>
                <w:rFonts w:ascii="宋体" w:hAnsi="宋体" w:cs="宋体"/>
                <w:b/>
                <w:bCs/>
                <w:color w:val="000000"/>
                <w:kern w:val="0"/>
                <w:sz w:val="36"/>
                <w:szCs w:val="36"/>
              </w:rPr>
            </w:pPr>
          </w:p>
          <w:p w:rsidR="005179CB" w:rsidRDefault="005179CB" w:rsidP="00E77D56">
            <w:pPr>
              <w:widowControl/>
              <w:jc w:val="center"/>
              <w:textAlignment w:val="center"/>
              <w:rPr>
                <w:rFonts w:ascii="宋体" w:hAnsi="宋体" w:cs="宋体"/>
                <w:b/>
                <w:bCs/>
                <w:color w:val="000000"/>
                <w:kern w:val="0"/>
                <w:sz w:val="36"/>
                <w:szCs w:val="36"/>
              </w:rPr>
            </w:pPr>
          </w:p>
          <w:p w:rsidR="00403FDD" w:rsidRDefault="00731511" w:rsidP="00E77D56">
            <w:pPr>
              <w:widowControl/>
              <w:jc w:val="center"/>
              <w:textAlignment w:val="center"/>
              <w:rPr>
                <w:rFonts w:ascii="宋体" w:cs="宋体"/>
                <w:color w:val="000000"/>
                <w:sz w:val="36"/>
                <w:szCs w:val="36"/>
              </w:rPr>
            </w:pPr>
            <w:r w:rsidRPr="00731511">
              <w:rPr>
                <w:rFonts w:ascii="宋体" w:hAnsi="宋体" w:cs="宋体" w:hint="eastAsia"/>
                <w:b/>
                <w:bCs/>
                <w:color w:val="000000"/>
                <w:kern w:val="0"/>
                <w:sz w:val="36"/>
                <w:szCs w:val="36"/>
              </w:rPr>
              <w:lastRenderedPageBreak/>
              <w:t>村村通运行维护专项补助</w:t>
            </w:r>
            <w:r w:rsidR="00403FDD">
              <w:rPr>
                <w:rFonts w:ascii="宋体" w:hAnsi="宋体" w:cs="宋体" w:hint="eastAsia"/>
                <w:b/>
                <w:bCs/>
                <w:color w:val="000000"/>
                <w:kern w:val="0"/>
                <w:sz w:val="36"/>
                <w:szCs w:val="36"/>
              </w:rPr>
              <w:t>项目绩效目标完成情况表</w:t>
            </w:r>
            <w:r w:rsidR="00403FDD">
              <w:rPr>
                <w:rFonts w:ascii="宋体" w:cs="宋体"/>
                <w:b/>
                <w:bCs/>
                <w:color w:val="000000"/>
                <w:kern w:val="0"/>
                <w:sz w:val="36"/>
                <w:szCs w:val="36"/>
              </w:rPr>
              <w:br/>
            </w:r>
            <w:r w:rsidR="00403FDD">
              <w:rPr>
                <w:rFonts w:ascii="宋体" w:hAnsi="宋体" w:cs="宋体"/>
                <w:color w:val="000000"/>
                <w:kern w:val="0"/>
                <w:sz w:val="36"/>
                <w:szCs w:val="36"/>
              </w:rPr>
              <w:t>(2020</w:t>
            </w:r>
            <w:r w:rsidR="00403FDD">
              <w:rPr>
                <w:rFonts w:ascii="宋体" w:hAnsi="宋体" w:cs="宋体" w:hint="eastAsia"/>
                <w:color w:val="000000"/>
                <w:kern w:val="0"/>
                <w:sz w:val="36"/>
                <w:szCs w:val="36"/>
              </w:rPr>
              <w:t>年度</w:t>
            </w:r>
            <w:r w:rsidR="00403FDD">
              <w:rPr>
                <w:rFonts w:ascii="宋体" w:hAnsi="宋体" w:cs="宋体"/>
                <w:color w:val="000000"/>
                <w:kern w:val="0"/>
                <w:sz w:val="36"/>
                <w:szCs w:val="36"/>
              </w:rPr>
              <w:t>)</w:t>
            </w:r>
          </w:p>
        </w:tc>
      </w:tr>
      <w:tr w:rsidR="00403FDD" w:rsidTr="003830EB">
        <w:trPr>
          <w:trHeight w:val="276"/>
          <w:jc w:val="center"/>
        </w:trPr>
        <w:tc>
          <w:tcPr>
            <w:tcW w:w="1748"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lastRenderedPageBreak/>
              <w:t>项目名称</w:t>
            </w:r>
          </w:p>
        </w:tc>
        <w:tc>
          <w:tcPr>
            <w:tcW w:w="3252"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A037E7" w:rsidP="00E77D56">
            <w:pPr>
              <w:widowControl/>
              <w:jc w:val="center"/>
              <w:textAlignment w:val="center"/>
              <w:rPr>
                <w:rFonts w:ascii="宋体" w:cs="宋体"/>
                <w:color w:val="000000"/>
                <w:sz w:val="24"/>
              </w:rPr>
            </w:pPr>
            <w:r>
              <w:rPr>
                <w:rFonts w:ascii="宋体" w:hAnsi="宋体" w:cs="宋体" w:hint="eastAsia"/>
                <w:color w:val="000000"/>
                <w:sz w:val="24"/>
              </w:rPr>
              <w:t>村村通运行维护费</w:t>
            </w:r>
          </w:p>
        </w:tc>
      </w:tr>
      <w:tr w:rsidR="00403FDD" w:rsidTr="003830EB">
        <w:trPr>
          <w:trHeight w:val="276"/>
          <w:jc w:val="center"/>
        </w:trPr>
        <w:tc>
          <w:tcPr>
            <w:tcW w:w="1748"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3252"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D139B" w:rsidP="00E77D56">
            <w:pPr>
              <w:widowControl/>
              <w:jc w:val="center"/>
              <w:textAlignment w:val="center"/>
              <w:rPr>
                <w:rFonts w:ascii="宋体" w:cs="宋体"/>
                <w:color w:val="000000"/>
                <w:sz w:val="24"/>
              </w:rPr>
            </w:pPr>
            <w:r>
              <w:rPr>
                <w:rFonts w:ascii="宋体" w:cs="宋体"/>
                <w:color w:val="000000"/>
                <w:sz w:val="24"/>
              </w:rPr>
              <w:t>广元市朝天区文化旅游和体育局</w:t>
            </w:r>
          </w:p>
        </w:tc>
      </w:tr>
      <w:tr w:rsidR="00DF61C4" w:rsidTr="003830EB">
        <w:trPr>
          <w:trHeight w:val="276"/>
          <w:jc w:val="center"/>
        </w:trPr>
        <w:tc>
          <w:tcPr>
            <w:tcW w:w="809"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939"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A037E7" w:rsidP="00E77D56">
            <w:pPr>
              <w:widowControl/>
              <w:jc w:val="center"/>
              <w:textAlignment w:val="center"/>
              <w:rPr>
                <w:rFonts w:ascii="宋体" w:cs="宋体"/>
                <w:color w:val="000000"/>
                <w:sz w:val="24"/>
              </w:rPr>
            </w:pPr>
            <w:r>
              <w:rPr>
                <w:rFonts w:ascii="宋体" w:cs="宋体" w:hint="eastAsia"/>
                <w:color w:val="000000"/>
                <w:sz w:val="24"/>
              </w:rPr>
              <w:t>39.45</w:t>
            </w:r>
          </w:p>
        </w:tc>
        <w:tc>
          <w:tcPr>
            <w:tcW w:w="94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149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A037E7" w:rsidP="00E77D56">
            <w:pPr>
              <w:widowControl/>
              <w:jc w:val="center"/>
              <w:textAlignment w:val="center"/>
              <w:rPr>
                <w:rFonts w:ascii="宋体" w:cs="宋体"/>
                <w:color w:val="000000"/>
                <w:sz w:val="24"/>
              </w:rPr>
            </w:pPr>
            <w:r>
              <w:rPr>
                <w:rFonts w:ascii="宋体" w:cs="宋体" w:hint="eastAsia"/>
                <w:color w:val="000000"/>
                <w:sz w:val="24"/>
              </w:rPr>
              <w:t>39.45</w:t>
            </w:r>
          </w:p>
        </w:tc>
      </w:tr>
      <w:tr w:rsidR="00DF61C4" w:rsidTr="003830EB">
        <w:trPr>
          <w:trHeight w:val="276"/>
          <w:jc w:val="center"/>
        </w:trPr>
        <w:tc>
          <w:tcPr>
            <w:tcW w:w="809"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jc w:val="center"/>
              <w:rPr>
                <w:rFonts w:ascii="宋体" w:cs="宋体"/>
                <w:color w:val="000000"/>
                <w:sz w:val="24"/>
              </w:rPr>
            </w:pPr>
          </w:p>
        </w:tc>
        <w:tc>
          <w:tcPr>
            <w:tcW w:w="939"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A037E7" w:rsidP="00E77D56">
            <w:pPr>
              <w:widowControl/>
              <w:jc w:val="center"/>
              <w:textAlignment w:val="center"/>
              <w:rPr>
                <w:rFonts w:ascii="宋体" w:cs="宋体"/>
                <w:color w:val="000000"/>
                <w:sz w:val="24"/>
              </w:rPr>
            </w:pPr>
            <w:r>
              <w:rPr>
                <w:rFonts w:ascii="宋体" w:cs="宋体" w:hint="eastAsia"/>
                <w:color w:val="000000"/>
                <w:sz w:val="24"/>
              </w:rPr>
              <w:t>39.45</w:t>
            </w:r>
          </w:p>
        </w:tc>
        <w:tc>
          <w:tcPr>
            <w:tcW w:w="94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49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A037E7" w:rsidP="00E77D56">
            <w:pPr>
              <w:widowControl/>
              <w:jc w:val="center"/>
              <w:textAlignment w:val="center"/>
              <w:rPr>
                <w:rFonts w:ascii="宋体" w:cs="宋体"/>
                <w:color w:val="000000"/>
                <w:sz w:val="24"/>
              </w:rPr>
            </w:pPr>
            <w:r>
              <w:rPr>
                <w:rFonts w:ascii="宋体" w:cs="宋体" w:hint="eastAsia"/>
                <w:color w:val="000000"/>
                <w:sz w:val="24"/>
              </w:rPr>
              <w:t>39.45</w:t>
            </w:r>
          </w:p>
        </w:tc>
      </w:tr>
      <w:tr w:rsidR="00DF61C4" w:rsidTr="003830EB">
        <w:trPr>
          <w:trHeight w:val="625"/>
          <w:jc w:val="center"/>
        </w:trPr>
        <w:tc>
          <w:tcPr>
            <w:tcW w:w="809"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jc w:val="center"/>
              <w:rPr>
                <w:rFonts w:ascii="宋体" w:cs="宋体"/>
                <w:color w:val="000000"/>
                <w:sz w:val="24"/>
              </w:rPr>
            </w:pPr>
          </w:p>
        </w:tc>
        <w:tc>
          <w:tcPr>
            <w:tcW w:w="939"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p>
        </w:tc>
        <w:tc>
          <w:tcPr>
            <w:tcW w:w="94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49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jc w:val="center"/>
              <w:rPr>
                <w:rFonts w:ascii="宋体" w:cs="宋体"/>
                <w:color w:val="000000"/>
                <w:sz w:val="24"/>
              </w:rPr>
            </w:pPr>
          </w:p>
        </w:tc>
      </w:tr>
      <w:tr w:rsidR="00403FDD" w:rsidTr="003830EB">
        <w:trPr>
          <w:trHeight w:val="276"/>
          <w:jc w:val="center"/>
        </w:trPr>
        <w:tc>
          <w:tcPr>
            <w:tcW w:w="809"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1755"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2436"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403FDD" w:rsidTr="0087463D">
        <w:trPr>
          <w:trHeight w:val="739"/>
          <w:jc w:val="center"/>
        </w:trPr>
        <w:tc>
          <w:tcPr>
            <w:tcW w:w="809"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jc w:val="center"/>
              <w:rPr>
                <w:rFonts w:ascii="宋体" w:cs="宋体"/>
                <w:color w:val="000000"/>
                <w:sz w:val="24"/>
              </w:rPr>
            </w:pPr>
          </w:p>
        </w:tc>
        <w:tc>
          <w:tcPr>
            <w:tcW w:w="1755"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5315A2">
            <w:pPr>
              <w:widowControl/>
              <w:jc w:val="center"/>
              <w:textAlignment w:val="center"/>
              <w:rPr>
                <w:rFonts w:ascii="宋体" w:cs="宋体"/>
                <w:color w:val="000000"/>
                <w:sz w:val="24"/>
              </w:rPr>
            </w:pPr>
            <w:r>
              <w:rPr>
                <w:rFonts w:ascii="宋体" w:hAnsi="宋体" w:cs="宋体" w:hint="eastAsia"/>
                <w:color w:val="000000"/>
                <w:sz w:val="24"/>
              </w:rPr>
              <w:t>全年村村通日常运行维护。</w:t>
            </w:r>
          </w:p>
        </w:tc>
        <w:tc>
          <w:tcPr>
            <w:tcW w:w="2436"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hAnsi="宋体" w:cs="宋体" w:hint="eastAsia"/>
                <w:color w:val="000000"/>
                <w:sz w:val="24"/>
              </w:rPr>
              <w:t>全年村村通日常运行维护。</w:t>
            </w:r>
          </w:p>
        </w:tc>
      </w:tr>
      <w:tr w:rsidR="00DF61C4" w:rsidTr="003830EB">
        <w:trPr>
          <w:trHeight w:val="1042"/>
          <w:jc w:val="center"/>
        </w:trPr>
        <w:tc>
          <w:tcPr>
            <w:tcW w:w="809" w:type="pct"/>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53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4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1060"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137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DF61C4" w:rsidTr="003830EB">
        <w:trPr>
          <w:trHeight w:val="610"/>
          <w:jc w:val="center"/>
        </w:trPr>
        <w:tc>
          <w:tcPr>
            <w:tcW w:w="809" w:type="pct"/>
            <w:gridSpan w:val="2"/>
            <w:vMerge/>
            <w:tcBorders>
              <w:left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p>
        </w:tc>
        <w:tc>
          <w:tcPr>
            <w:tcW w:w="53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4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cs="宋体"/>
                <w:color w:val="000000"/>
                <w:sz w:val="24"/>
              </w:rPr>
              <w:t>数量指标</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hAnsi="宋体" w:cs="宋体" w:hint="eastAsia"/>
                <w:color w:val="000000"/>
                <w:sz w:val="24"/>
              </w:rPr>
              <w:t>全年12个月</w:t>
            </w:r>
          </w:p>
        </w:tc>
        <w:tc>
          <w:tcPr>
            <w:tcW w:w="1060"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hAnsi="宋体" w:cs="宋体" w:hint="eastAsia"/>
                <w:color w:val="000000"/>
                <w:sz w:val="24"/>
              </w:rPr>
              <w:t>全年12个月</w:t>
            </w:r>
          </w:p>
        </w:tc>
        <w:tc>
          <w:tcPr>
            <w:tcW w:w="137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hAnsi="宋体" w:cs="宋体" w:hint="eastAsia"/>
                <w:color w:val="000000"/>
                <w:sz w:val="24"/>
              </w:rPr>
              <w:t>全年12个月</w:t>
            </w:r>
          </w:p>
        </w:tc>
      </w:tr>
      <w:tr w:rsidR="00DF61C4" w:rsidTr="00602AFC">
        <w:trPr>
          <w:trHeight w:val="781"/>
          <w:jc w:val="center"/>
        </w:trPr>
        <w:tc>
          <w:tcPr>
            <w:tcW w:w="809" w:type="pct"/>
            <w:gridSpan w:val="2"/>
            <w:vMerge/>
            <w:tcBorders>
              <w:left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p>
        </w:tc>
        <w:tc>
          <w:tcPr>
            <w:tcW w:w="53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4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cs="宋体"/>
                <w:color w:val="000000"/>
                <w:sz w:val="24"/>
              </w:rPr>
              <w:t>质量指标</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hAnsi="宋体" w:cs="宋体" w:hint="eastAsia"/>
                <w:color w:val="000000"/>
                <w:sz w:val="24"/>
              </w:rPr>
              <w:t>符合相关技术要求。</w:t>
            </w:r>
          </w:p>
        </w:tc>
        <w:tc>
          <w:tcPr>
            <w:tcW w:w="1060"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cs="宋体"/>
                <w:color w:val="000000"/>
                <w:sz w:val="24"/>
              </w:rPr>
              <w:t>达标</w:t>
            </w:r>
          </w:p>
        </w:tc>
        <w:tc>
          <w:tcPr>
            <w:tcW w:w="137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DF61C4" w:rsidP="00E77D56">
            <w:pPr>
              <w:widowControl/>
              <w:jc w:val="center"/>
              <w:textAlignment w:val="center"/>
              <w:rPr>
                <w:rFonts w:ascii="宋体" w:cs="宋体"/>
                <w:color w:val="000000"/>
                <w:sz w:val="24"/>
              </w:rPr>
            </w:pPr>
            <w:r>
              <w:rPr>
                <w:rFonts w:ascii="宋体" w:cs="宋体"/>
                <w:color w:val="000000"/>
                <w:sz w:val="24"/>
              </w:rPr>
              <w:t>达标</w:t>
            </w:r>
          </w:p>
        </w:tc>
      </w:tr>
      <w:tr w:rsidR="00DF61C4" w:rsidTr="00602AFC">
        <w:trPr>
          <w:trHeight w:val="692"/>
          <w:jc w:val="center"/>
        </w:trPr>
        <w:tc>
          <w:tcPr>
            <w:tcW w:w="809" w:type="pct"/>
            <w:gridSpan w:val="2"/>
            <w:vMerge/>
            <w:tcBorders>
              <w:left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p>
        </w:tc>
        <w:tc>
          <w:tcPr>
            <w:tcW w:w="53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4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效益指标</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人口覆盖率达95%以上。</w:t>
            </w:r>
          </w:p>
        </w:tc>
        <w:tc>
          <w:tcPr>
            <w:tcW w:w="1060"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≥95%</w:t>
            </w:r>
          </w:p>
        </w:tc>
        <w:tc>
          <w:tcPr>
            <w:tcW w:w="137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≥95%</w:t>
            </w:r>
          </w:p>
        </w:tc>
      </w:tr>
      <w:tr w:rsidR="00DF61C4" w:rsidTr="00602AFC">
        <w:trPr>
          <w:trHeight w:val="823"/>
          <w:jc w:val="center"/>
        </w:trPr>
        <w:tc>
          <w:tcPr>
            <w:tcW w:w="809" w:type="pct"/>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p>
        </w:tc>
        <w:tc>
          <w:tcPr>
            <w:tcW w:w="53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403FDD" w:rsidP="00E77D5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4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8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98%以上</w:t>
            </w:r>
          </w:p>
        </w:tc>
        <w:tc>
          <w:tcPr>
            <w:tcW w:w="1060"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08145C" w:rsidP="00E77D56">
            <w:pPr>
              <w:widowControl/>
              <w:jc w:val="center"/>
              <w:textAlignment w:val="center"/>
              <w:rPr>
                <w:rFonts w:ascii="宋体" w:cs="宋体"/>
                <w:color w:val="000000"/>
                <w:sz w:val="24"/>
              </w:rPr>
            </w:pPr>
            <w:r>
              <w:rPr>
                <w:rFonts w:ascii="宋体" w:hAnsi="宋体" w:cs="宋体" w:hint="eastAsia"/>
                <w:color w:val="000000"/>
                <w:sz w:val="24"/>
              </w:rPr>
              <w:t>≥98%</w:t>
            </w:r>
          </w:p>
        </w:tc>
        <w:tc>
          <w:tcPr>
            <w:tcW w:w="137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3FDD" w:rsidRDefault="003825EA" w:rsidP="00E77D56">
            <w:pPr>
              <w:widowControl/>
              <w:jc w:val="center"/>
              <w:textAlignment w:val="center"/>
              <w:rPr>
                <w:rFonts w:ascii="宋体" w:cs="宋体"/>
                <w:color w:val="000000"/>
                <w:sz w:val="24"/>
              </w:rPr>
            </w:pPr>
            <w:r>
              <w:rPr>
                <w:rFonts w:ascii="宋体" w:hAnsi="宋体" w:cs="宋体" w:hint="eastAsia"/>
                <w:color w:val="000000"/>
                <w:sz w:val="24"/>
              </w:rPr>
              <w:t>≥98%</w:t>
            </w:r>
          </w:p>
        </w:tc>
      </w:tr>
      <w:tr w:rsidR="003830EB" w:rsidTr="003830EB">
        <w:trPr>
          <w:gridAfter w:val="1"/>
          <w:wAfter w:w="235" w:type="pct"/>
          <w:trHeight w:val="1034"/>
          <w:jc w:val="center"/>
        </w:trPr>
        <w:tc>
          <w:tcPr>
            <w:tcW w:w="4765" w:type="pct"/>
            <w:gridSpan w:val="13"/>
            <w:tcBorders>
              <w:top w:val="nil"/>
              <w:left w:val="nil"/>
              <w:bottom w:val="nil"/>
              <w:right w:val="nil"/>
            </w:tcBorders>
            <w:tcMar>
              <w:top w:w="15" w:type="dxa"/>
              <w:left w:w="15" w:type="dxa"/>
              <w:right w:w="15" w:type="dxa"/>
            </w:tcMar>
            <w:vAlign w:val="center"/>
          </w:tcPr>
          <w:p w:rsidR="00F71D39" w:rsidRDefault="00F71D39" w:rsidP="00E77D56">
            <w:pPr>
              <w:widowControl/>
              <w:jc w:val="center"/>
              <w:textAlignment w:val="center"/>
              <w:rPr>
                <w:rFonts w:ascii="宋体" w:hAnsi="宋体" w:cs="宋体"/>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C66A6E" w:rsidRDefault="00C66A6E" w:rsidP="00E77D56">
            <w:pPr>
              <w:widowControl/>
              <w:jc w:val="center"/>
              <w:textAlignment w:val="center"/>
              <w:rPr>
                <w:rFonts w:ascii="宋体" w:hAnsi="宋体" w:cs="宋体" w:hint="eastAsia"/>
                <w:b/>
                <w:bCs/>
                <w:color w:val="000000"/>
                <w:kern w:val="0"/>
                <w:sz w:val="36"/>
                <w:szCs w:val="36"/>
              </w:rPr>
            </w:pPr>
          </w:p>
          <w:p w:rsidR="003830EB" w:rsidRDefault="008E1BA0" w:rsidP="00E77D56">
            <w:pPr>
              <w:widowControl/>
              <w:jc w:val="center"/>
              <w:textAlignment w:val="center"/>
              <w:rPr>
                <w:rFonts w:ascii="宋体" w:cs="宋体"/>
                <w:color w:val="000000"/>
                <w:sz w:val="36"/>
                <w:szCs w:val="36"/>
              </w:rPr>
            </w:pPr>
            <w:r w:rsidRPr="008E1BA0">
              <w:rPr>
                <w:rFonts w:ascii="宋体" w:hAnsi="宋体" w:cs="宋体"/>
                <w:b/>
                <w:bCs/>
                <w:color w:val="000000"/>
                <w:kern w:val="0"/>
                <w:sz w:val="36"/>
                <w:szCs w:val="36"/>
              </w:rPr>
              <w:lastRenderedPageBreak/>
              <w:t>三馆一站免费开放</w:t>
            </w:r>
            <w:r w:rsidR="003830EB">
              <w:rPr>
                <w:rFonts w:ascii="宋体" w:hAnsi="宋体" w:cs="宋体" w:hint="eastAsia"/>
                <w:b/>
                <w:bCs/>
                <w:color w:val="000000"/>
                <w:kern w:val="0"/>
                <w:sz w:val="36"/>
                <w:szCs w:val="36"/>
              </w:rPr>
              <w:t>项目绩效目标完成情况表</w:t>
            </w:r>
            <w:r w:rsidR="003830EB">
              <w:rPr>
                <w:rFonts w:ascii="宋体" w:cs="宋体"/>
                <w:b/>
                <w:bCs/>
                <w:color w:val="000000"/>
                <w:kern w:val="0"/>
                <w:sz w:val="36"/>
                <w:szCs w:val="36"/>
              </w:rPr>
              <w:br/>
            </w:r>
            <w:r w:rsidR="003830EB">
              <w:rPr>
                <w:rFonts w:ascii="宋体" w:hAnsi="宋体" w:cs="宋体"/>
                <w:color w:val="000000"/>
                <w:kern w:val="0"/>
                <w:sz w:val="36"/>
                <w:szCs w:val="36"/>
              </w:rPr>
              <w:t>(2020</w:t>
            </w:r>
            <w:r w:rsidR="003830EB">
              <w:rPr>
                <w:rFonts w:ascii="宋体" w:hAnsi="宋体" w:cs="宋体" w:hint="eastAsia"/>
                <w:color w:val="000000"/>
                <w:kern w:val="0"/>
                <w:sz w:val="36"/>
                <w:szCs w:val="36"/>
              </w:rPr>
              <w:t>年度</w:t>
            </w:r>
            <w:r w:rsidR="003830EB">
              <w:rPr>
                <w:rFonts w:ascii="宋体" w:hAnsi="宋体" w:cs="宋体"/>
                <w:color w:val="000000"/>
                <w:kern w:val="0"/>
                <w:sz w:val="36"/>
                <w:szCs w:val="36"/>
              </w:rPr>
              <w:t>)</w:t>
            </w:r>
          </w:p>
        </w:tc>
      </w:tr>
      <w:tr w:rsidR="003830EB" w:rsidTr="003830EB">
        <w:trPr>
          <w:gridAfter w:val="1"/>
          <w:wAfter w:w="235" w:type="pct"/>
          <w:trHeight w:val="276"/>
          <w:jc w:val="center"/>
        </w:trPr>
        <w:tc>
          <w:tcPr>
            <w:tcW w:w="1664"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lastRenderedPageBreak/>
              <w:t>项目名称</w:t>
            </w:r>
          </w:p>
        </w:tc>
        <w:tc>
          <w:tcPr>
            <w:tcW w:w="3101"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6D392F" w:rsidP="00E77D56">
            <w:pPr>
              <w:widowControl/>
              <w:jc w:val="center"/>
              <w:textAlignment w:val="center"/>
              <w:rPr>
                <w:rFonts w:ascii="宋体" w:cs="宋体"/>
                <w:color w:val="000000"/>
                <w:sz w:val="24"/>
              </w:rPr>
            </w:pPr>
            <w:r>
              <w:rPr>
                <w:rFonts w:ascii="宋体" w:cs="宋体"/>
                <w:color w:val="000000"/>
                <w:sz w:val="24"/>
              </w:rPr>
              <w:t>三馆一站免费开放</w:t>
            </w:r>
          </w:p>
        </w:tc>
      </w:tr>
      <w:tr w:rsidR="003830EB" w:rsidTr="003830EB">
        <w:trPr>
          <w:gridAfter w:val="1"/>
          <w:wAfter w:w="235" w:type="pct"/>
          <w:trHeight w:val="276"/>
          <w:jc w:val="center"/>
        </w:trPr>
        <w:tc>
          <w:tcPr>
            <w:tcW w:w="1664"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3101"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cs="宋体"/>
                <w:color w:val="000000"/>
                <w:sz w:val="24"/>
              </w:rPr>
              <w:t>广元市朝天区文化旅游和体育局</w:t>
            </w:r>
          </w:p>
        </w:tc>
      </w:tr>
      <w:tr w:rsidR="00DF61C4" w:rsidTr="003830EB">
        <w:trPr>
          <w:gridAfter w:val="1"/>
          <w:wAfter w:w="235" w:type="pct"/>
          <w:trHeight w:val="276"/>
          <w:jc w:val="center"/>
        </w:trPr>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89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25EA" w:rsidP="00E77D56">
            <w:pPr>
              <w:widowControl/>
              <w:jc w:val="center"/>
              <w:textAlignment w:val="center"/>
              <w:rPr>
                <w:rFonts w:ascii="宋体" w:cs="宋体"/>
                <w:color w:val="000000"/>
                <w:sz w:val="24"/>
              </w:rPr>
            </w:pPr>
            <w:r>
              <w:rPr>
                <w:rFonts w:ascii="宋体" w:cs="宋体" w:hint="eastAsia"/>
                <w:color w:val="000000"/>
                <w:sz w:val="24"/>
              </w:rPr>
              <w:t>25.9</w:t>
            </w:r>
          </w:p>
        </w:tc>
        <w:tc>
          <w:tcPr>
            <w:tcW w:w="9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142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25EA" w:rsidP="00E77D56">
            <w:pPr>
              <w:widowControl/>
              <w:jc w:val="center"/>
              <w:textAlignment w:val="center"/>
              <w:rPr>
                <w:rFonts w:ascii="宋体" w:cs="宋体"/>
                <w:color w:val="000000"/>
                <w:sz w:val="24"/>
              </w:rPr>
            </w:pPr>
            <w:r>
              <w:rPr>
                <w:rFonts w:ascii="宋体" w:cs="宋体" w:hint="eastAsia"/>
                <w:color w:val="000000"/>
                <w:sz w:val="24"/>
              </w:rPr>
              <w:t>25.9</w:t>
            </w:r>
          </w:p>
        </w:tc>
      </w:tr>
      <w:tr w:rsidR="00DF61C4" w:rsidTr="003830EB">
        <w:trPr>
          <w:gridAfter w:val="1"/>
          <w:wAfter w:w="235" w:type="pct"/>
          <w:trHeight w:val="276"/>
          <w:jc w:val="center"/>
        </w:trPr>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c>
          <w:tcPr>
            <w:tcW w:w="89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25EA" w:rsidP="00E77D56">
            <w:pPr>
              <w:widowControl/>
              <w:jc w:val="center"/>
              <w:textAlignment w:val="center"/>
              <w:rPr>
                <w:rFonts w:ascii="宋体" w:cs="宋体"/>
                <w:color w:val="000000"/>
                <w:sz w:val="24"/>
              </w:rPr>
            </w:pPr>
            <w:r>
              <w:rPr>
                <w:rFonts w:ascii="宋体" w:cs="宋体" w:hint="eastAsia"/>
                <w:color w:val="000000"/>
                <w:sz w:val="24"/>
              </w:rPr>
              <w:t>25.9</w:t>
            </w:r>
          </w:p>
        </w:tc>
        <w:tc>
          <w:tcPr>
            <w:tcW w:w="9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42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25EA" w:rsidP="00E77D56">
            <w:pPr>
              <w:widowControl/>
              <w:jc w:val="center"/>
              <w:textAlignment w:val="center"/>
              <w:rPr>
                <w:rFonts w:ascii="宋体" w:cs="宋体"/>
                <w:color w:val="000000"/>
                <w:sz w:val="24"/>
              </w:rPr>
            </w:pPr>
            <w:r>
              <w:rPr>
                <w:rFonts w:ascii="宋体" w:cs="宋体" w:hint="eastAsia"/>
                <w:color w:val="000000"/>
                <w:sz w:val="24"/>
              </w:rPr>
              <w:t>25.9</w:t>
            </w:r>
          </w:p>
        </w:tc>
      </w:tr>
      <w:tr w:rsidR="00DF61C4" w:rsidTr="003830EB">
        <w:trPr>
          <w:gridAfter w:val="1"/>
          <w:wAfter w:w="235" w:type="pct"/>
          <w:trHeight w:val="625"/>
          <w:jc w:val="center"/>
        </w:trPr>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c>
          <w:tcPr>
            <w:tcW w:w="89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9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42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r>
      <w:tr w:rsidR="003830EB" w:rsidTr="003830EB">
        <w:trPr>
          <w:gridAfter w:val="1"/>
          <w:wAfter w:w="235" w:type="pct"/>
          <w:trHeight w:val="276"/>
          <w:jc w:val="center"/>
        </w:trPr>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1671"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2323"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3830EB" w:rsidTr="0087463D">
        <w:trPr>
          <w:gridAfter w:val="1"/>
          <w:wAfter w:w="235" w:type="pct"/>
          <w:trHeight w:val="739"/>
          <w:jc w:val="center"/>
        </w:trPr>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c>
          <w:tcPr>
            <w:tcW w:w="1671"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25EA" w:rsidP="00E77D56">
            <w:pPr>
              <w:widowControl/>
              <w:jc w:val="center"/>
              <w:textAlignment w:val="center"/>
              <w:rPr>
                <w:rFonts w:ascii="宋体" w:cs="宋体"/>
                <w:color w:val="000000"/>
                <w:sz w:val="24"/>
              </w:rPr>
            </w:pPr>
            <w:r>
              <w:rPr>
                <w:rFonts w:ascii="宋体" w:hAnsi="宋体" w:cs="宋体" w:hint="eastAsia"/>
                <w:color w:val="000000"/>
                <w:sz w:val="24"/>
              </w:rPr>
              <w:t>确保三馆一站正常运行及活动开展，提升社会教育和公共服务水平，形成一定影响力。</w:t>
            </w:r>
          </w:p>
        </w:tc>
        <w:tc>
          <w:tcPr>
            <w:tcW w:w="2323"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25EA" w:rsidP="00E77D56">
            <w:pPr>
              <w:widowControl/>
              <w:jc w:val="center"/>
              <w:textAlignment w:val="center"/>
              <w:rPr>
                <w:rFonts w:ascii="宋体" w:cs="宋体"/>
                <w:color w:val="000000"/>
                <w:sz w:val="24"/>
              </w:rPr>
            </w:pPr>
            <w:r>
              <w:rPr>
                <w:rFonts w:ascii="宋体" w:hAnsi="宋体" w:cs="宋体" w:hint="eastAsia"/>
                <w:color w:val="000000"/>
                <w:sz w:val="24"/>
              </w:rPr>
              <w:t>确保三馆一站正常运行及活动开展，提升社会教育和公共服务水平，形成一定影响力。</w:t>
            </w:r>
          </w:p>
        </w:tc>
      </w:tr>
      <w:tr w:rsidR="00DF61C4" w:rsidTr="003830EB">
        <w:trPr>
          <w:gridAfter w:val="1"/>
          <w:wAfter w:w="235" w:type="pct"/>
          <w:trHeight w:val="1042"/>
          <w:jc w:val="center"/>
        </w:trPr>
        <w:tc>
          <w:tcPr>
            <w:tcW w:w="77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DF61C4" w:rsidTr="003830EB">
        <w:trPr>
          <w:gridAfter w:val="1"/>
          <w:wAfter w:w="235" w:type="pct"/>
          <w:trHeight w:val="610"/>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全年12个月</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全年12个月</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全年12个月</w:t>
            </w:r>
          </w:p>
        </w:tc>
      </w:tr>
      <w:tr w:rsidR="00DF61C4" w:rsidTr="003830EB">
        <w:trPr>
          <w:gridAfter w:val="1"/>
          <w:wAfter w:w="235" w:type="pct"/>
          <w:trHeight w:val="960"/>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正常开馆率＞85%以上</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正常开馆率＞85%以上</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正常开馆率＞85%以上</w:t>
            </w:r>
          </w:p>
        </w:tc>
      </w:tr>
      <w:tr w:rsidR="00DF61C4" w:rsidTr="00602AFC">
        <w:trPr>
          <w:gridAfter w:val="1"/>
          <w:wAfter w:w="235" w:type="pct"/>
          <w:trHeight w:val="691"/>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效益指标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各馆在人民群众文化普及中的影响力有所提升。</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达标。</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达标。</w:t>
            </w:r>
          </w:p>
        </w:tc>
      </w:tr>
      <w:tr w:rsidR="00DF61C4" w:rsidTr="00602AFC">
        <w:trPr>
          <w:gridAfter w:val="1"/>
          <w:wAfter w:w="235" w:type="pct"/>
          <w:trHeight w:val="831"/>
          <w:jc w:val="center"/>
        </w:trPr>
        <w:tc>
          <w:tcPr>
            <w:tcW w:w="77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98%以上</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≥98%</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F71D39" w:rsidP="00E77D56">
            <w:pPr>
              <w:widowControl/>
              <w:jc w:val="center"/>
              <w:textAlignment w:val="center"/>
              <w:rPr>
                <w:rFonts w:ascii="宋体" w:cs="宋体"/>
                <w:color w:val="000000"/>
                <w:sz w:val="24"/>
              </w:rPr>
            </w:pPr>
            <w:r>
              <w:rPr>
                <w:rFonts w:ascii="宋体" w:hAnsi="宋体" w:cs="宋体" w:hint="eastAsia"/>
                <w:color w:val="000000"/>
                <w:sz w:val="24"/>
              </w:rPr>
              <w:t>≥98%</w:t>
            </w:r>
          </w:p>
        </w:tc>
      </w:tr>
      <w:tr w:rsidR="003830EB" w:rsidTr="0087463D">
        <w:trPr>
          <w:gridAfter w:val="1"/>
          <w:wAfter w:w="235" w:type="pct"/>
          <w:trHeight w:val="1034"/>
          <w:jc w:val="center"/>
        </w:trPr>
        <w:tc>
          <w:tcPr>
            <w:tcW w:w="4765" w:type="pct"/>
            <w:gridSpan w:val="13"/>
            <w:tcBorders>
              <w:top w:val="nil"/>
              <w:left w:val="nil"/>
              <w:bottom w:val="nil"/>
              <w:right w:val="nil"/>
            </w:tcBorders>
            <w:tcMar>
              <w:top w:w="15" w:type="dxa"/>
              <w:left w:w="15" w:type="dxa"/>
              <w:right w:w="15" w:type="dxa"/>
            </w:tcMar>
            <w:vAlign w:val="center"/>
          </w:tcPr>
          <w:p w:rsidR="00F71D39" w:rsidRDefault="00F71D39" w:rsidP="00E77D56">
            <w:pPr>
              <w:widowControl/>
              <w:jc w:val="center"/>
              <w:textAlignment w:val="center"/>
              <w:rPr>
                <w:rFonts w:ascii="宋体" w:hAnsi="宋体" w:cs="宋体"/>
                <w:b/>
                <w:bCs/>
                <w:color w:val="000000"/>
                <w:kern w:val="0"/>
                <w:sz w:val="36"/>
                <w:szCs w:val="36"/>
              </w:rPr>
            </w:pPr>
          </w:p>
          <w:p w:rsidR="00F71D39" w:rsidRDefault="00F71D39" w:rsidP="00E77D56">
            <w:pPr>
              <w:widowControl/>
              <w:jc w:val="center"/>
              <w:textAlignment w:val="center"/>
              <w:rPr>
                <w:rFonts w:ascii="宋体" w:hAnsi="宋体" w:cs="宋体"/>
                <w:b/>
                <w:bCs/>
                <w:color w:val="000000"/>
                <w:kern w:val="0"/>
                <w:sz w:val="36"/>
                <w:szCs w:val="36"/>
              </w:rPr>
            </w:pPr>
          </w:p>
          <w:p w:rsidR="00F71D39" w:rsidRDefault="00F71D39" w:rsidP="00E77D56">
            <w:pPr>
              <w:widowControl/>
              <w:jc w:val="center"/>
              <w:textAlignment w:val="center"/>
              <w:rPr>
                <w:rFonts w:ascii="宋体" w:hAnsi="宋体" w:cs="宋体"/>
                <w:b/>
                <w:bCs/>
                <w:color w:val="000000"/>
                <w:kern w:val="0"/>
                <w:sz w:val="36"/>
                <w:szCs w:val="36"/>
              </w:rPr>
            </w:pPr>
          </w:p>
          <w:p w:rsidR="00F71D39" w:rsidRDefault="00F71D39" w:rsidP="00E77D56">
            <w:pPr>
              <w:widowControl/>
              <w:jc w:val="center"/>
              <w:textAlignment w:val="center"/>
              <w:rPr>
                <w:rFonts w:ascii="宋体" w:hAnsi="宋体" w:cs="宋体"/>
                <w:b/>
                <w:bCs/>
                <w:color w:val="000000"/>
                <w:kern w:val="0"/>
                <w:sz w:val="36"/>
                <w:szCs w:val="36"/>
              </w:rPr>
            </w:pPr>
          </w:p>
          <w:p w:rsidR="00F71D39" w:rsidRDefault="00F71D39" w:rsidP="00E77D56">
            <w:pPr>
              <w:widowControl/>
              <w:jc w:val="center"/>
              <w:textAlignment w:val="center"/>
              <w:rPr>
                <w:rFonts w:ascii="宋体" w:hAnsi="宋体" w:cs="宋体"/>
                <w:b/>
                <w:bCs/>
                <w:color w:val="000000"/>
                <w:kern w:val="0"/>
                <w:sz w:val="36"/>
                <w:szCs w:val="36"/>
              </w:rPr>
            </w:pPr>
          </w:p>
          <w:p w:rsidR="00F71D39" w:rsidRDefault="00F71D39" w:rsidP="00E77D56">
            <w:pPr>
              <w:widowControl/>
              <w:jc w:val="center"/>
              <w:textAlignment w:val="center"/>
              <w:rPr>
                <w:rFonts w:ascii="宋体" w:hAnsi="宋体" w:cs="宋体"/>
                <w:b/>
                <w:bCs/>
                <w:color w:val="000000"/>
                <w:kern w:val="0"/>
                <w:sz w:val="36"/>
                <w:szCs w:val="36"/>
              </w:rPr>
            </w:pPr>
          </w:p>
          <w:p w:rsidR="003830EB" w:rsidRDefault="008E1BA0" w:rsidP="00F71D39">
            <w:pPr>
              <w:widowControl/>
              <w:jc w:val="center"/>
              <w:textAlignment w:val="center"/>
              <w:rPr>
                <w:rFonts w:ascii="宋体" w:cs="宋体"/>
                <w:color w:val="000000"/>
                <w:sz w:val="36"/>
                <w:szCs w:val="36"/>
              </w:rPr>
            </w:pPr>
            <w:r w:rsidRPr="008E1BA0">
              <w:rPr>
                <w:rFonts w:ascii="宋体" w:hAnsi="宋体" w:cs="宋体" w:hint="eastAsia"/>
                <w:b/>
                <w:bCs/>
                <w:color w:val="000000"/>
                <w:kern w:val="0"/>
                <w:sz w:val="36"/>
                <w:szCs w:val="36"/>
              </w:rPr>
              <w:lastRenderedPageBreak/>
              <w:t>新冠病毒感染肺炎疫情防控</w:t>
            </w:r>
            <w:r w:rsidR="003830EB">
              <w:rPr>
                <w:rFonts w:ascii="宋体" w:hAnsi="宋体" w:cs="宋体" w:hint="eastAsia"/>
                <w:b/>
                <w:bCs/>
                <w:color w:val="000000"/>
                <w:kern w:val="0"/>
                <w:sz w:val="36"/>
                <w:szCs w:val="36"/>
              </w:rPr>
              <w:t>项目绩效目标完成情况表</w:t>
            </w:r>
            <w:r w:rsidR="003830EB">
              <w:rPr>
                <w:rFonts w:ascii="宋体" w:cs="宋体"/>
                <w:b/>
                <w:bCs/>
                <w:color w:val="000000"/>
                <w:kern w:val="0"/>
                <w:sz w:val="36"/>
                <w:szCs w:val="36"/>
              </w:rPr>
              <w:br/>
            </w:r>
            <w:r w:rsidR="003830EB">
              <w:rPr>
                <w:rFonts w:ascii="宋体" w:hAnsi="宋体" w:cs="宋体"/>
                <w:color w:val="000000"/>
                <w:kern w:val="0"/>
                <w:sz w:val="36"/>
                <w:szCs w:val="36"/>
              </w:rPr>
              <w:t>(2020</w:t>
            </w:r>
            <w:r w:rsidR="003830EB">
              <w:rPr>
                <w:rFonts w:ascii="宋体" w:hAnsi="宋体" w:cs="宋体" w:hint="eastAsia"/>
                <w:color w:val="000000"/>
                <w:kern w:val="0"/>
                <w:sz w:val="36"/>
                <w:szCs w:val="36"/>
              </w:rPr>
              <w:t>年度</w:t>
            </w:r>
            <w:r w:rsidR="003830EB">
              <w:rPr>
                <w:rFonts w:ascii="宋体" w:hAnsi="宋体" w:cs="宋体"/>
                <w:color w:val="000000"/>
                <w:kern w:val="0"/>
                <w:sz w:val="36"/>
                <w:szCs w:val="36"/>
              </w:rPr>
              <w:t>)</w:t>
            </w:r>
          </w:p>
        </w:tc>
      </w:tr>
      <w:tr w:rsidR="003830EB" w:rsidTr="0087463D">
        <w:trPr>
          <w:gridAfter w:val="1"/>
          <w:wAfter w:w="235" w:type="pct"/>
          <w:trHeight w:val="276"/>
          <w:jc w:val="center"/>
        </w:trPr>
        <w:tc>
          <w:tcPr>
            <w:tcW w:w="1664"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lastRenderedPageBreak/>
              <w:t>项目名称</w:t>
            </w:r>
          </w:p>
        </w:tc>
        <w:tc>
          <w:tcPr>
            <w:tcW w:w="3101"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1A6A93" w:rsidP="00E77D56">
            <w:pPr>
              <w:widowControl/>
              <w:jc w:val="center"/>
              <w:textAlignment w:val="center"/>
              <w:rPr>
                <w:rFonts w:ascii="宋体" w:cs="宋体"/>
                <w:color w:val="000000"/>
                <w:sz w:val="24"/>
              </w:rPr>
            </w:pPr>
            <w:r w:rsidRPr="001A6A93">
              <w:rPr>
                <w:rFonts w:ascii="宋体" w:cs="宋体" w:hint="eastAsia"/>
                <w:color w:val="000000"/>
                <w:sz w:val="24"/>
              </w:rPr>
              <w:t>新型冠状病毒感染肺炎疫情防控</w:t>
            </w:r>
          </w:p>
        </w:tc>
      </w:tr>
      <w:tr w:rsidR="003830EB" w:rsidTr="0087463D">
        <w:trPr>
          <w:gridAfter w:val="1"/>
          <w:wAfter w:w="235" w:type="pct"/>
          <w:trHeight w:val="276"/>
          <w:jc w:val="center"/>
        </w:trPr>
        <w:tc>
          <w:tcPr>
            <w:tcW w:w="1664"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3101"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cs="宋体"/>
                <w:color w:val="000000"/>
                <w:sz w:val="24"/>
              </w:rPr>
              <w:t>广元市朝天区文化旅游和体育局</w:t>
            </w:r>
          </w:p>
        </w:tc>
      </w:tr>
      <w:tr w:rsidR="00DF61C4" w:rsidTr="0087463D">
        <w:trPr>
          <w:gridAfter w:val="1"/>
          <w:wAfter w:w="235" w:type="pct"/>
          <w:trHeight w:val="276"/>
          <w:jc w:val="center"/>
        </w:trPr>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89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1A6A93" w:rsidP="00E77D56">
            <w:pPr>
              <w:widowControl/>
              <w:jc w:val="center"/>
              <w:textAlignment w:val="center"/>
              <w:rPr>
                <w:rFonts w:ascii="宋体" w:cs="宋体"/>
                <w:color w:val="000000"/>
                <w:sz w:val="24"/>
              </w:rPr>
            </w:pPr>
            <w:r>
              <w:rPr>
                <w:rFonts w:ascii="宋体" w:cs="宋体" w:hint="eastAsia"/>
                <w:color w:val="000000"/>
                <w:sz w:val="24"/>
              </w:rPr>
              <w:t>3</w:t>
            </w:r>
          </w:p>
        </w:tc>
        <w:tc>
          <w:tcPr>
            <w:tcW w:w="9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142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1A6A93" w:rsidP="00E77D56">
            <w:pPr>
              <w:widowControl/>
              <w:jc w:val="center"/>
              <w:textAlignment w:val="center"/>
              <w:rPr>
                <w:rFonts w:ascii="宋体" w:cs="宋体"/>
                <w:color w:val="000000"/>
                <w:sz w:val="24"/>
              </w:rPr>
            </w:pPr>
            <w:r>
              <w:rPr>
                <w:rFonts w:ascii="宋体" w:cs="宋体" w:hint="eastAsia"/>
                <w:color w:val="000000"/>
                <w:sz w:val="24"/>
              </w:rPr>
              <w:t>3</w:t>
            </w:r>
          </w:p>
        </w:tc>
      </w:tr>
      <w:tr w:rsidR="00DF61C4" w:rsidTr="0087463D">
        <w:trPr>
          <w:gridAfter w:val="1"/>
          <w:wAfter w:w="235" w:type="pct"/>
          <w:trHeight w:val="276"/>
          <w:jc w:val="center"/>
        </w:trPr>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c>
          <w:tcPr>
            <w:tcW w:w="89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1A6A93" w:rsidP="00E77D56">
            <w:pPr>
              <w:widowControl/>
              <w:jc w:val="center"/>
              <w:textAlignment w:val="center"/>
              <w:rPr>
                <w:rFonts w:ascii="宋体" w:cs="宋体"/>
                <w:color w:val="000000"/>
                <w:sz w:val="24"/>
              </w:rPr>
            </w:pPr>
            <w:r>
              <w:rPr>
                <w:rFonts w:ascii="宋体" w:cs="宋体" w:hint="eastAsia"/>
                <w:color w:val="000000"/>
                <w:sz w:val="24"/>
              </w:rPr>
              <w:t>3</w:t>
            </w:r>
          </w:p>
        </w:tc>
        <w:tc>
          <w:tcPr>
            <w:tcW w:w="9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42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1A6A93" w:rsidP="00E77D56">
            <w:pPr>
              <w:widowControl/>
              <w:jc w:val="center"/>
              <w:textAlignment w:val="center"/>
              <w:rPr>
                <w:rFonts w:ascii="宋体" w:cs="宋体"/>
                <w:color w:val="000000"/>
                <w:sz w:val="24"/>
              </w:rPr>
            </w:pPr>
            <w:r>
              <w:rPr>
                <w:rFonts w:ascii="宋体" w:cs="宋体" w:hint="eastAsia"/>
                <w:color w:val="000000"/>
                <w:sz w:val="24"/>
              </w:rPr>
              <w:t>3</w:t>
            </w:r>
          </w:p>
        </w:tc>
      </w:tr>
      <w:tr w:rsidR="00DF61C4" w:rsidTr="0087463D">
        <w:trPr>
          <w:gridAfter w:val="1"/>
          <w:wAfter w:w="235" w:type="pct"/>
          <w:trHeight w:val="625"/>
          <w:jc w:val="center"/>
        </w:trPr>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c>
          <w:tcPr>
            <w:tcW w:w="89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9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42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r>
      <w:tr w:rsidR="003830EB" w:rsidTr="0087463D">
        <w:trPr>
          <w:gridAfter w:val="1"/>
          <w:wAfter w:w="235" w:type="pct"/>
          <w:trHeight w:val="276"/>
          <w:jc w:val="center"/>
        </w:trPr>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1671"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2323"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3830EB" w:rsidTr="0087463D">
        <w:trPr>
          <w:gridAfter w:val="1"/>
          <w:wAfter w:w="235" w:type="pct"/>
          <w:trHeight w:val="909"/>
          <w:jc w:val="center"/>
        </w:trPr>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jc w:val="center"/>
              <w:rPr>
                <w:rFonts w:ascii="宋体" w:cs="宋体"/>
                <w:color w:val="000000"/>
                <w:sz w:val="24"/>
              </w:rPr>
            </w:pPr>
          </w:p>
        </w:tc>
        <w:tc>
          <w:tcPr>
            <w:tcW w:w="1671"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1933" w:rsidRPr="00301933" w:rsidRDefault="00301933" w:rsidP="00301933">
            <w:pPr>
              <w:widowControl/>
              <w:jc w:val="center"/>
              <w:textAlignment w:val="center"/>
              <w:rPr>
                <w:rFonts w:ascii="宋体" w:cs="宋体"/>
                <w:color w:val="000000"/>
                <w:sz w:val="24"/>
              </w:rPr>
            </w:pPr>
            <w:r w:rsidRPr="00301933">
              <w:rPr>
                <w:rFonts w:ascii="宋体" w:cs="宋体" w:hint="eastAsia"/>
                <w:color w:val="000000"/>
                <w:sz w:val="24"/>
              </w:rPr>
              <w:t xml:space="preserve">目标1：购疫情防控防护用具                        2：公共场所消毒  </w:t>
            </w:r>
          </w:p>
          <w:p w:rsidR="003830EB" w:rsidRDefault="00301933" w:rsidP="00301933">
            <w:pPr>
              <w:widowControl/>
              <w:jc w:val="center"/>
              <w:textAlignment w:val="center"/>
              <w:rPr>
                <w:rFonts w:ascii="宋体" w:cs="宋体"/>
                <w:color w:val="000000"/>
                <w:sz w:val="24"/>
              </w:rPr>
            </w:pPr>
            <w:r w:rsidRPr="00301933">
              <w:rPr>
                <w:rFonts w:ascii="宋体" w:cs="宋体" w:hint="eastAsia"/>
                <w:color w:val="000000"/>
                <w:sz w:val="24"/>
              </w:rPr>
              <w:t>3：管控群众出行</w:t>
            </w:r>
          </w:p>
        </w:tc>
        <w:tc>
          <w:tcPr>
            <w:tcW w:w="2323"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1933" w:rsidRPr="00301933" w:rsidRDefault="00301933" w:rsidP="00301933">
            <w:pPr>
              <w:widowControl/>
              <w:jc w:val="center"/>
              <w:textAlignment w:val="center"/>
              <w:rPr>
                <w:rFonts w:ascii="宋体" w:cs="宋体"/>
                <w:color w:val="000000"/>
                <w:sz w:val="24"/>
              </w:rPr>
            </w:pPr>
            <w:r w:rsidRPr="00301933">
              <w:rPr>
                <w:rFonts w:ascii="宋体" w:cs="宋体" w:hint="eastAsia"/>
                <w:color w:val="000000"/>
                <w:sz w:val="24"/>
              </w:rPr>
              <w:t xml:space="preserve">目标1：购疫情防控防护用具                        2：公共场所消毒  </w:t>
            </w:r>
          </w:p>
          <w:p w:rsidR="003830EB" w:rsidRDefault="00301933" w:rsidP="00301933">
            <w:pPr>
              <w:widowControl/>
              <w:jc w:val="center"/>
              <w:textAlignment w:val="center"/>
              <w:rPr>
                <w:rFonts w:ascii="宋体" w:cs="宋体"/>
                <w:color w:val="000000"/>
                <w:sz w:val="24"/>
              </w:rPr>
            </w:pPr>
            <w:r w:rsidRPr="00301933">
              <w:rPr>
                <w:rFonts w:ascii="宋体" w:cs="宋体" w:hint="eastAsia"/>
                <w:color w:val="000000"/>
                <w:sz w:val="24"/>
              </w:rPr>
              <w:t>3：管控群众出行</w:t>
            </w:r>
          </w:p>
        </w:tc>
      </w:tr>
      <w:tr w:rsidR="00DF61C4" w:rsidTr="0087463D">
        <w:trPr>
          <w:gridAfter w:val="1"/>
          <w:wAfter w:w="235" w:type="pct"/>
          <w:trHeight w:val="1042"/>
          <w:jc w:val="center"/>
        </w:trPr>
        <w:tc>
          <w:tcPr>
            <w:tcW w:w="77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DF61C4" w:rsidTr="0087463D">
        <w:trPr>
          <w:gridAfter w:val="1"/>
          <w:wAfter w:w="235" w:type="pct"/>
          <w:trHeight w:val="610"/>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数量指标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购疫情防控防护用具</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≥10000</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≥10000</w:t>
            </w:r>
          </w:p>
        </w:tc>
      </w:tr>
      <w:tr w:rsidR="00DF61C4" w:rsidTr="0087463D">
        <w:trPr>
          <w:gridAfter w:val="1"/>
          <w:wAfter w:w="235" w:type="pct"/>
          <w:trHeight w:val="960"/>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数量指标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公共场所消毒次数</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≥350次</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≥350次</w:t>
            </w:r>
          </w:p>
        </w:tc>
      </w:tr>
      <w:tr w:rsidR="00DF61C4" w:rsidTr="0087463D">
        <w:trPr>
          <w:gridAfter w:val="1"/>
          <w:wAfter w:w="235" w:type="pct"/>
          <w:trHeight w:val="832"/>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质量指标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疫情防控率达100%</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疫情防控率达100%</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疫情防控率达100%</w:t>
            </w:r>
          </w:p>
        </w:tc>
      </w:tr>
      <w:tr w:rsidR="00DF61C4" w:rsidTr="0087463D">
        <w:trPr>
          <w:gridAfter w:val="1"/>
          <w:wAfter w:w="235" w:type="pct"/>
          <w:trHeight w:val="1042"/>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1933" w:rsidRPr="00301933" w:rsidRDefault="00301933" w:rsidP="00301933">
            <w:pPr>
              <w:widowControl/>
              <w:jc w:val="center"/>
              <w:textAlignment w:val="center"/>
              <w:rPr>
                <w:rFonts w:ascii="宋体" w:cs="宋体"/>
                <w:color w:val="000000"/>
                <w:sz w:val="24"/>
              </w:rPr>
            </w:pPr>
            <w:r w:rsidRPr="00301933">
              <w:rPr>
                <w:rFonts w:ascii="宋体" w:cs="宋体" w:hint="eastAsia"/>
                <w:color w:val="000000"/>
                <w:sz w:val="24"/>
              </w:rPr>
              <w:t>社会效益</w:t>
            </w:r>
          </w:p>
          <w:p w:rsidR="003830EB" w:rsidRDefault="00301933" w:rsidP="00301933">
            <w:pPr>
              <w:widowControl/>
              <w:jc w:val="center"/>
              <w:textAlignment w:val="center"/>
              <w:rPr>
                <w:rFonts w:ascii="宋体" w:cs="宋体"/>
                <w:color w:val="000000"/>
                <w:sz w:val="24"/>
              </w:rPr>
            </w:pPr>
            <w:r w:rsidRPr="00301933">
              <w:rPr>
                <w:rFonts w:ascii="宋体" w:cs="宋体" w:hint="eastAsia"/>
                <w:color w:val="000000"/>
                <w:sz w:val="24"/>
              </w:rPr>
              <w:t>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严格管控群众出行率</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color w:val="000000"/>
                <w:sz w:val="24"/>
              </w:rPr>
              <w:t>100%</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color w:val="000000"/>
                <w:sz w:val="24"/>
              </w:rPr>
              <w:t>100%</w:t>
            </w:r>
          </w:p>
        </w:tc>
      </w:tr>
      <w:tr w:rsidR="00DF61C4" w:rsidTr="0087463D">
        <w:trPr>
          <w:gridAfter w:val="1"/>
          <w:wAfter w:w="235" w:type="pct"/>
          <w:trHeight w:val="1297"/>
          <w:jc w:val="center"/>
        </w:trPr>
        <w:tc>
          <w:tcPr>
            <w:tcW w:w="771" w:type="pct"/>
            <w:vMerge/>
            <w:tcBorders>
              <w:left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1933" w:rsidRPr="00301933" w:rsidRDefault="00301933" w:rsidP="00301933">
            <w:pPr>
              <w:widowControl/>
              <w:jc w:val="center"/>
              <w:textAlignment w:val="center"/>
              <w:rPr>
                <w:rFonts w:ascii="宋体" w:cs="宋体"/>
                <w:color w:val="000000"/>
                <w:sz w:val="24"/>
              </w:rPr>
            </w:pPr>
            <w:r w:rsidRPr="00301933">
              <w:rPr>
                <w:rFonts w:ascii="宋体" w:cs="宋体" w:hint="eastAsia"/>
                <w:color w:val="000000"/>
                <w:sz w:val="24"/>
              </w:rPr>
              <w:t>社会效益</w:t>
            </w:r>
          </w:p>
          <w:p w:rsidR="003830EB" w:rsidRDefault="00301933" w:rsidP="00301933">
            <w:pPr>
              <w:widowControl/>
              <w:jc w:val="center"/>
              <w:textAlignment w:val="center"/>
              <w:rPr>
                <w:rFonts w:ascii="宋体" w:cs="宋体"/>
                <w:color w:val="000000"/>
                <w:sz w:val="24"/>
              </w:rPr>
            </w:pPr>
            <w:r w:rsidRPr="00301933">
              <w:rPr>
                <w:rFonts w:ascii="宋体" w:cs="宋体" w:hint="eastAsia"/>
                <w:color w:val="000000"/>
                <w:sz w:val="24"/>
              </w:rPr>
              <w:t>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惠及全局干部职工及群众</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惠及全局干部职工及群众</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惠及全局干部职工及群众</w:t>
            </w:r>
          </w:p>
        </w:tc>
      </w:tr>
      <w:tr w:rsidR="00DF61C4" w:rsidTr="0087463D">
        <w:trPr>
          <w:gridAfter w:val="1"/>
          <w:wAfter w:w="235" w:type="pct"/>
          <w:trHeight w:val="1050"/>
          <w:jc w:val="center"/>
        </w:trPr>
        <w:tc>
          <w:tcPr>
            <w:tcW w:w="77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p>
        </w:tc>
        <w:tc>
          <w:tcPr>
            <w:tcW w:w="51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830EB" w:rsidP="00E77D5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38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满意度指标</w:t>
            </w:r>
          </w:p>
        </w:tc>
        <w:tc>
          <w:tcPr>
            <w:tcW w:w="7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群众综合满意度达98%以上</w:t>
            </w:r>
          </w:p>
        </w:tc>
        <w:tc>
          <w:tcPr>
            <w:tcW w:w="101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群众综合满意度达98%以上</w:t>
            </w:r>
          </w:p>
        </w:tc>
        <w:tc>
          <w:tcPr>
            <w:tcW w:w="13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30EB" w:rsidRDefault="00301933" w:rsidP="00E77D56">
            <w:pPr>
              <w:widowControl/>
              <w:jc w:val="center"/>
              <w:textAlignment w:val="center"/>
              <w:rPr>
                <w:rFonts w:ascii="宋体" w:cs="宋体"/>
                <w:color w:val="000000"/>
                <w:sz w:val="24"/>
              </w:rPr>
            </w:pPr>
            <w:r w:rsidRPr="00301933">
              <w:rPr>
                <w:rFonts w:ascii="宋体" w:cs="宋体" w:hint="eastAsia"/>
                <w:color w:val="000000"/>
                <w:sz w:val="24"/>
              </w:rPr>
              <w:t>群众综合满意度达98%以上</w:t>
            </w:r>
          </w:p>
        </w:tc>
      </w:tr>
    </w:tbl>
    <w:p w:rsidR="00403FDD" w:rsidRPr="00FD7DEE" w:rsidRDefault="00403FDD" w:rsidP="00FD7DEE">
      <w:pPr>
        <w:adjustRightInd w:val="0"/>
        <w:snapToGrid w:val="0"/>
        <w:spacing w:line="560" w:lineRule="exact"/>
        <w:ind w:firstLineChars="200" w:firstLine="640"/>
        <w:rPr>
          <w:rFonts w:ascii="仿宋_GB2312" w:eastAsia="仿宋_GB2312" w:hAnsi="仿宋_GB2312" w:cs="仿宋_GB2312"/>
          <w:sz w:val="32"/>
          <w:szCs w:val="32"/>
        </w:rPr>
      </w:pPr>
    </w:p>
    <w:p w:rsidR="0019519F" w:rsidRPr="0019519F" w:rsidRDefault="0019519F" w:rsidP="0019519F">
      <w:pPr>
        <w:pStyle w:val="a5"/>
        <w:spacing w:line="580" w:lineRule="exact"/>
        <w:ind w:left="420" w:firstLineChars="0" w:firstLine="0"/>
        <w:rPr>
          <w:rFonts w:ascii="仿宋_GB2312" w:eastAsia="仿宋_GB2312" w:hAnsi="仿宋_GB2312" w:cs="仿宋_GB2312"/>
          <w:sz w:val="32"/>
          <w:szCs w:val="32"/>
        </w:rPr>
      </w:pPr>
      <w:bookmarkStart w:id="39" w:name="_Toc15396613"/>
      <w:bookmarkStart w:id="40" w:name="_Toc15377225"/>
      <w:r w:rsidRPr="0019519F">
        <w:rPr>
          <w:rFonts w:ascii="KaiTi_GB2312" w:eastAsia="KaiTi_GB2312" w:hAnsi="KaiTi_GB2312" w:cs="KaiTi_GB2312" w:hint="eastAsia"/>
          <w:sz w:val="32"/>
          <w:szCs w:val="32"/>
        </w:rPr>
        <w:t>2.部门绩效评价结果。</w:t>
      </w:r>
    </w:p>
    <w:p w:rsidR="0019519F" w:rsidRPr="0019519F" w:rsidRDefault="0019519F" w:rsidP="0019519F">
      <w:pPr>
        <w:pStyle w:val="a5"/>
        <w:spacing w:line="580" w:lineRule="exact"/>
        <w:ind w:left="420" w:firstLine="640"/>
        <w:rPr>
          <w:rFonts w:ascii="仿宋_GB2312" w:eastAsia="仿宋_GB2312" w:hAnsi="仿宋_GB2312" w:cs="仿宋_GB2312"/>
          <w:sz w:val="32"/>
          <w:szCs w:val="32"/>
        </w:rPr>
      </w:pPr>
      <w:r w:rsidRPr="0019519F">
        <w:rPr>
          <w:rFonts w:ascii="仿宋_GB2312" w:eastAsia="仿宋_GB2312" w:hAnsi="仿宋_GB2312" w:cs="仿宋_GB2312" w:hint="eastAsia"/>
          <w:sz w:val="32"/>
          <w:szCs w:val="32"/>
        </w:rPr>
        <w:lastRenderedPageBreak/>
        <w:t>本部门按要求对20</w:t>
      </w:r>
      <w:r>
        <w:rPr>
          <w:rFonts w:ascii="仿宋_GB2312" w:eastAsia="仿宋_GB2312" w:hAnsi="仿宋_GB2312" w:cs="仿宋_GB2312" w:hint="eastAsia"/>
          <w:sz w:val="32"/>
          <w:szCs w:val="32"/>
        </w:rPr>
        <w:t>20</w:t>
      </w:r>
      <w:r w:rsidRPr="0019519F">
        <w:rPr>
          <w:rFonts w:ascii="仿宋_GB2312" w:eastAsia="仿宋_GB2312" w:hAnsi="仿宋_GB2312" w:cs="仿宋_GB2312" w:hint="eastAsia"/>
          <w:sz w:val="32"/>
          <w:szCs w:val="32"/>
        </w:rPr>
        <w:t>年部门整体支出绩效评价情况开展自评，《</w:t>
      </w:r>
      <w:r w:rsidRPr="0019519F">
        <w:rPr>
          <w:rFonts w:ascii="仿宋_GB2312" w:eastAsia="仿宋_GB2312" w:hAnsi="仿宋_GB2312" w:cs="仿宋_GB2312"/>
          <w:sz w:val="32"/>
          <w:szCs w:val="32"/>
        </w:rPr>
        <w:t>广元市朝天区文化旅游和体育局</w:t>
      </w:r>
      <w:r w:rsidRPr="0019519F">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sidRPr="0019519F">
        <w:rPr>
          <w:rFonts w:ascii="仿宋_GB2312" w:eastAsia="仿宋_GB2312" w:hAnsi="仿宋_GB2312" w:cs="仿宋_GB2312" w:hint="eastAsia"/>
          <w:sz w:val="32"/>
          <w:szCs w:val="32"/>
        </w:rPr>
        <w:t>年部门整体支出绩效评价报告》见附件。</w:t>
      </w:r>
    </w:p>
    <w:p w:rsidR="0019519F" w:rsidRDefault="0019519F" w:rsidP="0019519F">
      <w:pPr>
        <w:pStyle w:val="a5"/>
        <w:spacing w:line="580" w:lineRule="exact"/>
        <w:ind w:left="420" w:firstLine="640"/>
        <w:rPr>
          <w:rFonts w:ascii="仿宋_GB2312" w:eastAsia="仿宋_GB2312" w:hAnsi="仿宋_GB2312" w:cs="仿宋_GB2312"/>
          <w:sz w:val="32"/>
          <w:szCs w:val="32"/>
        </w:rPr>
      </w:pPr>
      <w:r w:rsidRPr="0019519F">
        <w:rPr>
          <w:rFonts w:ascii="仿宋_GB2312" w:eastAsia="仿宋_GB2312" w:hAnsi="仿宋_GB2312" w:cs="仿宋_GB2312" w:hint="eastAsia"/>
          <w:sz w:val="32"/>
          <w:szCs w:val="32"/>
        </w:rPr>
        <w:t>本部门自行组织对三馆一站免费开放项目、</w:t>
      </w:r>
      <w:r>
        <w:rPr>
          <w:rFonts w:ascii="仿宋_GB2312" w:eastAsia="仿宋_GB2312" w:hAnsi="仿宋_GB2312" w:cs="仿宋_GB2312" w:hint="eastAsia"/>
          <w:sz w:val="32"/>
          <w:szCs w:val="32"/>
        </w:rPr>
        <w:t>村村通运行维护</w:t>
      </w:r>
      <w:r w:rsidRPr="0019519F">
        <w:rPr>
          <w:rFonts w:ascii="仿宋_GB2312" w:eastAsia="仿宋_GB2312" w:hAnsi="仿宋_GB2312" w:cs="仿宋_GB2312" w:hint="eastAsia"/>
          <w:sz w:val="32"/>
          <w:szCs w:val="32"/>
        </w:rPr>
        <w:t>等项目开展了绩效评价，《</w:t>
      </w:r>
      <w:r w:rsidRPr="0019519F">
        <w:rPr>
          <w:rFonts w:ascii="仿宋_GB2312" w:eastAsia="仿宋_GB2312" w:hAnsi="仿宋_GB2312" w:cs="仿宋_GB2312"/>
          <w:sz w:val="32"/>
          <w:szCs w:val="32"/>
        </w:rPr>
        <w:t>广元市朝天区文化旅游和体育局</w:t>
      </w:r>
      <w:r w:rsidRPr="0019519F">
        <w:rPr>
          <w:rFonts w:ascii="仿宋_GB2312" w:eastAsia="仿宋_GB2312" w:hAnsi="仿宋_GB2312" w:cs="仿宋_GB2312" w:hint="eastAsia"/>
          <w:sz w:val="32"/>
          <w:szCs w:val="32"/>
        </w:rPr>
        <w:t>项目20</w:t>
      </w:r>
      <w:r>
        <w:rPr>
          <w:rFonts w:ascii="仿宋_GB2312" w:eastAsia="仿宋_GB2312" w:hAnsi="仿宋_GB2312" w:cs="仿宋_GB2312" w:hint="eastAsia"/>
          <w:sz w:val="32"/>
          <w:szCs w:val="32"/>
        </w:rPr>
        <w:t>20</w:t>
      </w:r>
      <w:r w:rsidRPr="0019519F">
        <w:rPr>
          <w:rFonts w:ascii="仿宋_GB2312" w:eastAsia="仿宋_GB2312" w:hAnsi="仿宋_GB2312" w:cs="仿宋_GB2312" w:hint="eastAsia"/>
          <w:sz w:val="32"/>
          <w:szCs w:val="32"/>
        </w:rPr>
        <w:t>年绩效评价报告》见附件。</w:t>
      </w: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Default="001B0BEC" w:rsidP="001B0BEC">
      <w:pPr>
        <w:pStyle w:val="a5"/>
        <w:spacing w:line="580" w:lineRule="exact"/>
        <w:ind w:left="420" w:firstLine="640"/>
        <w:rPr>
          <w:rFonts w:ascii="仿宋_GB2312" w:eastAsia="仿宋_GB2312" w:hAnsi="仿宋_GB2312" w:cs="仿宋_GB2312"/>
          <w:sz w:val="32"/>
          <w:szCs w:val="32"/>
        </w:rPr>
      </w:pPr>
    </w:p>
    <w:p w:rsidR="001B0BEC" w:rsidRPr="0019519F" w:rsidRDefault="001B0BEC" w:rsidP="001B0BEC">
      <w:pPr>
        <w:pStyle w:val="a5"/>
        <w:spacing w:line="580" w:lineRule="exact"/>
        <w:ind w:left="420" w:firstLine="643"/>
        <w:rPr>
          <w:rFonts w:ascii="仿宋_GB2312" w:eastAsia="仿宋_GB2312"/>
          <w:b/>
          <w:color w:val="000000"/>
          <w:sz w:val="32"/>
          <w:szCs w:val="32"/>
        </w:rPr>
      </w:pPr>
    </w:p>
    <w:p w:rsidR="00FD2E01" w:rsidRDefault="00FD2E01" w:rsidP="00FD2E01">
      <w:pPr>
        <w:numPr>
          <w:ilvl w:val="0"/>
          <w:numId w:val="2"/>
        </w:numPr>
        <w:spacing w:line="600" w:lineRule="exact"/>
        <w:ind w:firstLineChars="150" w:firstLine="660"/>
        <w:jc w:val="center"/>
        <w:outlineLvl w:val="0"/>
        <w:rPr>
          <w:rStyle w:val="1Char"/>
          <w:rFonts w:ascii="黑体" w:eastAsia="黑体" w:hAnsi="黑体"/>
          <w:b w:val="0"/>
        </w:rPr>
      </w:pPr>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39"/>
      <w:bookmarkEnd w:id="40"/>
    </w:p>
    <w:p w:rsidR="00FD2E01" w:rsidRDefault="00FD2E01" w:rsidP="00C57DF9">
      <w:pPr>
        <w:pStyle w:val="Default"/>
        <w:spacing w:line="560" w:lineRule="exact"/>
        <w:ind w:firstLineChars="200" w:firstLine="640"/>
        <w:rPr>
          <w:rFonts w:ascii="仿宋_GB2312" w:eastAsia="仿宋_GB2312"/>
          <w:sz w:val="32"/>
          <w:szCs w:val="32"/>
        </w:rPr>
      </w:pPr>
    </w:p>
    <w:p w:rsidR="00C57DF9" w:rsidRDefault="00C57DF9" w:rsidP="00C57DF9">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C57DF9" w:rsidRDefault="008E223D"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C57DF9">
        <w:rPr>
          <w:rFonts w:ascii="仿宋_GB2312" w:eastAsia="仿宋_GB2312"/>
          <w:color w:val="000000"/>
          <w:sz w:val="32"/>
          <w:szCs w:val="32"/>
        </w:rPr>
        <w:t>.</w:t>
      </w:r>
      <w:r w:rsidR="00C57DF9">
        <w:rPr>
          <w:rFonts w:ascii="仿宋_GB2312" w:eastAsia="仿宋_GB2312" w:hint="eastAsia"/>
          <w:color w:val="000000"/>
          <w:sz w:val="32"/>
          <w:szCs w:val="32"/>
        </w:rPr>
        <w:t>文化</w:t>
      </w:r>
      <w:r>
        <w:rPr>
          <w:rFonts w:ascii="仿宋_GB2312" w:eastAsia="仿宋_GB2312" w:hint="eastAsia"/>
          <w:color w:val="000000"/>
          <w:sz w:val="32"/>
          <w:szCs w:val="32"/>
        </w:rPr>
        <w:t>旅游</w:t>
      </w:r>
      <w:r w:rsidR="00C57DF9">
        <w:rPr>
          <w:rFonts w:ascii="仿宋_GB2312" w:eastAsia="仿宋_GB2312" w:hint="eastAsia"/>
          <w:color w:val="000000"/>
          <w:sz w:val="32"/>
          <w:szCs w:val="32"/>
        </w:rPr>
        <w:t>体育与传媒</w:t>
      </w:r>
      <w:r>
        <w:rPr>
          <w:rFonts w:ascii="仿宋_GB2312" w:eastAsia="仿宋_GB2312" w:hint="eastAsia"/>
          <w:color w:val="000000"/>
          <w:sz w:val="32"/>
          <w:szCs w:val="32"/>
        </w:rPr>
        <w:t>支出</w:t>
      </w:r>
      <w:r w:rsidR="00C57DF9">
        <w:rPr>
          <w:rFonts w:ascii="仿宋_GB2312" w:eastAsia="仿宋_GB2312" w:hint="eastAsia"/>
          <w:color w:val="000000"/>
          <w:sz w:val="32"/>
          <w:szCs w:val="32"/>
        </w:rPr>
        <w:t>（类）</w:t>
      </w:r>
      <w:r>
        <w:rPr>
          <w:rFonts w:ascii="仿宋_GB2312" w:eastAsia="仿宋_GB2312" w:hint="eastAsia"/>
          <w:color w:val="000000"/>
          <w:sz w:val="32"/>
          <w:szCs w:val="32"/>
        </w:rPr>
        <w:t>207</w:t>
      </w:r>
      <w:r w:rsidR="00C57DF9">
        <w:rPr>
          <w:rFonts w:ascii="仿宋_GB2312" w:eastAsia="仿宋_GB2312" w:hint="eastAsia"/>
          <w:color w:val="000000"/>
          <w:sz w:val="32"/>
          <w:szCs w:val="32"/>
        </w:rPr>
        <w:t>（款）</w:t>
      </w:r>
      <w:r>
        <w:rPr>
          <w:rFonts w:ascii="仿宋_GB2312" w:eastAsia="仿宋_GB2312" w:hint="eastAsia"/>
          <w:color w:val="000000"/>
          <w:sz w:val="32"/>
          <w:szCs w:val="32"/>
        </w:rPr>
        <w:t>01</w:t>
      </w:r>
      <w:r w:rsidR="00C57DF9">
        <w:rPr>
          <w:rFonts w:ascii="仿宋_GB2312" w:eastAsia="仿宋_GB2312" w:hint="eastAsia"/>
          <w:color w:val="000000"/>
          <w:sz w:val="32"/>
          <w:szCs w:val="32"/>
        </w:rPr>
        <w:t>（项）</w:t>
      </w:r>
      <w:r>
        <w:rPr>
          <w:rFonts w:ascii="仿宋_GB2312" w:eastAsia="仿宋_GB2312" w:hint="eastAsia"/>
          <w:color w:val="000000"/>
          <w:sz w:val="32"/>
          <w:szCs w:val="32"/>
        </w:rPr>
        <w:t>01</w:t>
      </w:r>
      <w:r w:rsidR="00C57DF9">
        <w:rPr>
          <w:rFonts w:ascii="仿宋_GB2312" w:eastAsia="仿宋_GB2312" w:hint="eastAsia"/>
          <w:color w:val="000000"/>
          <w:sz w:val="32"/>
          <w:szCs w:val="32"/>
        </w:rPr>
        <w:t>：指</w:t>
      </w:r>
      <w:r>
        <w:rPr>
          <w:rFonts w:ascii="仿宋_GB2312" w:eastAsia="仿宋_GB2312" w:hint="eastAsia"/>
          <w:color w:val="000000"/>
          <w:sz w:val="32"/>
          <w:szCs w:val="32"/>
        </w:rPr>
        <w:t>行政运行</w:t>
      </w:r>
      <w:r w:rsidR="00C57DF9">
        <w:rPr>
          <w:rFonts w:ascii="仿宋_GB2312" w:eastAsia="仿宋_GB2312" w:hint="eastAsia"/>
          <w:color w:val="000000"/>
          <w:sz w:val="32"/>
          <w:szCs w:val="32"/>
        </w:rPr>
        <w:t>。</w:t>
      </w:r>
    </w:p>
    <w:p w:rsidR="008E223D" w:rsidRDefault="008E223D"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8E223D">
        <w:rPr>
          <w:rFonts w:ascii="仿宋_GB2312" w:eastAsia="仿宋_GB2312" w:hint="eastAsia"/>
          <w:color w:val="000000"/>
          <w:sz w:val="32"/>
          <w:szCs w:val="32"/>
        </w:rPr>
        <w:t xml:space="preserve"> </w:t>
      </w:r>
      <w:r>
        <w:rPr>
          <w:rFonts w:ascii="仿宋_GB2312" w:eastAsia="仿宋_GB2312" w:hint="eastAsia"/>
          <w:color w:val="000000"/>
          <w:sz w:val="32"/>
          <w:szCs w:val="32"/>
        </w:rPr>
        <w:t>文化旅游体育与传媒支出（类）207（款）0</w:t>
      </w:r>
      <w:r w:rsidR="00FE7CFC">
        <w:rPr>
          <w:rFonts w:ascii="仿宋_GB2312" w:eastAsia="仿宋_GB2312" w:hint="eastAsia"/>
          <w:color w:val="000000"/>
          <w:sz w:val="32"/>
          <w:szCs w:val="32"/>
        </w:rPr>
        <w:t>1</w:t>
      </w:r>
      <w:r>
        <w:rPr>
          <w:rFonts w:ascii="仿宋_GB2312" w:eastAsia="仿宋_GB2312" w:hint="eastAsia"/>
          <w:color w:val="000000"/>
          <w:sz w:val="32"/>
          <w:szCs w:val="32"/>
        </w:rPr>
        <w:t>（项）0</w:t>
      </w:r>
      <w:r w:rsidR="00FE7CFC">
        <w:rPr>
          <w:rFonts w:ascii="仿宋_GB2312" w:eastAsia="仿宋_GB2312" w:hint="eastAsia"/>
          <w:color w:val="000000"/>
          <w:sz w:val="32"/>
          <w:szCs w:val="32"/>
        </w:rPr>
        <w:t>2</w:t>
      </w:r>
      <w:r>
        <w:rPr>
          <w:rFonts w:ascii="仿宋_GB2312" w:eastAsia="仿宋_GB2312" w:hint="eastAsia"/>
          <w:color w:val="000000"/>
          <w:sz w:val="32"/>
          <w:szCs w:val="32"/>
        </w:rPr>
        <w:t>：指</w:t>
      </w:r>
      <w:r w:rsidR="00FE7CFC">
        <w:rPr>
          <w:rFonts w:ascii="仿宋_GB2312" w:eastAsia="仿宋_GB2312" w:hint="eastAsia"/>
          <w:color w:val="000000"/>
          <w:sz w:val="32"/>
          <w:szCs w:val="32"/>
        </w:rPr>
        <w:t>一般行政事务管理</w:t>
      </w:r>
      <w:r>
        <w:rPr>
          <w:rFonts w:ascii="仿宋_GB2312" w:eastAsia="仿宋_GB2312" w:hint="eastAsia"/>
          <w:color w:val="000000"/>
          <w:sz w:val="32"/>
          <w:szCs w:val="32"/>
        </w:rPr>
        <w:t>。</w:t>
      </w:r>
    </w:p>
    <w:p w:rsidR="00FE7CFC" w:rsidRDefault="00FE7CFC"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Pr="00FE7CFC">
        <w:rPr>
          <w:rFonts w:ascii="仿宋_GB2312" w:eastAsia="仿宋_GB2312" w:hint="eastAsia"/>
          <w:color w:val="000000"/>
          <w:sz w:val="32"/>
          <w:szCs w:val="32"/>
        </w:rPr>
        <w:t xml:space="preserve"> </w:t>
      </w:r>
      <w:r>
        <w:rPr>
          <w:rFonts w:ascii="仿宋_GB2312" w:eastAsia="仿宋_GB2312" w:hint="eastAsia"/>
          <w:color w:val="000000"/>
          <w:sz w:val="32"/>
          <w:szCs w:val="32"/>
        </w:rPr>
        <w:t>文化旅游体育与传媒支出（类）207（款）01（项）11：指文化创作与保护。</w:t>
      </w:r>
    </w:p>
    <w:p w:rsidR="00FE7CFC" w:rsidRDefault="00FE7CFC" w:rsidP="00FE7CFC">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Pr="00FE7CFC">
        <w:rPr>
          <w:rFonts w:ascii="仿宋_GB2312" w:eastAsia="仿宋_GB2312" w:hint="eastAsia"/>
          <w:color w:val="000000"/>
          <w:sz w:val="32"/>
          <w:szCs w:val="32"/>
        </w:rPr>
        <w:t xml:space="preserve"> </w:t>
      </w:r>
      <w:r>
        <w:rPr>
          <w:rFonts w:ascii="仿宋_GB2312" w:eastAsia="仿宋_GB2312" w:hint="eastAsia"/>
          <w:color w:val="000000"/>
          <w:sz w:val="32"/>
          <w:szCs w:val="32"/>
        </w:rPr>
        <w:t>文化旅游体育与传媒支出（类）207（款）01（项）12：指</w:t>
      </w:r>
      <w:r w:rsidRPr="00FE7CFC">
        <w:rPr>
          <w:rFonts w:ascii="仿宋_GB2312" w:eastAsia="仿宋_GB2312" w:hint="eastAsia"/>
          <w:color w:val="000000"/>
          <w:sz w:val="32"/>
          <w:szCs w:val="32"/>
        </w:rPr>
        <w:t>文化和旅游市场管理</w:t>
      </w:r>
      <w:r>
        <w:rPr>
          <w:rFonts w:ascii="仿宋_GB2312" w:eastAsia="仿宋_GB2312" w:hint="eastAsia"/>
          <w:color w:val="000000"/>
          <w:sz w:val="32"/>
          <w:szCs w:val="32"/>
        </w:rPr>
        <w:t>。</w:t>
      </w:r>
    </w:p>
    <w:p w:rsidR="00FE7CFC" w:rsidRDefault="00FE7CFC" w:rsidP="00FE7CFC">
      <w:pPr>
        <w:ind w:firstLineChars="200" w:firstLine="640"/>
        <w:rPr>
          <w:rFonts w:ascii="仿宋_GB2312" w:eastAsia="仿宋_GB2312"/>
          <w:color w:val="000000"/>
          <w:sz w:val="32"/>
          <w:szCs w:val="32"/>
        </w:rPr>
      </w:pPr>
      <w:r>
        <w:rPr>
          <w:rFonts w:ascii="仿宋_GB2312" w:eastAsia="仿宋_GB2312" w:hint="eastAsia"/>
          <w:color w:val="000000"/>
          <w:sz w:val="32"/>
          <w:szCs w:val="32"/>
        </w:rPr>
        <w:t>6．文化旅游体育与传媒支出（类）207（款）01（项）99：指</w:t>
      </w:r>
      <w:r w:rsidRPr="00FE7CFC">
        <w:rPr>
          <w:rFonts w:ascii="仿宋_GB2312" w:eastAsia="仿宋_GB2312" w:hint="eastAsia"/>
          <w:color w:val="000000"/>
          <w:sz w:val="32"/>
          <w:szCs w:val="32"/>
        </w:rPr>
        <w:t>其他文化和旅游支出</w:t>
      </w:r>
      <w:r>
        <w:rPr>
          <w:rFonts w:ascii="仿宋_GB2312" w:eastAsia="仿宋_GB2312" w:hint="eastAsia"/>
          <w:color w:val="000000"/>
          <w:sz w:val="32"/>
          <w:szCs w:val="32"/>
        </w:rPr>
        <w:t>。</w:t>
      </w:r>
    </w:p>
    <w:p w:rsidR="00FE7CFC" w:rsidRDefault="00FE7CFC" w:rsidP="00FE7CFC">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FE7CFC">
        <w:rPr>
          <w:rFonts w:ascii="仿宋_GB2312" w:eastAsia="仿宋_GB2312" w:hint="eastAsia"/>
          <w:color w:val="000000"/>
          <w:sz w:val="32"/>
          <w:szCs w:val="32"/>
        </w:rPr>
        <w:t xml:space="preserve"> </w:t>
      </w:r>
      <w:r>
        <w:rPr>
          <w:rFonts w:ascii="仿宋_GB2312" w:eastAsia="仿宋_GB2312" w:hint="eastAsia"/>
          <w:color w:val="000000"/>
          <w:sz w:val="32"/>
          <w:szCs w:val="32"/>
        </w:rPr>
        <w:t>文化旅游体育与传媒支出（类）207（款）02（项）04：指文物保护。</w:t>
      </w:r>
    </w:p>
    <w:p w:rsidR="00FE7CFC" w:rsidRDefault="00FE7CFC" w:rsidP="00FE7CFC">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FE7CFC">
        <w:rPr>
          <w:rFonts w:ascii="仿宋_GB2312" w:eastAsia="仿宋_GB2312" w:hint="eastAsia"/>
          <w:color w:val="000000"/>
          <w:sz w:val="32"/>
          <w:szCs w:val="32"/>
        </w:rPr>
        <w:t xml:space="preserve"> </w:t>
      </w:r>
      <w:r>
        <w:rPr>
          <w:rFonts w:ascii="仿宋_GB2312" w:eastAsia="仿宋_GB2312" w:hint="eastAsia"/>
          <w:color w:val="000000"/>
          <w:sz w:val="32"/>
          <w:szCs w:val="32"/>
        </w:rPr>
        <w:t>文化旅游体育与传媒支出（类）207（款）06（项）99：指</w:t>
      </w:r>
      <w:r w:rsidRPr="00FE7CFC">
        <w:rPr>
          <w:rFonts w:ascii="仿宋_GB2312" w:eastAsia="仿宋_GB2312" w:hint="eastAsia"/>
          <w:color w:val="000000"/>
          <w:sz w:val="32"/>
          <w:szCs w:val="32"/>
        </w:rPr>
        <w:t>其他新闻出版电影支出</w:t>
      </w:r>
      <w:r>
        <w:rPr>
          <w:rFonts w:ascii="仿宋_GB2312" w:eastAsia="仿宋_GB2312" w:hint="eastAsia"/>
          <w:color w:val="000000"/>
          <w:sz w:val="32"/>
          <w:szCs w:val="32"/>
        </w:rPr>
        <w:t>。</w:t>
      </w:r>
    </w:p>
    <w:p w:rsidR="00FE7CFC" w:rsidRDefault="00FE7CFC" w:rsidP="00FE7CFC">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FE7CFC">
        <w:rPr>
          <w:rFonts w:hint="eastAsia"/>
        </w:rPr>
        <w:t xml:space="preserve"> </w:t>
      </w:r>
      <w:r>
        <w:rPr>
          <w:rFonts w:ascii="仿宋_GB2312" w:eastAsia="仿宋_GB2312" w:hint="eastAsia"/>
          <w:color w:val="000000"/>
          <w:sz w:val="32"/>
          <w:szCs w:val="32"/>
        </w:rPr>
        <w:t>文化旅游体育与传媒支出（类）207（款）08（项）99：指</w:t>
      </w:r>
      <w:r w:rsidRPr="00FE7CFC">
        <w:rPr>
          <w:rFonts w:ascii="仿宋_GB2312" w:eastAsia="仿宋_GB2312" w:hint="eastAsia"/>
          <w:color w:val="000000"/>
          <w:sz w:val="32"/>
          <w:szCs w:val="32"/>
        </w:rPr>
        <w:t>其他广播电视支出</w:t>
      </w:r>
      <w:r>
        <w:rPr>
          <w:rFonts w:ascii="仿宋_GB2312" w:eastAsia="仿宋_GB2312" w:hint="eastAsia"/>
          <w:color w:val="000000"/>
          <w:sz w:val="32"/>
          <w:szCs w:val="32"/>
        </w:rPr>
        <w:t>。</w:t>
      </w:r>
    </w:p>
    <w:p w:rsidR="00893410" w:rsidRDefault="00FE7CFC" w:rsidP="00893410">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893410">
        <w:rPr>
          <w:rFonts w:ascii="仿宋_GB2312" w:eastAsia="仿宋_GB2312" w:hint="eastAsia"/>
          <w:color w:val="000000"/>
          <w:sz w:val="32"/>
          <w:szCs w:val="32"/>
        </w:rPr>
        <w:t>．文化旅游体育与传媒支出（类）207（款）09（项）04：指</w:t>
      </w:r>
      <w:r w:rsidR="00893410" w:rsidRPr="00893410">
        <w:rPr>
          <w:rFonts w:ascii="仿宋_GB2312" w:eastAsia="仿宋_GB2312" w:hint="eastAsia"/>
          <w:color w:val="000000"/>
          <w:sz w:val="32"/>
          <w:szCs w:val="32"/>
        </w:rPr>
        <w:t>地方旅游开发项目补助</w:t>
      </w:r>
      <w:r w:rsidR="00893410">
        <w:rPr>
          <w:rFonts w:ascii="仿宋_GB2312" w:eastAsia="仿宋_GB2312" w:hint="eastAsia"/>
          <w:color w:val="000000"/>
          <w:sz w:val="32"/>
          <w:szCs w:val="32"/>
        </w:rPr>
        <w:t>。</w:t>
      </w:r>
    </w:p>
    <w:p w:rsidR="0004737E" w:rsidRDefault="00893410" w:rsidP="0004737E">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11.</w:t>
      </w:r>
      <w:r w:rsidR="0004737E" w:rsidRPr="0004737E">
        <w:rPr>
          <w:rFonts w:ascii="仿宋_GB2312" w:eastAsia="仿宋_GB2312" w:hint="eastAsia"/>
          <w:color w:val="000000"/>
          <w:sz w:val="32"/>
          <w:szCs w:val="32"/>
        </w:rPr>
        <w:t xml:space="preserve"> </w:t>
      </w:r>
      <w:r w:rsidR="0004737E">
        <w:rPr>
          <w:rFonts w:ascii="仿宋_GB2312" w:eastAsia="仿宋_GB2312" w:hint="eastAsia"/>
          <w:color w:val="000000"/>
          <w:sz w:val="32"/>
          <w:szCs w:val="32"/>
        </w:rPr>
        <w:t>文化旅游体育与传媒支出（类）207（款）99（项）99：指</w:t>
      </w:r>
      <w:r w:rsidR="0004737E" w:rsidRPr="0004737E">
        <w:rPr>
          <w:rFonts w:ascii="仿宋_GB2312" w:eastAsia="仿宋_GB2312" w:hint="eastAsia"/>
          <w:color w:val="000000"/>
          <w:sz w:val="32"/>
          <w:szCs w:val="32"/>
        </w:rPr>
        <w:t>其他文化旅游体育与传媒支出</w:t>
      </w:r>
      <w:r w:rsidR="0004737E">
        <w:rPr>
          <w:rFonts w:ascii="仿宋_GB2312" w:eastAsia="仿宋_GB2312" w:hint="eastAsia"/>
          <w:color w:val="000000"/>
          <w:sz w:val="32"/>
          <w:szCs w:val="32"/>
        </w:rPr>
        <w:t>。</w:t>
      </w:r>
    </w:p>
    <w:p w:rsidR="00C57DF9" w:rsidRDefault="00C57DF9" w:rsidP="00C57DF9">
      <w:pPr>
        <w:ind w:firstLineChars="200" w:firstLine="640"/>
        <w:rPr>
          <w:rFonts w:ascii="仿宋_GB2312" w:eastAsia="仿宋_GB2312"/>
          <w:color w:val="000000"/>
          <w:sz w:val="32"/>
          <w:szCs w:val="32"/>
        </w:rPr>
      </w:pPr>
      <w:r>
        <w:rPr>
          <w:rFonts w:ascii="仿宋_GB2312" w:eastAsia="仿宋_GB2312"/>
          <w:color w:val="000000"/>
          <w:sz w:val="32"/>
          <w:szCs w:val="32"/>
        </w:rPr>
        <w:t>1</w:t>
      </w:r>
      <w:r w:rsidR="0004737E">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社会保障和就业（类）</w:t>
      </w:r>
      <w:r w:rsidR="00FE7CFC">
        <w:rPr>
          <w:rFonts w:ascii="仿宋_GB2312" w:eastAsia="仿宋_GB2312" w:hint="eastAsia"/>
          <w:color w:val="000000"/>
          <w:sz w:val="32"/>
          <w:szCs w:val="32"/>
        </w:rPr>
        <w:t>208</w:t>
      </w:r>
      <w:r>
        <w:rPr>
          <w:rFonts w:ascii="仿宋_GB2312" w:eastAsia="仿宋_GB2312" w:hint="eastAsia"/>
          <w:color w:val="000000"/>
          <w:sz w:val="32"/>
          <w:szCs w:val="32"/>
        </w:rPr>
        <w:t>（款）</w:t>
      </w:r>
      <w:r w:rsidR="00FE7CFC">
        <w:rPr>
          <w:rFonts w:ascii="仿宋_GB2312" w:eastAsia="仿宋_GB2312" w:hint="eastAsia"/>
          <w:color w:val="000000"/>
          <w:sz w:val="32"/>
          <w:szCs w:val="32"/>
        </w:rPr>
        <w:t>05</w:t>
      </w:r>
      <w:r>
        <w:rPr>
          <w:rFonts w:ascii="仿宋_GB2312" w:eastAsia="仿宋_GB2312" w:hint="eastAsia"/>
          <w:color w:val="000000"/>
          <w:sz w:val="32"/>
          <w:szCs w:val="32"/>
        </w:rPr>
        <w:t>（项）</w:t>
      </w:r>
      <w:r w:rsidR="00FE7CFC">
        <w:rPr>
          <w:rFonts w:ascii="仿宋_GB2312" w:eastAsia="仿宋_GB2312" w:hint="eastAsia"/>
          <w:color w:val="000000"/>
          <w:sz w:val="32"/>
          <w:szCs w:val="32"/>
        </w:rPr>
        <w:t>05</w:t>
      </w:r>
      <w:r>
        <w:rPr>
          <w:rFonts w:ascii="仿宋_GB2312" w:eastAsia="仿宋_GB2312" w:hint="eastAsia"/>
          <w:color w:val="000000"/>
          <w:sz w:val="32"/>
          <w:szCs w:val="32"/>
        </w:rPr>
        <w:t>：指</w:t>
      </w:r>
      <w:r w:rsidR="00FE7CFC">
        <w:rPr>
          <w:rFonts w:ascii="仿宋_GB2312" w:eastAsia="仿宋_GB2312" w:hint="eastAsia"/>
          <w:color w:val="000000"/>
          <w:sz w:val="32"/>
          <w:szCs w:val="32"/>
        </w:rPr>
        <w:t>机关事业单位基本养老保险缴费支出</w:t>
      </w:r>
      <w:r>
        <w:rPr>
          <w:rFonts w:ascii="仿宋_GB2312" w:eastAsia="仿宋_GB2312" w:hint="eastAsia"/>
          <w:color w:val="000000"/>
          <w:sz w:val="32"/>
          <w:szCs w:val="32"/>
        </w:rPr>
        <w:t>。</w:t>
      </w:r>
    </w:p>
    <w:p w:rsidR="00C57DF9" w:rsidRDefault="00C57DF9" w:rsidP="00C57DF9">
      <w:pPr>
        <w:ind w:firstLineChars="200" w:firstLine="640"/>
        <w:rPr>
          <w:rFonts w:ascii="仿宋_GB2312" w:eastAsia="仿宋_GB2312"/>
          <w:color w:val="000000"/>
          <w:sz w:val="32"/>
          <w:szCs w:val="32"/>
        </w:rPr>
      </w:pPr>
      <w:r>
        <w:rPr>
          <w:rFonts w:ascii="仿宋_GB2312" w:eastAsia="仿宋_GB2312"/>
          <w:color w:val="000000"/>
          <w:sz w:val="32"/>
          <w:szCs w:val="32"/>
        </w:rPr>
        <w:t>1</w:t>
      </w:r>
      <w:r w:rsidR="0004737E">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医疗卫生与计划生育（类）</w:t>
      </w:r>
      <w:r w:rsidR="00FE7CFC">
        <w:rPr>
          <w:rFonts w:ascii="仿宋_GB2312" w:eastAsia="仿宋_GB2312" w:hint="eastAsia"/>
          <w:color w:val="000000"/>
          <w:sz w:val="32"/>
          <w:szCs w:val="32"/>
        </w:rPr>
        <w:t>210</w:t>
      </w:r>
      <w:r>
        <w:rPr>
          <w:rFonts w:ascii="仿宋_GB2312" w:eastAsia="仿宋_GB2312" w:hint="eastAsia"/>
          <w:color w:val="000000"/>
          <w:sz w:val="32"/>
          <w:szCs w:val="32"/>
        </w:rPr>
        <w:t>（款）</w:t>
      </w:r>
      <w:r w:rsidR="00FE7CFC">
        <w:rPr>
          <w:rFonts w:ascii="仿宋_GB2312" w:eastAsia="仿宋_GB2312" w:hint="eastAsia"/>
          <w:color w:val="000000"/>
          <w:sz w:val="32"/>
          <w:szCs w:val="32"/>
        </w:rPr>
        <w:t>11</w:t>
      </w:r>
      <w:r>
        <w:rPr>
          <w:rFonts w:ascii="仿宋_GB2312" w:eastAsia="仿宋_GB2312" w:hint="eastAsia"/>
          <w:color w:val="000000"/>
          <w:sz w:val="32"/>
          <w:szCs w:val="32"/>
        </w:rPr>
        <w:t>（项）</w:t>
      </w:r>
      <w:r w:rsidR="00FE7CFC">
        <w:rPr>
          <w:rFonts w:ascii="仿宋_GB2312" w:eastAsia="仿宋_GB2312" w:hint="eastAsia"/>
          <w:color w:val="000000"/>
          <w:sz w:val="32"/>
          <w:szCs w:val="32"/>
        </w:rPr>
        <w:t>02</w:t>
      </w:r>
      <w:r>
        <w:rPr>
          <w:rFonts w:ascii="仿宋_GB2312" w:eastAsia="仿宋_GB2312" w:hint="eastAsia"/>
          <w:color w:val="000000"/>
          <w:sz w:val="32"/>
          <w:szCs w:val="32"/>
        </w:rPr>
        <w:t>：指</w:t>
      </w:r>
      <w:r w:rsidR="00FE7CFC">
        <w:rPr>
          <w:rFonts w:ascii="仿宋_GB2312" w:eastAsia="仿宋_GB2312" w:hint="eastAsia"/>
          <w:color w:val="000000"/>
          <w:sz w:val="32"/>
          <w:szCs w:val="32"/>
        </w:rPr>
        <w:t>事业单位医疗</w:t>
      </w:r>
      <w:r>
        <w:rPr>
          <w:rFonts w:ascii="仿宋_GB2312" w:eastAsia="仿宋_GB2312" w:hint="eastAsia"/>
          <w:color w:val="000000"/>
          <w:sz w:val="32"/>
          <w:szCs w:val="32"/>
        </w:rPr>
        <w:t>。</w:t>
      </w:r>
    </w:p>
    <w:p w:rsidR="00C57DF9" w:rsidRDefault="0004737E"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C57DF9">
        <w:rPr>
          <w:rFonts w:ascii="仿宋_GB2312" w:eastAsia="仿宋_GB2312"/>
          <w:color w:val="000000"/>
          <w:sz w:val="32"/>
          <w:szCs w:val="32"/>
        </w:rPr>
        <w:t>.</w:t>
      </w:r>
      <w:r w:rsidR="00C57DF9">
        <w:rPr>
          <w:rFonts w:ascii="仿宋_GB2312" w:eastAsia="仿宋_GB2312" w:hint="eastAsia"/>
          <w:color w:val="000000"/>
          <w:sz w:val="32"/>
          <w:szCs w:val="32"/>
        </w:rPr>
        <w:t>住房保障（类）</w:t>
      </w:r>
      <w:r>
        <w:rPr>
          <w:rFonts w:ascii="仿宋_GB2312" w:eastAsia="仿宋_GB2312" w:hint="eastAsia"/>
          <w:color w:val="000000"/>
          <w:sz w:val="32"/>
          <w:szCs w:val="32"/>
        </w:rPr>
        <w:t>221</w:t>
      </w:r>
      <w:r w:rsidR="00C57DF9">
        <w:rPr>
          <w:rFonts w:ascii="仿宋_GB2312" w:eastAsia="仿宋_GB2312" w:hint="eastAsia"/>
          <w:color w:val="000000"/>
          <w:sz w:val="32"/>
          <w:szCs w:val="32"/>
        </w:rPr>
        <w:t>（款）</w:t>
      </w:r>
      <w:r>
        <w:rPr>
          <w:rFonts w:ascii="仿宋_GB2312" w:eastAsia="仿宋_GB2312" w:hint="eastAsia"/>
          <w:color w:val="000000"/>
          <w:sz w:val="32"/>
          <w:szCs w:val="32"/>
        </w:rPr>
        <w:t>02</w:t>
      </w:r>
      <w:r w:rsidR="00C57DF9">
        <w:rPr>
          <w:rFonts w:ascii="仿宋_GB2312" w:eastAsia="仿宋_GB2312" w:hint="eastAsia"/>
          <w:color w:val="000000"/>
          <w:sz w:val="32"/>
          <w:szCs w:val="32"/>
        </w:rPr>
        <w:t>（项）</w:t>
      </w:r>
      <w:r>
        <w:rPr>
          <w:rFonts w:ascii="仿宋_GB2312" w:eastAsia="仿宋_GB2312" w:hint="eastAsia"/>
          <w:color w:val="000000"/>
          <w:sz w:val="32"/>
          <w:szCs w:val="32"/>
        </w:rPr>
        <w:t>01</w:t>
      </w:r>
      <w:r w:rsidR="00C57DF9">
        <w:rPr>
          <w:rFonts w:ascii="仿宋_GB2312" w:eastAsia="仿宋_GB2312" w:hint="eastAsia"/>
          <w:color w:val="000000"/>
          <w:sz w:val="32"/>
          <w:szCs w:val="32"/>
        </w:rPr>
        <w:t>：指</w:t>
      </w:r>
      <w:r>
        <w:rPr>
          <w:rFonts w:ascii="仿宋_GB2312" w:eastAsia="仿宋_GB2312" w:hint="eastAsia"/>
          <w:color w:val="000000"/>
          <w:sz w:val="32"/>
          <w:szCs w:val="32"/>
        </w:rPr>
        <w:t>住房公积金</w:t>
      </w:r>
      <w:r w:rsidR="00C57DF9">
        <w:rPr>
          <w:rFonts w:ascii="仿宋_GB2312" w:eastAsia="仿宋_GB2312" w:hint="eastAsia"/>
          <w:color w:val="000000"/>
          <w:sz w:val="32"/>
          <w:szCs w:val="32"/>
        </w:rPr>
        <w:t>。</w:t>
      </w:r>
    </w:p>
    <w:p w:rsidR="00C57DF9" w:rsidRDefault="0004737E"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00C57DF9">
        <w:rPr>
          <w:rFonts w:ascii="仿宋_GB2312" w:eastAsia="仿宋_GB2312"/>
          <w:color w:val="000000"/>
          <w:sz w:val="32"/>
          <w:szCs w:val="32"/>
        </w:rPr>
        <w:t>.</w:t>
      </w:r>
      <w:r w:rsidR="00C57DF9">
        <w:rPr>
          <w:rFonts w:ascii="仿宋_GB2312" w:eastAsia="仿宋_GB2312" w:hint="eastAsia"/>
          <w:color w:val="000000"/>
          <w:sz w:val="32"/>
          <w:szCs w:val="32"/>
        </w:rPr>
        <w:t>基本支出：指为保障机构正常运转、完成日常工作任务而发生的人员支出和公用支出。</w:t>
      </w:r>
    </w:p>
    <w:p w:rsidR="00C57DF9" w:rsidRDefault="0004737E"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00C57DF9">
        <w:rPr>
          <w:rFonts w:ascii="仿宋_GB2312" w:eastAsia="仿宋_GB2312"/>
          <w:color w:val="000000"/>
          <w:sz w:val="32"/>
          <w:szCs w:val="32"/>
        </w:rPr>
        <w:t>.</w:t>
      </w:r>
      <w:r w:rsidR="00C57DF9">
        <w:rPr>
          <w:rFonts w:ascii="仿宋_GB2312" w:eastAsia="仿宋_GB2312" w:hint="eastAsia"/>
          <w:color w:val="000000"/>
          <w:sz w:val="32"/>
          <w:szCs w:val="32"/>
        </w:rPr>
        <w:t>项目支出：指在基本支出之外为完成特定行政任务和事业发展目标所发生的支出。</w:t>
      </w:r>
      <w:r w:rsidR="00C57DF9">
        <w:rPr>
          <w:rFonts w:ascii="仿宋_GB2312" w:eastAsia="仿宋_GB2312"/>
          <w:color w:val="000000"/>
          <w:sz w:val="32"/>
          <w:szCs w:val="32"/>
        </w:rPr>
        <w:t xml:space="preserve"> </w:t>
      </w:r>
    </w:p>
    <w:p w:rsidR="00C57DF9" w:rsidRDefault="0004737E" w:rsidP="00C57DF9">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00C57DF9">
        <w:rPr>
          <w:rFonts w:ascii="仿宋_GB2312" w:eastAsia="仿宋_GB2312"/>
          <w:color w:val="000000"/>
          <w:sz w:val="32"/>
          <w:szCs w:val="32"/>
        </w:rPr>
        <w:t>.</w:t>
      </w:r>
      <w:r w:rsidR="00C57DF9">
        <w:rPr>
          <w:rFonts w:ascii="仿宋_GB2312" w:eastAsia="仿宋_GB2312" w:hint="eastAsia"/>
          <w:color w:val="000000"/>
          <w:sz w:val="32"/>
          <w:szCs w:val="32"/>
        </w:rPr>
        <w:t>经营支出：指事业单位在专业业务活动及其辅助活动之外开展非独立核算经营活动发生的支出。</w:t>
      </w:r>
    </w:p>
    <w:p w:rsidR="00C57DF9" w:rsidRDefault="0004737E" w:rsidP="00C57DF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sidR="00C57DF9">
        <w:rPr>
          <w:rFonts w:ascii="仿宋_GB2312" w:eastAsia="仿宋_GB2312"/>
          <w:sz w:val="32"/>
          <w:szCs w:val="32"/>
        </w:rPr>
        <w:t>.</w:t>
      </w:r>
      <w:r w:rsidR="00C57DF9">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57DF9" w:rsidRDefault="0004737E" w:rsidP="00C57DF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C57DF9">
        <w:rPr>
          <w:rFonts w:ascii="仿宋_GB2312" w:eastAsia="仿宋_GB2312"/>
          <w:sz w:val="32"/>
          <w:szCs w:val="32"/>
        </w:rPr>
        <w:t>.</w:t>
      </w:r>
      <w:r w:rsidR="00C57DF9">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w:t>
      </w:r>
      <w:r w:rsidR="00C57DF9">
        <w:rPr>
          <w:rFonts w:ascii="仿宋_GB2312" w:eastAsia="仿宋_GB2312" w:hint="eastAsia"/>
          <w:sz w:val="32"/>
          <w:szCs w:val="32"/>
        </w:rPr>
        <w:lastRenderedPageBreak/>
        <w:t>料及一般设备购置费、办公用房水电费、办公用房取暖费、办公用房物业管理费、公务用车运行维护费以及其他费用。</w:t>
      </w:r>
    </w:p>
    <w:p w:rsidR="0004737E" w:rsidRDefault="0004737E" w:rsidP="00AD0C6F">
      <w:pPr>
        <w:spacing w:line="600" w:lineRule="exact"/>
        <w:jc w:val="center"/>
        <w:outlineLvl w:val="0"/>
        <w:rPr>
          <w:rFonts w:ascii="黑体" w:eastAsia="黑体" w:hAnsi="黑体"/>
          <w:color w:val="000000"/>
          <w:sz w:val="44"/>
          <w:szCs w:val="44"/>
        </w:rPr>
      </w:pPr>
      <w:bookmarkStart w:id="41" w:name="_Toc15396614"/>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04737E" w:rsidRDefault="0004737E" w:rsidP="00AD0C6F">
      <w:pPr>
        <w:spacing w:line="600" w:lineRule="exact"/>
        <w:jc w:val="center"/>
        <w:outlineLvl w:val="0"/>
        <w:rPr>
          <w:rFonts w:ascii="黑体" w:eastAsia="黑体" w:hAnsi="黑体"/>
          <w:color w:val="000000"/>
          <w:sz w:val="44"/>
          <w:szCs w:val="44"/>
        </w:rPr>
      </w:pPr>
    </w:p>
    <w:p w:rsidR="00AD0C6F" w:rsidRPr="00BA15F4" w:rsidRDefault="00AD0C6F" w:rsidP="00AD0C6F">
      <w:pPr>
        <w:spacing w:line="600" w:lineRule="exact"/>
        <w:jc w:val="center"/>
        <w:outlineLvl w:val="0"/>
        <w:rPr>
          <w:rFonts w:ascii="黑体" w:eastAsia="黑体" w:hAnsi="黑体"/>
          <w:color w:val="000000"/>
          <w:sz w:val="44"/>
          <w:szCs w:val="44"/>
        </w:rPr>
      </w:pPr>
      <w:r>
        <w:rPr>
          <w:rFonts w:ascii="黑体" w:eastAsia="黑体" w:hAnsi="黑体" w:hint="eastAsia"/>
          <w:color w:val="000000"/>
          <w:sz w:val="44"/>
          <w:szCs w:val="44"/>
        </w:rPr>
        <w:lastRenderedPageBreak/>
        <w:t>第</w:t>
      </w:r>
      <w:r w:rsidRPr="00BA15F4">
        <w:rPr>
          <w:rFonts w:ascii="黑体" w:eastAsia="黑体" w:hAnsi="黑体" w:hint="eastAsia"/>
          <w:color w:val="000000"/>
          <w:sz w:val="44"/>
          <w:szCs w:val="44"/>
        </w:rPr>
        <w:t>四部分</w:t>
      </w:r>
      <w:r w:rsidRPr="00BA15F4">
        <w:rPr>
          <w:rFonts w:ascii="黑体" w:eastAsia="黑体" w:hAnsi="黑体"/>
          <w:color w:val="000000"/>
          <w:sz w:val="44"/>
          <w:szCs w:val="44"/>
        </w:rPr>
        <w:t xml:space="preserve"> </w:t>
      </w:r>
      <w:r w:rsidRPr="00BA15F4">
        <w:rPr>
          <w:rFonts w:ascii="黑体" w:eastAsia="黑体" w:hAnsi="黑体" w:hint="eastAsia"/>
          <w:color w:val="000000"/>
          <w:sz w:val="44"/>
          <w:szCs w:val="44"/>
        </w:rPr>
        <w:t>附件</w:t>
      </w:r>
      <w:bookmarkEnd w:id="41"/>
    </w:p>
    <w:p w:rsidR="00AD0C6F" w:rsidRDefault="00AD0C6F" w:rsidP="00AD0C6F">
      <w:pPr>
        <w:spacing w:line="600" w:lineRule="exact"/>
        <w:jc w:val="center"/>
        <w:outlineLvl w:val="0"/>
        <w:rPr>
          <w:rStyle w:val="1Char"/>
          <w:rFonts w:ascii="黑体" w:eastAsia="黑体" w:hAnsi="黑体"/>
          <w:b w:val="0"/>
        </w:rPr>
      </w:pPr>
    </w:p>
    <w:p w:rsidR="00AD0C6F" w:rsidRDefault="00AD0C6F" w:rsidP="00AD0C6F">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BA15F4" w:rsidRDefault="008D7ED2" w:rsidP="008D7ED2">
      <w:pPr>
        <w:spacing w:line="600" w:lineRule="exact"/>
        <w:jc w:val="center"/>
        <w:rPr>
          <w:rFonts w:asciiTheme="minorEastAsia" w:eastAsiaTheme="minorEastAsia" w:hAnsiTheme="minorEastAsia" w:cs="宋体"/>
          <w:b/>
          <w:color w:val="000000"/>
          <w:kern w:val="0"/>
          <w:sz w:val="44"/>
          <w:szCs w:val="44"/>
        </w:rPr>
      </w:pPr>
      <w:r w:rsidRPr="00BA15F4">
        <w:rPr>
          <w:rFonts w:asciiTheme="minorEastAsia" w:eastAsiaTheme="minorEastAsia" w:hAnsiTheme="minorEastAsia" w:cs="宋体"/>
          <w:b/>
          <w:color w:val="000000"/>
          <w:kern w:val="0"/>
          <w:sz w:val="44"/>
          <w:szCs w:val="44"/>
        </w:rPr>
        <w:t>广元市朝天区文化旅游和体育局</w:t>
      </w:r>
    </w:p>
    <w:p w:rsidR="008D7ED2" w:rsidRPr="00BA15F4" w:rsidRDefault="008D7ED2" w:rsidP="008D7ED2">
      <w:pPr>
        <w:spacing w:line="600" w:lineRule="exact"/>
        <w:jc w:val="center"/>
        <w:rPr>
          <w:rFonts w:asciiTheme="minorEastAsia" w:eastAsiaTheme="minorEastAsia" w:hAnsiTheme="minorEastAsia"/>
          <w:b/>
          <w:color w:val="000000"/>
          <w:kern w:val="0"/>
          <w:sz w:val="44"/>
          <w:szCs w:val="44"/>
          <w:lang w:val="zh-CN"/>
        </w:rPr>
      </w:pPr>
      <w:r w:rsidRPr="00BA15F4">
        <w:rPr>
          <w:rFonts w:asciiTheme="minorEastAsia" w:eastAsiaTheme="minorEastAsia" w:hAnsiTheme="minorEastAsia"/>
          <w:b/>
          <w:color w:val="000000"/>
          <w:kern w:val="0"/>
          <w:sz w:val="44"/>
          <w:szCs w:val="44"/>
        </w:rPr>
        <w:t>2020</w:t>
      </w:r>
      <w:r w:rsidRPr="00BA15F4">
        <w:rPr>
          <w:rFonts w:asciiTheme="minorEastAsia" w:eastAsiaTheme="minorEastAsia" w:hAnsiTheme="minorEastAsia" w:hint="eastAsia"/>
          <w:b/>
          <w:color w:val="000000"/>
          <w:kern w:val="0"/>
          <w:sz w:val="44"/>
          <w:szCs w:val="44"/>
        </w:rPr>
        <w:t>年</w:t>
      </w:r>
      <w:r w:rsidRPr="00BA15F4">
        <w:rPr>
          <w:rFonts w:asciiTheme="minorEastAsia" w:eastAsiaTheme="minorEastAsia" w:hAnsiTheme="minorEastAsia" w:hint="eastAsia"/>
          <w:b/>
          <w:color w:val="000000"/>
          <w:kern w:val="0"/>
          <w:sz w:val="44"/>
          <w:szCs w:val="44"/>
          <w:lang w:val="zh-CN"/>
        </w:rPr>
        <w:t>整体支出绩效评价报告</w:t>
      </w:r>
    </w:p>
    <w:p w:rsidR="008D7ED2" w:rsidRPr="00BA15F4" w:rsidRDefault="008D7ED2" w:rsidP="008D7ED2">
      <w:pPr>
        <w:spacing w:line="600" w:lineRule="exact"/>
        <w:jc w:val="center"/>
        <w:rPr>
          <w:rFonts w:asciiTheme="minorEastAsia" w:eastAsiaTheme="minorEastAsia" w:hAnsiTheme="minorEastAsia"/>
          <w:b/>
          <w:color w:val="000000"/>
          <w:kern w:val="0"/>
          <w:sz w:val="44"/>
          <w:szCs w:val="44"/>
          <w:lang w:val="zh-CN"/>
        </w:rPr>
      </w:pPr>
    </w:p>
    <w:p w:rsidR="008D7ED2" w:rsidRDefault="008D7ED2" w:rsidP="008D7ED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731D4B">
        <w:rPr>
          <w:rFonts w:ascii="仿宋_GB2312" w:eastAsia="仿宋_GB2312" w:hint="eastAsia"/>
          <w:sz w:val="32"/>
          <w:szCs w:val="32"/>
        </w:rPr>
        <w:t>朝天区文化旅游和体育局属财政一级预算单位，</w:t>
      </w:r>
      <w:r>
        <w:rPr>
          <w:rFonts w:ascii="仿宋_GB2312" w:eastAsia="仿宋_GB2312" w:hint="eastAsia"/>
          <w:sz w:val="32"/>
          <w:szCs w:val="32"/>
        </w:rPr>
        <w:t>现有</w:t>
      </w:r>
      <w:r w:rsidRPr="00B65B99">
        <w:rPr>
          <w:rFonts w:ascii="仿宋_GB2312" w:eastAsia="仿宋_GB2312" w:hint="eastAsia"/>
          <w:sz w:val="32"/>
          <w:szCs w:val="32"/>
        </w:rPr>
        <w:t>机构数</w:t>
      </w:r>
      <w:r>
        <w:rPr>
          <w:rFonts w:ascii="仿宋_GB2312" w:eastAsia="仿宋_GB2312" w:hint="eastAsia"/>
          <w:sz w:val="32"/>
          <w:szCs w:val="32"/>
        </w:rPr>
        <w:t>4</w:t>
      </w:r>
      <w:r w:rsidRPr="00B65B99">
        <w:rPr>
          <w:rFonts w:ascii="仿宋_GB2312" w:eastAsia="仿宋_GB2312" w:hint="eastAsia"/>
          <w:sz w:val="32"/>
          <w:szCs w:val="32"/>
        </w:rPr>
        <w:t>个</w:t>
      </w:r>
      <w:r>
        <w:rPr>
          <w:rFonts w:ascii="仿宋_GB2312" w:eastAsia="仿宋_GB2312" w:hint="eastAsia"/>
          <w:sz w:val="32"/>
          <w:szCs w:val="32"/>
        </w:rPr>
        <w:t>，</w:t>
      </w:r>
      <w:r w:rsidRPr="00731D4B">
        <w:rPr>
          <w:rFonts w:ascii="仿宋_GB2312" w:eastAsia="仿宋_GB2312" w:hint="eastAsia"/>
          <w:sz w:val="32"/>
          <w:szCs w:val="32"/>
        </w:rPr>
        <w:t>总编制39人，其中:行政编制9人，参公管理7人，事业编制21人，工勤人员2人。</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8D7ED2" w:rsidRPr="00F944DF" w:rsidRDefault="008D7ED2" w:rsidP="008D7ED2">
      <w:pPr>
        <w:snapToGrid w:val="0"/>
        <w:spacing w:line="520" w:lineRule="exact"/>
        <w:ind w:firstLineChars="200" w:firstLine="640"/>
        <w:rPr>
          <w:rFonts w:ascii="仿宋_GB2312" w:eastAsia="仿宋_GB2312" w:hAnsi="仿宋"/>
          <w:sz w:val="32"/>
          <w:szCs w:val="32"/>
        </w:rPr>
      </w:pPr>
      <w:r w:rsidRPr="00A97CDD">
        <w:rPr>
          <w:rFonts w:ascii="仿宋_GB2312" w:eastAsia="仿宋_GB2312" w:hAnsi="仿宋" w:hint="eastAsia"/>
          <w:sz w:val="32"/>
          <w:szCs w:val="32"/>
        </w:rPr>
        <w:t>广元市朝天区文化旅游和体育局为区政府工作部门，负责全区文化旅游和体育工作，贯彻执行国家、省、市、区有关文化、旅游、体育、广播电视和文物等方面的方针、政策、法律、法规。拟定全区文化旅游、体育、广播电视、文物产业发展的地方标准和行业规范并组织实施。按照行政许可权限履行行政审批职能和文化市场综合执法</w:t>
      </w:r>
      <w:r>
        <w:rPr>
          <w:rFonts w:ascii="仿宋_GB2312" w:eastAsia="仿宋_GB2312" w:hAnsi="仿宋" w:hint="eastAsia"/>
          <w:sz w:val="32"/>
          <w:szCs w:val="32"/>
        </w:rPr>
        <w:t>。</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8D7ED2" w:rsidRPr="00B65B99" w:rsidRDefault="008D7ED2" w:rsidP="008D7ED2">
      <w:pPr>
        <w:ind w:firstLineChars="200" w:firstLine="640"/>
        <w:rPr>
          <w:rFonts w:ascii="仿宋_GB2312" w:eastAsia="仿宋_GB2312"/>
          <w:sz w:val="32"/>
          <w:szCs w:val="32"/>
        </w:rPr>
      </w:pPr>
      <w:r w:rsidRPr="00731D4B">
        <w:rPr>
          <w:rFonts w:ascii="仿宋_GB2312" w:eastAsia="仿宋_GB2312" w:hint="eastAsia"/>
          <w:sz w:val="32"/>
          <w:szCs w:val="32"/>
        </w:rPr>
        <w:t>202</w:t>
      </w:r>
      <w:r>
        <w:rPr>
          <w:rFonts w:ascii="仿宋_GB2312" w:eastAsia="仿宋_GB2312" w:hint="eastAsia"/>
          <w:sz w:val="32"/>
          <w:szCs w:val="32"/>
        </w:rPr>
        <w:t>0</w:t>
      </w:r>
      <w:r w:rsidRPr="00731D4B">
        <w:rPr>
          <w:rFonts w:ascii="仿宋_GB2312" w:eastAsia="仿宋_GB2312" w:hint="eastAsia"/>
          <w:sz w:val="32"/>
          <w:szCs w:val="32"/>
        </w:rPr>
        <w:t>年</w:t>
      </w:r>
      <w:r>
        <w:rPr>
          <w:rFonts w:ascii="仿宋_GB2312" w:eastAsia="仿宋_GB2312" w:hint="eastAsia"/>
          <w:sz w:val="32"/>
          <w:szCs w:val="32"/>
        </w:rPr>
        <w:t>末</w:t>
      </w:r>
      <w:r w:rsidRPr="00731D4B">
        <w:rPr>
          <w:rFonts w:ascii="仿宋_GB2312" w:eastAsia="仿宋_GB2312" w:hint="eastAsia"/>
          <w:sz w:val="32"/>
          <w:szCs w:val="32"/>
        </w:rPr>
        <w:t>实有在职人员65人,其中:行政人员24人，参公管理人员4人，事业人员36人，工勤人员1人。固定资产总额15,879.27万元。</w:t>
      </w:r>
    </w:p>
    <w:p w:rsidR="008D7ED2" w:rsidRDefault="008D7ED2" w:rsidP="008D7ED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8D7ED2" w:rsidRDefault="008D7ED2" w:rsidP="008D7ED2">
      <w:pPr>
        <w:spacing w:line="600" w:lineRule="exact"/>
        <w:ind w:firstLineChars="200" w:firstLine="640"/>
        <w:rPr>
          <w:rFonts w:ascii="仿宋" w:eastAsia="仿宋" w:hAnsi="仿宋"/>
          <w:color w:val="000000"/>
          <w:sz w:val="32"/>
          <w:szCs w:val="32"/>
        </w:rPr>
      </w:pPr>
      <w:r w:rsidRPr="00CF653E">
        <w:rPr>
          <w:rFonts w:ascii="仿宋_GB2312" w:eastAsia="仿宋_GB2312" w:hint="eastAsia"/>
          <w:sz w:val="32"/>
          <w:szCs w:val="32"/>
        </w:rPr>
        <w:lastRenderedPageBreak/>
        <w:t>20</w:t>
      </w:r>
      <w:r>
        <w:rPr>
          <w:rFonts w:ascii="仿宋_GB2312" w:eastAsia="仿宋_GB2312" w:hint="eastAsia"/>
          <w:sz w:val="32"/>
          <w:szCs w:val="32"/>
        </w:rPr>
        <w:t>20</w:t>
      </w:r>
      <w:r w:rsidRPr="00CF653E">
        <w:rPr>
          <w:rFonts w:ascii="仿宋_GB2312" w:eastAsia="仿宋_GB2312" w:hint="eastAsia"/>
          <w:sz w:val="32"/>
          <w:szCs w:val="32"/>
        </w:rPr>
        <w:t>年度收入</w:t>
      </w:r>
      <w:r>
        <w:rPr>
          <w:rFonts w:ascii="仿宋_GB2312" w:eastAsia="仿宋_GB2312" w:hint="eastAsia"/>
          <w:sz w:val="32"/>
          <w:szCs w:val="32"/>
        </w:rPr>
        <w:t>3496.95</w:t>
      </w:r>
      <w:r w:rsidRPr="00CF653E">
        <w:rPr>
          <w:rFonts w:ascii="仿宋_GB2312" w:eastAsia="仿宋_GB2312" w:hint="eastAsia"/>
          <w:sz w:val="32"/>
          <w:szCs w:val="32"/>
        </w:rPr>
        <w:t>万元，</w:t>
      </w:r>
      <w:r w:rsidRPr="002E17CD">
        <w:rPr>
          <w:rFonts w:ascii="仿宋_GB2312" w:eastAsia="仿宋_GB2312" w:hint="eastAsia"/>
          <w:sz w:val="32"/>
          <w:szCs w:val="32"/>
        </w:rPr>
        <w:t>其中年初预算</w:t>
      </w:r>
      <w:r>
        <w:rPr>
          <w:rFonts w:ascii="仿宋_GB2312" w:eastAsia="仿宋_GB2312" w:hint="eastAsia"/>
          <w:sz w:val="32"/>
          <w:szCs w:val="32"/>
        </w:rPr>
        <w:t>4516.98万</w:t>
      </w:r>
      <w:r w:rsidRPr="002E17CD">
        <w:rPr>
          <w:rFonts w:ascii="仿宋_GB2312" w:eastAsia="仿宋_GB2312" w:hint="eastAsia"/>
          <w:sz w:val="32"/>
          <w:szCs w:val="32"/>
        </w:rPr>
        <w:t>元，</w:t>
      </w:r>
      <w:r>
        <w:rPr>
          <w:rFonts w:ascii="仿宋_GB2312" w:eastAsia="仿宋_GB2312" w:hint="eastAsia"/>
          <w:sz w:val="32"/>
          <w:szCs w:val="32"/>
        </w:rPr>
        <w:t>调整预算数3496.95万元</w:t>
      </w:r>
      <w:r w:rsidRPr="00CE49DA">
        <w:rPr>
          <w:rFonts w:ascii="仿宋" w:eastAsia="仿宋" w:hAnsi="仿宋" w:hint="eastAsia"/>
          <w:color w:val="000000"/>
          <w:sz w:val="32"/>
          <w:szCs w:val="32"/>
        </w:rPr>
        <w:t>。</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仿宋" w:hint="eastAsia"/>
          <w:sz w:val="32"/>
          <w:szCs w:val="32"/>
        </w:rPr>
        <w:t>2020年支出</w:t>
      </w:r>
      <w:r>
        <w:rPr>
          <w:rFonts w:ascii="仿宋_GB2312" w:eastAsia="仿宋_GB2312" w:hint="eastAsia"/>
          <w:sz w:val="32"/>
          <w:szCs w:val="32"/>
        </w:rPr>
        <w:t>3496.95</w:t>
      </w:r>
      <w:r w:rsidR="002D5F1E">
        <w:rPr>
          <w:rFonts w:ascii="仿宋_GB2312" w:eastAsia="仿宋_GB2312" w:hint="eastAsia"/>
          <w:sz w:val="32"/>
          <w:szCs w:val="32"/>
        </w:rPr>
        <w:t>万元。1、</w:t>
      </w:r>
      <w:r>
        <w:rPr>
          <w:rFonts w:ascii="仿宋_GB2312" w:eastAsia="仿宋_GB2312" w:hint="eastAsia"/>
          <w:sz w:val="32"/>
          <w:szCs w:val="32"/>
        </w:rPr>
        <w:t>基本支出98</w:t>
      </w:r>
      <w:r>
        <w:rPr>
          <w:rFonts w:ascii="仿宋_GB2312" w:eastAsiaTheme="minorEastAsia" w:hint="eastAsia"/>
          <w:sz w:val="32"/>
          <w:szCs w:val="32"/>
        </w:rPr>
        <w:t>7</w:t>
      </w:r>
      <w:r>
        <w:rPr>
          <w:rFonts w:ascii="仿宋_GB2312" w:eastAsia="仿宋_GB2312" w:hint="eastAsia"/>
          <w:sz w:val="32"/>
          <w:szCs w:val="32"/>
        </w:rPr>
        <w:t>.</w:t>
      </w:r>
      <w:r>
        <w:rPr>
          <w:rFonts w:ascii="仿宋_GB2312" w:eastAsiaTheme="minorEastAsia" w:hint="eastAsia"/>
          <w:sz w:val="32"/>
          <w:szCs w:val="32"/>
        </w:rPr>
        <w:t>7</w:t>
      </w:r>
      <w:r>
        <w:rPr>
          <w:rFonts w:ascii="仿宋_GB2312" w:eastAsia="仿宋_GB2312" w:hint="eastAsia"/>
          <w:sz w:val="32"/>
          <w:szCs w:val="32"/>
        </w:rPr>
        <w:t>2万元，</w:t>
      </w:r>
      <w:r w:rsidRPr="002E17CD">
        <w:rPr>
          <w:rFonts w:ascii="仿宋_GB2312" w:eastAsia="仿宋_GB2312" w:hint="eastAsia"/>
          <w:sz w:val="32"/>
          <w:szCs w:val="32"/>
        </w:rPr>
        <w:t>其中：工资福利支出</w:t>
      </w:r>
      <w:r>
        <w:rPr>
          <w:rFonts w:ascii="仿宋_GB2312" w:eastAsiaTheme="minorEastAsia" w:hint="eastAsia"/>
          <w:sz w:val="32"/>
          <w:szCs w:val="32"/>
        </w:rPr>
        <w:t>902.96</w:t>
      </w:r>
      <w:r>
        <w:rPr>
          <w:rFonts w:ascii="仿宋_GB2312" w:eastAsia="仿宋_GB2312" w:hint="eastAsia"/>
          <w:sz w:val="32"/>
          <w:szCs w:val="32"/>
        </w:rPr>
        <w:t>万</w:t>
      </w:r>
      <w:r w:rsidRPr="002E17CD">
        <w:rPr>
          <w:rFonts w:ascii="仿宋_GB2312" w:eastAsia="仿宋_GB2312" w:hint="eastAsia"/>
          <w:sz w:val="32"/>
          <w:szCs w:val="32"/>
        </w:rPr>
        <w:t>元，商品服务支出</w:t>
      </w:r>
      <w:r>
        <w:rPr>
          <w:rFonts w:ascii="仿宋_GB2312" w:eastAsiaTheme="minorEastAsia" w:hint="eastAsia"/>
          <w:sz w:val="32"/>
          <w:szCs w:val="32"/>
        </w:rPr>
        <w:t>84.76</w:t>
      </w:r>
      <w:r>
        <w:rPr>
          <w:rFonts w:ascii="仿宋_GB2312" w:eastAsia="仿宋_GB2312" w:hint="eastAsia"/>
          <w:sz w:val="32"/>
          <w:szCs w:val="32"/>
        </w:rPr>
        <w:t>万</w:t>
      </w:r>
      <w:r w:rsidRPr="002E17CD">
        <w:rPr>
          <w:rFonts w:ascii="仿宋_GB2312" w:eastAsia="仿宋_GB2312" w:hint="eastAsia"/>
          <w:sz w:val="32"/>
          <w:szCs w:val="32"/>
        </w:rPr>
        <w:t>元。</w:t>
      </w:r>
      <w:r w:rsidR="002D5F1E">
        <w:rPr>
          <w:rFonts w:ascii="仿宋_GB2312" w:eastAsia="仿宋_GB2312" w:hint="eastAsia"/>
          <w:sz w:val="32"/>
          <w:szCs w:val="32"/>
        </w:rPr>
        <w:t>2、</w:t>
      </w:r>
      <w:r w:rsidRPr="005C507D">
        <w:rPr>
          <w:rFonts w:ascii="仿宋_GB2312" w:eastAsia="仿宋_GB2312" w:hint="eastAsia"/>
          <w:sz w:val="32"/>
          <w:szCs w:val="32"/>
        </w:rPr>
        <w:t>项目支出</w:t>
      </w:r>
      <w:r>
        <w:rPr>
          <w:rFonts w:ascii="仿宋_GB2312" w:eastAsia="仿宋_GB2312" w:hint="eastAsia"/>
          <w:sz w:val="32"/>
          <w:szCs w:val="32"/>
        </w:rPr>
        <w:t>250</w:t>
      </w:r>
      <w:r>
        <w:rPr>
          <w:rFonts w:ascii="仿宋_GB2312" w:eastAsiaTheme="minorEastAsia" w:hint="eastAsia"/>
          <w:sz w:val="32"/>
          <w:szCs w:val="32"/>
        </w:rPr>
        <w:t>9</w:t>
      </w:r>
      <w:r>
        <w:rPr>
          <w:rFonts w:ascii="仿宋_GB2312" w:eastAsia="仿宋_GB2312" w:hint="eastAsia"/>
          <w:sz w:val="32"/>
          <w:szCs w:val="32"/>
        </w:rPr>
        <w:t>.</w:t>
      </w:r>
      <w:r>
        <w:rPr>
          <w:rFonts w:ascii="仿宋_GB2312" w:eastAsiaTheme="minorEastAsia" w:hint="eastAsia"/>
          <w:sz w:val="32"/>
          <w:szCs w:val="32"/>
        </w:rPr>
        <w:t>2</w:t>
      </w:r>
      <w:r>
        <w:rPr>
          <w:rFonts w:ascii="仿宋_GB2312" w:eastAsia="仿宋_GB2312" w:hint="eastAsia"/>
          <w:sz w:val="32"/>
          <w:szCs w:val="32"/>
        </w:rPr>
        <w:t>3</w:t>
      </w:r>
      <w:r w:rsidRPr="005C507D">
        <w:rPr>
          <w:rFonts w:ascii="仿宋_GB2312" w:eastAsia="仿宋_GB2312" w:hint="eastAsia"/>
          <w:sz w:val="32"/>
          <w:szCs w:val="32"/>
        </w:rPr>
        <w:t>万元。</w:t>
      </w:r>
    </w:p>
    <w:p w:rsidR="008D7ED2" w:rsidRDefault="008D7ED2" w:rsidP="008D7ED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（一）部门预算编制</w:t>
      </w:r>
    </w:p>
    <w:p w:rsidR="008D7ED2" w:rsidRPr="004A1806" w:rsidRDefault="008D7ED2" w:rsidP="008D7ED2">
      <w:pPr>
        <w:pStyle w:val="paragraph"/>
        <w:spacing w:before="36" w:beforeAutospacing="0" w:after="0" w:afterAutospacing="0" w:line="267" w:lineRule="atLeast"/>
        <w:ind w:left="462" w:firstLineChars="200" w:firstLine="600"/>
        <w:rPr>
          <w:rFonts w:ascii="仿宋_GB2312" w:eastAsia="仿宋_GB2312" w:hAnsi="仿宋" w:cs="Times New Roman"/>
          <w:kern w:val="2"/>
          <w:sz w:val="32"/>
          <w:szCs w:val="32"/>
        </w:rPr>
      </w:pPr>
      <w:r>
        <w:rPr>
          <w:rFonts w:ascii="Helvetica" w:hAnsi="Helvetica" w:hint="eastAsia"/>
          <w:color w:val="170017"/>
          <w:sz w:val="30"/>
          <w:szCs w:val="30"/>
        </w:rPr>
        <w:t>1</w:t>
      </w:r>
      <w:r w:rsidR="004F5F85">
        <w:rPr>
          <w:rFonts w:ascii="Helvetica" w:hAnsi="Helvetica" w:hint="eastAsia"/>
          <w:color w:val="170017"/>
          <w:sz w:val="30"/>
          <w:szCs w:val="30"/>
        </w:rPr>
        <w:t>.</w:t>
      </w:r>
      <w:r w:rsidRPr="004A1806">
        <w:rPr>
          <w:rFonts w:ascii="仿宋_GB2312" w:eastAsia="仿宋_GB2312" w:hAnsi="仿宋" w:cs="Times New Roman"/>
          <w:kern w:val="2"/>
          <w:sz w:val="32"/>
          <w:szCs w:val="32"/>
        </w:rPr>
        <w:t>重视组织领导，提高预算编制工作效率。部门预算编制是一项很复杂的系统工程,它与年度工作安排紧密相关，与各业务股室紧密相连。领导高度重视部门预算编制工作,组织了各股室负责人</w:t>
      </w:r>
      <w:r w:rsidR="004F5F85">
        <w:rPr>
          <w:rFonts w:ascii="仿宋_GB2312" w:eastAsia="仿宋_GB2312" w:hAnsi="仿宋" w:cs="Times New Roman" w:hint="eastAsia"/>
          <w:kern w:val="2"/>
          <w:sz w:val="32"/>
          <w:szCs w:val="32"/>
        </w:rPr>
        <w:t>召开了</w:t>
      </w:r>
      <w:r w:rsidRPr="004A1806">
        <w:rPr>
          <w:rFonts w:ascii="仿宋_GB2312" w:eastAsia="仿宋_GB2312" w:hAnsi="仿宋" w:cs="Times New Roman"/>
          <w:kern w:val="2"/>
          <w:sz w:val="32"/>
          <w:szCs w:val="32"/>
        </w:rPr>
        <w:t>专题会议，安排部署部门预算编制工作。明确预算编制的第一责任人对本单位预算编报的真实性、完整性和及时性负责，并结合单位的中心工作、近几年来的工作开展情况、上级领导及其主管部门对下一年度的工作思路，认真予以过滤。加强对本系统单位负责预算编报人员的管理、指导和培训，确保预算编制真实、及时、准确、完整。</w:t>
      </w:r>
    </w:p>
    <w:p w:rsidR="008D7ED2" w:rsidRPr="004A1806" w:rsidRDefault="008D7ED2" w:rsidP="008D7ED2">
      <w:pPr>
        <w:pStyle w:val="paragraph"/>
        <w:spacing w:before="36" w:beforeAutospacing="0" w:after="0" w:afterAutospacing="0" w:line="267" w:lineRule="atLeast"/>
        <w:ind w:left="462" w:firstLineChars="200" w:firstLine="640"/>
        <w:rPr>
          <w:rFonts w:ascii="仿宋_GB2312" w:eastAsia="仿宋_GB2312" w:hAnsi="仿宋" w:cs="Times New Roman"/>
          <w:kern w:val="2"/>
          <w:sz w:val="32"/>
          <w:szCs w:val="32"/>
        </w:rPr>
      </w:pPr>
      <w:r w:rsidRPr="004A1806">
        <w:rPr>
          <w:rFonts w:ascii="仿宋_GB2312" w:eastAsia="仿宋_GB2312" w:hAnsi="仿宋" w:cs="Times New Roman" w:hint="eastAsia"/>
          <w:kern w:val="2"/>
          <w:sz w:val="32"/>
          <w:szCs w:val="32"/>
        </w:rPr>
        <w:t>2</w:t>
      </w:r>
      <w:r w:rsidR="004F5F85">
        <w:rPr>
          <w:rFonts w:ascii="仿宋_GB2312" w:eastAsia="仿宋_GB2312" w:hAnsi="仿宋" w:cs="Times New Roman" w:hint="eastAsia"/>
          <w:kern w:val="2"/>
          <w:sz w:val="32"/>
          <w:szCs w:val="32"/>
        </w:rPr>
        <w:t>.</w:t>
      </w:r>
      <w:r w:rsidRPr="004A1806">
        <w:rPr>
          <w:rFonts w:ascii="仿宋_GB2312" w:eastAsia="仿宋_GB2312" w:hAnsi="仿宋" w:cs="Times New Roman"/>
          <w:kern w:val="2"/>
          <w:sz w:val="32"/>
          <w:szCs w:val="32"/>
        </w:rPr>
        <w:t>重视信息整理，提高预算编制精细化水平。准确合理测算收入来源。严格执行</w:t>
      </w:r>
      <w:r w:rsidRPr="004A1806">
        <w:rPr>
          <w:rFonts w:ascii="仿宋_GB2312" w:eastAsia="仿宋_GB2312" w:hAnsi="仿宋" w:cs="Times New Roman"/>
          <w:kern w:val="2"/>
          <w:sz w:val="32"/>
          <w:szCs w:val="32"/>
        </w:rPr>
        <w:t>“</w:t>
      </w:r>
      <w:r w:rsidRPr="004A1806">
        <w:rPr>
          <w:rFonts w:ascii="仿宋_GB2312" w:eastAsia="仿宋_GB2312" w:hAnsi="仿宋" w:cs="Times New Roman"/>
          <w:kern w:val="2"/>
          <w:sz w:val="32"/>
          <w:szCs w:val="32"/>
        </w:rPr>
        <w:t>收支两条线</w:t>
      </w:r>
      <w:r w:rsidRPr="004A1806">
        <w:rPr>
          <w:rFonts w:ascii="仿宋_GB2312" w:eastAsia="仿宋_GB2312" w:hAnsi="仿宋" w:cs="Times New Roman"/>
          <w:kern w:val="2"/>
          <w:sz w:val="32"/>
          <w:szCs w:val="32"/>
        </w:rPr>
        <w:t>”</w:t>
      </w:r>
      <w:r w:rsidRPr="004A1806">
        <w:rPr>
          <w:rFonts w:ascii="仿宋_GB2312" w:eastAsia="仿宋_GB2312" w:hAnsi="仿宋" w:cs="Times New Roman"/>
          <w:kern w:val="2"/>
          <w:sz w:val="32"/>
          <w:szCs w:val="32"/>
        </w:rPr>
        <w:t>政策。切实做到实事求是，不少报、不漏报，努力避免在预算执行中的超收、短收现象。</w:t>
      </w:r>
    </w:p>
    <w:p w:rsidR="008D7ED2" w:rsidRPr="004A1806" w:rsidRDefault="008D7ED2" w:rsidP="008D7ED2">
      <w:pPr>
        <w:pStyle w:val="paragraph"/>
        <w:spacing w:before="36" w:beforeAutospacing="0" w:after="0" w:afterAutospacing="0" w:line="267" w:lineRule="atLeast"/>
        <w:ind w:left="462" w:firstLineChars="200" w:firstLine="640"/>
        <w:rPr>
          <w:rFonts w:ascii="仿宋_GB2312" w:eastAsia="仿宋_GB2312" w:hAnsi="仿宋" w:cs="Times New Roman"/>
          <w:kern w:val="2"/>
          <w:sz w:val="32"/>
          <w:szCs w:val="32"/>
        </w:rPr>
      </w:pPr>
      <w:r w:rsidRPr="004A1806">
        <w:rPr>
          <w:rFonts w:ascii="仿宋_GB2312" w:eastAsia="仿宋_GB2312" w:hAnsi="仿宋" w:cs="Times New Roman" w:hint="eastAsia"/>
          <w:kern w:val="2"/>
          <w:sz w:val="32"/>
          <w:szCs w:val="32"/>
        </w:rPr>
        <w:lastRenderedPageBreak/>
        <w:t>3</w:t>
      </w:r>
      <w:r w:rsidR="00C64D05">
        <w:rPr>
          <w:rFonts w:ascii="仿宋_GB2312" w:eastAsia="仿宋_GB2312" w:hAnsi="仿宋" w:cs="Times New Roman" w:hint="eastAsia"/>
          <w:kern w:val="2"/>
          <w:sz w:val="32"/>
          <w:szCs w:val="32"/>
        </w:rPr>
        <w:t>.</w:t>
      </w:r>
      <w:r w:rsidRPr="004A1806">
        <w:rPr>
          <w:rFonts w:ascii="仿宋_GB2312" w:eastAsia="仿宋_GB2312" w:hAnsi="仿宋" w:cs="Times New Roman"/>
          <w:kern w:val="2"/>
          <w:sz w:val="32"/>
          <w:szCs w:val="32"/>
        </w:rPr>
        <w:t>重视项目整合，完善项目绩效评价体系。重视项目资金整合，努力提高项目预算绩效是部门预算发展的方向。按照</w:t>
      </w:r>
      <w:r w:rsidRPr="004A1806">
        <w:rPr>
          <w:rFonts w:ascii="仿宋_GB2312" w:eastAsia="仿宋_GB2312" w:hAnsi="仿宋" w:cs="Times New Roman"/>
          <w:kern w:val="2"/>
          <w:sz w:val="32"/>
          <w:szCs w:val="32"/>
        </w:rPr>
        <w:t>“</w:t>
      </w:r>
      <w:r w:rsidRPr="004A1806">
        <w:rPr>
          <w:rFonts w:ascii="仿宋_GB2312" w:eastAsia="仿宋_GB2312" w:hAnsi="仿宋" w:cs="Times New Roman"/>
          <w:kern w:val="2"/>
          <w:sz w:val="32"/>
          <w:szCs w:val="32"/>
        </w:rPr>
        <w:t>保人员、保运转、保发展</w:t>
      </w:r>
      <w:r w:rsidRPr="004A1806">
        <w:rPr>
          <w:rFonts w:ascii="仿宋_GB2312" w:eastAsia="仿宋_GB2312" w:hAnsi="仿宋" w:cs="Times New Roman"/>
          <w:kern w:val="2"/>
          <w:sz w:val="32"/>
          <w:szCs w:val="32"/>
        </w:rPr>
        <w:t>”</w:t>
      </w:r>
      <w:r w:rsidRPr="004A1806">
        <w:rPr>
          <w:rFonts w:ascii="仿宋_GB2312" w:eastAsia="仿宋_GB2312" w:hAnsi="仿宋" w:cs="Times New Roman"/>
          <w:kern w:val="2"/>
          <w:sz w:val="32"/>
          <w:szCs w:val="32"/>
        </w:rPr>
        <w:t>的原则，根据工作的职能任务和事业发展规划，结合财力状况，参照以前年度项目，严格控制在</w:t>
      </w:r>
      <w:r w:rsidRPr="004A1806">
        <w:rPr>
          <w:rFonts w:ascii="仿宋_GB2312" w:eastAsia="仿宋_GB2312" w:hAnsi="仿宋" w:cs="Times New Roman"/>
          <w:kern w:val="2"/>
          <w:sz w:val="32"/>
          <w:szCs w:val="32"/>
        </w:rPr>
        <w:t>“</w:t>
      </w:r>
      <w:r w:rsidRPr="004A1806">
        <w:rPr>
          <w:rFonts w:ascii="仿宋_GB2312" w:eastAsia="仿宋_GB2312" w:hAnsi="仿宋" w:cs="Times New Roman"/>
          <w:kern w:val="2"/>
          <w:sz w:val="32"/>
          <w:szCs w:val="32"/>
        </w:rPr>
        <w:t>一下</w:t>
      </w:r>
      <w:r w:rsidRPr="004A1806">
        <w:rPr>
          <w:rFonts w:ascii="仿宋_GB2312" w:eastAsia="仿宋_GB2312" w:hAnsi="仿宋" w:cs="Times New Roman"/>
          <w:kern w:val="2"/>
          <w:sz w:val="32"/>
          <w:szCs w:val="32"/>
        </w:rPr>
        <w:t>”</w:t>
      </w:r>
      <w:r w:rsidRPr="004A1806">
        <w:rPr>
          <w:rFonts w:ascii="仿宋_GB2312" w:eastAsia="仿宋_GB2312" w:hAnsi="仿宋" w:cs="Times New Roman"/>
          <w:kern w:val="2"/>
          <w:sz w:val="32"/>
          <w:szCs w:val="32"/>
        </w:rPr>
        <w:t>控制数内申报项目。申报材料齐全、申报内容完整、支出科目使用准确。</w:t>
      </w:r>
    </w:p>
    <w:p w:rsidR="008D7ED2" w:rsidRDefault="008D7ED2" w:rsidP="008D7ED2">
      <w:pPr>
        <w:pStyle w:val="paragraph"/>
        <w:spacing w:before="36" w:beforeAutospacing="0" w:after="0" w:afterAutospacing="0" w:line="267" w:lineRule="atLeast"/>
        <w:ind w:left="462" w:firstLineChars="200" w:firstLine="600"/>
        <w:rPr>
          <w:rFonts w:ascii="Helvetica" w:hAnsi="Helvetica"/>
          <w:color w:val="170017"/>
          <w:sz w:val="30"/>
          <w:szCs w:val="30"/>
        </w:rPr>
      </w:pPr>
      <w:r>
        <w:rPr>
          <w:rFonts w:ascii="Helvetica" w:hAnsi="Helvetica" w:hint="eastAsia"/>
          <w:color w:val="170017"/>
          <w:sz w:val="30"/>
          <w:szCs w:val="30"/>
        </w:rPr>
        <w:t>（二）部门预算执行</w:t>
      </w:r>
    </w:p>
    <w:p w:rsidR="008D7ED2" w:rsidRPr="005036CF" w:rsidRDefault="008D7ED2" w:rsidP="008D7ED2">
      <w:pPr>
        <w:pStyle w:val="paragraph"/>
        <w:spacing w:before="36" w:beforeAutospacing="0" w:after="0" w:afterAutospacing="0" w:line="267" w:lineRule="atLeast"/>
        <w:ind w:left="462" w:firstLineChars="200" w:firstLine="640"/>
        <w:rPr>
          <w:rFonts w:ascii="仿宋_GB2312" w:eastAsia="仿宋_GB2312" w:hAnsi="仿宋" w:cs="Times New Roman"/>
          <w:kern w:val="2"/>
          <w:sz w:val="32"/>
          <w:szCs w:val="32"/>
        </w:rPr>
      </w:pPr>
      <w:r w:rsidRPr="005036CF">
        <w:rPr>
          <w:rFonts w:ascii="仿宋_GB2312" w:eastAsia="仿宋_GB2312" w:hAnsi="仿宋" w:cs="Times New Roman" w:hint="eastAsia"/>
          <w:kern w:val="2"/>
          <w:sz w:val="32"/>
          <w:szCs w:val="32"/>
        </w:rPr>
        <w:t>1</w:t>
      </w:r>
      <w:r w:rsidR="00C64D05">
        <w:rPr>
          <w:rFonts w:ascii="仿宋_GB2312" w:eastAsia="仿宋_GB2312" w:hAnsi="仿宋" w:cs="Times New Roman" w:hint="eastAsia"/>
          <w:kern w:val="2"/>
          <w:sz w:val="32"/>
          <w:szCs w:val="32"/>
        </w:rPr>
        <w:t>.</w:t>
      </w:r>
      <w:r w:rsidRPr="005036CF">
        <w:rPr>
          <w:rFonts w:ascii="仿宋_GB2312" w:eastAsia="仿宋_GB2312" w:hAnsi="仿宋" w:cs="Times New Roman"/>
          <w:kern w:val="2"/>
          <w:sz w:val="32"/>
          <w:szCs w:val="32"/>
        </w:rPr>
        <w:t>健全机</w:t>
      </w:r>
      <w:r w:rsidR="00C64D05">
        <w:rPr>
          <w:rFonts w:ascii="仿宋_GB2312" w:eastAsia="仿宋_GB2312" w:hAnsi="仿宋" w:cs="Times New Roman"/>
          <w:kern w:val="2"/>
          <w:sz w:val="32"/>
          <w:szCs w:val="32"/>
        </w:rPr>
        <w:t>制，规范内部管理行为。根据工作实际，制定了《机关财务管理制度》《采购制度》《会议制度》《车辆管理制度》</w:t>
      </w:r>
      <w:r w:rsidRPr="005036CF">
        <w:rPr>
          <w:rFonts w:ascii="仿宋_GB2312" w:eastAsia="仿宋_GB2312" w:hAnsi="仿宋" w:cs="Times New Roman"/>
          <w:kern w:val="2"/>
          <w:sz w:val="32"/>
          <w:szCs w:val="32"/>
        </w:rPr>
        <w:t>《招待费使用管理办法》等规章制度。通过实施内部监督和控制制度,明确责任，防止舞弊，各项事务事项得以有序进行;明确了财务收支审批程序,规范了各项资金的使用，提高了资金使用效益;明确了经费支出的范围和开支标准，采取各种有效措施控制经费开支，杜绝了浪费现象的发生。</w:t>
      </w:r>
    </w:p>
    <w:p w:rsidR="008D7ED2" w:rsidRPr="008B3227" w:rsidRDefault="008D7ED2" w:rsidP="008D7ED2">
      <w:pPr>
        <w:pStyle w:val="paragraph"/>
        <w:spacing w:before="36" w:beforeAutospacing="0" w:after="0" w:afterAutospacing="0" w:line="267" w:lineRule="atLeast"/>
        <w:ind w:left="462"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w:t>
      </w:r>
      <w:r w:rsidR="00C64D05">
        <w:rPr>
          <w:rFonts w:ascii="仿宋_GB2312" w:eastAsia="仿宋_GB2312" w:hAnsi="仿宋" w:cs="Times New Roman" w:hint="eastAsia"/>
          <w:kern w:val="2"/>
          <w:sz w:val="32"/>
          <w:szCs w:val="32"/>
        </w:rPr>
        <w:t>.</w:t>
      </w:r>
      <w:r w:rsidRPr="00EC6D40">
        <w:rPr>
          <w:rFonts w:ascii="仿宋_GB2312" w:eastAsia="仿宋_GB2312" w:hAnsi="仿宋" w:cs="Times New Roman"/>
          <w:kern w:val="2"/>
          <w:sz w:val="32"/>
          <w:szCs w:val="32"/>
        </w:rPr>
        <w:t>严肃纪律，强化资金使用管理。严格执行财政局批复的预算,全年支出控制在预算数以内，严肃财务工作纪律，严格按照政策规定的范围、标准和口径要求，实事求是地填报资金使用计划申请，按照财政部门审</w:t>
      </w:r>
      <w:r w:rsidRPr="00A71A37">
        <w:rPr>
          <w:rFonts w:ascii="仿宋_GB2312" w:eastAsia="仿宋_GB2312" w:hAnsi="仿宋" w:cs="Times New Roman" w:hint="eastAsia"/>
          <w:kern w:val="2"/>
          <w:sz w:val="32"/>
          <w:szCs w:val="32"/>
        </w:rPr>
        <w:t>核批复的意见，严格执行国库集中支付制度支付资金。</w:t>
      </w:r>
      <w:r w:rsidRPr="00F74359">
        <w:rPr>
          <w:rFonts w:ascii="仿宋_GB2312" w:eastAsia="仿宋_GB2312" w:hAnsi="仿宋" w:cs="Times New Roman" w:hint="eastAsia"/>
          <w:kern w:val="2"/>
          <w:sz w:val="32"/>
          <w:szCs w:val="32"/>
        </w:rPr>
        <w:t>无改变项目内容、扩大使用范围、挪用项目资金现象，做到了专款专用，切实保障资金使用的安全性、规范性和有效性。</w:t>
      </w:r>
    </w:p>
    <w:p w:rsidR="008D7ED2" w:rsidRPr="00800B22" w:rsidRDefault="008D7ED2" w:rsidP="008D7ED2">
      <w:pPr>
        <w:pStyle w:val="paragraph"/>
        <w:spacing w:before="36" w:beforeAutospacing="0" w:after="0" w:afterAutospacing="0" w:line="267" w:lineRule="atLeast"/>
        <w:ind w:left="462" w:firstLineChars="200" w:firstLine="640"/>
        <w:rPr>
          <w:rFonts w:ascii="仿宋_GB2312" w:eastAsia="仿宋_GB2312" w:hAnsi="仿宋" w:cs="Times New Roman"/>
          <w:kern w:val="2"/>
          <w:sz w:val="32"/>
          <w:szCs w:val="32"/>
        </w:rPr>
      </w:pPr>
      <w:r w:rsidRPr="00800B22">
        <w:rPr>
          <w:rFonts w:ascii="仿宋_GB2312" w:eastAsia="仿宋_GB2312" w:hAnsi="仿宋" w:cs="Times New Roman"/>
          <w:kern w:val="2"/>
          <w:sz w:val="32"/>
          <w:szCs w:val="32"/>
        </w:rPr>
        <w:lastRenderedPageBreak/>
        <w:t>从整体情况来看，</w:t>
      </w:r>
      <w:r>
        <w:rPr>
          <w:rFonts w:ascii="仿宋_GB2312" w:eastAsia="仿宋_GB2312" w:hAnsi="仿宋" w:cs="Times New Roman"/>
          <w:kern w:val="2"/>
          <w:sz w:val="32"/>
          <w:szCs w:val="32"/>
        </w:rPr>
        <w:t>我单位</w:t>
      </w:r>
      <w:r w:rsidRPr="00800B22">
        <w:rPr>
          <w:rFonts w:ascii="仿宋_GB2312" w:eastAsia="仿宋_GB2312" w:hAnsi="仿宋" w:cs="Times New Roman"/>
          <w:kern w:val="2"/>
          <w:sz w:val="32"/>
          <w:szCs w:val="32"/>
        </w:rPr>
        <w:t xml:space="preserve">重视财政资金的支出绩效，从预算、执行、验收、资金支付等流程层层把关，严格按照部门预算进行部门整体支出， </w:t>
      </w:r>
      <w:r w:rsidRPr="00800B22">
        <w:rPr>
          <w:rFonts w:ascii="仿宋_GB2312" w:eastAsia="仿宋_GB2312" w:hAnsi="仿宋" w:cs="Times New Roman"/>
          <w:kern w:val="2"/>
          <w:sz w:val="32"/>
          <w:szCs w:val="32"/>
        </w:rPr>
        <w:t>“</w:t>
      </w:r>
      <w:r w:rsidRPr="00800B22">
        <w:rPr>
          <w:rFonts w:ascii="仿宋_GB2312" w:eastAsia="仿宋_GB2312" w:hAnsi="仿宋" w:cs="Times New Roman"/>
          <w:kern w:val="2"/>
          <w:sz w:val="32"/>
          <w:szCs w:val="32"/>
        </w:rPr>
        <w:t>三公经费</w:t>
      </w:r>
      <w:r>
        <w:rPr>
          <w:rFonts w:ascii="仿宋_GB2312" w:eastAsia="仿宋_GB2312" w:hAnsi="仿宋" w:cs="Times New Roman"/>
          <w:kern w:val="2"/>
          <w:sz w:val="32"/>
          <w:szCs w:val="32"/>
        </w:rPr>
        <w:t>”</w:t>
      </w:r>
      <w:r w:rsidRPr="00800B22">
        <w:rPr>
          <w:rFonts w:ascii="仿宋_GB2312" w:eastAsia="仿宋_GB2312" w:hAnsi="仿宋" w:cs="Times New Roman"/>
          <w:kern w:val="2"/>
          <w:sz w:val="32"/>
          <w:szCs w:val="32"/>
        </w:rPr>
        <w:t>逐年下降。所有项目资金严格按照项目申报的实施方案组织实施，并责成项目实施科室加强日常监督，依据相应的资金管理办法切实做到项目资金专项专用，无截留、无挪用等现象。</w:t>
      </w:r>
    </w:p>
    <w:p w:rsidR="008D7ED2" w:rsidRDefault="008D7ED2" w:rsidP="008D7ED2">
      <w:pPr>
        <w:widowControl/>
        <w:adjustRightInd w:val="0"/>
        <w:snapToGrid w:val="0"/>
        <w:spacing w:line="50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w:t>
      </w:r>
      <w:r w:rsidR="00367F4F">
        <w:rPr>
          <w:rFonts w:ascii="仿宋_GB2312" w:eastAsia="仿宋_GB2312" w:hAnsi="宋体" w:cs="宋体" w:hint="eastAsia"/>
          <w:color w:val="000000"/>
          <w:kern w:val="0"/>
          <w:sz w:val="32"/>
          <w:szCs w:val="32"/>
          <w:shd w:val="clear" w:color="auto" w:fill="FFFFFF"/>
          <w:lang w:val="zh-CN"/>
        </w:rPr>
        <w:t>三</w:t>
      </w:r>
      <w:r>
        <w:rPr>
          <w:rFonts w:ascii="仿宋_GB2312" w:eastAsia="仿宋_GB2312" w:hAnsi="宋体" w:cs="宋体" w:hint="eastAsia"/>
          <w:color w:val="000000"/>
          <w:kern w:val="0"/>
          <w:sz w:val="32"/>
          <w:szCs w:val="32"/>
          <w:shd w:val="clear" w:color="auto" w:fill="FFFFFF"/>
          <w:lang w:val="zh-CN"/>
        </w:rPr>
        <w:t>）结果应用情况</w:t>
      </w:r>
    </w:p>
    <w:p w:rsidR="008D7ED2" w:rsidRPr="001F6E7B" w:rsidRDefault="008D7ED2" w:rsidP="008D7ED2">
      <w:pPr>
        <w:pStyle w:val="paragraph"/>
        <w:spacing w:before="178" w:beforeAutospacing="0" w:after="0" w:afterAutospacing="0" w:line="500" w:lineRule="exact"/>
        <w:ind w:left="267" w:firstLineChars="200" w:firstLine="640"/>
        <w:rPr>
          <w:rFonts w:ascii="仿宋_GB2312" w:eastAsia="仿宋_GB2312" w:hAnsi="仿宋" w:cs="Times New Roman"/>
          <w:kern w:val="2"/>
          <w:sz w:val="32"/>
          <w:szCs w:val="32"/>
        </w:rPr>
      </w:pPr>
      <w:r w:rsidRPr="001F6E7B">
        <w:rPr>
          <w:rFonts w:ascii="仿宋_GB2312" w:eastAsia="仿宋_GB2312" w:hAnsi="仿宋" w:cs="Times New Roman"/>
          <w:kern w:val="2"/>
          <w:sz w:val="32"/>
          <w:szCs w:val="32"/>
        </w:rPr>
        <w:t>1.我单位根据绩效评定指标评价，整体自评指标得分95分</w:t>
      </w:r>
      <w:r>
        <w:rPr>
          <w:rFonts w:ascii="仿宋_GB2312" w:eastAsia="仿宋_GB2312" w:hAnsi="仿宋" w:cs="Times New Roman"/>
          <w:kern w:val="2"/>
          <w:sz w:val="32"/>
          <w:szCs w:val="32"/>
        </w:rPr>
        <w:t>。</w:t>
      </w:r>
    </w:p>
    <w:p w:rsidR="008D7ED2" w:rsidRPr="001F6E7B" w:rsidRDefault="008D7ED2" w:rsidP="008D7ED2">
      <w:pPr>
        <w:pStyle w:val="paragraph"/>
        <w:spacing w:before="178" w:beforeAutospacing="0" w:after="0" w:afterAutospacing="0" w:line="500" w:lineRule="exact"/>
        <w:ind w:left="267" w:firstLineChars="200" w:firstLine="640"/>
        <w:rPr>
          <w:rFonts w:ascii="仿宋_GB2312" w:eastAsia="仿宋_GB2312" w:hAnsi="仿宋" w:cs="Times New Roman"/>
          <w:kern w:val="2"/>
          <w:sz w:val="32"/>
          <w:szCs w:val="32"/>
        </w:rPr>
      </w:pPr>
      <w:r w:rsidRPr="001F6E7B">
        <w:rPr>
          <w:rFonts w:ascii="仿宋_GB2312" w:eastAsia="仿宋_GB2312" w:hAnsi="仿宋" w:cs="Times New Roman"/>
          <w:kern w:val="2"/>
          <w:sz w:val="32"/>
          <w:szCs w:val="32"/>
        </w:rPr>
        <w:t>2.对项目绩效评定指标评价，将项目支出后的实际状况与项目申报的绩效目标进行对比分析。按项目实际支出和项目申报绩效目标进行对比分析自评得分95分，所有项目均与批复下达相符。</w:t>
      </w:r>
    </w:p>
    <w:p w:rsidR="008D7ED2" w:rsidRPr="001F6E7B" w:rsidRDefault="008D7ED2" w:rsidP="008D7ED2">
      <w:pPr>
        <w:pStyle w:val="paragraph"/>
        <w:spacing w:before="178" w:beforeAutospacing="0" w:after="0" w:afterAutospacing="0" w:line="500" w:lineRule="exact"/>
        <w:ind w:left="267" w:firstLineChars="200" w:firstLine="640"/>
        <w:rPr>
          <w:rFonts w:ascii="仿宋_GB2312" w:eastAsia="仿宋_GB2312" w:hAnsi="仿宋" w:cs="Times New Roman"/>
          <w:kern w:val="2"/>
          <w:sz w:val="32"/>
          <w:szCs w:val="32"/>
        </w:rPr>
      </w:pPr>
      <w:r w:rsidRPr="001F6E7B">
        <w:rPr>
          <w:rFonts w:ascii="仿宋_GB2312" w:eastAsia="仿宋_GB2312" w:hAnsi="仿宋" w:cs="Times New Roman"/>
          <w:kern w:val="2"/>
          <w:sz w:val="32"/>
          <w:szCs w:val="32"/>
        </w:rPr>
        <w:t>3.我单位根据财政相关文件要求，进行了公开公示</w:t>
      </w:r>
      <w:r>
        <w:rPr>
          <w:rFonts w:ascii="仿宋_GB2312" w:eastAsia="仿宋_GB2312" w:hAnsi="仿宋" w:cs="Times New Roman"/>
          <w:kern w:val="2"/>
          <w:sz w:val="32"/>
          <w:szCs w:val="32"/>
        </w:rPr>
        <w:t>。</w:t>
      </w:r>
    </w:p>
    <w:p w:rsidR="008D7ED2" w:rsidRDefault="008D7ED2" w:rsidP="008D7ED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8D7ED2" w:rsidRPr="00494FF0" w:rsidRDefault="008D7ED2" w:rsidP="008D7ED2">
      <w:pPr>
        <w:pStyle w:val="paragraph"/>
        <w:spacing w:before="178" w:beforeAutospacing="0" w:after="0" w:afterAutospacing="0" w:line="500" w:lineRule="exact"/>
        <w:ind w:left="267" w:firstLineChars="200" w:firstLine="640"/>
        <w:rPr>
          <w:rFonts w:ascii="仿宋_GB2312" w:eastAsia="仿宋_GB2312" w:hAnsi="仿宋" w:cs="Times New Roman"/>
          <w:kern w:val="2"/>
          <w:sz w:val="32"/>
          <w:szCs w:val="32"/>
        </w:rPr>
      </w:pPr>
      <w:r w:rsidRPr="00494FF0">
        <w:rPr>
          <w:rFonts w:ascii="仿宋_GB2312" w:eastAsia="仿宋_GB2312" w:hAnsi="仿宋" w:cs="Times New Roman"/>
          <w:kern w:val="2"/>
          <w:sz w:val="32"/>
          <w:szCs w:val="32"/>
        </w:rPr>
        <w:t>从整体上看，</w:t>
      </w:r>
      <w:r>
        <w:rPr>
          <w:rFonts w:ascii="仿宋_GB2312" w:eastAsia="仿宋_GB2312" w:hAnsi="仿宋" w:cs="Times New Roman" w:hint="eastAsia"/>
          <w:kern w:val="2"/>
          <w:sz w:val="32"/>
          <w:szCs w:val="32"/>
        </w:rPr>
        <w:t>2020</w:t>
      </w:r>
      <w:r w:rsidRPr="00494FF0">
        <w:rPr>
          <w:rFonts w:ascii="仿宋_GB2312" w:eastAsia="仿宋_GB2312" w:hAnsi="仿宋" w:cs="Times New Roman"/>
          <w:kern w:val="2"/>
          <w:sz w:val="32"/>
          <w:szCs w:val="32"/>
        </w:rPr>
        <w:t>年我局资金运行维护决策正确，资金管理规范，政策执行有力，有效发挥了财政资金的使用效率。在人员经费支出、公共支出严格执行区委区政府的各项制度;在项目经费的使用上，在保证各项任务顺利完成的同时，严格落实厉行节约的原则;三公经费的使用严格控制在预算申报的范围内。</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8D7ED2" w:rsidRPr="001E6391" w:rsidRDefault="008D7ED2" w:rsidP="001E6391">
      <w:pPr>
        <w:pStyle w:val="paragraph"/>
        <w:spacing w:before="178" w:beforeAutospacing="0" w:after="0" w:afterAutospacing="0" w:line="500" w:lineRule="exact"/>
        <w:ind w:left="267" w:firstLineChars="200" w:firstLine="640"/>
        <w:rPr>
          <w:rFonts w:ascii="仿宋_GB2312" w:eastAsia="仿宋_GB2312" w:hAnsi="仿宋" w:cs="Times New Roman"/>
          <w:kern w:val="2"/>
          <w:sz w:val="32"/>
          <w:szCs w:val="32"/>
        </w:rPr>
      </w:pPr>
      <w:r w:rsidRPr="00494FF0">
        <w:rPr>
          <w:rFonts w:ascii="仿宋_GB2312" w:eastAsia="仿宋_GB2312" w:hAnsi="仿宋" w:cs="Times New Roman"/>
          <w:kern w:val="2"/>
          <w:sz w:val="32"/>
          <w:szCs w:val="32"/>
        </w:rPr>
        <w:t>主要存在问题是预算编制不够准确和细化，预算调整</w:t>
      </w:r>
      <w:r w:rsidR="00367F4F">
        <w:rPr>
          <w:rFonts w:ascii="仿宋_GB2312" w:eastAsia="仿宋_GB2312" w:hAnsi="仿宋" w:cs="Times New Roman" w:hint="eastAsia"/>
          <w:kern w:val="2"/>
          <w:sz w:val="32"/>
          <w:szCs w:val="32"/>
        </w:rPr>
        <w:t>整</w:t>
      </w:r>
      <w:r w:rsidRPr="00494FF0">
        <w:rPr>
          <w:rFonts w:ascii="仿宋_GB2312" w:eastAsia="仿宋_GB2312" w:hAnsi="仿宋" w:cs="Times New Roman"/>
          <w:kern w:val="2"/>
          <w:sz w:val="32"/>
          <w:szCs w:val="32"/>
        </w:rPr>
        <w:t>相对较大。</w:t>
      </w:r>
    </w:p>
    <w:p w:rsidR="008D7ED2"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8D7ED2" w:rsidRPr="00494FF0" w:rsidRDefault="008D7ED2" w:rsidP="008D7ED2">
      <w:pPr>
        <w:pStyle w:val="paragraph"/>
        <w:spacing w:before="178" w:beforeAutospacing="0" w:after="0" w:afterAutospacing="0" w:line="500" w:lineRule="exact"/>
        <w:ind w:left="267" w:firstLineChars="200" w:firstLine="640"/>
        <w:rPr>
          <w:rFonts w:ascii="仿宋_GB2312" w:eastAsia="仿宋_GB2312" w:hAnsi="仿宋" w:cs="Times New Roman"/>
          <w:kern w:val="2"/>
          <w:sz w:val="32"/>
          <w:szCs w:val="32"/>
        </w:rPr>
      </w:pPr>
      <w:r w:rsidRPr="00494FF0">
        <w:rPr>
          <w:rFonts w:ascii="仿宋_GB2312" w:eastAsia="仿宋_GB2312" w:hAnsi="仿宋" w:cs="Times New Roman"/>
          <w:kern w:val="2"/>
          <w:sz w:val="32"/>
          <w:szCs w:val="32"/>
        </w:rPr>
        <w:lastRenderedPageBreak/>
        <w:t>加强年初预算编制工作，提高预算编制的准确性和细化程度。</w:t>
      </w:r>
    </w:p>
    <w:p w:rsidR="008D7ED2" w:rsidRPr="00494FF0" w:rsidRDefault="008D7ED2" w:rsidP="008D7ED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F20078" w:rsidRDefault="00F20078" w:rsidP="001C2833">
      <w:pPr>
        <w:spacing w:line="600" w:lineRule="exact"/>
        <w:jc w:val="left"/>
        <w:outlineLvl w:val="0"/>
        <w:rPr>
          <w:rFonts w:ascii="黑体" w:eastAsia="黑体" w:hAnsi="黑体" w:cs="黑体"/>
          <w:sz w:val="32"/>
          <w:szCs w:val="32"/>
        </w:rPr>
      </w:pPr>
    </w:p>
    <w:p w:rsidR="00233BC7" w:rsidRPr="001C2833" w:rsidRDefault="001C2833" w:rsidP="001C2833">
      <w:pPr>
        <w:spacing w:line="600" w:lineRule="exact"/>
        <w:jc w:val="left"/>
        <w:outlineLvl w:val="0"/>
        <w:rPr>
          <w:rFonts w:ascii="黑体" w:eastAsia="黑体" w:hAnsi="黑体" w:cs="黑体"/>
          <w:sz w:val="32"/>
          <w:szCs w:val="32"/>
        </w:rPr>
      </w:pPr>
      <w:r w:rsidRPr="001C2833">
        <w:rPr>
          <w:rFonts w:ascii="黑体" w:eastAsia="黑体" w:hAnsi="黑体" w:cs="黑体"/>
          <w:sz w:val="32"/>
          <w:szCs w:val="32"/>
        </w:rPr>
        <w:lastRenderedPageBreak/>
        <w:t>附件</w:t>
      </w:r>
      <w:r w:rsidRPr="001C2833">
        <w:rPr>
          <w:rFonts w:ascii="黑体" w:eastAsia="黑体" w:hAnsi="黑体" w:cs="黑体" w:hint="eastAsia"/>
          <w:sz w:val="32"/>
          <w:szCs w:val="32"/>
        </w:rPr>
        <w:t>2</w:t>
      </w:r>
    </w:p>
    <w:p w:rsidR="0087463D" w:rsidRPr="00BA15F4" w:rsidRDefault="0087463D" w:rsidP="00BA15F4">
      <w:pPr>
        <w:spacing w:line="600" w:lineRule="exact"/>
        <w:jc w:val="center"/>
        <w:rPr>
          <w:rFonts w:asciiTheme="minorEastAsia" w:eastAsiaTheme="minorEastAsia" w:hAnsiTheme="minorEastAsia" w:cs="宋体"/>
          <w:b/>
          <w:color w:val="000000"/>
          <w:kern w:val="0"/>
          <w:sz w:val="44"/>
          <w:szCs w:val="44"/>
        </w:rPr>
      </w:pPr>
      <w:r w:rsidRPr="00BA15F4">
        <w:rPr>
          <w:rFonts w:asciiTheme="minorEastAsia" w:eastAsiaTheme="minorEastAsia" w:hAnsiTheme="minorEastAsia" w:cs="宋体" w:hint="eastAsia"/>
          <w:b/>
          <w:color w:val="000000"/>
          <w:kern w:val="0"/>
          <w:sz w:val="44"/>
          <w:szCs w:val="44"/>
        </w:rPr>
        <w:t>广元市朝天区文化旅游和体育局</w:t>
      </w:r>
    </w:p>
    <w:p w:rsidR="0087463D" w:rsidRPr="00BA15F4" w:rsidRDefault="0087463D" w:rsidP="00BA15F4">
      <w:pPr>
        <w:spacing w:line="600" w:lineRule="exact"/>
        <w:jc w:val="center"/>
        <w:rPr>
          <w:rFonts w:asciiTheme="minorEastAsia" w:eastAsiaTheme="minorEastAsia" w:hAnsiTheme="minorEastAsia" w:cs="宋体"/>
          <w:b/>
          <w:color w:val="000000"/>
          <w:kern w:val="0"/>
          <w:sz w:val="44"/>
          <w:szCs w:val="44"/>
        </w:rPr>
      </w:pPr>
      <w:r w:rsidRPr="00BA15F4">
        <w:rPr>
          <w:rFonts w:asciiTheme="minorEastAsia" w:eastAsiaTheme="minorEastAsia" w:hAnsiTheme="minorEastAsia" w:cs="宋体" w:hint="eastAsia"/>
          <w:b/>
          <w:color w:val="000000"/>
          <w:kern w:val="0"/>
          <w:sz w:val="44"/>
          <w:szCs w:val="44"/>
        </w:rPr>
        <w:t>关于2020年村村通运行维护专项补助资金的绩效报告</w:t>
      </w:r>
    </w:p>
    <w:p w:rsidR="0087463D" w:rsidRDefault="0087463D" w:rsidP="0087463D"/>
    <w:p w:rsidR="0087463D" w:rsidRDefault="0087463D" w:rsidP="0087463D">
      <w:pPr>
        <w:spacing w:line="560" w:lineRule="exact"/>
        <w:ind w:firstLineChars="200" w:firstLine="640"/>
        <w:rPr>
          <w:rFonts w:ascii="仿宋_GB2312" w:eastAsia="仿宋_GB2312"/>
          <w:sz w:val="32"/>
          <w:szCs w:val="32"/>
        </w:rPr>
      </w:pPr>
      <w:r>
        <w:rPr>
          <w:rFonts w:ascii="仿宋_GB2312" w:eastAsia="仿宋_GB2312" w:hint="eastAsia"/>
          <w:sz w:val="32"/>
          <w:szCs w:val="32"/>
        </w:rPr>
        <w:t>为加强2020年度</w:t>
      </w:r>
      <w:r>
        <w:rPr>
          <w:rFonts w:ascii="仿宋_GB2312" w:eastAsia="仿宋_GB2312" w:hAnsi="仿宋_GB2312" w:cs="仿宋_GB2312" w:hint="eastAsia"/>
          <w:sz w:val="32"/>
          <w:szCs w:val="32"/>
        </w:rPr>
        <w:t>项目资金规范管</w:t>
      </w:r>
      <w:r>
        <w:rPr>
          <w:rFonts w:ascii="仿宋_GB2312" w:eastAsia="仿宋_GB2312" w:hint="eastAsia"/>
          <w:sz w:val="32"/>
          <w:szCs w:val="32"/>
        </w:rPr>
        <w:t>理，提高资金使用效率，</w:t>
      </w:r>
      <w:r>
        <w:rPr>
          <w:rFonts w:ascii="仿宋_GB2312" w:eastAsia="仿宋_GB2312" w:hAnsi="仿宋_GB2312" w:cs="仿宋_GB2312" w:hint="eastAsia"/>
          <w:sz w:val="32"/>
          <w:szCs w:val="32"/>
        </w:rPr>
        <w:t>根据《广元市朝天区区级预算绩效运行监控管理暂行办法的通知》要</w:t>
      </w:r>
      <w:r>
        <w:rPr>
          <w:rFonts w:ascii="仿宋_GB2312" w:eastAsia="仿宋_GB2312" w:hint="eastAsia"/>
          <w:sz w:val="32"/>
          <w:szCs w:val="32"/>
        </w:rPr>
        <w:t>求，我局高度重视，即对2020年村村通</w:t>
      </w:r>
      <w:r>
        <w:rPr>
          <w:rFonts w:ascii="仿宋_GB2312" w:eastAsia="仿宋_GB2312" w:hAnsi="仿宋_GB2312" w:cs="仿宋_GB2312" w:hint="eastAsia"/>
          <w:sz w:val="32"/>
          <w:szCs w:val="32"/>
        </w:rPr>
        <w:t>运行维护项目</w:t>
      </w:r>
      <w:r>
        <w:rPr>
          <w:rFonts w:ascii="仿宋_GB2312" w:eastAsia="仿宋_GB2312" w:hint="eastAsia"/>
          <w:sz w:val="32"/>
          <w:szCs w:val="32"/>
        </w:rPr>
        <w:t>进行绩效自评，现将相关情况报告如下：</w:t>
      </w:r>
    </w:p>
    <w:p w:rsidR="0087463D" w:rsidRPr="0083624A" w:rsidRDefault="0087463D" w:rsidP="0083624A">
      <w:pPr>
        <w:spacing w:line="600" w:lineRule="exact"/>
        <w:ind w:firstLineChars="200" w:firstLine="643"/>
        <w:rPr>
          <w:rFonts w:ascii="KaiTi_GB2312" w:eastAsia="KaiTi_GB2312"/>
          <w:b/>
          <w:sz w:val="32"/>
          <w:szCs w:val="32"/>
        </w:rPr>
      </w:pPr>
      <w:r w:rsidRPr="0083624A">
        <w:rPr>
          <w:rFonts w:ascii="KaiTi_GB2312" w:eastAsia="KaiTi_GB2312" w:hint="eastAsia"/>
          <w:b/>
          <w:sz w:val="32"/>
          <w:szCs w:val="32"/>
        </w:rPr>
        <w:t>一、加强组织领导，严格落实责任</w:t>
      </w:r>
    </w:p>
    <w:p w:rsidR="0087463D" w:rsidRDefault="0087463D" w:rsidP="0087463D">
      <w:pPr>
        <w:spacing w:line="600" w:lineRule="exact"/>
        <w:ind w:firstLineChars="200" w:firstLine="640"/>
        <w:rPr>
          <w:rFonts w:ascii="仿宋_GB2312" w:eastAsia="仿宋_GB2312"/>
          <w:sz w:val="32"/>
          <w:szCs w:val="32"/>
        </w:rPr>
      </w:pPr>
      <w:r>
        <w:rPr>
          <w:rFonts w:ascii="仿宋_GB2312" w:eastAsia="仿宋_GB2312" w:hint="eastAsia"/>
          <w:sz w:val="32"/>
          <w:szCs w:val="32"/>
        </w:rPr>
        <w:t>我局高度重视村村通运行维护工程自评工作，及时召开了专题会议。为扎实抓好此项工作，成立了由局长任组长，分管副局长为副组长的领导小组，明确了影视股和财务股具体抓落实并反馈情况，严格责任追究，确保工作高效、规范运行。</w:t>
      </w:r>
    </w:p>
    <w:p w:rsidR="0087463D" w:rsidRPr="0083624A" w:rsidRDefault="0087463D" w:rsidP="0083624A">
      <w:pPr>
        <w:spacing w:line="600" w:lineRule="exact"/>
        <w:ind w:firstLineChars="200" w:firstLine="643"/>
        <w:rPr>
          <w:rFonts w:ascii="KaiTi_GB2312" w:eastAsia="KaiTi_GB2312"/>
          <w:b/>
          <w:sz w:val="32"/>
          <w:szCs w:val="32"/>
        </w:rPr>
      </w:pPr>
      <w:r w:rsidRPr="0083624A">
        <w:rPr>
          <w:rFonts w:ascii="KaiTi_GB2312" w:eastAsia="KaiTi_GB2312" w:hint="eastAsia"/>
          <w:b/>
          <w:sz w:val="32"/>
          <w:szCs w:val="32"/>
        </w:rPr>
        <w:t>二、资金到位和使用情况</w:t>
      </w:r>
    </w:p>
    <w:p w:rsidR="0087463D" w:rsidRPr="002851F0" w:rsidRDefault="0087463D" w:rsidP="0087463D">
      <w:pPr>
        <w:spacing w:line="600" w:lineRule="exact"/>
        <w:ind w:firstLineChars="200" w:firstLine="640"/>
        <w:rPr>
          <w:rFonts w:ascii="仿宋_GB2312" w:eastAsia="仿宋_GB2312"/>
          <w:sz w:val="32"/>
          <w:szCs w:val="32"/>
        </w:rPr>
      </w:pPr>
      <w:r>
        <w:rPr>
          <w:rFonts w:ascii="仿宋_GB2312" w:eastAsia="仿宋_GB2312" w:hint="eastAsia"/>
          <w:sz w:val="32"/>
          <w:szCs w:val="32"/>
        </w:rPr>
        <w:t>1、2020年村村通运行维护项目专项补助经费189.18万元。其中省级资金125.23万元，市县配套24.5万元，区级配套资金39.45万元。</w:t>
      </w:r>
      <w:r w:rsidRPr="002851F0">
        <w:rPr>
          <w:rFonts w:ascii="仿宋_GB2312" w:eastAsia="仿宋_GB2312" w:hint="eastAsia"/>
          <w:sz w:val="32"/>
          <w:szCs w:val="32"/>
        </w:rPr>
        <w:t>主要用于农村有线广播电视联网的运行维护、地面无线数字电视传输覆盖网的运行维护、村村通直播卫星接收设备的维护及其他直接保障户户通工程正常运转的维护。</w:t>
      </w:r>
    </w:p>
    <w:p w:rsidR="0087463D" w:rsidRPr="0083624A" w:rsidRDefault="0087463D" w:rsidP="0083624A">
      <w:pPr>
        <w:spacing w:line="600" w:lineRule="exact"/>
        <w:ind w:firstLineChars="200" w:firstLine="643"/>
        <w:rPr>
          <w:rFonts w:ascii="KaiTi_GB2312" w:eastAsia="KaiTi_GB2312"/>
          <w:b/>
          <w:sz w:val="32"/>
          <w:szCs w:val="32"/>
        </w:rPr>
      </w:pPr>
      <w:r w:rsidRPr="0083624A">
        <w:rPr>
          <w:rFonts w:ascii="KaiTi_GB2312" w:eastAsia="KaiTi_GB2312" w:hint="eastAsia"/>
          <w:b/>
          <w:sz w:val="32"/>
          <w:szCs w:val="32"/>
        </w:rPr>
        <w:t>三、规范管理，确保资金安全</w:t>
      </w:r>
    </w:p>
    <w:p w:rsidR="0087463D" w:rsidRDefault="0087463D" w:rsidP="0087463D">
      <w:pPr>
        <w:spacing w:line="600" w:lineRule="exact"/>
        <w:ind w:firstLineChars="200" w:firstLine="640"/>
        <w:rPr>
          <w:rFonts w:ascii="仿宋_GB2312" w:eastAsia="仿宋_GB2312"/>
          <w:sz w:val="32"/>
          <w:szCs w:val="32"/>
        </w:rPr>
      </w:pPr>
      <w:r>
        <w:rPr>
          <w:rFonts w:ascii="仿宋_GB2312" w:eastAsia="仿宋_GB2312" w:hint="eastAsia"/>
          <w:sz w:val="32"/>
          <w:szCs w:val="32"/>
        </w:rPr>
        <w:t>我局严格执行《四川省广播电视村村（户户）通工程运行维护专项资金管理办法》的规定，专款专用，专项明细科目核算，严格资金审批程序，分管领导、财务人员审核，局长审签的三级</w:t>
      </w:r>
      <w:r>
        <w:rPr>
          <w:rFonts w:ascii="仿宋_GB2312" w:eastAsia="仿宋_GB2312" w:hint="eastAsia"/>
          <w:sz w:val="32"/>
          <w:szCs w:val="32"/>
        </w:rPr>
        <w:lastRenderedPageBreak/>
        <w:t>审批程序。严禁挪用、挤占、截留等违纪违规行为，确保专项资金用在刀刃上，发挥其最大功效。通过直播卫星、有线电视、无线地面数字电视建设，基本实现全区广播电视全覆盖，建立健全区、乡、村三级广播电视户户通维护网点，有效解决广播电视设施设备售后服务问题和山区群众看电视难问题。</w:t>
      </w:r>
    </w:p>
    <w:p w:rsidR="0087463D" w:rsidRDefault="0087463D" w:rsidP="0087463D">
      <w:pPr>
        <w:adjustRightInd w:val="0"/>
        <w:snapToGrid w:val="0"/>
        <w:spacing w:line="560" w:lineRule="exact"/>
        <w:ind w:firstLine="720"/>
        <w:rPr>
          <w:rFonts w:ascii="KaiTi_GB2312" w:eastAsia="KaiTi_GB2312" w:hAnsi="KaiTi_GB2312" w:cs="KaiTi_GB2312"/>
          <w:b/>
          <w:sz w:val="32"/>
          <w:lang w:val="zh-CN"/>
        </w:rPr>
      </w:pPr>
      <w:r>
        <w:rPr>
          <w:rFonts w:ascii="KaiTi_GB2312" w:eastAsia="KaiTi_GB2312" w:hAnsi="KaiTi_GB2312" w:cs="KaiTi_GB2312" w:hint="eastAsia"/>
          <w:b/>
          <w:sz w:val="32"/>
          <w:lang w:val="zh-CN"/>
        </w:rPr>
        <w:t>四、项目管理情况</w:t>
      </w:r>
    </w:p>
    <w:p w:rsidR="0087463D" w:rsidRDefault="0087463D" w:rsidP="0087463D">
      <w:pPr>
        <w:autoSpaceDE w:val="0"/>
        <w:autoSpaceDN w:val="0"/>
        <w:adjustRightInd w:val="0"/>
        <w:spacing w:line="360" w:lineRule="auto"/>
        <w:ind w:firstLineChars="200" w:firstLine="640"/>
        <w:rPr>
          <w:rFonts w:ascii="仿宋_GB2312" w:eastAsia="仿宋_GB2312"/>
          <w:color w:val="000000"/>
          <w:sz w:val="32"/>
          <w:lang w:val="zh-CN"/>
        </w:rPr>
      </w:pPr>
      <w:r>
        <w:rPr>
          <w:rFonts w:ascii="仿宋_GB2312" w:eastAsia="仿宋_GB2312" w:hint="eastAsia"/>
          <w:color w:val="000000"/>
          <w:sz w:val="32"/>
          <w:lang w:val="zh-CN"/>
        </w:rPr>
        <w:t>村村通运行维护工程建设项目资金严格遵守基本程序，遵守有关法律法规及相关标准、规范，履行招投标管理报批手续。</w:t>
      </w:r>
    </w:p>
    <w:p w:rsidR="0087463D" w:rsidRDefault="0087463D" w:rsidP="0087463D">
      <w:pPr>
        <w:adjustRightInd w:val="0"/>
        <w:snapToGrid w:val="0"/>
        <w:spacing w:line="560" w:lineRule="exact"/>
        <w:ind w:firstLineChars="196" w:firstLine="630"/>
        <w:rPr>
          <w:rFonts w:ascii="KaiTi_GB2312" w:eastAsia="KaiTi_GB2312" w:hAnsi="KaiTi_GB2312" w:cs="KaiTi_GB2312"/>
          <w:b/>
          <w:sz w:val="32"/>
          <w:lang w:val="zh-CN"/>
        </w:rPr>
      </w:pPr>
      <w:r>
        <w:rPr>
          <w:rFonts w:ascii="KaiTi_GB2312" w:eastAsia="KaiTi_GB2312" w:hAnsi="KaiTi_GB2312" w:cs="KaiTi_GB2312" w:hint="eastAsia"/>
          <w:b/>
          <w:sz w:val="32"/>
          <w:lang w:val="zh-CN"/>
        </w:rPr>
        <w:t>五、项目完成情况</w:t>
      </w:r>
    </w:p>
    <w:p w:rsidR="0087463D" w:rsidRPr="0033729C" w:rsidRDefault="0087463D" w:rsidP="0087463D">
      <w:pPr>
        <w:adjustRightInd w:val="0"/>
        <w:snapToGrid w:val="0"/>
        <w:spacing w:line="560" w:lineRule="exact"/>
        <w:ind w:firstLineChars="200" w:firstLine="640"/>
        <w:rPr>
          <w:rFonts w:ascii="仿宋_GB2312" w:eastAsia="仿宋_GB2312"/>
          <w:sz w:val="32"/>
        </w:rPr>
      </w:pPr>
      <w:r w:rsidRPr="0033729C">
        <w:rPr>
          <w:rFonts w:ascii="仿宋_GB2312" w:eastAsia="仿宋_GB2312" w:hint="eastAsia"/>
          <w:sz w:val="32"/>
        </w:rPr>
        <w:t>该项目资金严格按照专款专用的原则，按时间拨付完毕。</w:t>
      </w:r>
    </w:p>
    <w:p w:rsidR="0087463D" w:rsidRDefault="0087463D" w:rsidP="0087463D">
      <w:pPr>
        <w:adjustRightInd w:val="0"/>
        <w:snapToGrid w:val="0"/>
        <w:spacing w:line="560" w:lineRule="exact"/>
        <w:ind w:firstLine="720"/>
        <w:rPr>
          <w:rFonts w:ascii="KaiTi_GB2312" w:eastAsia="KaiTi_GB2312" w:hAnsi="KaiTi_GB2312" w:cs="KaiTi_GB2312"/>
          <w:b/>
          <w:sz w:val="32"/>
          <w:lang w:val="zh-CN"/>
        </w:rPr>
      </w:pPr>
      <w:r>
        <w:rPr>
          <w:rFonts w:ascii="KaiTi_GB2312" w:eastAsia="KaiTi_GB2312" w:hAnsi="KaiTi_GB2312" w:cs="KaiTi_GB2312" w:hint="eastAsia"/>
          <w:b/>
          <w:sz w:val="32"/>
          <w:lang w:val="zh-CN"/>
        </w:rPr>
        <w:t>六、项目效益情况</w:t>
      </w:r>
    </w:p>
    <w:p w:rsidR="0087463D" w:rsidRPr="001F5E33" w:rsidRDefault="0087463D" w:rsidP="0087463D">
      <w:pPr>
        <w:adjustRightInd w:val="0"/>
        <w:snapToGrid w:val="0"/>
        <w:spacing w:line="560" w:lineRule="exact"/>
        <w:ind w:firstLineChars="200" w:firstLine="640"/>
        <w:rPr>
          <w:rFonts w:ascii="仿宋_GB2312" w:eastAsia="仿宋_GB2312" w:hAnsi="仿宋_GB2312" w:cs="仿宋_GB2312"/>
          <w:bCs/>
          <w:sz w:val="32"/>
        </w:rPr>
      </w:pPr>
      <w:r>
        <w:rPr>
          <w:rFonts w:ascii="仿宋_GB2312" w:eastAsia="仿宋_GB2312"/>
          <w:sz w:val="32"/>
        </w:rPr>
        <w:t>项目</w:t>
      </w:r>
      <w:r>
        <w:rPr>
          <w:rFonts w:ascii="仿宋_GB2312" w:eastAsia="仿宋_GB2312" w:hint="eastAsia"/>
          <w:sz w:val="32"/>
        </w:rPr>
        <w:t>资金的正常使用</w:t>
      </w:r>
      <w:r>
        <w:rPr>
          <w:rFonts w:ascii="仿宋_GB2312" w:eastAsia="仿宋_GB2312"/>
          <w:sz w:val="32"/>
        </w:rPr>
        <w:t>将大大</w:t>
      </w:r>
      <w:r>
        <w:rPr>
          <w:rFonts w:ascii="仿宋_GB2312" w:eastAsia="仿宋_GB2312" w:hint="eastAsia"/>
          <w:sz w:val="32"/>
        </w:rPr>
        <w:t>提高朝天区所有乡镇和</w:t>
      </w:r>
      <w:r w:rsidRPr="001F5E33">
        <w:rPr>
          <w:rFonts w:ascii="仿宋_GB2312" w:eastAsia="仿宋_GB2312" w:hAnsi="仿宋_GB2312" w:cs="仿宋_GB2312" w:hint="eastAsia"/>
          <w:bCs/>
          <w:sz w:val="32"/>
        </w:rPr>
        <w:t>行政村</w:t>
      </w:r>
      <w:r>
        <w:rPr>
          <w:rFonts w:ascii="仿宋_GB2312" w:eastAsia="仿宋_GB2312" w:hAnsi="仿宋_GB2312" w:cs="仿宋_GB2312" w:hint="eastAsia"/>
          <w:bCs/>
          <w:sz w:val="32"/>
        </w:rPr>
        <w:t>的</w:t>
      </w:r>
      <w:r w:rsidRPr="001F5E33">
        <w:rPr>
          <w:rFonts w:ascii="仿宋_GB2312" w:eastAsia="仿宋_GB2312" w:hAnsi="仿宋_GB2312" w:cs="仿宋_GB2312" w:hint="eastAsia"/>
          <w:bCs/>
          <w:sz w:val="32"/>
        </w:rPr>
        <w:t>广播体系</w:t>
      </w:r>
      <w:r>
        <w:rPr>
          <w:rFonts w:ascii="仿宋_GB2312" w:eastAsia="仿宋_GB2312" w:hAnsi="仿宋_GB2312" w:cs="仿宋_GB2312" w:hint="eastAsia"/>
          <w:bCs/>
          <w:sz w:val="32"/>
        </w:rPr>
        <w:t>效率</w:t>
      </w:r>
      <w:r w:rsidRPr="001F5E33">
        <w:rPr>
          <w:rFonts w:ascii="仿宋_GB2312" w:eastAsia="仿宋_GB2312" w:hAnsi="仿宋_GB2312" w:cs="仿宋_GB2312" w:hint="eastAsia"/>
          <w:bCs/>
          <w:sz w:val="32"/>
        </w:rPr>
        <w:t>。</w:t>
      </w:r>
      <w:r>
        <w:rPr>
          <w:rFonts w:ascii="仿宋_GB2312" w:eastAsia="仿宋_GB2312"/>
          <w:sz w:val="32"/>
        </w:rPr>
        <w:t>推动朝天区广播村村通事业</w:t>
      </w:r>
      <w:r>
        <w:rPr>
          <w:rFonts w:ascii="仿宋_GB2312" w:eastAsia="仿宋_GB2312" w:hint="eastAsia"/>
          <w:sz w:val="32"/>
        </w:rPr>
        <w:t>的</w:t>
      </w:r>
      <w:r>
        <w:rPr>
          <w:rFonts w:ascii="仿宋_GB2312" w:eastAsia="仿宋_GB2312"/>
          <w:sz w:val="32"/>
        </w:rPr>
        <w:t>发展，</w:t>
      </w:r>
      <w:r>
        <w:rPr>
          <w:rFonts w:ascii="仿宋_GB2312" w:eastAsia="仿宋_GB2312" w:hint="eastAsia"/>
          <w:sz w:val="32"/>
        </w:rPr>
        <w:t>是</w:t>
      </w:r>
      <w:r>
        <w:rPr>
          <w:rFonts w:ascii="仿宋_GB2312" w:eastAsia="仿宋_GB2312"/>
          <w:sz w:val="32"/>
        </w:rPr>
        <w:t>建设社会主义新农村，全面建设小康社会，构建和谐社会的一项重要内</w:t>
      </w:r>
      <w:r>
        <w:rPr>
          <w:rFonts w:ascii="仿宋_GB2312" w:eastAsia="仿宋_GB2312" w:hint="eastAsia"/>
          <w:sz w:val="32"/>
        </w:rPr>
        <w:t>。该项目</w:t>
      </w:r>
      <w:r>
        <w:rPr>
          <w:rFonts w:ascii="仿宋_GB2312" w:eastAsia="仿宋_GB2312"/>
          <w:sz w:val="32"/>
        </w:rPr>
        <w:t>的实施让朝天区</w:t>
      </w:r>
      <w:r>
        <w:rPr>
          <w:rFonts w:ascii="仿宋_GB2312" w:eastAsia="仿宋_GB2312" w:hint="eastAsia"/>
          <w:sz w:val="32"/>
        </w:rPr>
        <w:t>偏远</w:t>
      </w:r>
      <w:r>
        <w:rPr>
          <w:rFonts w:ascii="仿宋_GB2312" w:eastAsia="仿宋_GB2312"/>
          <w:sz w:val="32"/>
        </w:rPr>
        <w:t>村</w:t>
      </w:r>
      <w:r>
        <w:rPr>
          <w:rFonts w:ascii="仿宋_GB2312" w:eastAsia="仿宋_GB2312" w:hint="eastAsia"/>
          <w:sz w:val="32"/>
        </w:rPr>
        <w:t>、组</w:t>
      </w:r>
      <w:r>
        <w:rPr>
          <w:rFonts w:ascii="仿宋_GB2312" w:eastAsia="仿宋_GB2312"/>
          <w:sz w:val="32"/>
        </w:rPr>
        <w:t>群众能</w:t>
      </w:r>
      <w:r>
        <w:rPr>
          <w:rFonts w:ascii="仿宋_GB2312" w:eastAsia="仿宋_GB2312" w:hint="eastAsia"/>
          <w:sz w:val="32"/>
        </w:rPr>
        <w:t>听好广播</w:t>
      </w:r>
      <w:r>
        <w:rPr>
          <w:rFonts w:ascii="仿宋_GB2312" w:eastAsia="仿宋_GB2312"/>
          <w:sz w:val="32"/>
        </w:rPr>
        <w:t>，及时了解党的路线、方针、政策，有利于促进农村政治文明建设，极大的丰富农村群众的精神文化生活，农业科技知识的普及，开阔致富思路，转变生产方式，促进农民增收。</w:t>
      </w:r>
    </w:p>
    <w:p w:rsidR="0087463D" w:rsidRDefault="0083624A" w:rsidP="0087463D">
      <w:pPr>
        <w:adjustRightInd w:val="0"/>
        <w:snapToGrid w:val="0"/>
        <w:spacing w:line="560" w:lineRule="exact"/>
        <w:ind w:firstLineChars="200" w:firstLine="640"/>
        <w:rPr>
          <w:rFonts w:ascii="黑体" w:eastAsia="黑体" w:hAnsi="黑体" w:cs="黑体"/>
          <w:bCs/>
          <w:sz w:val="32"/>
        </w:rPr>
      </w:pPr>
      <w:r>
        <w:rPr>
          <w:rFonts w:ascii="黑体" w:eastAsia="黑体" w:hAnsi="黑体" w:cs="黑体" w:hint="eastAsia"/>
          <w:bCs/>
          <w:sz w:val="32"/>
        </w:rPr>
        <w:t>七</w:t>
      </w:r>
      <w:r w:rsidR="0087463D">
        <w:rPr>
          <w:rFonts w:ascii="黑体" w:eastAsia="黑体" w:hAnsi="黑体" w:cs="黑体" w:hint="eastAsia"/>
          <w:bCs/>
          <w:sz w:val="32"/>
        </w:rPr>
        <w:t>、问题及建议</w:t>
      </w:r>
    </w:p>
    <w:p w:rsidR="0087463D" w:rsidRDefault="0087463D" w:rsidP="0087463D">
      <w:pPr>
        <w:adjustRightInd w:val="0"/>
        <w:snapToGrid w:val="0"/>
        <w:spacing w:line="560" w:lineRule="exact"/>
        <w:ind w:firstLine="720"/>
        <w:rPr>
          <w:rFonts w:ascii="KaiTi_GB2312" w:eastAsia="KaiTi_GB2312" w:hAnsi="KaiTi_GB2312" w:cs="KaiTi_GB2312"/>
          <w:b/>
          <w:sz w:val="32"/>
          <w:lang w:val="zh-CN"/>
        </w:rPr>
      </w:pPr>
      <w:r>
        <w:rPr>
          <w:rFonts w:ascii="KaiTi_GB2312" w:eastAsia="KaiTi_GB2312" w:hAnsi="KaiTi_GB2312" w:cs="KaiTi_GB2312" w:hint="eastAsia"/>
          <w:b/>
          <w:sz w:val="32"/>
          <w:lang w:val="zh-CN"/>
        </w:rPr>
        <w:t>（一）存在的问题</w:t>
      </w:r>
    </w:p>
    <w:p w:rsidR="0087463D" w:rsidRDefault="0087463D" w:rsidP="0087463D">
      <w:pPr>
        <w:adjustRightInd w:val="0"/>
        <w:snapToGrid w:val="0"/>
        <w:spacing w:line="560" w:lineRule="exact"/>
        <w:ind w:firstLineChars="200" w:firstLine="640"/>
        <w:rPr>
          <w:rFonts w:ascii="KaiTi_GB2312" w:eastAsia="KaiTi_GB2312" w:hAnsi="KaiTi_GB2312" w:cs="KaiTi_GB2312"/>
          <w:bCs/>
          <w:sz w:val="32"/>
        </w:rPr>
      </w:pPr>
      <w:r>
        <w:rPr>
          <w:rFonts w:ascii="KaiTi_GB2312" w:eastAsia="KaiTi_GB2312" w:hAnsi="KaiTi_GB2312" w:cs="KaiTi_GB2312" w:hint="eastAsia"/>
          <w:bCs/>
          <w:sz w:val="32"/>
        </w:rPr>
        <w:t>1.各乡镇缺乏专业技术人员。</w:t>
      </w:r>
    </w:p>
    <w:p w:rsidR="0087463D" w:rsidRDefault="0087463D" w:rsidP="0087463D">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2.村级管护人员业务技能有待提高。</w:t>
      </w:r>
    </w:p>
    <w:p w:rsidR="0087463D" w:rsidRDefault="0087463D" w:rsidP="0087463D">
      <w:pPr>
        <w:adjustRightInd w:val="0"/>
        <w:snapToGrid w:val="0"/>
        <w:spacing w:line="560" w:lineRule="exact"/>
        <w:ind w:firstLine="720"/>
        <w:rPr>
          <w:rFonts w:ascii="KaiTi_GB2312" w:eastAsia="KaiTi_GB2312" w:hAnsi="KaiTi_GB2312" w:cs="KaiTi_GB2312"/>
          <w:b/>
          <w:sz w:val="32"/>
          <w:lang w:val="zh-CN"/>
        </w:rPr>
      </w:pPr>
      <w:r>
        <w:rPr>
          <w:rFonts w:ascii="KaiTi_GB2312" w:eastAsia="KaiTi_GB2312" w:hAnsi="KaiTi_GB2312" w:cs="KaiTi_GB2312" w:hint="eastAsia"/>
          <w:b/>
          <w:sz w:val="32"/>
          <w:lang w:val="zh-CN"/>
        </w:rPr>
        <w:t>（二）相关建议</w:t>
      </w:r>
    </w:p>
    <w:p w:rsidR="0087463D" w:rsidRPr="001F5E33" w:rsidRDefault="0087463D" w:rsidP="0087463D">
      <w:pPr>
        <w:adjustRightInd w:val="0"/>
        <w:snapToGrid w:val="0"/>
        <w:spacing w:line="560" w:lineRule="exact"/>
        <w:ind w:firstLine="720"/>
        <w:rPr>
          <w:rFonts w:ascii="仿宋_GB2312" w:eastAsia="仿宋_GB2312"/>
          <w:sz w:val="32"/>
        </w:rPr>
      </w:pPr>
      <w:r w:rsidRPr="001F5E33">
        <w:rPr>
          <w:rFonts w:ascii="仿宋_GB2312" w:eastAsia="仿宋_GB2312" w:hint="eastAsia"/>
          <w:sz w:val="32"/>
        </w:rPr>
        <w:t>1.建议各乡镇配备专业编制广播电视技术人才。</w:t>
      </w:r>
    </w:p>
    <w:p w:rsidR="0087463D" w:rsidRPr="0033729C" w:rsidRDefault="0087463D" w:rsidP="0087463D">
      <w:pPr>
        <w:ind w:firstLineChars="200" w:firstLine="640"/>
        <w:rPr>
          <w:rFonts w:ascii="仿宋_GB2312" w:eastAsia="仿宋_GB2312"/>
          <w:sz w:val="32"/>
        </w:rPr>
      </w:pPr>
      <w:r>
        <w:rPr>
          <w:rFonts w:ascii="仿宋_GB2312" w:eastAsia="仿宋_GB2312" w:hint="eastAsia"/>
          <w:sz w:val="32"/>
        </w:rPr>
        <w:lastRenderedPageBreak/>
        <w:t>2</w:t>
      </w:r>
      <w:r w:rsidRPr="0033729C">
        <w:rPr>
          <w:rFonts w:ascii="仿宋_GB2312" w:eastAsia="仿宋_GB2312" w:hint="eastAsia"/>
          <w:sz w:val="32"/>
        </w:rPr>
        <w:t>.建议提高厂家故障维修反应速度和维修效率。</w:t>
      </w:r>
    </w:p>
    <w:p w:rsidR="0087463D" w:rsidRDefault="0087463D" w:rsidP="00C57DF9">
      <w:pPr>
        <w:ind w:firstLineChars="200" w:firstLine="643"/>
        <w:rPr>
          <w:rFonts w:ascii="仿宋" w:eastAsia="仿宋" w:hAnsi="仿宋"/>
          <w:b/>
          <w:color w:val="000000"/>
          <w:sz w:val="32"/>
          <w:szCs w:val="32"/>
        </w:rPr>
      </w:pPr>
    </w:p>
    <w:p w:rsidR="00181644" w:rsidRPr="00367F4F" w:rsidRDefault="00181644" w:rsidP="00BA15F4">
      <w:pPr>
        <w:spacing w:line="600" w:lineRule="exact"/>
        <w:jc w:val="center"/>
        <w:rPr>
          <w:rFonts w:asciiTheme="minorEastAsia" w:eastAsiaTheme="minorEastAsia" w:hAnsiTheme="minorEastAsia" w:cs="宋体"/>
          <w:b/>
          <w:color w:val="000000"/>
          <w:kern w:val="0"/>
          <w:sz w:val="36"/>
          <w:szCs w:val="36"/>
        </w:rPr>
      </w:pPr>
      <w:r w:rsidRPr="00367F4F">
        <w:rPr>
          <w:rFonts w:asciiTheme="minorEastAsia" w:eastAsiaTheme="minorEastAsia" w:hAnsiTheme="minorEastAsia" w:cs="宋体" w:hint="eastAsia"/>
          <w:b/>
          <w:color w:val="000000"/>
          <w:kern w:val="0"/>
          <w:sz w:val="36"/>
          <w:szCs w:val="36"/>
        </w:rPr>
        <w:t>广元市朝天区文化旅游和体育局</w:t>
      </w:r>
    </w:p>
    <w:p w:rsidR="00181644" w:rsidRDefault="00181644" w:rsidP="00BA15F4">
      <w:pPr>
        <w:spacing w:line="600" w:lineRule="exact"/>
        <w:jc w:val="center"/>
        <w:rPr>
          <w:rFonts w:asciiTheme="minorEastAsia" w:eastAsiaTheme="minorEastAsia" w:hAnsiTheme="minorEastAsia" w:cs="宋体"/>
          <w:b/>
          <w:color w:val="000000"/>
          <w:kern w:val="0"/>
          <w:sz w:val="36"/>
          <w:szCs w:val="36"/>
        </w:rPr>
      </w:pPr>
      <w:r w:rsidRPr="00367F4F">
        <w:rPr>
          <w:rFonts w:asciiTheme="minorEastAsia" w:eastAsiaTheme="minorEastAsia" w:hAnsiTheme="minorEastAsia" w:cs="宋体" w:hint="eastAsia"/>
          <w:b/>
          <w:color w:val="000000"/>
          <w:kern w:val="0"/>
          <w:sz w:val="36"/>
          <w:szCs w:val="36"/>
        </w:rPr>
        <w:t>关于2020年三馆一站免费开放专项资金绩效报告</w:t>
      </w:r>
    </w:p>
    <w:p w:rsidR="00367F4F" w:rsidRPr="00367F4F" w:rsidRDefault="00367F4F" w:rsidP="00BA15F4">
      <w:pPr>
        <w:spacing w:line="600" w:lineRule="exact"/>
        <w:jc w:val="center"/>
        <w:rPr>
          <w:rFonts w:asciiTheme="minorEastAsia" w:eastAsiaTheme="minorEastAsia" w:hAnsiTheme="minorEastAsia" w:cs="宋体"/>
          <w:b/>
          <w:color w:val="000000"/>
          <w:kern w:val="0"/>
          <w:sz w:val="36"/>
          <w:szCs w:val="36"/>
        </w:rPr>
      </w:pPr>
    </w:p>
    <w:p w:rsidR="00181644" w:rsidRPr="00BA15F4" w:rsidRDefault="00181644" w:rsidP="00181644">
      <w:pPr>
        <w:spacing w:line="560" w:lineRule="exact"/>
        <w:ind w:firstLineChars="200" w:firstLine="640"/>
        <w:rPr>
          <w:rFonts w:ascii="仿宋_GB2312" w:eastAsia="仿宋_GB2312"/>
          <w:sz w:val="32"/>
          <w:szCs w:val="32"/>
        </w:rPr>
      </w:pPr>
      <w:r w:rsidRPr="00BA15F4">
        <w:rPr>
          <w:rFonts w:ascii="仿宋_GB2312" w:eastAsia="仿宋_GB2312" w:hint="eastAsia"/>
          <w:sz w:val="32"/>
          <w:szCs w:val="32"/>
        </w:rPr>
        <w:t>为加强三馆一站免费开放专项资金规范管理，提高资金使用效率，根据《广元市朝天区区级预算绩效运行监控管理暂行办法的通知》要求，我局高度重视，及时对2020年三馆一站免费开放专项资金使用情况进行绩效自评，现将相关情况报告如下：</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一、项目概况</w:t>
      </w:r>
    </w:p>
    <w:p w:rsidR="00181644" w:rsidRPr="00BA15F4" w:rsidRDefault="00181644" w:rsidP="00181644">
      <w:pPr>
        <w:spacing w:line="560" w:lineRule="exact"/>
        <w:ind w:firstLineChars="200" w:firstLine="640"/>
        <w:rPr>
          <w:rFonts w:ascii="仿宋_GB2312" w:eastAsia="仿宋_GB2312"/>
          <w:sz w:val="32"/>
          <w:szCs w:val="32"/>
        </w:rPr>
      </w:pPr>
      <w:r w:rsidRPr="00BA15F4">
        <w:rPr>
          <w:rFonts w:ascii="仿宋_GB2312" w:eastAsia="仿宋_GB2312" w:hint="eastAsia"/>
          <w:sz w:val="32"/>
          <w:szCs w:val="32"/>
        </w:rPr>
        <w:t>我区现有公共图书馆、文化馆、宣传文化中心各1个，以及25个乡镇综合文化站。“三馆一站”免费开放专项资金项目,是我区实施的重要文化惠民项目。我局主要职能是监督“三馆一站”免费开放专项资金的合理、规范、安全使用。</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二、资金到位情况</w:t>
      </w:r>
    </w:p>
    <w:p w:rsidR="00181644" w:rsidRPr="00BA15F4" w:rsidRDefault="00181644" w:rsidP="00181644">
      <w:pPr>
        <w:spacing w:line="560" w:lineRule="exact"/>
        <w:ind w:firstLineChars="200" w:firstLine="640"/>
        <w:rPr>
          <w:rFonts w:ascii="仿宋_GB2312" w:eastAsia="仿宋_GB2312"/>
          <w:sz w:val="32"/>
          <w:szCs w:val="32"/>
        </w:rPr>
      </w:pPr>
      <w:r w:rsidRPr="00BA15F4">
        <w:rPr>
          <w:rFonts w:ascii="仿宋_GB2312" w:eastAsia="仿宋_GB2312" w:hint="eastAsia"/>
          <w:sz w:val="32"/>
          <w:szCs w:val="32"/>
        </w:rPr>
        <w:t>“三馆一站”是公益性窗口服务单位，所需资金均按规定由国家和地方财政预算，项目无自筹资金。</w:t>
      </w:r>
    </w:p>
    <w:tbl>
      <w:tblPr>
        <w:tblW w:w="8580" w:type="dxa"/>
        <w:tblInd w:w="93" w:type="dxa"/>
        <w:tblLayout w:type="fixed"/>
        <w:tblLook w:val="04A0"/>
      </w:tblPr>
      <w:tblGrid>
        <w:gridCol w:w="718"/>
        <w:gridCol w:w="1684"/>
        <w:gridCol w:w="982"/>
        <w:gridCol w:w="984"/>
        <w:gridCol w:w="821"/>
        <w:gridCol w:w="1045"/>
        <w:gridCol w:w="1046"/>
        <w:gridCol w:w="1300"/>
      </w:tblGrid>
      <w:tr w:rsidR="00181644" w:rsidTr="00E77D56">
        <w:trPr>
          <w:trHeight w:hRule="exact" w:val="1709"/>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序号</w:t>
            </w:r>
          </w:p>
        </w:tc>
        <w:tc>
          <w:tcPr>
            <w:tcW w:w="1684"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部门</w:t>
            </w:r>
          </w:p>
        </w:tc>
        <w:tc>
          <w:tcPr>
            <w:tcW w:w="982"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资金计划</w:t>
            </w:r>
          </w:p>
        </w:tc>
        <w:tc>
          <w:tcPr>
            <w:tcW w:w="984"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资金到位</w:t>
            </w:r>
          </w:p>
        </w:tc>
        <w:tc>
          <w:tcPr>
            <w:tcW w:w="821"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其中：中央补助</w:t>
            </w:r>
            <w:r>
              <w:rPr>
                <w:rFonts w:ascii="仿宋_GB2312" w:hAnsi="宋体" w:cs="宋体" w:hint="eastAsia"/>
                <w:b/>
                <w:bCs/>
                <w:color w:val="333333"/>
                <w:sz w:val="24"/>
              </w:rPr>
              <w:t>80%</w:t>
            </w:r>
          </w:p>
        </w:tc>
        <w:tc>
          <w:tcPr>
            <w:tcW w:w="1045"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其中：省级补助</w:t>
            </w:r>
            <w:r>
              <w:rPr>
                <w:rFonts w:ascii="仿宋_GB2312" w:hAnsi="宋体" w:cs="宋体" w:hint="eastAsia"/>
                <w:b/>
                <w:bCs/>
                <w:color w:val="333333"/>
                <w:sz w:val="24"/>
              </w:rPr>
              <w:t>6%</w:t>
            </w:r>
          </w:p>
        </w:tc>
        <w:tc>
          <w:tcPr>
            <w:tcW w:w="1046"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其中：县级配套</w:t>
            </w:r>
            <w:r>
              <w:rPr>
                <w:rFonts w:ascii="仿宋_GB2312" w:hAnsi="宋体" w:cs="宋体" w:hint="eastAsia"/>
                <w:b/>
                <w:bCs/>
                <w:color w:val="333333"/>
                <w:sz w:val="24"/>
              </w:rPr>
              <w:t>14%</w:t>
            </w:r>
          </w:p>
        </w:tc>
        <w:tc>
          <w:tcPr>
            <w:tcW w:w="1300" w:type="dxa"/>
            <w:tcBorders>
              <w:top w:val="single" w:sz="8" w:space="0" w:color="auto"/>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b/>
                <w:bCs/>
                <w:color w:val="333333"/>
                <w:sz w:val="24"/>
              </w:rPr>
            </w:pPr>
            <w:r>
              <w:rPr>
                <w:rFonts w:ascii="仿宋_GB2312" w:hAnsi="宋体" w:cs="宋体" w:hint="eastAsia"/>
                <w:b/>
                <w:bCs/>
                <w:color w:val="333333"/>
                <w:sz w:val="24"/>
              </w:rPr>
              <w:t>资金性质</w:t>
            </w:r>
          </w:p>
        </w:tc>
      </w:tr>
      <w:tr w:rsidR="00181644" w:rsidTr="00E77D56">
        <w:trPr>
          <w:trHeight w:hRule="exact" w:val="619"/>
        </w:trPr>
        <w:tc>
          <w:tcPr>
            <w:tcW w:w="718" w:type="dxa"/>
            <w:tcBorders>
              <w:top w:val="nil"/>
              <w:left w:val="single" w:sz="8" w:space="0" w:color="auto"/>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w:t>
            </w:r>
          </w:p>
        </w:tc>
        <w:tc>
          <w:tcPr>
            <w:tcW w:w="16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宣传文化中心</w:t>
            </w:r>
          </w:p>
        </w:tc>
        <w:tc>
          <w:tcPr>
            <w:tcW w:w="982"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20</w:t>
            </w:r>
          </w:p>
        </w:tc>
        <w:tc>
          <w:tcPr>
            <w:tcW w:w="9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20</w:t>
            </w:r>
          </w:p>
        </w:tc>
        <w:tc>
          <w:tcPr>
            <w:tcW w:w="821"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16</w:t>
            </w:r>
          </w:p>
        </w:tc>
        <w:tc>
          <w:tcPr>
            <w:tcW w:w="1045"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1.2</w:t>
            </w:r>
          </w:p>
        </w:tc>
        <w:tc>
          <w:tcPr>
            <w:tcW w:w="1046"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2.8</w:t>
            </w:r>
          </w:p>
        </w:tc>
        <w:tc>
          <w:tcPr>
            <w:tcW w:w="1300"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预算资金</w:t>
            </w:r>
          </w:p>
        </w:tc>
      </w:tr>
      <w:tr w:rsidR="00181644" w:rsidTr="00E77D56">
        <w:trPr>
          <w:trHeight w:hRule="exact" w:val="619"/>
        </w:trPr>
        <w:tc>
          <w:tcPr>
            <w:tcW w:w="718" w:type="dxa"/>
            <w:tcBorders>
              <w:top w:val="nil"/>
              <w:left w:val="single" w:sz="8" w:space="0" w:color="auto"/>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w:t>
            </w:r>
          </w:p>
        </w:tc>
        <w:tc>
          <w:tcPr>
            <w:tcW w:w="16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图书馆</w:t>
            </w:r>
          </w:p>
        </w:tc>
        <w:tc>
          <w:tcPr>
            <w:tcW w:w="982"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20</w:t>
            </w:r>
          </w:p>
        </w:tc>
        <w:tc>
          <w:tcPr>
            <w:tcW w:w="9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20</w:t>
            </w:r>
          </w:p>
        </w:tc>
        <w:tc>
          <w:tcPr>
            <w:tcW w:w="821"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16</w:t>
            </w:r>
          </w:p>
        </w:tc>
        <w:tc>
          <w:tcPr>
            <w:tcW w:w="1045"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1.2</w:t>
            </w:r>
          </w:p>
        </w:tc>
        <w:tc>
          <w:tcPr>
            <w:tcW w:w="1046"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2.8</w:t>
            </w:r>
          </w:p>
        </w:tc>
        <w:tc>
          <w:tcPr>
            <w:tcW w:w="1300"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预算资金</w:t>
            </w:r>
          </w:p>
        </w:tc>
      </w:tr>
      <w:tr w:rsidR="00181644" w:rsidTr="00E77D56">
        <w:trPr>
          <w:trHeight w:hRule="exact" w:val="619"/>
        </w:trPr>
        <w:tc>
          <w:tcPr>
            <w:tcW w:w="718" w:type="dxa"/>
            <w:tcBorders>
              <w:top w:val="nil"/>
              <w:left w:val="single" w:sz="8" w:space="0" w:color="auto"/>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3</w:t>
            </w:r>
          </w:p>
        </w:tc>
        <w:tc>
          <w:tcPr>
            <w:tcW w:w="16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文化馆</w:t>
            </w:r>
          </w:p>
        </w:tc>
        <w:tc>
          <w:tcPr>
            <w:tcW w:w="982"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20</w:t>
            </w:r>
          </w:p>
        </w:tc>
        <w:tc>
          <w:tcPr>
            <w:tcW w:w="9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20</w:t>
            </w:r>
          </w:p>
        </w:tc>
        <w:tc>
          <w:tcPr>
            <w:tcW w:w="821"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16</w:t>
            </w:r>
          </w:p>
        </w:tc>
        <w:tc>
          <w:tcPr>
            <w:tcW w:w="1045"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1.2</w:t>
            </w:r>
          </w:p>
        </w:tc>
        <w:tc>
          <w:tcPr>
            <w:tcW w:w="1046"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2.8</w:t>
            </w:r>
          </w:p>
        </w:tc>
        <w:tc>
          <w:tcPr>
            <w:tcW w:w="1300"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预算资金</w:t>
            </w:r>
          </w:p>
        </w:tc>
      </w:tr>
      <w:tr w:rsidR="00181644" w:rsidTr="00E77D56">
        <w:trPr>
          <w:trHeight w:hRule="exact" w:val="619"/>
        </w:trPr>
        <w:tc>
          <w:tcPr>
            <w:tcW w:w="718" w:type="dxa"/>
            <w:tcBorders>
              <w:top w:val="nil"/>
              <w:left w:val="single" w:sz="8" w:space="0" w:color="auto"/>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lastRenderedPageBreak/>
              <w:t>4</w:t>
            </w:r>
          </w:p>
        </w:tc>
        <w:tc>
          <w:tcPr>
            <w:tcW w:w="16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乡镇综合文化站</w:t>
            </w:r>
          </w:p>
        </w:tc>
        <w:tc>
          <w:tcPr>
            <w:tcW w:w="982"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125</w:t>
            </w:r>
          </w:p>
        </w:tc>
        <w:tc>
          <w:tcPr>
            <w:tcW w:w="9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125</w:t>
            </w:r>
          </w:p>
        </w:tc>
        <w:tc>
          <w:tcPr>
            <w:tcW w:w="821"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100</w:t>
            </w:r>
          </w:p>
        </w:tc>
        <w:tc>
          <w:tcPr>
            <w:tcW w:w="1045"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7.5</w:t>
            </w:r>
          </w:p>
        </w:tc>
        <w:tc>
          <w:tcPr>
            <w:tcW w:w="1046"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17.5</w:t>
            </w:r>
          </w:p>
        </w:tc>
        <w:tc>
          <w:tcPr>
            <w:tcW w:w="1300"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预算资金</w:t>
            </w:r>
          </w:p>
        </w:tc>
      </w:tr>
      <w:tr w:rsidR="00181644" w:rsidTr="00E77D56">
        <w:trPr>
          <w:trHeight w:hRule="exact" w:val="697"/>
        </w:trPr>
        <w:tc>
          <w:tcPr>
            <w:tcW w:w="240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合计（万元）</w:t>
            </w:r>
          </w:p>
        </w:tc>
        <w:tc>
          <w:tcPr>
            <w:tcW w:w="982"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185</w:t>
            </w:r>
          </w:p>
        </w:tc>
        <w:tc>
          <w:tcPr>
            <w:tcW w:w="984"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185</w:t>
            </w:r>
          </w:p>
        </w:tc>
        <w:tc>
          <w:tcPr>
            <w:tcW w:w="821"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148</w:t>
            </w:r>
          </w:p>
        </w:tc>
        <w:tc>
          <w:tcPr>
            <w:tcW w:w="1045"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11.1</w:t>
            </w:r>
          </w:p>
        </w:tc>
        <w:tc>
          <w:tcPr>
            <w:tcW w:w="1046"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25.9</w:t>
            </w:r>
          </w:p>
        </w:tc>
        <w:tc>
          <w:tcPr>
            <w:tcW w:w="1300" w:type="dxa"/>
            <w:tcBorders>
              <w:top w:val="nil"/>
              <w:left w:val="nil"/>
              <w:bottom w:val="single" w:sz="8" w:space="0" w:color="auto"/>
              <w:right w:val="single" w:sz="8" w:space="0" w:color="auto"/>
            </w:tcBorders>
            <w:shd w:val="clear" w:color="auto" w:fill="auto"/>
            <w:vAlign w:val="center"/>
          </w:tcPr>
          <w:p w:rsidR="00181644" w:rsidRDefault="00181644" w:rsidP="00E77D56">
            <w:pPr>
              <w:spacing w:line="560" w:lineRule="exact"/>
              <w:jc w:val="center"/>
              <w:rPr>
                <w:rFonts w:ascii="仿宋_GB2312" w:hAnsi="宋体" w:cs="宋体"/>
                <w:color w:val="333333"/>
                <w:sz w:val="24"/>
              </w:rPr>
            </w:pPr>
            <w:r>
              <w:rPr>
                <w:rFonts w:ascii="仿宋_GB2312" w:hAnsi="宋体" w:cs="宋体" w:hint="eastAsia"/>
                <w:color w:val="333333"/>
                <w:sz w:val="24"/>
              </w:rPr>
              <w:t xml:space="preserve">　</w:t>
            </w:r>
          </w:p>
        </w:tc>
      </w:tr>
    </w:tbl>
    <w:p w:rsidR="00181644" w:rsidRPr="00BA15F4" w:rsidRDefault="00181644" w:rsidP="00181644">
      <w:pPr>
        <w:spacing w:line="560" w:lineRule="exact"/>
        <w:ind w:firstLineChars="200" w:firstLine="640"/>
        <w:rPr>
          <w:rFonts w:ascii="仿宋_GB2312" w:eastAsia="仿宋_GB2312"/>
          <w:sz w:val="32"/>
        </w:rPr>
      </w:pPr>
      <w:r w:rsidRPr="00BA15F4">
        <w:rPr>
          <w:rFonts w:ascii="仿宋_GB2312" w:eastAsia="仿宋_GB2312" w:hint="eastAsia"/>
          <w:sz w:val="32"/>
        </w:rPr>
        <w:t>2020年中央、省级补助资金159.1万元，地方配套25.9万元，共计185万元；中央、省、县财政已经按经费使用单位拨付到位，资金到位率100%。</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三、资金使用情况</w:t>
      </w:r>
    </w:p>
    <w:p w:rsidR="00181644" w:rsidRPr="00BA15F4" w:rsidRDefault="00181644" w:rsidP="00601F68">
      <w:pPr>
        <w:spacing w:line="560" w:lineRule="exact"/>
        <w:ind w:firstLineChars="200" w:firstLine="640"/>
        <w:rPr>
          <w:rFonts w:ascii="仿宋_GB2312" w:eastAsia="仿宋_GB2312"/>
          <w:sz w:val="32"/>
        </w:rPr>
      </w:pPr>
      <w:r w:rsidRPr="00BA15F4">
        <w:rPr>
          <w:rFonts w:ascii="仿宋_GB2312" w:eastAsia="仿宋_GB2312" w:hint="eastAsia"/>
          <w:sz w:val="32"/>
        </w:rPr>
        <w:t>图书馆：2020年用于开展阅读推广、宣传活动、文化信息资源共享工程、公共电子阅览室服务及设备运行维护4.94万元；办公业务费用及零星业务设备更新等14.96万元。合计免费开放支出19.9万元。</w:t>
      </w:r>
    </w:p>
    <w:p w:rsidR="00181644" w:rsidRPr="00BA15F4" w:rsidRDefault="00181644" w:rsidP="00601F68">
      <w:pPr>
        <w:spacing w:line="560" w:lineRule="exact"/>
        <w:ind w:firstLineChars="200" w:firstLine="640"/>
        <w:rPr>
          <w:rFonts w:ascii="仿宋_GB2312" w:eastAsia="仿宋_GB2312"/>
          <w:sz w:val="32"/>
        </w:rPr>
      </w:pPr>
      <w:r w:rsidRPr="00BA15F4">
        <w:rPr>
          <w:rFonts w:ascii="仿宋_GB2312" w:eastAsia="仿宋_GB2312" w:hint="eastAsia"/>
          <w:sz w:val="32"/>
        </w:rPr>
        <w:t>文化馆开展宣传活动、组织群众文化活动及办公业务费用1.83万元；业务用房修缮及器材设备更新等零星支出36.72万元。合计免费开放支出38.55万元。</w:t>
      </w:r>
    </w:p>
    <w:p w:rsidR="00181644" w:rsidRPr="00BA15F4" w:rsidRDefault="00181644" w:rsidP="00601F68">
      <w:pPr>
        <w:spacing w:line="560" w:lineRule="exact"/>
        <w:ind w:firstLineChars="200" w:firstLine="640"/>
        <w:rPr>
          <w:rFonts w:ascii="仿宋_GB2312" w:eastAsia="仿宋_GB2312"/>
          <w:sz w:val="32"/>
        </w:rPr>
      </w:pPr>
      <w:r w:rsidRPr="00BA15F4">
        <w:rPr>
          <w:rFonts w:ascii="仿宋_GB2312" w:eastAsia="仿宋_GB2312" w:hint="eastAsia"/>
          <w:sz w:val="32"/>
        </w:rPr>
        <w:t>宣传文化中心用于开展宣传活动及办公业务费用支出1.55万元。合计免费开放支出1.55万元。</w:t>
      </w:r>
    </w:p>
    <w:p w:rsidR="00181644" w:rsidRPr="00BA15F4" w:rsidRDefault="00181644" w:rsidP="00601F68">
      <w:pPr>
        <w:spacing w:line="560" w:lineRule="exact"/>
        <w:ind w:firstLineChars="200" w:firstLine="640"/>
        <w:rPr>
          <w:rFonts w:ascii="仿宋_GB2312" w:eastAsia="仿宋_GB2312"/>
          <w:sz w:val="32"/>
        </w:rPr>
      </w:pPr>
      <w:r w:rsidRPr="00BA15F4">
        <w:rPr>
          <w:rFonts w:ascii="仿宋_GB2312" w:eastAsia="仿宋_GB2312" w:hint="eastAsia"/>
          <w:sz w:val="32"/>
        </w:rPr>
        <w:t>乡镇文化站：25个乡镇综合文化站送文化下乡及乡镇组织本辖区内文化建设民生工程的文化活动及培训，免费开放支出125万元。</w:t>
      </w:r>
    </w:p>
    <w:p w:rsidR="00181644" w:rsidRPr="00BA15F4" w:rsidRDefault="00181644" w:rsidP="00601F68">
      <w:pPr>
        <w:pStyle w:val="a4"/>
        <w:widowControl w:val="0"/>
        <w:spacing w:line="560" w:lineRule="exact"/>
        <w:ind w:firstLine="200"/>
        <w:jc w:val="both"/>
        <w:rPr>
          <w:rFonts w:ascii="仿宋_GB2312" w:eastAsia="仿宋_GB2312" w:hAnsi="Times New Roman" w:cs="Times New Roman"/>
          <w:kern w:val="2"/>
          <w:sz w:val="32"/>
        </w:rPr>
      </w:pPr>
      <w:r w:rsidRPr="00BA15F4">
        <w:rPr>
          <w:rFonts w:ascii="仿宋_GB2312" w:eastAsia="仿宋_GB2312" w:hAnsi="Times New Roman" w:cs="Times New Roman" w:hint="eastAsia"/>
          <w:kern w:val="2"/>
          <w:sz w:val="32"/>
        </w:rPr>
        <w:t>“三馆一站”免费开放项目资金支出中，我局严格按照专项资金预算指标、使用范围、支出标准以及项目进度及时支付项目资金，在项目资金使用中，严格执行《中央补助地方美术馆、文化馆、图书馆、文化站免费开放专项资金管理使用办法》和《乡镇综合文化站(馆)免费开放资金管理使用办法》，不存在违规违纪现象。</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四、项目绩效情况</w:t>
      </w:r>
    </w:p>
    <w:p w:rsidR="00181644" w:rsidRDefault="00181644" w:rsidP="00181644">
      <w:pPr>
        <w:spacing w:line="560" w:lineRule="exact"/>
        <w:ind w:firstLineChars="196" w:firstLine="627"/>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w:t>
      </w:r>
      <w:r>
        <w:rPr>
          <w:rFonts w:ascii="KaiTi_GB2312" w:eastAsia="KaiTi_GB2312" w:hAnsi="KaiTi_GB2312" w:cs="KaiTi_GB2312" w:hint="eastAsia"/>
          <w:color w:val="000000"/>
          <w:sz w:val="32"/>
          <w:szCs w:val="32"/>
        </w:rPr>
        <w:t>一）</w:t>
      </w:r>
      <w:r>
        <w:rPr>
          <w:rFonts w:ascii="KaiTi_GB2312" w:eastAsia="KaiTi_GB2312" w:hAnsi="KaiTi_GB2312" w:cs="KaiTi_GB2312" w:hint="eastAsia"/>
          <w:color w:val="000000"/>
          <w:sz w:val="32"/>
          <w:szCs w:val="32"/>
          <w:lang w:val="zh-CN"/>
        </w:rPr>
        <w:t>项目完成情况</w:t>
      </w:r>
    </w:p>
    <w:p w:rsidR="00181644" w:rsidRPr="00BA15F4" w:rsidRDefault="00181644" w:rsidP="00181644">
      <w:pPr>
        <w:spacing w:line="560" w:lineRule="exact"/>
        <w:ind w:firstLineChars="196" w:firstLine="627"/>
        <w:rPr>
          <w:rFonts w:ascii="仿宋_GB2312" w:eastAsia="仿宋_GB2312"/>
          <w:sz w:val="32"/>
        </w:rPr>
      </w:pPr>
      <w:r>
        <w:rPr>
          <w:rFonts w:asciiTheme="minorEastAsia" w:eastAsiaTheme="minorEastAsia" w:hAnsiTheme="minorEastAsia" w:cs="仿宋" w:hint="eastAsia"/>
          <w:color w:val="000000"/>
          <w:sz w:val="32"/>
          <w:szCs w:val="32"/>
        </w:rPr>
        <w:t xml:space="preserve"> </w:t>
      </w:r>
      <w:r w:rsidRPr="00BA15F4">
        <w:rPr>
          <w:rFonts w:ascii="仿宋_GB2312" w:eastAsia="仿宋_GB2312" w:hint="eastAsia"/>
          <w:sz w:val="32"/>
        </w:rPr>
        <w:t>“三馆一站”面向社会全面开放，全年惠及群众180万人次。举办“文化下乡活动”50余场次、“送图书下乡”“送戏下乡”150场次、还先后走进全区25个乡镇、10余所中小学进行文艺演出，开展群文辅导、讲座、排练，让广大老百姓在自己家门口就能享受到免费的文化服务。</w:t>
      </w:r>
    </w:p>
    <w:p w:rsidR="00181644" w:rsidRDefault="00181644" w:rsidP="00181644">
      <w:pPr>
        <w:spacing w:line="560" w:lineRule="exact"/>
        <w:ind w:firstLineChars="196" w:firstLine="627"/>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w:t>
      </w:r>
      <w:r>
        <w:rPr>
          <w:rFonts w:ascii="KaiTi_GB2312" w:eastAsia="KaiTi_GB2312" w:hAnsi="KaiTi_GB2312" w:cs="KaiTi_GB2312" w:hint="eastAsia"/>
          <w:color w:val="000000"/>
          <w:sz w:val="32"/>
          <w:szCs w:val="32"/>
        </w:rPr>
        <w:t>二）</w:t>
      </w:r>
      <w:r>
        <w:rPr>
          <w:rFonts w:ascii="KaiTi_GB2312" w:eastAsia="KaiTi_GB2312" w:hAnsi="KaiTi_GB2312" w:cs="KaiTi_GB2312" w:hint="eastAsia"/>
          <w:color w:val="000000"/>
          <w:sz w:val="32"/>
          <w:szCs w:val="32"/>
          <w:lang w:val="zh-CN"/>
        </w:rPr>
        <w:t>目标质量完成情况</w:t>
      </w:r>
    </w:p>
    <w:p w:rsidR="00181644" w:rsidRPr="00BA15F4" w:rsidRDefault="00181644" w:rsidP="00181644">
      <w:pPr>
        <w:spacing w:line="560" w:lineRule="exact"/>
        <w:ind w:firstLineChars="196" w:firstLine="627"/>
        <w:rPr>
          <w:rFonts w:ascii="仿宋_GB2312" w:eastAsia="仿宋_GB2312"/>
          <w:sz w:val="32"/>
        </w:rPr>
      </w:pPr>
      <w:r w:rsidRPr="00BA15F4">
        <w:rPr>
          <w:rFonts w:ascii="仿宋_GB2312" w:eastAsia="仿宋_GB2312" w:hint="eastAsia"/>
          <w:sz w:val="32"/>
        </w:rPr>
        <w:t>朝天区文化馆被国家文化部评定为“二级文化馆”，区图书馆被国家文化部评定为“二级图书馆”；实施免费开放后不存在违规收费现象。购买服务、文化下乡措施得力。</w:t>
      </w:r>
    </w:p>
    <w:p w:rsidR="00181644" w:rsidRDefault="00181644" w:rsidP="00181644">
      <w:pPr>
        <w:spacing w:line="560" w:lineRule="exact"/>
        <w:ind w:firstLineChars="196" w:firstLine="627"/>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w:t>
      </w:r>
      <w:r>
        <w:rPr>
          <w:rFonts w:ascii="KaiTi_GB2312" w:eastAsia="KaiTi_GB2312" w:hAnsi="KaiTi_GB2312" w:cs="KaiTi_GB2312" w:hint="eastAsia"/>
          <w:color w:val="000000"/>
          <w:sz w:val="32"/>
          <w:szCs w:val="32"/>
        </w:rPr>
        <w:t>三）</w:t>
      </w:r>
      <w:r>
        <w:rPr>
          <w:rFonts w:ascii="KaiTi_GB2312" w:eastAsia="KaiTi_GB2312" w:hAnsi="KaiTi_GB2312" w:cs="KaiTi_GB2312" w:hint="eastAsia"/>
          <w:color w:val="000000"/>
          <w:sz w:val="32"/>
          <w:szCs w:val="32"/>
          <w:lang w:val="zh-CN"/>
        </w:rPr>
        <w:t>目标进度完成情况</w:t>
      </w:r>
    </w:p>
    <w:p w:rsidR="00181644" w:rsidRDefault="00181644" w:rsidP="00BA15F4">
      <w:pPr>
        <w:spacing w:line="560" w:lineRule="exact"/>
        <w:ind w:firstLineChars="200" w:firstLine="640"/>
        <w:rPr>
          <w:rFonts w:ascii="仿宋_GB2312" w:hAnsiTheme="minorEastAsia" w:cs="仿宋"/>
          <w:color w:val="333333"/>
          <w:sz w:val="32"/>
          <w:szCs w:val="32"/>
        </w:rPr>
      </w:pPr>
      <w:r w:rsidRPr="00BA15F4">
        <w:rPr>
          <w:rFonts w:ascii="仿宋_GB2312" w:eastAsia="仿宋_GB2312" w:hint="eastAsia"/>
          <w:sz w:val="32"/>
        </w:rPr>
        <w:t>“三馆一站”面向社会全面全天候免费开放，全区群众年均20万人次受益。全面优质高效完成了目标任务。</w:t>
      </w:r>
    </w:p>
    <w:p w:rsidR="00181644" w:rsidRDefault="00181644" w:rsidP="00181644">
      <w:pPr>
        <w:spacing w:line="560" w:lineRule="exact"/>
        <w:ind w:firstLineChars="196" w:firstLine="627"/>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w:t>
      </w:r>
      <w:r>
        <w:rPr>
          <w:rFonts w:ascii="KaiTi_GB2312" w:eastAsia="KaiTi_GB2312" w:hAnsi="KaiTi_GB2312" w:cs="KaiTi_GB2312" w:hint="eastAsia"/>
          <w:color w:val="000000"/>
          <w:sz w:val="32"/>
          <w:szCs w:val="32"/>
        </w:rPr>
        <w:t>四）</w:t>
      </w:r>
      <w:r>
        <w:rPr>
          <w:rFonts w:ascii="KaiTi_GB2312" w:eastAsia="KaiTi_GB2312" w:hAnsi="KaiTi_GB2312" w:cs="KaiTi_GB2312" w:hint="eastAsia"/>
          <w:color w:val="000000"/>
          <w:sz w:val="32"/>
          <w:szCs w:val="32"/>
          <w:lang w:val="zh-CN"/>
        </w:rPr>
        <w:t>项目效益情况</w:t>
      </w:r>
    </w:p>
    <w:p w:rsidR="00181644" w:rsidRPr="00BA15F4" w:rsidRDefault="00181644" w:rsidP="00181644">
      <w:pPr>
        <w:spacing w:line="560" w:lineRule="exact"/>
        <w:ind w:firstLineChars="200" w:firstLine="640"/>
        <w:rPr>
          <w:rFonts w:ascii="仿宋_GB2312" w:eastAsia="仿宋_GB2312"/>
          <w:sz w:val="32"/>
        </w:rPr>
      </w:pPr>
      <w:r w:rsidRPr="00BA15F4">
        <w:rPr>
          <w:rFonts w:ascii="仿宋_GB2312" w:eastAsia="仿宋_GB2312" w:hint="eastAsia"/>
          <w:sz w:val="32"/>
        </w:rPr>
        <w:t>“三馆一站”免费开放坚持以人为本、注重民生、优化服务，提高公共文化服务水平，文化惠民深入人心。通过会议、公告、电视广播、制作手册等多种方式多方式进行广泛宣传，群众对三馆免费开放政策的知晓率和认知率普遍提高。</w:t>
      </w:r>
    </w:p>
    <w:p w:rsidR="00181644" w:rsidRDefault="00181644" w:rsidP="00181644">
      <w:pPr>
        <w:spacing w:line="560" w:lineRule="exact"/>
        <w:ind w:firstLineChars="196" w:firstLine="627"/>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w:t>
      </w:r>
      <w:r>
        <w:rPr>
          <w:rFonts w:ascii="KaiTi_GB2312" w:eastAsia="KaiTi_GB2312" w:hAnsi="KaiTi_GB2312" w:cs="KaiTi_GB2312" w:hint="eastAsia"/>
          <w:color w:val="000000"/>
          <w:sz w:val="32"/>
          <w:szCs w:val="32"/>
        </w:rPr>
        <w:t>五）</w:t>
      </w:r>
      <w:r>
        <w:rPr>
          <w:rFonts w:ascii="KaiTi_GB2312" w:eastAsia="KaiTi_GB2312" w:hAnsi="KaiTi_GB2312" w:cs="KaiTi_GB2312" w:hint="eastAsia"/>
          <w:color w:val="000000"/>
          <w:sz w:val="32"/>
          <w:szCs w:val="32"/>
          <w:lang w:val="zh-CN"/>
        </w:rPr>
        <w:t>项目的可持续性效益</w:t>
      </w:r>
    </w:p>
    <w:p w:rsidR="00181644" w:rsidRPr="00BA15F4" w:rsidRDefault="00181644" w:rsidP="00BA15F4">
      <w:pPr>
        <w:spacing w:line="560" w:lineRule="exact"/>
        <w:ind w:firstLineChars="200" w:firstLine="640"/>
        <w:rPr>
          <w:rFonts w:ascii="仿宋_GB2312" w:eastAsia="仿宋_GB2312"/>
          <w:sz w:val="32"/>
        </w:rPr>
      </w:pPr>
      <w:r w:rsidRPr="00BA15F4">
        <w:rPr>
          <w:rFonts w:ascii="仿宋_GB2312" w:eastAsia="仿宋_GB2312" w:hint="eastAsia"/>
          <w:sz w:val="32"/>
        </w:rPr>
        <w:t>“三馆一站”免费开放项目为经常性项目，国家及地方财政每年均适当给予补助，保障项目可持续性。</w:t>
      </w:r>
    </w:p>
    <w:p w:rsidR="00181644" w:rsidRDefault="00181644" w:rsidP="00181644">
      <w:pPr>
        <w:tabs>
          <w:tab w:val="left" w:pos="718"/>
        </w:tabs>
        <w:spacing w:line="560" w:lineRule="exact"/>
        <w:rPr>
          <w:rFonts w:asciiTheme="minorEastAsia" w:eastAsiaTheme="minorEastAsia" w:hAnsiTheme="minorEastAsia" w:cs="仿宋_GB2312"/>
          <w:b/>
          <w:bCs/>
          <w:color w:val="000000"/>
          <w:sz w:val="32"/>
          <w:szCs w:val="32"/>
        </w:rPr>
      </w:pPr>
      <w:r>
        <w:rPr>
          <w:rFonts w:asciiTheme="minorEastAsia" w:eastAsiaTheme="minorEastAsia" w:hAnsiTheme="minorEastAsia" w:cs="仿宋_GB2312" w:hint="eastAsia"/>
          <w:b/>
          <w:bCs/>
          <w:color w:val="000000"/>
          <w:sz w:val="32"/>
          <w:szCs w:val="32"/>
        </w:rPr>
        <w:t xml:space="preserve">    </w:t>
      </w:r>
      <w:r>
        <w:rPr>
          <w:rFonts w:ascii="KaiTi_GB2312" w:eastAsia="KaiTi_GB2312" w:hAnsi="KaiTi_GB2312" w:cs="KaiTi_GB2312" w:hint="eastAsia"/>
          <w:color w:val="000000"/>
          <w:sz w:val="32"/>
          <w:szCs w:val="32"/>
          <w:lang w:val="zh-CN"/>
        </w:rPr>
        <w:t>（</w:t>
      </w:r>
      <w:r>
        <w:rPr>
          <w:rFonts w:ascii="KaiTi_GB2312" w:eastAsia="KaiTi_GB2312" w:hAnsi="KaiTi_GB2312" w:cs="KaiTi_GB2312" w:hint="eastAsia"/>
          <w:color w:val="000000"/>
          <w:sz w:val="32"/>
          <w:szCs w:val="32"/>
        </w:rPr>
        <w:t>六）</w:t>
      </w:r>
      <w:r>
        <w:rPr>
          <w:rFonts w:ascii="KaiTi_GB2312" w:eastAsia="KaiTi_GB2312" w:hAnsi="KaiTi_GB2312" w:cs="KaiTi_GB2312" w:hint="eastAsia"/>
          <w:color w:val="000000"/>
          <w:sz w:val="32"/>
          <w:szCs w:val="32"/>
          <w:lang w:val="zh-CN"/>
        </w:rPr>
        <w:t>项目的受众满意度</w:t>
      </w:r>
    </w:p>
    <w:p w:rsidR="00181644" w:rsidRPr="00BA15F4" w:rsidRDefault="00181644" w:rsidP="00181644">
      <w:pPr>
        <w:shd w:val="clear" w:color="auto" w:fill="FFFFFF"/>
        <w:spacing w:line="560" w:lineRule="exact"/>
        <w:ind w:firstLineChars="200" w:firstLine="640"/>
        <w:rPr>
          <w:rFonts w:ascii="仿宋_GB2312" w:eastAsia="仿宋_GB2312"/>
          <w:sz w:val="32"/>
        </w:rPr>
      </w:pPr>
      <w:r w:rsidRPr="00BA15F4">
        <w:rPr>
          <w:rFonts w:ascii="仿宋_GB2312" w:eastAsia="仿宋_GB2312" w:hint="eastAsia"/>
          <w:sz w:val="32"/>
        </w:rPr>
        <w:t>“三馆一站”免费开放过程中充分发挥了地方文化队伍和文</w:t>
      </w:r>
      <w:r w:rsidRPr="00BA15F4">
        <w:rPr>
          <w:rFonts w:ascii="仿宋_GB2312" w:eastAsia="仿宋_GB2312" w:hint="eastAsia"/>
          <w:sz w:val="32"/>
        </w:rPr>
        <w:lastRenderedPageBreak/>
        <w:t>艺骨干作用，大力开展城乡群众积极参与的群众文化活动，让广大城乡群众享受文化成果。不仅大力弘扬传播本地特色文化，同时还将文化大餐送到群众家门口</w:t>
      </w:r>
      <w:bookmarkStart w:id="42" w:name="_GoBack"/>
      <w:bookmarkEnd w:id="42"/>
      <w:r w:rsidRPr="00BA15F4">
        <w:rPr>
          <w:rFonts w:ascii="仿宋_GB2312" w:eastAsia="仿宋_GB2312" w:hint="eastAsia"/>
          <w:sz w:val="32"/>
        </w:rPr>
        <w:t>。</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五、问题及建议</w:t>
      </w:r>
    </w:p>
    <w:p w:rsidR="00181644" w:rsidRDefault="00181644" w:rsidP="00181644">
      <w:pPr>
        <w:tabs>
          <w:tab w:val="left" w:pos="718"/>
        </w:tabs>
        <w:spacing w:line="560" w:lineRule="exact"/>
        <w:ind w:firstLineChars="200" w:firstLine="640"/>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（一）存在的问题</w:t>
      </w:r>
    </w:p>
    <w:p w:rsidR="00181644" w:rsidRPr="00BA15F4" w:rsidRDefault="00181644" w:rsidP="00181644">
      <w:pPr>
        <w:adjustRightInd w:val="0"/>
        <w:snapToGrid w:val="0"/>
        <w:spacing w:line="560" w:lineRule="exact"/>
        <w:ind w:firstLineChars="196" w:firstLine="627"/>
        <w:rPr>
          <w:rFonts w:ascii="仿宋_GB2312" w:eastAsia="仿宋_GB2312"/>
          <w:sz w:val="32"/>
        </w:rPr>
      </w:pPr>
      <w:r w:rsidRPr="00BA15F4">
        <w:rPr>
          <w:rFonts w:ascii="仿宋_GB2312" w:eastAsia="仿宋_GB2312" w:hint="eastAsia"/>
          <w:sz w:val="32"/>
        </w:rPr>
        <w:t>一是市、县级财政投入力度不大，区财政仅仅按政策给予配套，“三馆一站”免费开放工作要做好，要得到社会的认可，还需地方财政不断加大投入力度。二是对乡镇文化站免费开放资金使用监督检查的力度不够。</w:t>
      </w:r>
    </w:p>
    <w:p w:rsidR="00181644" w:rsidRDefault="00181644" w:rsidP="00181644">
      <w:pPr>
        <w:tabs>
          <w:tab w:val="left" w:pos="718"/>
        </w:tabs>
        <w:spacing w:line="560" w:lineRule="exact"/>
        <w:ind w:firstLineChars="200" w:firstLine="640"/>
        <w:rPr>
          <w:rFonts w:ascii="KaiTi_GB2312" w:eastAsia="KaiTi_GB2312" w:hAnsi="KaiTi_GB2312" w:cs="KaiTi_GB2312"/>
          <w:color w:val="000000"/>
          <w:sz w:val="32"/>
          <w:szCs w:val="32"/>
          <w:lang w:val="zh-CN"/>
        </w:rPr>
      </w:pPr>
      <w:r>
        <w:rPr>
          <w:rFonts w:ascii="KaiTi_GB2312" w:eastAsia="KaiTi_GB2312" w:hAnsi="KaiTi_GB2312" w:cs="KaiTi_GB2312" w:hint="eastAsia"/>
          <w:color w:val="000000"/>
          <w:sz w:val="32"/>
          <w:szCs w:val="32"/>
          <w:lang w:val="zh-CN"/>
        </w:rPr>
        <w:t>（二）相关建议</w:t>
      </w:r>
    </w:p>
    <w:p w:rsidR="00181644" w:rsidRPr="00BA15F4" w:rsidRDefault="00181644" w:rsidP="00181644">
      <w:pPr>
        <w:adjustRightInd w:val="0"/>
        <w:snapToGrid w:val="0"/>
        <w:spacing w:line="560" w:lineRule="exact"/>
        <w:ind w:firstLineChars="196" w:firstLine="627"/>
        <w:rPr>
          <w:rFonts w:ascii="仿宋_GB2312" w:eastAsia="仿宋_GB2312"/>
          <w:sz w:val="32"/>
        </w:rPr>
      </w:pPr>
      <w:r w:rsidRPr="00BA15F4">
        <w:rPr>
          <w:rFonts w:ascii="仿宋_GB2312" w:eastAsia="仿宋_GB2312" w:hint="eastAsia"/>
          <w:sz w:val="32"/>
        </w:rPr>
        <w:t>一是区级财政应加大对公益性场馆免费开放的更多投入，确保“三馆一站”免费开放工作有力、有序开展。二是加强人才队伍建设，扩大编制，加大专业人才招聘力度。文化馆是一个专业技能很强的部门，缺少专业技能人才，工作举步维艰。三是对乡镇的免费开放资金预算应根据乡镇人口多少、地域面积大小以及免费开放力度等多方面因素来划分资金额度。四是建议努力创新服务内容，丰富主题，提升免费开放的品牌化水平。贯彻以人为本、贴近生活、贴近实际、贴近群众，既提供雅俗共赏的普适性内容，也提供雅俗分赏的对象化内容，引导服务对象成为参与公共文化创造的主体。</w:t>
      </w:r>
    </w:p>
    <w:p w:rsidR="00181644" w:rsidRDefault="00181644" w:rsidP="00181644">
      <w:pPr>
        <w:adjustRightInd w:val="0"/>
        <w:snapToGrid w:val="0"/>
        <w:spacing w:line="560" w:lineRule="exact"/>
        <w:jc w:val="center"/>
        <w:rPr>
          <w:rFonts w:asciiTheme="minorEastAsia" w:eastAsiaTheme="minorEastAsia" w:hAnsiTheme="minorEastAsia" w:cstheme="minorBidi"/>
          <w:kern w:val="0"/>
          <w:sz w:val="44"/>
          <w:szCs w:val="44"/>
        </w:rPr>
      </w:pPr>
    </w:p>
    <w:p w:rsidR="005F3E3E" w:rsidRDefault="005F3E3E" w:rsidP="00181644">
      <w:pPr>
        <w:adjustRightInd w:val="0"/>
        <w:snapToGrid w:val="0"/>
        <w:spacing w:line="560" w:lineRule="exact"/>
        <w:jc w:val="center"/>
        <w:rPr>
          <w:rFonts w:asciiTheme="minorEastAsia" w:eastAsiaTheme="minorEastAsia" w:hAnsiTheme="minorEastAsia" w:cstheme="minorBidi"/>
          <w:kern w:val="0"/>
          <w:sz w:val="44"/>
          <w:szCs w:val="44"/>
        </w:rPr>
      </w:pPr>
    </w:p>
    <w:p w:rsidR="00601F68" w:rsidRDefault="00601F68" w:rsidP="005F3E3E">
      <w:pPr>
        <w:spacing w:line="600" w:lineRule="exact"/>
        <w:jc w:val="center"/>
        <w:rPr>
          <w:rFonts w:asciiTheme="minorEastAsia" w:eastAsiaTheme="minorEastAsia" w:hAnsiTheme="minorEastAsia" w:cs="宋体"/>
          <w:b/>
          <w:color w:val="000000"/>
          <w:kern w:val="0"/>
          <w:sz w:val="44"/>
          <w:szCs w:val="44"/>
        </w:rPr>
      </w:pPr>
    </w:p>
    <w:p w:rsidR="00601F68" w:rsidRDefault="00601F68" w:rsidP="005F3E3E">
      <w:pPr>
        <w:spacing w:line="600" w:lineRule="exact"/>
        <w:jc w:val="center"/>
        <w:rPr>
          <w:rFonts w:asciiTheme="minorEastAsia" w:eastAsiaTheme="minorEastAsia" w:hAnsiTheme="minorEastAsia" w:cs="宋体"/>
          <w:b/>
          <w:color w:val="000000"/>
          <w:kern w:val="0"/>
          <w:sz w:val="44"/>
          <w:szCs w:val="44"/>
        </w:rPr>
      </w:pPr>
    </w:p>
    <w:p w:rsidR="00181644" w:rsidRPr="005F3E3E" w:rsidRDefault="00181644" w:rsidP="005F3E3E">
      <w:pPr>
        <w:spacing w:line="600" w:lineRule="exact"/>
        <w:jc w:val="center"/>
        <w:rPr>
          <w:rFonts w:asciiTheme="minorEastAsia" w:eastAsiaTheme="minorEastAsia" w:hAnsiTheme="minorEastAsia" w:cs="宋体"/>
          <w:b/>
          <w:color w:val="000000"/>
          <w:kern w:val="0"/>
          <w:sz w:val="44"/>
          <w:szCs w:val="44"/>
        </w:rPr>
      </w:pPr>
      <w:r w:rsidRPr="005F3E3E">
        <w:rPr>
          <w:rFonts w:asciiTheme="minorEastAsia" w:eastAsiaTheme="minorEastAsia" w:hAnsiTheme="minorEastAsia" w:cs="宋体" w:hint="eastAsia"/>
          <w:b/>
          <w:color w:val="000000"/>
          <w:kern w:val="0"/>
          <w:sz w:val="44"/>
          <w:szCs w:val="44"/>
        </w:rPr>
        <w:lastRenderedPageBreak/>
        <w:t>广元市朝天区文化旅游和体育局</w:t>
      </w:r>
    </w:p>
    <w:p w:rsidR="00181644" w:rsidRPr="005F3E3E" w:rsidRDefault="00181644" w:rsidP="005F3E3E">
      <w:pPr>
        <w:spacing w:line="600" w:lineRule="exact"/>
        <w:jc w:val="center"/>
        <w:rPr>
          <w:rFonts w:asciiTheme="minorEastAsia" w:eastAsiaTheme="minorEastAsia" w:hAnsiTheme="minorEastAsia" w:cs="宋体"/>
          <w:b/>
          <w:color w:val="000000"/>
          <w:kern w:val="0"/>
          <w:sz w:val="44"/>
          <w:szCs w:val="44"/>
        </w:rPr>
      </w:pPr>
      <w:r w:rsidRPr="005F3E3E">
        <w:rPr>
          <w:rFonts w:asciiTheme="minorEastAsia" w:eastAsiaTheme="minorEastAsia" w:hAnsiTheme="minorEastAsia" w:cs="宋体" w:hint="eastAsia"/>
          <w:b/>
          <w:color w:val="000000"/>
          <w:kern w:val="0"/>
          <w:sz w:val="44"/>
          <w:szCs w:val="44"/>
        </w:rPr>
        <w:t>关于2020年新型冠状病毒感染肺炎疫情防控资金绩效自评报告</w:t>
      </w:r>
    </w:p>
    <w:p w:rsidR="005F3E3E" w:rsidRDefault="005F3E3E" w:rsidP="00181644">
      <w:pPr>
        <w:spacing w:line="560" w:lineRule="exact"/>
        <w:ind w:firstLineChars="200" w:firstLine="640"/>
        <w:rPr>
          <w:rFonts w:ascii="仿宋_GB2312" w:eastAsia="仿宋_GB2312"/>
          <w:sz w:val="32"/>
        </w:rPr>
      </w:pPr>
    </w:p>
    <w:p w:rsidR="00181644" w:rsidRPr="005F3E3E" w:rsidRDefault="00181644" w:rsidP="00181644">
      <w:pPr>
        <w:spacing w:line="560" w:lineRule="exact"/>
        <w:ind w:firstLineChars="200" w:firstLine="640"/>
        <w:rPr>
          <w:rFonts w:ascii="仿宋_GB2312" w:eastAsia="仿宋_GB2312"/>
          <w:sz w:val="32"/>
        </w:rPr>
      </w:pPr>
      <w:r w:rsidRPr="005F3E3E">
        <w:rPr>
          <w:rFonts w:ascii="仿宋_GB2312" w:eastAsia="仿宋_GB2312" w:hint="eastAsia"/>
          <w:sz w:val="32"/>
        </w:rPr>
        <w:t>根据《广元市朝天区财政局关于开展2020年度财政支出情况绩效自评工作的通知》要求，我局对新冠肺炎疫情防控资金支出进行了绩效评价开展财政支出绩效评价，现将绩效评价有关情况报告如下：</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一、项目概况</w:t>
      </w:r>
    </w:p>
    <w:p w:rsidR="00181644" w:rsidRPr="005F3E3E" w:rsidRDefault="00181644" w:rsidP="00181644">
      <w:pPr>
        <w:adjustRightInd w:val="0"/>
        <w:snapToGrid w:val="0"/>
        <w:spacing w:line="560" w:lineRule="exact"/>
        <w:ind w:firstLineChars="200" w:firstLine="640"/>
        <w:jc w:val="left"/>
        <w:rPr>
          <w:rFonts w:ascii="仿宋_GB2312" w:eastAsia="仿宋_GB2312"/>
          <w:sz w:val="32"/>
        </w:rPr>
      </w:pPr>
      <w:r w:rsidRPr="005F3E3E">
        <w:rPr>
          <w:rFonts w:ascii="仿宋_GB2312" w:eastAsia="仿宋_GB2312" w:hint="eastAsia"/>
          <w:sz w:val="32"/>
        </w:rPr>
        <w:t>疫情发生以来，我局严格按照中央、省、市、区各项政策措施要求，严格把控、积极防范、认真落实，扎实摸排外来人员；对财政安排的疫情防控资金积极组织做好绩效目标设立、绩效运行监控和绩效自评等过程，及时纠正资金使用中的偏差，确保疫情防控资金使用安全高效，严格按照相关规定专款专用、有效监管，及时公示公开，接受群众监督，确保各项措施的规范运行。</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二、资金到位情况</w:t>
      </w:r>
    </w:p>
    <w:p w:rsidR="00181644" w:rsidRPr="005F3E3E" w:rsidRDefault="00181644" w:rsidP="005F3E3E">
      <w:pPr>
        <w:adjustRightInd w:val="0"/>
        <w:snapToGrid w:val="0"/>
        <w:spacing w:line="560" w:lineRule="exact"/>
        <w:ind w:firstLineChars="200" w:firstLine="640"/>
        <w:jc w:val="left"/>
        <w:rPr>
          <w:rFonts w:ascii="仿宋_GB2312" w:eastAsia="仿宋_GB2312"/>
          <w:sz w:val="32"/>
        </w:rPr>
      </w:pPr>
      <w:r w:rsidRPr="005F3E3E">
        <w:rPr>
          <w:rFonts w:ascii="仿宋_GB2312" w:eastAsia="仿宋_GB2312" w:hint="eastAsia"/>
          <w:sz w:val="32"/>
        </w:rPr>
        <w:t>2020年新型冠状病毒感染肺炎疫情防控资金共计3万元；资金到位率100%。</w:t>
      </w:r>
    </w:p>
    <w:p w:rsidR="00181644" w:rsidRDefault="00181644" w:rsidP="00181644">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三、</w:t>
      </w:r>
      <w:r>
        <w:rPr>
          <w:rFonts w:ascii="宋体" w:hAnsi="宋体" w:cs="宋体" w:hint="eastAsia"/>
          <w:bCs/>
          <w:kern w:val="0"/>
          <w:sz w:val="32"/>
          <w:szCs w:val="32"/>
        </w:rPr>
        <w:t>项目组织实施情况</w:t>
      </w:r>
    </w:p>
    <w:p w:rsidR="00181644" w:rsidRPr="005F3E3E" w:rsidRDefault="00181644" w:rsidP="00601F68">
      <w:pPr>
        <w:adjustRightInd w:val="0"/>
        <w:snapToGrid w:val="0"/>
        <w:spacing w:line="560" w:lineRule="exact"/>
        <w:ind w:firstLineChars="200" w:firstLine="640"/>
        <w:jc w:val="left"/>
        <w:rPr>
          <w:rFonts w:ascii="仿宋_GB2312" w:eastAsia="仿宋_GB2312"/>
          <w:sz w:val="32"/>
        </w:rPr>
      </w:pPr>
      <w:r w:rsidRPr="005F3E3E">
        <w:rPr>
          <w:rFonts w:ascii="仿宋_GB2312" w:eastAsia="仿宋_GB2312" w:hint="eastAsia"/>
          <w:sz w:val="32"/>
        </w:rPr>
        <w:t>为了认真分析和综合评价我局疫情防控资金的使用管理情况，为切实提高资金使用效益，强化防控资金支出的责任和效率提供参考依据。进一步增强本单位支出管理的责任，优化支出结构，提高财政资金使用效益，保障更好地履行职责。我局依照通知要求，积极组织实施对新冠肺炎疫情防控资金的绩效情况进行评价，</w:t>
      </w:r>
      <w:r w:rsidRPr="005F3E3E">
        <w:rPr>
          <w:rFonts w:ascii="仿宋_GB2312" w:eastAsia="仿宋_GB2312" w:hint="eastAsia"/>
          <w:sz w:val="32"/>
        </w:rPr>
        <w:lastRenderedPageBreak/>
        <w:t>按时布置积极配合，及时保质保量完成了评价工作，逐个对各个评价内容进行评分计算审核，确认各项支出都符合各项要求，评价信息准确、真实，佐证资料完整、真实、有效。</w:t>
      </w:r>
    </w:p>
    <w:p w:rsidR="00181644" w:rsidRPr="00067D74" w:rsidRDefault="00181644" w:rsidP="00601F68">
      <w:pPr>
        <w:adjustRightInd w:val="0"/>
        <w:snapToGrid w:val="0"/>
        <w:spacing w:line="560" w:lineRule="exact"/>
        <w:ind w:firstLineChars="200" w:firstLine="640"/>
        <w:jc w:val="left"/>
        <w:rPr>
          <w:rFonts w:ascii="黑体" w:eastAsia="黑体" w:hAnsi="黑体" w:cs="黑体"/>
          <w:bCs/>
          <w:kern w:val="0"/>
          <w:sz w:val="32"/>
          <w:szCs w:val="32"/>
        </w:rPr>
      </w:pPr>
      <w:r w:rsidRPr="00067D74">
        <w:rPr>
          <w:rFonts w:ascii="黑体" w:eastAsia="黑体" w:hAnsi="黑体" w:cs="黑体" w:hint="eastAsia"/>
          <w:bCs/>
          <w:kern w:val="0"/>
          <w:sz w:val="32"/>
          <w:szCs w:val="32"/>
        </w:rPr>
        <w:t>四、财务管理情况</w:t>
      </w:r>
    </w:p>
    <w:p w:rsidR="00181644" w:rsidRPr="005F3E3E" w:rsidRDefault="00181644" w:rsidP="00601F68">
      <w:pPr>
        <w:pStyle w:val="a4"/>
        <w:widowControl w:val="0"/>
        <w:spacing w:line="560" w:lineRule="exact"/>
        <w:ind w:firstLineChars="200" w:firstLine="640"/>
        <w:jc w:val="both"/>
        <w:rPr>
          <w:rFonts w:ascii="仿宋_GB2312" w:eastAsia="仿宋_GB2312" w:hAnsi="Times New Roman" w:cs="Times New Roman"/>
          <w:kern w:val="2"/>
          <w:sz w:val="32"/>
        </w:rPr>
      </w:pPr>
      <w:r w:rsidRPr="005F3E3E">
        <w:rPr>
          <w:rFonts w:ascii="仿宋_GB2312" w:eastAsia="仿宋_GB2312" w:hAnsi="Times New Roman" w:cs="Times New Roman" w:hint="eastAsia"/>
          <w:kern w:val="2"/>
          <w:sz w:val="32"/>
        </w:rPr>
        <w:t>新型冠状病毒感染肺炎疫情防控资金支出中，我局严格按照专项资金预算指标、使用范围、支出标准以及项目进度及时支付项目资金，在项目资金使用中，不存在违规违纪现象。</w:t>
      </w:r>
    </w:p>
    <w:p w:rsidR="00181644" w:rsidRPr="00222864" w:rsidRDefault="00181644" w:rsidP="00601F68">
      <w:pPr>
        <w:adjustRightInd w:val="0"/>
        <w:snapToGrid w:val="0"/>
        <w:spacing w:line="560" w:lineRule="exact"/>
        <w:ind w:firstLineChars="200" w:firstLine="640"/>
        <w:jc w:val="left"/>
        <w:rPr>
          <w:rFonts w:ascii="黑体" w:eastAsia="黑体" w:hAnsi="黑体" w:cs="黑体"/>
          <w:bCs/>
          <w:kern w:val="0"/>
          <w:sz w:val="32"/>
          <w:szCs w:val="32"/>
        </w:rPr>
      </w:pPr>
      <w:r w:rsidRPr="00222864">
        <w:rPr>
          <w:rFonts w:ascii="黑体" w:eastAsia="黑体" w:hAnsi="黑体" w:cs="黑体" w:hint="eastAsia"/>
          <w:bCs/>
          <w:kern w:val="0"/>
          <w:sz w:val="32"/>
          <w:szCs w:val="32"/>
        </w:rPr>
        <w:t>五、绩效评价指标分析情况</w:t>
      </w:r>
    </w:p>
    <w:p w:rsidR="00181644" w:rsidRPr="005F3E3E" w:rsidRDefault="00181644" w:rsidP="00601F68">
      <w:pPr>
        <w:adjustRightInd w:val="0"/>
        <w:snapToGrid w:val="0"/>
        <w:spacing w:line="560" w:lineRule="exact"/>
        <w:ind w:firstLineChars="200" w:firstLine="640"/>
        <w:jc w:val="left"/>
        <w:rPr>
          <w:rFonts w:ascii="仿宋_GB2312" w:eastAsia="仿宋_GB2312"/>
          <w:sz w:val="32"/>
        </w:rPr>
      </w:pPr>
      <w:r w:rsidRPr="005F3E3E">
        <w:rPr>
          <w:rFonts w:ascii="仿宋_GB2312" w:eastAsia="仿宋_GB2312" w:hint="eastAsia"/>
          <w:sz w:val="32"/>
        </w:rPr>
        <w:t>自新型冠状病毒肺炎疫情防控工作开展以来，区财政部门拨付我局专项防疫经费3万元。资金拨付到位后，我局严格按照专项经费使用要求，加强资金管理，确保资金合理、高效的使用在疫情防控工作方面，未发生资金截留、挤占、挪用等现象。现将经费、物资使用具体情况说明如下：</w:t>
      </w:r>
    </w:p>
    <w:p w:rsidR="00181644" w:rsidRPr="005F3E3E" w:rsidRDefault="00181644" w:rsidP="00601F68">
      <w:pPr>
        <w:widowControl/>
        <w:shd w:val="clear" w:color="auto" w:fill="FFFFFF"/>
        <w:spacing w:line="560" w:lineRule="exact"/>
        <w:ind w:firstLine="516"/>
        <w:jc w:val="left"/>
        <w:rPr>
          <w:rFonts w:ascii="仿宋_GB2312" w:eastAsia="仿宋_GB2312"/>
          <w:sz w:val="32"/>
        </w:rPr>
      </w:pPr>
      <w:r w:rsidRPr="005F3E3E">
        <w:rPr>
          <w:rFonts w:ascii="仿宋_GB2312" w:eastAsia="仿宋_GB2312" w:hint="eastAsia"/>
          <w:sz w:val="32"/>
        </w:rPr>
        <w:t>财政资金3万元，资金支出共计3万元，其中：采购防护物资0.42万元、防控消毒费用1.96万元、防控宣传及下乡费用0.62万元。</w:t>
      </w:r>
    </w:p>
    <w:p w:rsidR="00181644" w:rsidRDefault="00181644" w:rsidP="00601F68">
      <w:pPr>
        <w:adjustRightInd w:val="0"/>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五、问题及建议</w:t>
      </w:r>
    </w:p>
    <w:p w:rsidR="00181644" w:rsidRPr="005F3E3E" w:rsidRDefault="00181644" w:rsidP="00601F68">
      <w:pPr>
        <w:adjustRightInd w:val="0"/>
        <w:snapToGrid w:val="0"/>
        <w:spacing w:line="560" w:lineRule="exact"/>
        <w:ind w:firstLineChars="200" w:firstLine="640"/>
        <w:jc w:val="left"/>
        <w:rPr>
          <w:rFonts w:ascii="仿宋_GB2312" w:eastAsia="仿宋_GB2312"/>
          <w:sz w:val="32"/>
        </w:rPr>
      </w:pPr>
      <w:r w:rsidRPr="005F3E3E">
        <w:rPr>
          <w:rFonts w:ascii="仿宋_GB2312" w:eastAsia="仿宋_GB2312" w:hint="eastAsia"/>
          <w:sz w:val="32"/>
        </w:rPr>
        <w:t>绩效评价结果应用，既是开展绩效评价工作的基本前提是加强财政支出管理、增强资金绩效理念、合理配置公共资源、优化财政支出结构、强化资全管理水平、提高资金使用效益的重要手段。根据绩效评价结果，反映出专项资金使用管理过程中的问题，仍需进一步细化和明确、也充分指引了以后年度财政专项资全在分配、管理和使用方面的经验和做法。</w:t>
      </w:r>
    </w:p>
    <w:p w:rsidR="00BA15F4" w:rsidRDefault="00BA15F4" w:rsidP="005F3E3E">
      <w:pPr>
        <w:spacing w:line="600" w:lineRule="exact"/>
        <w:jc w:val="center"/>
        <w:outlineLvl w:val="0"/>
        <w:rPr>
          <w:rStyle w:val="1Char"/>
          <w:rFonts w:ascii="黑体" w:eastAsia="黑体" w:hAnsi="黑体"/>
          <w:b w:val="0"/>
        </w:rPr>
      </w:pPr>
      <w:bookmarkStart w:id="43"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43"/>
    </w:p>
    <w:p w:rsidR="00BA15F4" w:rsidRDefault="00BA15F4" w:rsidP="00BA15F4">
      <w:pPr>
        <w:spacing w:line="600" w:lineRule="exact"/>
        <w:jc w:val="center"/>
        <w:outlineLvl w:val="0"/>
        <w:rPr>
          <w:rFonts w:ascii="仿宋" w:eastAsia="仿宋" w:hAnsi="仿宋"/>
          <w:b/>
          <w:color w:val="000000"/>
          <w:sz w:val="44"/>
          <w:szCs w:val="44"/>
        </w:rPr>
      </w:pPr>
    </w:p>
    <w:p w:rsidR="00BA15F4" w:rsidRDefault="00BA15F4" w:rsidP="00BA15F4">
      <w:pPr>
        <w:pStyle w:val="2"/>
        <w:rPr>
          <w:rFonts w:ascii="仿宋" w:eastAsia="仿宋" w:hAnsi="仿宋" w:cs="Times New Roman"/>
          <w:color w:val="000000"/>
        </w:rPr>
      </w:pPr>
      <w:bookmarkStart w:id="44" w:name="_Toc15396619"/>
      <w:r>
        <w:rPr>
          <w:rFonts w:ascii="仿宋" w:eastAsia="仿宋" w:hAnsi="仿宋" w:cs="Times New Roman" w:hint="eastAsia"/>
          <w:b w:val="0"/>
          <w:color w:val="000000"/>
        </w:rPr>
        <w:lastRenderedPageBreak/>
        <w:t>一、收</w:t>
      </w:r>
      <w:r>
        <w:rPr>
          <w:rStyle w:val="2Char"/>
          <w:rFonts w:ascii="仿宋" w:eastAsia="仿宋" w:hAnsi="仿宋" w:cs="Times New Roman" w:hint="eastAsia"/>
        </w:rPr>
        <w:t>入支出决算总表</w:t>
      </w:r>
      <w:bookmarkEnd w:id="44"/>
    </w:p>
    <w:p w:rsidR="00BA15F4" w:rsidRDefault="00BA15F4" w:rsidP="00BA15F4">
      <w:pPr>
        <w:pStyle w:val="2"/>
        <w:rPr>
          <w:rFonts w:ascii="仿宋" w:eastAsia="仿宋" w:hAnsi="仿宋" w:cs="Times New Roman"/>
          <w:color w:val="000000"/>
        </w:rPr>
      </w:pPr>
      <w:bookmarkStart w:id="45" w:name="_Toc15396620"/>
      <w:r>
        <w:rPr>
          <w:rFonts w:ascii="仿宋" w:eastAsia="仿宋" w:hAnsi="仿宋" w:cs="Times New Roman" w:hint="eastAsia"/>
          <w:b w:val="0"/>
          <w:color w:val="000000"/>
        </w:rPr>
        <w:t>二、收</w:t>
      </w:r>
      <w:r>
        <w:rPr>
          <w:rStyle w:val="2Char"/>
          <w:rFonts w:ascii="仿宋" w:eastAsia="仿宋" w:hAnsi="仿宋" w:cs="Times New Roman" w:hint="eastAsia"/>
        </w:rPr>
        <w:t>入决算表</w:t>
      </w:r>
      <w:bookmarkEnd w:id="45"/>
    </w:p>
    <w:p w:rsidR="00BA15F4" w:rsidRDefault="00BA15F4" w:rsidP="00BA15F4">
      <w:pPr>
        <w:pStyle w:val="2"/>
        <w:rPr>
          <w:rFonts w:ascii="仿宋" w:eastAsia="仿宋" w:hAnsi="仿宋" w:cs="Times New Roman"/>
          <w:color w:val="000000"/>
        </w:rPr>
      </w:pPr>
      <w:bookmarkStart w:id="46" w:name="_Toc15396621"/>
      <w:r>
        <w:rPr>
          <w:rStyle w:val="2Char"/>
          <w:rFonts w:ascii="仿宋" w:eastAsia="仿宋" w:hAnsi="仿宋" w:cs="Times New Roman" w:hint="eastAsia"/>
        </w:rPr>
        <w:t>三、</w:t>
      </w:r>
      <w:r>
        <w:rPr>
          <w:rFonts w:ascii="仿宋" w:eastAsia="仿宋" w:hAnsi="仿宋" w:cs="Times New Roman" w:hint="eastAsia"/>
          <w:b w:val="0"/>
          <w:color w:val="000000"/>
        </w:rPr>
        <w:t>支</w:t>
      </w:r>
      <w:r>
        <w:rPr>
          <w:rStyle w:val="2Char"/>
          <w:rFonts w:ascii="仿宋" w:eastAsia="仿宋" w:hAnsi="仿宋" w:cs="Times New Roman" w:hint="eastAsia"/>
        </w:rPr>
        <w:t>出决算表</w:t>
      </w:r>
      <w:bookmarkEnd w:id="46"/>
    </w:p>
    <w:p w:rsidR="00BA15F4" w:rsidRDefault="00BA15F4" w:rsidP="00BA15F4">
      <w:pPr>
        <w:pStyle w:val="2"/>
        <w:rPr>
          <w:rFonts w:ascii="仿宋" w:eastAsia="仿宋" w:hAnsi="仿宋" w:cs="Times New Roman"/>
          <w:b w:val="0"/>
          <w:color w:val="000000"/>
        </w:rPr>
      </w:pPr>
      <w:bookmarkStart w:id="47" w:name="_Toc15396622"/>
      <w:r>
        <w:rPr>
          <w:rStyle w:val="2Char"/>
          <w:rFonts w:ascii="仿宋" w:eastAsia="仿宋" w:hAnsi="仿宋" w:cs="Times New Roman" w:hint="eastAsia"/>
        </w:rPr>
        <w:t>四、</w:t>
      </w:r>
      <w:r>
        <w:rPr>
          <w:rFonts w:ascii="仿宋" w:eastAsia="仿宋" w:hAnsi="仿宋" w:cs="Times New Roman" w:hint="eastAsia"/>
          <w:b w:val="0"/>
          <w:color w:val="000000"/>
        </w:rPr>
        <w:t>财</w:t>
      </w:r>
      <w:r>
        <w:rPr>
          <w:rStyle w:val="2Char"/>
          <w:rFonts w:ascii="仿宋" w:eastAsia="仿宋" w:hAnsi="仿宋" w:cs="Times New Roman" w:hint="eastAsia"/>
        </w:rPr>
        <w:t>政拨款收入支出决算总表</w:t>
      </w:r>
      <w:bookmarkEnd w:id="47"/>
    </w:p>
    <w:p w:rsidR="00BA15F4" w:rsidRDefault="00BA15F4" w:rsidP="00BA15F4">
      <w:pPr>
        <w:pStyle w:val="2"/>
        <w:rPr>
          <w:rStyle w:val="2Char"/>
          <w:rFonts w:ascii="仿宋" w:eastAsia="仿宋" w:hAnsi="仿宋" w:cs="Times New Roman"/>
        </w:rPr>
      </w:pPr>
      <w:bookmarkStart w:id="48" w:name="_Toc15396623"/>
      <w:r>
        <w:rPr>
          <w:rStyle w:val="2Char"/>
          <w:rFonts w:ascii="仿宋" w:eastAsia="仿宋" w:hAnsi="仿宋" w:cs="Times New Roman" w:hint="eastAsia"/>
        </w:rPr>
        <w:t>五、</w:t>
      </w:r>
      <w:r>
        <w:rPr>
          <w:rFonts w:ascii="仿宋" w:eastAsia="仿宋" w:hAnsi="仿宋" w:cs="Times New Roman" w:hint="eastAsia"/>
          <w:b w:val="0"/>
          <w:color w:val="000000"/>
        </w:rPr>
        <w:t>财</w:t>
      </w:r>
      <w:r>
        <w:rPr>
          <w:rStyle w:val="2Char"/>
          <w:rFonts w:ascii="仿宋" w:eastAsia="仿宋" w:hAnsi="仿宋" w:cs="Times New Roman" w:hint="eastAsia"/>
        </w:rPr>
        <w:t>政拨款支出决算明细表</w:t>
      </w:r>
      <w:bookmarkStart w:id="49" w:name="_Toc15396624"/>
      <w:bookmarkEnd w:id="48"/>
    </w:p>
    <w:p w:rsidR="00BA15F4" w:rsidRDefault="00BA15F4" w:rsidP="00BA15F4">
      <w:pPr>
        <w:pStyle w:val="2"/>
        <w:rPr>
          <w:rFonts w:ascii="仿宋" w:eastAsia="仿宋" w:hAnsi="仿宋" w:cs="Times New Roman"/>
          <w:color w:val="000000"/>
        </w:rPr>
      </w:pPr>
      <w:r>
        <w:rPr>
          <w:rStyle w:val="2Char"/>
          <w:rFonts w:ascii="仿宋" w:eastAsia="仿宋" w:hAnsi="仿宋" w:cs="Times New Roman" w:hint="eastAsia"/>
        </w:rPr>
        <w:t>六、</w:t>
      </w:r>
      <w:r>
        <w:rPr>
          <w:rFonts w:ascii="仿宋" w:eastAsia="仿宋" w:hAnsi="仿宋" w:cs="Times New Roman" w:hint="eastAsia"/>
          <w:b w:val="0"/>
          <w:color w:val="000000"/>
        </w:rPr>
        <w:t>一</w:t>
      </w:r>
      <w:r>
        <w:rPr>
          <w:rStyle w:val="2Char"/>
          <w:rFonts w:ascii="仿宋" w:eastAsia="仿宋" w:hAnsi="仿宋" w:cs="Times New Roman" w:hint="eastAsia"/>
        </w:rPr>
        <w:t>般公共预算财政拨款支出决算表</w:t>
      </w:r>
      <w:bookmarkEnd w:id="49"/>
    </w:p>
    <w:p w:rsidR="00BA15F4" w:rsidRDefault="00BA15F4" w:rsidP="00BA15F4">
      <w:pPr>
        <w:pStyle w:val="2"/>
        <w:rPr>
          <w:rFonts w:ascii="仿宋" w:eastAsia="仿宋" w:hAnsi="仿宋" w:cs="Times New Roman"/>
          <w:color w:val="000000"/>
        </w:rPr>
      </w:pPr>
      <w:bookmarkStart w:id="50" w:name="_Toc15396625"/>
      <w:r>
        <w:rPr>
          <w:rStyle w:val="2Char"/>
          <w:rFonts w:ascii="仿宋" w:eastAsia="仿宋" w:hAnsi="仿宋" w:cs="Times New Roman" w:hint="eastAsia"/>
        </w:rPr>
        <w:t>七、</w:t>
      </w:r>
      <w:r>
        <w:rPr>
          <w:rFonts w:ascii="仿宋" w:eastAsia="仿宋" w:hAnsi="仿宋" w:cs="Times New Roman" w:hint="eastAsia"/>
          <w:b w:val="0"/>
          <w:color w:val="000000"/>
        </w:rPr>
        <w:t>一</w:t>
      </w:r>
      <w:r>
        <w:rPr>
          <w:rStyle w:val="2Char"/>
          <w:rFonts w:ascii="仿宋" w:eastAsia="仿宋" w:hAnsi="仿宋" w:cs="Times New Roman" w:hint="eastAsia"/>
        </w:rPr>
        <w:t>般公共预算财政拨款支出决算明细表</w:t>
      </w:r>
      <w:bookmarkEnd w:id="50"/>
    </w:p>
    <w:p w:rsidR="00BA15F4" w:rsidRDefault="00BA15F4" w:rsidP="00BA15F4">
      <w:pPr>
        <w:pStyle w:val="2"/>
        <w:rPr>
          <w:rFonts w:ascii="仿宋" w:eastAsia="仿宋" w:hAnsi="仿宋" w:cs="Times New Roman"/>
          <w:color w:val="000000"/>
        </w:rPr>
      </w:pPr>
      <w:bookmarkStart w:id="51" w:name="_Toc15396626"/>
      <w:r>
        <w:rPr>
          <w:rStyle w:val="2Char"/>
          <w:rFonts w:ascii="仿宋" w:eastAsia="仿宋" w:hAnsi="仿宋" w:cs="Times New Roman" w:hint="eastAsia"/>
        </w:rPr>
        <w:t>八、</w:t>
      </w:r>
      <w:r>
        <w:rPr>
          <w:rFonts w:ascii="仿宋" w:eastAsia="仿宋" w:hAnsi="仿宋" w:cs="Times New Roman" w:hint="eastAsia"/>
          <w:b w:val="0"/>
          <w:color w:val="000000"/>
        </w:rPr>
        <w:t>一</w:t>
      </w:r>
      <w:r>
        <w:rPr>
          <w:rStyle w:val="2Char"/>
          <w:rFonts w:ascii="仿宋" w:eastAsia="仿宋" w:hAnsi="仿宋" w:cs="Times New Roman" w:hint="eastAsia"/>
        </w:rPr>
        <w:t>般公共预算财政拨款基本支出决算表</w:t>
      </w:r>
      <w:bookmarkEnd w:id="51"/>
    </w:p>
    <w:p w:rsidR="00BA15F4" w:rsidRDefault="00BA15F4" w:rsidP="00BA15F4">
      <w:pPr>
        <w:pStyle w:val="2"/>
        <w:rPr>
          <w:rFonts w:ascii="仿宋" w:eastAsia="仿宋" w:hAnsi="仿宋" w:cs="Times New Roman"/>
          <w:color w:val="000000"/>
        </w:rPr>
      </w:pPr>
      <w:bookmarkStart w:id="52" w:name="_Toc15396627"/>
      <w:r>
        <w:rPr>
          <w:rStyle w:val="2Char"/>
          <w:rFonts w:ascii="仿宋" w:eastAsia="仿宋" w:hAnsi="仿宋" w:cs="Times New Roman" w:hint="eastAsia"/>
        </w:rPr>
        <w:t>九、</w:t>
      </w:r>
      <w:r>
        <w:rPr>
          <w:rFonts w:ascii="仿宋" w:eastAsia="仿宋" w:hAnsi="仿宋" w:cs="Times New Roman" w:hint="eastAsia"/>
          <w:b w:val="0"/>
          <w:color w:val="000000"/>
        </w:rPr>
        <w:t>一</w:t>
      </w:r>
      <w:r>
        <w:rPr>
          <w:rStyle w:val="2Char"/>
          <w:rFonts w:ascii="仿宋" w:eastAsia="仿宋" w:hAnsi="仿宋" w:cs="Times New Roman" w:hint="eastAsia"/>
        </w:rPr>
        <w:t>般公共预算财政拨款项目支出决算表</w:t>
      </w:r>
      <w:bookmarkEnd w:id="52"/>
    </w:p>
    <w:p w:rsidR="00BA15F4" w:rsidRDefault="00BA15F4" w:rsidP="00BA15F4">
      <w:pPr>
        <w:pStyle w:val="2"/>
        <w:rPr>
          <w:rFonts w:ascii="仿宋" w:eastAsia="仿宋" w:hAnsi="仿宋" w:cs="Times New Roman"/>
          <w:color w:val="000000"/>
        </w:rPr>
      </w:pPr>
      <w:bookmarkStart w:id="53" w:name="_Toc15396628"/>
      <w:r>
        <w:rPr>
          <w:rStyle w:val="2Char"/>
          <w:rFonts w:ascii="仿宋" w:eastAsia="仿宋" w:hAnsi="仿宋" w:cs="Times New Roman" w:hint="eastAsia"/>
        </w:rPr>
        <w:t>十、</w:t>
      </w:r>
      <w:r>
        <w:rPr>
          <w:rFonts w:ascii="仿宋" w:eastAsia="仿宋" w:hAnsi="仿宋" w:cs="Times New Roman" w:hint="eastAsia"/>
          <w:b w:val="0"/>
          <w:color w:val="000000"/>
        </w:rPr>
        <w:t>一</w:t>
      </w:r>
      <w:r>
        <w:rPr>
          <w:rStyle w:val="2Char"/>
          <w:rFonts w:ascii="仿宋" w:eastAsia="仿宋" w:hAnsi="仿宋" w:cs="Times New Roman" w:hint="eastAsia"/>
        </w:rPr>
        <w:t>般公共预算财政拨款“三公”经费支出决算表</w:t>
      </w:r>
      <w:bookmarkEnd w:id="53"/>
    </w:p>
    <w:p w:rsidR="00BA15F4" w:rsidRDefault="00BA15F4" w:rsidP="00BA15F4">
      <w:pPr>
        <w:pStyle w:val="2"/>
        <w:rPr>
          <w:rFonts w:ascii="仿宋" w:eastAsia="仿宋" w:hAnsi="仿宋" w:cs="Times New Roman"/>
          <w:color w:val="000000"/>
        </w:rPr>
      </w:pPr>
      <w:bookmarkStart w:id="54" w:name="_Toc15396629"/>
      <w:r>
        <w:rPr>
          <w:rStyle w:val="2Char"/>
          <w:rFonts w:ascii="仿宋" w:eastAsia="仿宋" w:hAnsi="仿宋" w:cs="Times New Roman" w:hint="eastAsia"/>
        </w:rPr>
        <w:t>十一、</w:t>
      </w:r>
      <w:r>
        <w:rPr>
          <w:rFonts w:ascii="仿宋" w:eastAsia="仿宋" w:hAnsi="仿宋" w:cs="Times New Roman" w:hint="eastAsia"/>
          <w:b w:val="0"/>
          <w:color w:val="000000"/>
        </w:rPr>
        <w:t>政</w:t>
      </w:r>
      <w:r>
        <w:rPr>
          <w:rStyle w:val="2Char"/>
          <w:rFonts w:ascii="仿宋" w:eastAsia="仿宋" w:hAnsi="仿宋" w:cs="Times New Roman" w:hint="eastAsia"/>
        </w:rPr>
        <w:t>府性基金预算财政拨款收入支出决算表</w:t>
      </w:r>
      <w:bookmarkEnd w:id="54"/>
    </w:p>
    <w:p w:rsidR="00BA15F4" w:rsidRDefault="00BA15F4" w:rsidP="00BA15F4">
      <w:pPr>
        <w:pStyle w:val="2"/>
        <w:rPr>
          <w:rFonts w:ascii="仿宋" w:eastAsia="仿宋" w:hAnsi="仿宋" w:cs="Times New Roman"/>
          <w:color w:val="000000"/>
        </w:rPr>
      </w:pPr>
      <w:bookmarkStart w:id="55" w:name="_Toc15396630"/>
      <w:r>
        <w:rPr>
          <w:rStyle w:val="2Char"/>
          <w:rFonts w:ascii="仿宋" w:eastAsia="仿宋" w:hAnsi="仿宋" w:cs="Times New Roman" w:hint="eastAsia"/>
        </w:rPr>
        <w:t>十二、</w:t>
      </w:r>
      <w:r>
        <w:rPr>
          <w:rFonts w:ascii="仿宋" w:eastAsia="仿宋" w:hAnsi="仿宋" w:cs="Times New Roman" w:hint="eastAsia"/>
          <w:b w:val="0"/>
          <w:color w:val="000000"/>
        </w:rPr>
        <w:t>政</w:t>
      </w:r>
      <w:r>
        <w:rPr>
          <w:rStyle w:val="2Char"/>
          <w:rFonts w:ascii="仿宋" w:eastAsia="仿宋" w:hAnsi="仿宋" w:cs="Times New Roman" w:hint="eastAsia"/>
        </w:rPr>
        <w:t>府性基金预算财政拨款“三公”经费支出决算表</w:t>
      </w:r>
      <w:bookmarkEnd w:id="55"/>
    </w:p>
    <w:p w:rsidR="00BA15F4" w:rsidRDefault="00BA15F4" w:rsidP="00BA15F4">
      <w:pPr>
        <w:pStyle w:val="2"/>
        <w:rPr>
          <w:rFonts w:ascii="Calibri Light" w:eastAsia="宋体" w:hAnsi="Calibri Light" w:cs="Times New Roman"/>
        </w:rPr>
      </w:pPr>
      <w:bookmarkStart w:id="56" w:name="_Toc15396631"/>
      <w:r>
        <w:rPr>
          <w:rStyle w:val="2Char"/>
          <w:rFonts w:ascii="仿宋" w:eastAsia="仿宋" w:hAnsi="仿宋" w:cs="Times New Roman" w:hint="eastAsia"/>
        </w:rPr>
        <w:t>十三、</w:t>
      </w:r>
      <w:r>
        <w:rPr>
          <w:rFonts w:ascii="仿宋" w:eastAsia="仿宋" w:hAnsi="仿宋" w:cs="Times New Roman" w:hint="eastAsia"/>
          <w:b w:val="0"/>
          <w:color w:val="000000"/>
        </w:rPr>
        <w:t>国</w:t>
      </w:r>
      <w:r>
        <w:rPr>
          <w:rStyle w:val="2Char"/>
          <w:rFonts w:ascii="仿宋" w:eastAsia="仿宋" w:hAnsi="仿宋" w:cs="Times New Roman" w:hint="eastAsia"/>
        </w:rPr>
        <w:t>有资本经营预算财政拨款收入支出决算表</w:t>
      </w:r>
      <w:bookmarkEnd w:id="56"/>
    </w:p>
    <w:p w:rsidR="00BA15F4" w:rsidRDefault="00BA15F4" w:rsidP="00BA15F4">
      <w:pPr>
        <w:pStyle w:val="2"/>
        <w:rPr>
          <w:rStyle w:val="2Char"/>
          <w:rFonts w:ascii="仿宋" w:eastAsia="仿宋" w:hAnsi="仿宋" w:cs="Times New Roman"/>
        </w:rPr>
      </w:pPr>
      <w:r>
        <w:rPr>
          <w:rStyle w:val="2Char"/>
          <w:rFonts w:ascii="仿宋" w:eastAsia="仿宋" w:hAnsi="仿宋" w:cs="Times New Roman" w:hint="eastAsia"/>
        </w:rPr>
        <w:t>十四、</w:t>
      </w:r>
      <w:r>
        <w:rPr>
          <w:rFonts w:ascii="仿宋" w:eastAsia="仿宋" w:hAnsi="仿宋" w:cs="Times New Roman" w:hint="eastAsia"/>
          <w:b w:val="0"/>
          <w:color w:val="000000"/>
        </w:rPr>
        <w:t>国</w:t>
      </w:r>
      <w:r>
        <w:rPr>
          <w:rStyle w:val="2Char"/>
          <w:rFonts w:ascii="仿宋" w:eastAsia="仿宋" w:hAnsi="仿宋" w:cs="Times New Roman" w:hint="eastAsia"/>
        </w:rPr>
        <w:t>有资本经营预算财政拨款支出决算表</w:t>
      </w:r>
    </w:p>
    <w:p w:rsidR="00BA15F4" w:rsidRPr="000D3050" w:rsidRDefault="00BA15F4" w:rsidP="00BA3D85">
      <w:pPr>
        <w:pStyle w:val="a4"/>
        <w:shd w:val="clear" w:color="auto" w:fill="FFFFFF"/>
        <w:spacing w:before="0" w:beforeAutospacing="0" w:after="268" w:afterAutospacing="0" w:line="456" w:lineRule="atLeast"/>
        <w:ind w:firstLineChars="200" w:firstLine="640"/>
        <w:rPr>
          <w:rFonts w:ascii="仿宋_GB2312" w:eastAsia="仿宋_GB2312" w:hAnsi="仿宋" w:cs="Times New Roman"/>
          <w:kern w:val="2"/>
          <w:sz w:val="32"/>
          <w:szCs w:val="32"/>
        </w:rPr>
      </w:pPr>
    </w:p>
    <w:sectPr w:rsidR="00BA15F4" w:rsidRPr="000D3050" w:rsidSect="00283DD2">
      <w:pgSz w:w="11907" w:h="16840" w:code="9"/>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54" w:rsidRDefault="00A70554" w:rsidP="00C06926">
      <w:r>
        <w:separator/>
      </w:r>
    </w:p>
  </w:endnote>
  <w:endnote w:type="continuationSeparator" w:id="0">
    <w:p w:rsidR="00A70554" w:rsidRDefault="00A70554" w:rsidP="00C06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0000000000000000000"/>
    <w:charset w:val="00"/>
    <w:family w:val="roman"/>
    <w:notTrueType/>
    <w:pitch w:val="default"/>
    <w:sig w:usb0="00000000" w:usb1="00000000" w:usb2="00000000" w:usb3="00000000" w:csb0="00000000" w:csb1="00000000"/>
  </w:font>
  <w:font w:name="KaiTi_GB2312">
    <w:altName w:val="MS Gothic"/>
    <w:panose1 w:val="02010609060101010101"/>
    <w:charset w:val="00"/>
    <w:family w:val="roman"/>
    <w:notTrueType/>
    <w:pitch w:val="default"/>
    <w:sig w:usb0="00000000" w:usb1="00000000" w:usb2="00000000" w:usb3="00000000" w:csb0="00000000" w:csb1="00000000"/>
  </w:font>
  <w:font w:name="方正小标宋简体">
    <w:altName w:val="Malgun Gothic Semilight"/>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54" w:rsidRDefault="00A70554" w:rsidP="00C06926">
      <w:r>
        <w:separator/>
      </w:r>
    </w:p>
  </w:footnote>
  <w:footnote w:type="continuationSeparator" w:id="0">
    <w:p w:rsidR="00A70554" w:rsidRDefault="00A70554" w:rsidP="00C06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429" w:hanging="720"/>
      </w:pPr>
      <w:rPr>
        <w:rFonts w:hint="default"/>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4E9"/>
    <w:rsid w:val="0004737E"/>
    <w:rsid w:val="00047784"/>
    <w:rsid w:val="0007631C"/>
    <w:rsid w:val="0008145C"/>
    <w:rsid w:val="000A0B5A"/>
    <w:rsid w:val="000A402C"/>
    <w:rsid w:val="000A77EB"/>
    <w:rsid w:val="000B472A"/>
    <w:rsid w:val="000D139B"/>
    <w:rsid w:val="000D3050"/>
    <w:rsid w:val="000D3430"/>
    <w:rsid w:val="000E13AF"/>
    <w:rsid w:val="000E4537"/>
    <w:rsid w:val="000F5C31"/>
    <w:rsid w:val="0010576B"/>
    <w:rsid w:val="00106A61"/>
    <w:rsid w:val="001177A6"/>
    <w:rsid w:val="00136DB2"/>
    <w:rsid w:val="00181644"/>
    <w:rsid w:val="00185931"/>
    <w:rsid w:val="001862B0"/>
    <w:rsid w:val="0019157F"/>
    <w:rsid w:val="0019519F"/>
    <w:rsid w:val="001A1560"/>
    <w:rsid w:val="001A6A93"/>
    <w:rsid w:val="001A6F9A"/>
    <w:rsid w:val="001B0BEC"/>
    <w:rsid w:val="001C0F25"/>
    <w:rsid w:val="001C23CC"/>
    <w:rsid w:val="001C2833"/>
    <w:rsid w:val="001D513B"/>
    <w:rsid w:val="001E6391"/>
    <w:rsid w:val="001E798C"/>
    <w:rsid w:val="00214C0A"/>
    <w:rsid w:val="00214D16"/>
    <w:rsid w:val="002158ED"/>
    <w:rsid w:val="002232F7"/>
    <w:rsid w:val="002236B8"/>
    <w:rsid w:val="00233BC7"/>
    <w:rsid w:val="00235A56"/>
    <w:rsid w:val="0023763E"/>
    <w:rsid w:val="00252AAE"/>
    <w:rsid w:val="0028350D"/>
    <w:rsid w:val="00283DD2"/>
    <w:rsid w:val="00286464"/>
    <w:rsid w:val="00287C24"/>
    <w:rsid w:val="002A6498"/>
    <w:rsid w:val="002C3B37"/>
    <w:rsid w:val="002D493E"/>
    <w:rsid w:val="002D5F1E"/>
    <w:rsid w:val="002D63EF"/>
    <w:rsid w:val="002F19F7"/>
    <w:rsid w:val="00301933"/>
    <w:rsid w:val="00312473"/>
    <w:rsid w:val="00317294"/>
    <w:rsid w:val="00320AB2"/>
    <w:rsid w:val="00321DC5"/>
    <w:rsid w:val="00325828"/>
    <w:rsid w:val="003358DC"/>
    <w:rsid w:val="003454E9"/>
    <w:rsid w:val="0034762D"/>
    <w:rsid w:val="00367F4F"/>
    <w:rsid w:val="00374F57"/>
    <w:rsid w:val="003825EA"/>
    <w:rsid w:val="003830EB"/>
    <w:rsid w:val="0038691F"/>
    <w:rsid w:val="00386E59"/>
    <w:rsid w:val="00391674"/>
    <w:rsid w:val="00394166"/>
    <w:rsid w:val="003A09EE"/>
    <w:rsid w:val="003A3507"/>
    <w:rsid w:val="003A473B"/>
    <w:rsid w:val="003C141A"/>
    <w:rsid w:val="003C4411"/>
    <w:rsid w:val="003F60B8"/>
    <w:rsid w:val="003F7ECE"/>
    <w:rsid w:val="00403FDD"/>
    <w:rsid w:val="004217A3"/>
    <w:rsid w:val="004226A3"/>
    <w:rsid w:val="00444919"/>
    <w:rsid w:val="00446FFC"/>
    <w:rsid w:val="004555C9"/>
    <w:rsid w:val="00487F57"/>
    <w:rsid w:val="00496C24"/>
    <w:rsid w:val="004A1ACB"/>
    <w:rsid w:val="004A5CD6"/>
    <w:rsid w:val="004E45F2"/>
    <w:rsid w:val="004F39B3"/>
    <w:rsid w:val="004F5F85"/>
    <w:rsid w:val="004F6958"/>
    <w:rsid w:val="00514EA6"/>
    <w:rsid w:val="005179CB"/>
    <w:rsid w:val="00521C26"/>
    <w:rsid w:val="005315A2"/>
    <w:rsid w:val="00532078"/>
    <w:rsid w:val="00552F73"/>
    <w:rsid w:val="00565689"/>
    <w:rsid w:val="00582A5F"/>
    <w:rsid w:val="00584A29"/>
    <w:rsid w:val="00587731"/>
    <w:rsid w:val="005B503F"/>
    <w:rsid w:val="005E667E"/>
    <w:rsid w:val="005F267A"/>
    <w:rsid w:val="005F2708"/>
    <w:rsid w:val="005F3E3E"/>
    <w:rsid w:val="00601F68"/>
    <w:rsid w:val="00602AFC"/>
    <w:rsid w:val="00611DC4"/>
    <w:rsid w:val="00626EE5"/>
    <w:rsid w:val="00630532"/>
    <w:rsid w:val="00633A18"/>
    <w:rsid w:val="00673149"/>
    <w:rsid w:val="00675C63"/>
    <w:rsid w:val="00686984"/>
    <w:rsid w:val="006A008A"/>
    <w:rsid w:val="006A0928"/>
    <w:rsid w:val="006B2B1E"/>
    <w:rsid w:val="006B3C2B"/>
    <w:rsid w:val="006D03CD"/>
    <w:rsid w:val="006D1101"/>
    <w:rsid w:val="006D392F"/>
    <w:rsid w:val="006F335B"/>
    <w:rsid w:val="006F348C"/>
    <w:rsid w:val="00712411"/>
    <w:rsid w:val="00731511"/>
    <w:rsid w:val="00731D4B"/>
    <w:rsid w:val="00757038"/>
    <w:rsid w:val="00770797"/>
    <w:rsid w:val="00776686"/>
    <w:rsid w:val="00780566"/>
    <w:rsid w:val="007A4D11"/>
    <w:rsid w:val="007A6AF3"/>
    <w:rsid w:val="007B1C38"/>
    <w:rsid w:val="007C128F"/>
    <w:rsid w:val="007C2D26"/>
    <w:rsid w:val="007C7F18"/>
    <w:rsid w:val="007D14B0"/>
    <w:rsid w:val="007E7720"/>
    <w:rsid w:val="007F33D5"/>
    <w:rsid w:val="007F4883"/>
    <w:rsid w:val="007F5603"/>
    <w:rsid w:val="00807060"/>
    <w:rsid w:val="0081256A"/>
    <w:rsid w:val="00816032"/>
    <w:rsid w:val="00822CDB"/>
    <w:rsid w:val="00824992"/>
    <w:rsid w:val="0083624A"/>
    <w:rsid w:val="0087463D"/>
    <w:rsid w:val="00875BD7"/>
    <w:rsid w:val="0089204F"/>
    <w:rsid w:val="00893410"/>
    <w:rsid w:val="00895209"/>
    <w:rsid w:val="008A5531"/>
    <w:rsid w:val="008C5F99"/>
    <w:rsid w:val="008D7B0A"/>
    <w:rsid w:val="008D7ED2"/>
    <w:rsid w:val="008E1BA0"/>
    <w:rsid w:val="008E223D"/>
    <w:rsid w:val="008E6145"/>
    <w:rsid w:val="008F03F4"/>
    <w:rsid w:val="008F2AF6"/>
    <w:rsid w:val="00915FBE"/>
    <w:rsid w:val="00923867"/>
    <w:rsid w:val="0092543C"/>
    <w:rsid w:val="00933DDB"/>
    <w:rsid w:val="00955937"/>
    <w:rsid w:val="00963C20"/>
    <w:rsid w:val="00966D3E"/>
    <w:rsid w:val="00986549"/>
    <w:rsid w:val="0098658C"/>
    <w:rsid w:val="00994E74"/>
    <w:rsid w:val="009A7B74"/>
    <w:rsid w:val="009C4950"/>
    <w:rsid w:val="009C64AE"/>
    <w:rsid w:val="009E02D3"/>
    <w:rsid w:val="00A02040"/>
    <w:rsid w:val="00A037E7"/>
    <w:rsid w:val="00A1305B"/>
    <w:rsid w:val="00A13768"/>
    <w:rsid w:val="00A15F9F"/>
    <w:rsid w:val="00A36A1E"/>
    <w:rsid w:val="00A44631"/>
    <w:rsid w:val="00A531AE"/>
    <w:rsid w:val="00A54008"/>
    <w:rsid w:val="00A5725E"/>
    <w:rsid w:val="00A70554"/>
    <w:rsid w:val="00A716C1"/>
    <w:rsid w:val="00A746AE"/>
    <w:rsid w:val="00A97CDD"/>
    <w:rsid w:val="00AB1C5E"/>
    <w:rsid w:val="00AB43F0"/>
    <w:rsid w:val="00AB7797"/>
    <w:rsid w:val="00AC0C8A"/>
    <w:rsid w:val="00AC2695"/>
    <w:rsid w:val="00AD0C6F"/>
    <w:rsid w:val="00AF2645"/>
    <w:rsid w:val="00AF4577"/>
    <w:rsid w:val="00AF7F86"/>
    <w:rsid w:val="00B07C9A"/>
    <w:rsid w:val="00B26870"/>
    <w:rsid w:val="00B4656B"/>
    <w:rsid w:val="00B675DA"/>
    <w:rsid w:val="00BA15F4"/>
    <w:rsid w:val="00BA3D85"/>
    <w:rsid w:val="00BA5067"/>
    <w:rsid w:val="00BE2590"/>
    <w:rsid w:val="00C02DAF"/>
    <w:rsid w:val="00C04669"/>
    <w:rsid w:val="00C06926"/>
    <w:rsid w:val="00C321C6"/>
    <w:rsid w:val="00C33DC5"/>
    <w:rsid w:val="00C35B95"/>
    <w:rsid w:val="00C553A2"/>
    <w:rsid w:val="00C57DF9"/>
    <w:rsid w:val="00C64D05"/>
    <w:rsid w:val="00C66A6E"/>
    <w:rsid w:val="00C72FBE"/>
    <w:rsid w:val="00CA2EE3"/>
    <w:rsid w:val="00CA5236"/>
    <w:rsid w:val="00CD0E40"/>
    <w:rsid w:val="00CE5B6C"/>
    <w:rsid w:val="00CF2595"/>
    <w:rsid w:val="00D12AD7"/>
    <w:rsid w:val="00D274E6"/>
    <w:rsid w:val="00D37C18"/>
    <w:rsid w:val="00D52640"/>
    <w:rsid w:val="00D63AD8"/>
    <w:rsid w:val="00D75749"/>
    <w:rsid w:val="00DB2E1E"/>
    <w:rsid w:val="00DC001A"/>
    <w:rsid w:val="00DC04B9"/>
    <w:rsid w:val="00DD0F46"/>
    <w:rsid w:val="00DE6259"/>
    <w:rsid w:val="00DF61C4"/>
    <w:rsid w:val="00E02363"/>
    <w:rsid w:val="00E243C3"/>
    <w:rsid w:val="00E40F3B"/>
    <w:rsid w:val="00E44E4F"/>
    <w:rsid w:val="00E65A58"/>
    <w:rsid w:val="00E75ABF"/>
    <w:rsid w:val="00E77D56"/>
    <w:rsid w:val="00E81C08"/>
    <w:rsid w:val="00E82F62"/>
    <w:rsid w:val="00E83DE5"/>
    <w:rsid w:val="00E936F4"/>
    <w:rsid w:val="00EC406F"/>
    <w:rsid w:val="00ED47BF"/>
    <w:rsid w:val="00F01074"/>
    <w:rsid w:val="00F1753E"/>
    <w:rsid w:val="00F20078"/>
    <w:rsid w:val="00F279AD"/>
    <w:rsid w:val="00F356B9"/>
    <w:rsid w:val="00F36895"/>
    <w:rsid w:val="00F47658"/>
    <w:rsid w:val="00F505B2"/>
    <w:rsid w:val="00F610EA"/>
    <w:rsid w:val="00F71D39"/>
    <w:rsid w:val="00F82E75"/>
    <w:rsid w:val="00F90AFC"/>
    <w:rsid w:val="00FC25C7"/>
    <w:rsid w:val="00FC2FE4"/>
    <w:rsid w:val="00FC59D6"/>
    <w:rsid w:val="00FD2E01"/>
    <w:rsid w:val="00FD7DEE"/>
    <w:rsid w:val="00FE339B"/>
    <w:rsid w:val="00FE7CFC"/>
    <w:rsid w:val="00FF7175"/>
    <w:rsid w:val="111F7999"/>
    <w:rsid w:val="23C80C72"/>
    <w:rsid w:val="55944CBE"/>
    <w:rsid w:val="5F0E7032"/>
    <w:rsid w:val="6E7D57A6"/>
    <w:rsid w:val="74402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933"/>
    <w:pPr>
      <w:widowControl w:val="0"/>
      <w:jc w:val="both"/>
    </w:pPr>
    <w:rPr>
      <w:kern w:val="2"/>
      <w:sz w:val="21"/>
      <w:szCs w:val="24"/>
    </w:rPr>
  </w:style>
  <w:style w:type="paragraph" w:styleId="1">
    <w:name w:val="heading 1"/>
    <w:basedOn w:val="a"/>
    <w:next w:val="a"/>
    <w:link w:val="1Char"/>
    <w:uiPriority w:val="9"/>
    <w:qFormat/>
    <w:rsid w:val="00C57D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52AA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97CDD"/>
    <w:rPr>
      <w:sz w:val="18"/>
      <w:szCs w:val="18"/>
    </w:rPr>
  </w:style>
  <w:style w:type="character" w:customStyle="1" w:styleId="Char">
    <w:name w:val="批注框文本 Char"/>
    <w:basedOn w:val="a0"/>
    <w:link w:val="a3"/>
    <w:rsid w:val="00A97CDD"/>
    <w:rPr>
      <w:kern w:val="2"/>
      <w:sz w:val="18"/>
      <w:szCs w:val="18"/>
    </w:rPr>
  </w:style>
  <w:style w:type="character" w:customStyle="1" w:styleId="2Char">
    <w:name w:val="标题 2 Char"/>
    <w:basedOn w:val="a0"/>
    <w:link w:val="2"/>
    <w:uiPriority w:val="9"/>
    <w:qFormat/>
    <w:rsid w:val="00252AAE"/>
    <w:rPr>
      <w:rFonts w:asciiTheme="majorHAnsi" w:eastAsiaTheme="majorEastAsia" w:hAnsiTheme="majorHAnsi" w:cstheme="majorBidi"/>
      <w:b/>
      <w:bCs/>
      <w:kern w:val="2"/>
      <w:sz w:val="32"/>
      <w:szCs w:val="32"/>
    </w:rPr>
  </w:style>
  <w:style w:type="paragraph" w:styleId="a4">
    <w:name w:val="Normal (Web)"/>
    <w:basedOn w:val="a"/>
    <w:uiPriority w:val="99"/>
    <w:unhideWhenUsed/>
    <w:qFormat/>
    <w:rsid w:val="0007631C"/>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qFormat/>
    <w:rsid w:val="00C57DF9"/>
    <w:rPr>
      <w:b/>
      <w:bCs/>
      <w:kern w:val="44"/>
      <w:sz w:val="44"/>
      <w:szCs w:val="44"/>
    </w:rPr>
  </w:style>
  <w:style w:type="paragraph" w:customStyle="1" w:styleId="Default">
    <w:name w:val="Default"/>
    <w:uiPriority w:val="99"/>
    <w:qFormat/>
    <w:rsid w:val="00C57DF9"/>
    <w:pPr>
      <w:widowControl w:val="0"/>
      <w:autoSpaceDE w:val="0"/>
      <w:autoSpaceDN w:val="0"/>
      <w:adjustRightInd w:val="0"/>
    </w:pPr>
    <w:rPr>
      <w:rFonts w:ascii="仿宋" w:eastAsia="仿宋" w:hAnsi="Calibri" w:cs="仿宋"/>
      <w:color w:val="000000"/>
      <w:sz w:val="24"/>
      <w:szCs w:val="24"/>
    </w:rPr>
  </w:style>
  <w:style w:type="paragraph" w:styleId="a5">
    <w:name w:val="List Paragraph"/>
    <w:basedOn w:val="a"/>
    <w:uiPriority w:val="34"/>
    <w:qFormat/>
    <w:rsid w:val="00895209"/>
    <w:pPr>
      <w:widowControl/>
      <w:adjustRightInd w:val="0"/>
      <w:snapToGrid w:val="0"/>
      <w:spacing w:after="200"/>
      <w:ind w:firstLineChars="200" w:firstLine="420"/>
      <w:jc w:val="left"/>
    </w:pPr>
    <w:rPr>
      <w:rFonts w:ascii="Tahoma" w:eastAsia="Microsoft YaHei" w:hAnsi="Tahoma"/>
      <w:kern w:val="0"/>
      <w:sz w:val="22"/>
      <w:szCs w:val="22"/>
    </w:rPr>
  </w:style>
  <w:style w:type="paragraph" w:customStyle="1" w:styleId="paragraph">
    <w:name w:val="paragraph"/>
    <w:basedOn w:val="a"/>
    <w:rsid w:val="008D7ED2"/>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D75749"/>
    <w:rPr>
      <w:b/>
    </w:rPr>
  </w:style>
  <w:style w:type="character" w:styleId="a7">
    <w:name w:val="Hyperlink"/>
    <w:basedOn w:val="a0"/>
    <w:uiPriority w:val="99"/>
    <w:unhideWhenUsed/>
    <w:qFormat/>
    <w:rsid w:val="00CE5B6C"/>
    <w:rPr>
      <w:rFonts w:cs="Times New Roman"/>
      <w:color w:val="0000FF"/>
      <w:u w:val="single"/>
    </w:rPr>
  </w:style>
  <w:style w:type="paragraph" w:styleId="10">
    <w:name w:val="toc 1"/>
    <w:basedOn w:val="a"/>
    <w:next w:val="a"/>
    <w:uiPriority w:val="39"/>
    <w:unhideWhenUsed/>
    <w:qFormat/>
    <w:rsid w:val="00CE5B6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E5B6C"/>
    <w:pPr>
      <w:tabs>
        <w:tab w:val="right" w:leader="dot" w:pos="8296"/>
      </w:tabs>
      <w:ind w:leftChars="200" w:left="420"/>
    </w:pPr>
  </w:style>
  <w:style w:type="paragraph" w:styleId="a8">
    <w:name w:val="header"/>
    <w:basedOn w:val="a"/>
    <w:link w:val="Char0"/>
    <w:rsid w:val="00C069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C06926"/>
    <w:rPr>
      <w:kern w:val="2"/>
      <w:sz w:val="18"/>
      <w:szCs w:val="18"/>
    </w:rPr>
  </w:style>
  <w:style w:type="paragraph" w:styleId="a9">
    <w:name w:val="footer"/>
    <w:basedOn w:val="a"/>
    <w:link w:val="Char1"/>
    <w:rsid w:val="00C06926"/>
    <w:pPr>
      <w:tabs>
        <w:tab w:val="center" w:pos="4153"/>
        <w:tab w:val="right" w:pos="8306"/>
      </w:tabs>
      <w:snapToGrid w:val="0"/>
      <w:jc w:val="left"/>
    </w:pPr>
    <w:rPr>
      <w:sz w:val="18"/>
      <w:szCs w:val="18"/>
    </w:rPr>
  </w:style>
  <w:style w:type="character" w:customStyle="1" w:styleId="Char1">
    <w:name w:val="页脚 Char"/>
    <w:basedOn w:val="a0"/>
    <w:link w:val="a9"/>
    <w:rsid w:val="00C06926"/>
    <w:rPr>
      <w:kern w:val="2"/>
      <w:sz w:val="18"/>
      <w:szCs w:val="18"/>
    </w:rPr>
  </w:style>
</w:styles>
</file>

<file path=word/webSettings.xml><?xml version="1.0" encoding="utf-8"?>
<w:webSettings xmlns:r="http://schemas.openxmlformats.org/officeDocument/2006/relationships" xmlns:w="http://schemas.openxmlformats.org/wordprocessingml/2006/main">
  <w:divs>
    <w:div w:id="116485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F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6ADA-4C6D-4E72-868F-EE229E25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37</Pages>
  <Words>2166</Words>
  <Characters>12349</Characters>
  <Application>Microsoft Office Word</Application>
  <DocSecurity>0</DocSecurity>
  <Lines>102</Lines>
  <Paragraphs>28</Paragraphs>
  <ScaleCrop>false</ScaleCrop>
  <Company>微软中国</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302</cp:revision>
  <cp:lastPrinted>2021-09-13T06:54:00Z</cp:lastPrinted>
  <dcterms:created xsi:type="dcterms:W3CDTF">2021-09-13T07:56:00Z</dcterms:created>
  <dcterms:modified xsi:type="dcterms:W3CDTF">2022-07-11T09:07:00Z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