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01E6" w14:textId="749B2896" w:rsidR="00AB19D6" w:rsidRDefault="00774BAD" w:rsidP="00AB19D6">
      <w:pPr>
        <w:adjustRightInd w:val="0"/>
        <w:spacing w:line="440" w:lineRule="exact"/>
        <w:rPr>
          <w:rFonts w:ascii="楷体" w:eastAsia="楷体" w:hAnsi="楷体" w:cs="黑体"/>
          <w:b/>
          <w:sz w:val="28"/>
          <w:szCs w:val="32"/>
        </w:rPr>
      </w:pPr>
      <w:r>
        <w:rPr>
          <w:rFonts w:ascii="楷体" w:eastAsia="楷体" w:hAnsi="楷体" w:cs="黑体" w:hint="eastAsia"/>
          <w:b/>
          <w:sz w:val="28"/>
          <w:szCs w:val="32"/>
        </w:rPr>
        <w:t>朝天区镇乡</w:t>
      </w:r>
      <w:r w:rsidR="00AB19D6">
        <w:rPr>
          <w:rFonts w:ascii="楷体" w:eastAsia="楷体" w:hAnsi="楷体" w:cs="黑体" w:hint="eastAsia"/>
          <w:b/>
          <w:sz w:val="28"/>
          <w:szCs w:val="32"/>
        </w:rPr>
        <w:t>级国土空间总体规划</w:t>
      </w:r>
    </w:p>
    <w:p w14:paraId="34AE9AD7" w14:textId="77777777" w:rsidR="00AB19D6" w:rsidRDefault="00AB19D6" w:rsidP="00AB19D6">
      <w:pPr>
        <w:rPr>
          <w:rFonts w:ascii="Times New Roman" w:hAnsi="Times New Roman"/>
          <w:sz w:val="28"/>
          <w:szCs w:val="28"/>
        </w:rPr>
      </w:pPr>
    </w:p>
    <w:p w14:paraId="2976EC1E" w14:textId="77777777" w:rsidR="00AB19D6" w:rsidRDefault="00AB19D6" w:rsidP="00AB19D6">
      <w:pPr>
        <w:pStyle w:val="2"/>
      </w:pPr>
    </w:p>
    <w:p w14:paraId="524D15B6" w14:textId="77777777" w:rsidR="00AB19D6" w:rsidRDefault="00AB19D6" w:rsidP="00AB19D6">
      <w:pPr>
        <w:pStyle w:val="2"/>
      </w:pPr>
    </w:p>
    <w:p w14:paraId="7246C6A6" w14:textId="77777777" w:rsidR="00AB19D6" w:rsidRPr="00774BAD" w:rsidRDefault="00AB19D6" w:rsidP="00AB19D6">
      <w:pPr>
        <w:pStyle w:val="2"/>
      </w:pPr>
    </w:p>
    <w:p w14:paraId="203FBED9" w14:textId="77777777" w:rsidR="00AB19D6" w:rsidRDefault="00AB19D6" w:rsidP="00AB19D6">
      <w:pPr>
        <w:pStyle w:val="2"/>
      </w:pPr>
    </w:p>
    <w:p w14:paraId="48895E14" w14:textId="77777777" w:rsidR="00AB19D6" w:rsidRDefault="00AB19D6" w:rsidP="00AB19D6">
      <w:pPr>
        <w:pStyle w:val="2"/>
      </w:pPr>
    </w:p>
    <w:p w14:paraId="58EAF789" w14:textId="77777777" w:rsidR="00AB19D6" w:rsidRPr="00AB19D6" w:rsidRDefault="00AB19D6" w:rsidP="00AB19D6">
      <w:pPr>
        <w:pStyle w:val="2"/>
      </w:pPr>
    </w:p>
    <w:p w14:paraId="6747EF9F" w14:textId="2333557F" w:rsidR="001D36F6" w:rsidRPr="001D36F6" w:rsidRDefault="007C3C17" w:rsidP="001D36F6">
      <w:pPr>
        <w:spacing w:line="480" w:lineRule="auto"/>
        <w:jc w:val="center"/>
        <w:rPr>
          <w:rFonts w:ascii="黑体" w:eastAsia="黑体" w:hAnsi="黑体"/>
          <w:b/>
          <w:caps/>
          <w:color w:val="000000"/>
          <w:sz w:val="48"/>
          <w:szCs w:val="52"/>
        </w:rPr>
      </w:pPr>
      <w:r w:rsidRPr="007C3C17">
        <w:rPr>
          <w:rFonts w:ascii="黑体" w:eastAsia="黑体" w:hAnsi="黑体" w:hint="eastAsia"/>
          <w:b/>
          <w:caps/>
          <w:color w:val="000000"/>
          <w:sz w:val="48"/>
          <w:szCs w:val="52"/>
        </w:rPr>
        <w:t>朝天区中子农工旅融合发展片区</w:t>
      </w:r>
    </w:p>
    <w:p w14:paraId="7F0B011D" w14:textId="233EF963" w:rsidR="00AB19D6" w:rsidRPr="00AB19D6" w:rsidRDefault="001D36F6" w:rsidP="001D36F6">
      <w:pPr>
        <w:spacing w:line="480" w:lineRule="auto"/>
        <w:jc w:val="center"/>
        <w:rPr>
          <w:rFonts w:ascii="黑体" w:eastAsia="黑体" w:hAnsi="黑体"/>
          <w:b/>
          <w:caps/>
          <w:color w:val="000000"/>
          <w:sz w:val="48"/>
          <w:szCs w:val="52"/>
        </w:rPr>
      </w:pPr>
      <w:r w:rsidRPr="001D36F6">
        <w:rPr>
          <w:rFonts w:ascii="黑体" w:eastAsia="黑体" w:hAnsi="黑体" w:hint="eastAsia"/>
          <w:b/>
          <w:caps/>
          <w:color w:val="000000"/>
          <w:sz w:val="48"/>
          <w:szCs w:val="52"/>
        </w:rPr>
        <w:t>国土空间总体规划（</w:t>
      </w:r>
      <w:r w:rsidRPr="001D36F6">
        <w:rPr>
          <w:rFonts w:ascii="黑体" w:eastAsia="黑体" w:hAnsi="黑体"/>
          <w:b/>
          <w:caps/>
          <w:color w:val="000000"/>
          <w:sz w:val="48"/>
          <w:szCs w:val="52"/>
        </w:rPr>
        <w:t>202</w:t>
      </w:r>
      <w:r w:rsidR="007C3C17">
        <w:rPr>
          <w:rFonts w:ascii="黑体" w:eastAsia="黑体" w:hAnsi="黑体"/>
          <w:b/>
          <w:caps/>
          <w:color w:val="000000"/>
          <w:sz w:val="48"/>
          <w:szCs w:val="52"/>
        </w:rPr>
        <w:t>2</w:t>
      </w:r>
      <w:r w:rsidRPr="001D36F6">
        <w:rPr>
          <w:rFonts w:ascii="黑体" w:eastAsia="黑体" w:hAnsi="黑体"/>
          <w:b/>
          <w:caps/>
          <w:color w:val="000000"/>
          <w:sz w:val="48"/>
          <w:szCs w:val="52"/>
        </w:rPr>
        <w:t>-2035年）</w:t>
      </w:r>
    </w:p>
    <w:p w14:paraId="6436AAA5" w14:textId="77777777" w:rsidR="00AB19D6" w:rsidRDefault="00AB19D6" w:rsidP="00AB19D6">
      <w:pPr>
        <w:spacing w:line="480" w:lineRule="auto"/>
        <w:jc w:val="center"/>
        <w:rPr>
          <w:rFonts w:ascii="Times New Roman" w:eastAsia="方正小标宋简体" w:hAnsi="Times New Roman"/>
          <w:caps/>
          <w:color w:val="000000"/>
          <w:sz w:val="40"/>
          <w:szCs w:val="40"/>
        </w:rPr>
      </w:pPr>
    </w:p>
    <w:p w14:paraId="203D788D" w14:textId="77777777" w:rsidR="00AB19D6" w:rsidRDefault="00AB19D6" w:rsidP="00AB19D6">
      <w:pPr>
        <w:spacing w:line="480" w:lineRule="auto"/>
        <w:jc w:val="center"/>
        <w:rPr>
          <w:rFonts w:ascii="黑体" w:eastAsia="黑体" w:hAnsi="黑体"/>
          <w:b/>
          <w:sz w:val="16"/>
          <w:szCs w:val="16"/>
        </w:rPr>
      </w:pPr>
      <w:r>
        <w:rPr>
          <w:rFonts w:ascii="黑体" w:eastAsia="黑体" w:hAnsi="黑体" w:hint="eastAsia"/>
          <w:b/>
          <w:caps/>
          <w:color w:val="000000"/>
          <w:sz w:val="40"/>
          <w:szCs w:val="40"/>
        </w:rPr>
        <w:t>（公示）</w:t>
      </w:r>
    </w:p>
    <w:p w14:paraId="71466F51" w14:textId="77777777" w:rsidR="00AB19D6" w:rsidRDefault="00AB19D6" w:rsidP="00AB19D6">
      <w:pPr>
        <w:jc w:val="center"/>
        <w:rPr>
          <w:rFonts w:ascii="Times New Roman" w:hAnsi="Times New Roman"/>
          <w:sz w:val="28"/>
          <w:szCs w:val="28"/>
        </w:rPr>
      </w:pPr>
    </w:p>
    <w:p w14:paraId="36297C2C" w14:textId="77777777" w:rsidR="00AB19D6" w:rsidRDefault="00AB19D6" w:rsidP="00AB19D6">
      <w:pPr>
        <w:jc w:val="center"/>
        <w:rPr>
          <w:rFonts w:ascii="Times New Roman" w:hAnsi="Times New Roman"/>
          <w:sz w:val="28"/>
          <w:szCs w:val="28"/>
        </w:rPr>
      </w:pPr>
    </w:p>
    <w:p w14:paraId="708D86AA" w14:textId="77777777" w:rsidR="00AB19D6" w:rsidRDefault="00AB19D6" w:rsidP="00AB19D6">
      <w:pPr>
        <w:jc w:val="center"/>
        <w:rPr>
          <w:rFonts w:ascii="Times New Roman" w:hAnsi="Times New Roman"/>
          <w:sz w:val="28"/>
          <w:szCs w:val="28"/>
        </w:rPr>
      </w:pPr>
    </w:p>
    <w:p w14:paraId="00740A11" w14:textId="77777777" w:rsidR="00AB19D6" w:rsidRDefault="00AB19D6" w:rsidP="00AB19D6">
      <w:pPr>
        <w:jc w:val="center"/>
        <w:rPr>
          <w:rFonts w:ascii="Times New Roman" w:hAnsi="Times New Roman"/>
          <w:sz w:val="28"/>
          <w:szCs w:val="28"/>
        </w:rPr>
      </w:pPr>
    </w:p>
    <w:p w14:paraId="7EB2EDA3" w14:textId="77777777" w:rsidR="00AB19D6" w:rsidRDefault="00AB19D6" w:rsidP="00AB19D6">
      <w:pPr>
        <w:jc w:val="center"/>
        <w:rPr>
          <w:rFonts w:ascii="Times New Roman" w:hAnsi="Times New Roman"/>
          <w:sz w:val="28"/>
          <w:szCs w:val="28"/>
        </w:rPr>
      </w:pPr>
    </w:p>
    <w:p w14:paraId="315380A6" w14:textId="77777777" w:rsidR="00AB19D6" w:rsidRDefault="00AB19D6" w:rsidP="00AB19D6">
      <w:pPr>
        <w:jc w:val="center"/>
        <w:rPr>
          <w:rFonts w:ascii="Times New Roman" w:hAnsi="Times New Roman"/>
          <w:sz w:val="28"/>
          <w:szCs w:val="28"/>
        </w:rPr>
      </w:pPr>
    </w:p>
    <w:p w14:paraId="6B7B3E0A" w14:textId="77777777" w:rsidR="00AB19D6" w:rsidRDefault="00AB19D6" w:rsidP="00AB19D6">
      <w:pPr>
        <w:jc w:val="center"/>
        <w:rPr>
          <w:rFonts w:ascii="Times New Roman" w:hAnsi="Times New Roman"/>
          <w:sz w:val="28"/>
          <w:szCs w:val="28"/>
        </w:rPr>
      </w:pPr>
    </w:p>
    <w:p w14:paraId="7207E863" w14:textId="77777777" w:rsidR="00AB19D6" w:rsidRDefault="00AB19D6" w:rsidP="00AB19D6">
      <w:pPr>
        <w:jc w:val="center"/>
        <w:rPr>
          <w:rFonts w:ascii="Times New Roman" w:hAnsi="Times New Roman"/>
          <w:sz w:val="28"/>
          <w:szCs w:val="28"/>
        </w:rPr>
      </w:pPr>
    </w:p>
    <w:p w14:paraId="346B0764" w14:textId="01AA5DEC" w:rsidR="00AB19D6" w:rsidRDefault="009F3757" w:rsidP="00AB19D6">
      <w:pPr>
        <w:jc w:val="center"/>
        <w:rPr>
          <w:rFonts w:ascii="黑体" w:eastAsia="黑体" w:hAnsi="黑体"/>
          <w:b/>
          <w:sz w:val="36"/>
          <w:szCs w:val="36"/>
        </w:rPr>
      </w:pPr>
      <w:r>
        <w:rPr>
          <w:rFonts w:ascii="黑体" w:eastAsia="黑体" w:hAnsi="黑体" w:hint="eastAsia"/>
          <w:b/>
          <w:sz w:val="36"/>
          <w:szCs w:val="36"/>
        </w:rPr>
        <w:t>广元市</w:t>
      </w:r>
      <w:r w:rsidR="00774BAD">
        <w:rPr>
          <w:rFonts w:ascii="黑体" w:eastAsia="黑体" w:hAnsi="黑体" w:hint="eastAsia"/>
          <w:b/>
          <w:sz w:val="36"/>
          <w:szCs w:val="36"/>
        </w:rPr>
        <w:t>朝天区</w:t>
      </w:r>
      <w:r w:rsidR="00AB19D6">
        <w:rPr>
          <w:rFonts w:ascii="黑体" w:eastAsia="黑体" w:hAnsi="黑体" w:hint="eastAsia"/>
          <w:b/>
          <w:sz w:val="36"/>
          <w:szCs w:val="36"/>
        </w:rPr>
        <w:t>人民政府</w:t>
      </w:r>
    </w:p>
    <w:p w14:paraId="090750B0" w14:textId="647E222C" w:rsidR="00AB19D6" w:rsidRDefault="007C3C17" w:rsidP="00AB19D6">
      <w:pPr>
        <w:jc w:val="center"/>
        <w:rPr>
          <w:rFonts w:ascii="黑体" w:eastAsia="黑体" w:hAnsi="黑体"/>
          <w:b/>
          <w:sz w:val="36"/>
          <w:szCs w:val="36"/>
        </w:rPr>
      </w:pPr>
      <w:r>
        <w:rPr>
          <w:rFonts w:ascii="黑体" w:eastAsia="黑体" w:hAnsi="黑体" w:hint="eastAsia"/>
          <w:b/>
          <w:sz w:val="36"/>
          <w:szCs w:val="36"/>
        </w:rPr>
        <w:t>中国城市发展</w:t>
      </w:r>
      <w:r w:rsidR="00AB19D6">
        <w:rPr>
          <w:rFonts w:ascii="黑体" w:eastAsia="黑体" w:hAnsi="黑体" w:hint="eastAsia"/>
          <w:b/>
          <w:sz w:val="36"/>
          <w:szCs w:val="36"/>
        </w:rPr>
        <w:t>研究院</w:t>
      </w:r>
      <w:r>
        <w:rPr>
          <w:rFonts w:ascii="黑体" w:eastAsia="黑体" w:hAnsi="黑体" w:hint="eastAsia"/>
          <w:b/>
          <w:sz w:val="36"/>
          <w:szCs w:val="36"/>
        </w:rPr>
        <w:t>有限公司</w:t>
      </w:r>
    </w:p>
    <w:p w14:paraId="78AF1CBE" w14:textId="3F442A7D" w:rsidR="00AB19D6" w:rsidRPr="00494E93" w:rsidRDefault="00494E93" w:rsidP="00494E93">
      <w:pPr>
        <w:jc w:val="center"/>
        <w:rPr>
          <w:rFonts w:ascii="黑体" w:eastAsia="黑体" w:hAnsi="黑体"/>
          <w:b/>
          <w:sz w:val="36"/>
          <w:szCs w:val="36"/>
        </w:rPr>
      </w:pPr>
      <w:r w:rsidRPr="00494E93">
        <w:rPr>
          <w:rFonts w:ascii="黑体" w:eastAsia="黑体" w:hAnsi="黑体" w:hint="eastAsia"/>
          <w:b/>
          <w:sz w:val="36"/>
          <w:szCs w:val="36"/>
        </w:rPr>
        <w:t>2</w:t>
      </w:r>
      <w:r w:rsidRPr="00494E93">
        <w:rPr>
          <w:rFonts w:ascii="黑体" w:eastAsia="黑体" w:hAnsi="黑体"/>
          <w:b/>
          <w:sz w:val="36"/>
          <w:szCs w:val="36"/>
        </w:rPr>
        <w:t>022</w:t>
      </w:r>
      <w:r w:rsidRPr="00494E93">
        <w:rPr>
          <w:rFonts w:ascii="黑体" w:eastAsia="黑体" w:hAnsi="黑体" w:hint="eastAsia"/>
          <w:b/>
          <w:sz w:val="36"/>
          <w:szCs w:val="36"/>
        </w:rPr>
        <w:t>年</w:t>
      </w:r>
      <w:r w:rsidR="007C3C17">
        <w:rPr>
          <w:rFonts w:ascii="黑体" w:eastAsia="黑体" w:hAnsi="黑体"/>
          <w:b/>
          <w:sz w:val="36"/>
          <w:szCs w:val="36"/>
        </w:rPr>
        <w:t>12</w:t>
      </w:r>
      <w:r w:rsidRPr="00494E93">
        <w:rPr>
          <w:rFonts w:ascii="黑体" w:eastAsia="黑体" w:hAnsi="黑体" w:hint="eastAsia"/>
          <w:b/>
          <w:sz w:val="36"/>
          <w:szCs w:val="36"/>
        </w:rPr>
        <w:t>月</w:t>
      </w:r>
    </w:p>
    <w:p w14:paraId="70EE96B0" w14:textId="77777777" w:rsidR="00AB19D6" w:rsidRPr="00AB19D6" w:rsidRDefault="00AB19D6" w:rsidP="00812241">
      <w:pPr>
        <w:pStyle w:val="1"/>
        <w:spacing w:before="0" w:after="240"/>
        <w:jc w:val="center"/>
      </w:pPr>
      <w:r w:rsidRPr="00AB19D6">
        <w:rPr>
          <w:rFonts w:hint="eastAsia"/>
        </w:rPr>
        <w:lastRenderedPageBreak/>
        <w:t>序 言</w:t>
      </w:r>
    </w:p>
    <w:p w14:paraId="604B2582" w14:textId="68572DD8" w:rsidR="00774BAD" w:rsidRPr="00774BAD" w:rsidRDefault="00774BAD" w:rsidP="003D5AB6">
      <w:pPr>
        <w:pStyle w:val="a3"/>
        <w:spacing w:after="0" w:line="560" w:lineRule="exact"/>
        <w:ind w:firstLineChars="200" w:firstLine="640"/>
        <w:rPr>
          <w:rFonts w:ascii="仿宋_GB2312" w:eastAsia="仿宋_GB2312" w:hAnsi="等线"/>
          <w:color w:val="000000"/>
          <w:kern w:val="0"/>
          <w:sz w:val="32"/>
          <w:szCs w:val="32"/>
        </w:rPr>
      </w:pPr>
      <w:r w:rsidRPr="00774BAD">
        <w:rPr>
          <w:rFonts w:ascii="仿宋_GB2312" w:eastAsia="仿宋_GB2312" w:hAnsi="等线"/>
          <w:color w:val="000000"/>
          <w:kern w:val="0"/>
          <w:sz w:val="32"/>
          <w:szCs w:val="32"/>
        </w:rPr>
        <w:t>为做好全省乡镇行政区划和村级建制调整改革</w:t>
      </w:r>
      <w:r w:rsidRPr="00774BAD">
        <w:rPr>
          <w:rFonts w:ascii="仿宋_GB2312" w:eastAsia="仿宋_GB2312" w:hAnsi="等线"/>
          <w:color w:val="000000"/>
          <w:kern w:val="0"/>
          <w:sz w:val="32"/>
          <w:szCs w:val="32"/>
        </w:rPr>
        <w:t>“</w:t>
      </w:r>
      <w:r w:rsidRPr="00774BAD">
        <w:rPr>
          <w:rFonts w:ascii="仿宋_GB2312" w:eastAsia="仿宋_GB2312" w:hAnsi="等线"/>
          <w:color w:val="000000"/>
          <w:kern w:val="0"/>
          <w:sz w:val="32"/>
          <w:szCs w:val="32"/>
        </w:rPr>
        <w:t>后半篇</w:t>
      </w:r>
      <w:r w:rsidRPr="00774BAD">
        <w:rPr>
          <w:rFonts w:ascii="仿宋_GB2312" w:eastAsia="仿宋_GB2312" w:hAnsi="等线"/>
          <w:color w:val="000000"/>
          <w:kern w:val="0"/>
          <w:sz w:val="32"/>
          <w:szCs w:val="32"/>
        </w:rPr>
        <w:t>”</w:t>
      </w:r>
      <w:r w:rsidRPr="00774BAD">
        <w:rPr>
          <w:rFonts w:ascii="仿宋_GB2312" w:eastAsia="仿宋_GB2312" w:hAnsi="等线"/>
          <w:color w:val="000000"/>
          <w:kern w:val="0"/>
          <w:sz w:val="32"/>
          <w:szCs w:val="32"/>
        </w:rPr>
        <w:t>文章，按照</w:t>
      </w:r>
      <w:r w:rsidRPr="00774BAD">
        <w:rPr>
          <w:rFonts w:ascii="仿宋_GB2312" w:eastAsia="仿宋_GB2312" w:hAnsi="等线" w:hint="eastAsia"/>
          <w:color w:val="000000"/>
          <w:kern w:val="0"/>
          <w:sz w:val="32"/>
          <w:szCs w:val="32"/>
        </w:rPr>
        <w:t>广元市委</w:t>
      </w:r>
      <w:r w:rsidRPr="00774BAD">
        <w:rPr>
          <w:rFonts w:ascii="仿宋_GB2312" w:eastAsia="仿宋_GB2312" w:hAnsi="等线"/>
          <w:color w:val="000000"/>
          <w:kern w:val="0"/>
          <w:sz w:val="32"/>
          <w:szCs w:val="32"/>
        </w:rPr>
        <w:t>两项改革</w:t>
      </w:r>
      <w:r w:rsidRPr="00774BAD">
        <w:rPr>
          <w:rFonts w:ascii="仿宋_GB2312" w:eastAsia="仿宋_GB2312" w:hAnsi="等线"/>
          <w:color w:val="000000"/>
          <w:kern w:val="0"/>
          <w:sz w:val="32"/>
          <w:szCs w:val="32"/>
        </w:rPr>
        <w:t>“</w:t>
      </w:r>
      <w:r w:rsidRPr="00774BAD">
        <w:rPr>
          <w:rFonts w:ascii="仿宋_GB2312" w:eastAsia="仿宋_GB2312" w:hAnsi="等线"/>
          <w:color w:val="000000"/>
          <w:kern w:val="0"/>
          <w:sz w:val="32"/>
          <w:szCs w:val="32"/>
        </w:rPr>
        <w:t>后半篇</w:t>
      </w:r>
      <w:r w:rsidRPr="00774BAD">
        <w:rPr>
          <w:rFonts w:ascii="仿宋_GB2312" w:eastAsia="仿宋_GB2312" w:hAnsi="等线"/>
          <w:color w:val="000000"/>
          <w:kern w:val="0"/>
          <w:sz w:val="32"/>
          <w:szCs w:val="32"/>
        </w:rPr>
        <w:t>”</w:t>
      </w:r>
      <w:r w:rsidRPr="00774BAD">
        <w:rPr>
          <w:rFonts w:ascii="仿宋_GB2312" w:eastAsia="仿宋_GB2312" w:hAnsi="等线"/>
          <w:color w:val="000000"/>
          <w:kern w:val="0"/>
          <w:sz w:val="32"/>
          <w:szCs w:val="32"/>
        </w:rPr>
        <w:t>文章工作部署</w:t>
      </w:r>
      <w:r>
        <w:rPr>
          <w:rFonts w:ascii="仿宋_GB2312" w:eastAsia="仿宋_GB2312" w:hAnsi="等线" w:hint="eastAsia"/>
          <w:color w:val="000000"/>
          <w:kern w:val="0"/>
          <w:sz w:val="32"/>
          <w:szCs w:val="32"/>
        </w:rPr>
        <w:t>，</w:t>
      </w:r>
      <w:r w:rsidR="003B3114">
        <w:rPr>
          <w:rFonts w:ascii="仿宋_GB2312" w:eastAsia="仿宋_GB2312" w:hAnsi="等线" w:hint="eastAsia"/>
          <w:color w:val="000000"/>
          <w:kern w:val="0"/>
          <w:sz w:val="32"/>
          <w:szCs w:val="32"/>
        </w:rPr>
        <w:t>以及</w:t>
      </w:r>
      <w:r w:rsidR="003B3114" w:rsidRPr="003B3114">
        <w:rPr>
          <w:rFonts w:ascii="仿宋_GB2312" w:eastAsia="仿宋_GB2312" w:hAnsi="等线" w:hint="eastAsia"/>
          <w:color w:val="000000"/>
          <w:kern w:val="0"/>
          <w:sz w:val="32"/>
          <w:szCs w:val="32"/>
        </w:rPr>
        <w:t>《关于全省县域内片区划分的指导意见》和《关于以片区为单元编制乡村国土空间规划的指导意见》的相关要求，以片区规划引领国土空间布局、生产力布局、基础设施和公共服务设施布局，</w:t>
      </w:r>
      <w:r w:rsidR="003B3114">
        <w:rPr>
          <w:rFonts w:ascii="仿宋_GB2312" w:eastAsia="仿宋_GB2312" w:hAnsi="等线" w:hint="eastAsia"/>
          <w:color w:val="000000"/>
          <w:kern w:val="0"/>
          <w:sz w:val="32"/>
          <w:szCs w:val="32"/>
        </w:rPr>
        <w:t>促进乡村振兴和朝天区县域经济高质量发展，特编制广元市朝天区</w:t>
      </w:r>
      <w:r w:rsidR="003B3114" w:rsidRPr="003B3114">
        <w:rPr>
          <w:rFonts w:ascii="仿宋_GB2312" w:eastAsia="仿宋_GB2312" w:hAnsi="等线" w:hint="eastAsia"/>
          <w:color w:val="000000"/>
          <w:kern w:val="0"/>
          <w:sz w:val="32"/>
          <w:szCs w:val="32"/>
        </w:rPr>
        <w:t>中子农工旅融合发展片区</w:t>
      </w:r>
      <w:r w:rsidR="003B3114">
        <w:rPr>
          <w:rFonts w:ascii="仿宋_GB2312" w:eastAsia="仿宋_GB2312" w:hAnsi="等线" w:hint="eastAsia"/>
          <w:color w:val="000000"/>
          <w:kern w:val="0"/>
          <w:sz w:val="32"/>
          <w:szCs w:val="32"/>
        </w:rPr>
        <w:t>（以下简称“中子片区”）</w:t>
      </w:r>
      <w:r>
        <w:rPr>
          <w:rFonts w:ascii="仿宋_GB2312" w:eastAsia="仿宋_GB2312" w:hAnsi="等线" w:hint="eastAsia"/>
          <w:color w:val="000000"/>
          <w:kern w:val="0"/>
          <w:sz w:val="32"/>
          <w:szCs w:val="32"/>
        </w:rPr>
        <w:t>国土空间规划。</w:t>
      </w:r>
    </w:p>
    <w:p w14:paraId="7FE9DA59" w14:textId="77777777" w:rsidR="00C0194D" w:rsidRDefault="003B3114" w:rsidP="00494E93">
      <w:pPr>
        <w:pStyle w:val="a3"/>
        <w:spacing w:after="0" w:line="560" w:lineRule="exact"/>
        <w:ind w:firstLineChars="200" w:firstLine="640"/>
        <w:rPr>
          <w:rFonts w:ascii="仿宋_GB2312" w:eastAsia="仿宋_GB2312" w:hAnsi="宋体"/>
          <w:kern w:val="0"/>
          <w:sz w:val="32"/>
          <w:szCs w:val="32"/>
        </w:rPr>
      </w:pPr>
      <w:r w:rsidRPr="003B3114">
        <w:rPr>
          <w:rFonts w:ascii="仿宋_GB2312" w:eastAsia="仿宋_GB2312" w:hAnsi="宋体" w:hint="eastAsia"/>
          <w:kern w:val="0"/>
          <w:sz w:val="32"/>
          <w:szCs w:val="32"/>
        </w:rPr>
        <w:t>中子片区隶属于四川省广元市朝天区，位于四川省北部边缘、广元市北部、朝天区东北部。片区地处秦巴山南麓，川、陕交界处，西接朝天区大滩镇、朝天镇、沙河镇，南邻曾家山镇，东、北与</w:t>
      </w:r>
      <w:r w:rsidR="00352AEC">
        <w:rPr>
          <w:rFonts w:ascii="仿宋_GB2312" w:eastAsia="仿宋_GB2312" w:hAnsi="宋体" w:hint="eastAsia"/>
          <w:kern w:val="0"/>
          <w:sz w:val="32"/>
          <w:szCs w:val="32"/>
        </w:rPr>
        <w:t>陕西</w:t>
      </w:r>
      <w:r w:rsidRPr="003B3114">
        <w:rPr>
          <w:rFonts w:ascii="仿宋_GB2312" w:eastAsia="仿宋_GB2312" w:hAnsi="宋体" w:hint="eastAsia"/>
          <w:kern w:val="0"/>
          <w:sz w:val="32"/>
          <w:szCs w:val="32"/>
        </w:rPr>
        <w:t>省宁强县接壤</w:t>
      </w:r>
      <w:r w:rsidR="00C0194D">
        <w:rPr>
          <w:rFonts w:ascii="仿宋_GB2312" w:eastAsia="仿宋_GB2312" w:hAnsi="宋体" w:hint="eastAsia"/>
          <w:kern w:val="0"/>
          <w:sz w:val="32"/>
          <w:szCs w:val="32"/>
        </w:rPr>
        <w:t>。</w:t>
      </w:r>
      <w:r w:rsidRPr="003B3114">
        <w:rPr>
          <w:rFonts w:ascii="仿宋_GB2312" w:eastAsia="仿宋_GB2312" w:hAnsi="宋体" w:hint="eastAsia"/>
          <w:kern w:val="0"/>
          <w:sz w:val="32"/>
          <w:szCs w:val="32"/>
        </w:rPr>
        <w:t>片区中心镇中子镇政府所在地距朝天城区</w:t>
      </w:r>
      <w:r w:rsidRPr="003B3114">
        <w:rPr>
          <w:rFonts w:ascii="仿宋_GB2312" w:eastAsia="仿宋_GB2312" w:hAnsi="宋体"/>
          <w:kern w:val="0"/>
          <w:sz w:val="32"/>
          <w:szCs w:val="32"/>
        </w:rPr>
        <w:t>18公里，距广元市区36公里，距宁强县城40公里、距成都360公里</w:t>
      </w:r>
      <w:r w:rsidR="00C0194D">
        <w:rPr>
          <w:rFonts w:ascii="仿宋_GB2312" w:eastAsia="仿宋_GB2312" w:hAnsi="宋体" w:hint="eastAsia"/>
          <w:kern w:val="0"/>
          <w:sz w:val="32"/>
          <w:szCs w:val="32"/>
        </w:rPr>
        <w:t>。</w:t>
      </w:r>
    </w:p>
    <w:p w14:paraId="3E10ED2D" w14:textId="48376FCB" w:rsidR="003B3114" w:rsidRDefault="00C0194D" w:rsidP="00494E93">
      <w:pPr>
        <w:pStyle w:val="a3"/>
        <w:spacing w:after="0"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片区交通区位优势明显，</w:t>
      </w:r>
      <w:r w:rsidR="003B3114" w:rsidRPr="003B3114">
        <w:rPr>
          <w:rFonts w:ascii="仿宋_GB2312" w:eastAsia="仿宋_GB2312" w:hAnsi="宋体" w:hint="eastAsia"/>
          <w:kern w:val="0"/>
          <w:sz w:val="32"/>
          <w:szCs w:val="32"/>
        </w:rPr>
        <w:t>京昆高速公路、西成高铁、</w:t>
      </w:r>
      <w:r w:rsidR="003B3114" w:rsidRPr="003B3114">
        <w:rPr>
          <w:rFonts w:ascii="仿宋_GB2312" w:eastAsia="仿宋_GB2312" w:hAnsi="宋体"/>
          <w:kern w:val="0"/>
          <w:sz w:val="32"/>
          <w:szCs w:val="32"/>
        </w:rPr>
        <w:t>108国道从中子镇区边缘穿过，是出川入陕之咽喉，素有</w:t>
      </w:r>
      <w:r w:rsidR="003B3114" w:rsidRPr="003B3114">
        <w:rPr>
          <w:rFonts w:ascii="仿宋_GB2312" w:eastAsia="仿宋_GB2312" w:hAnsi="宋体"/>
          <w:kern w:val="0"/>
          <w:sz w:val="32"/>
          <w:szCs w:val="32"/>
        </w:rPr>
        <w:t>“</w:t>
      </w:r>
      <w:r w:rsidR="003B3114" w:rsidRPr="003B3114">
        <w:rPr>
          <w:rFonts w:ascii="仿宋_GB2312" w:eastAsia="仿宋_GB2312" w:hAnsi="宋体"/>
          <w:kern w:val="0"/>
          <w:sz w:val="32"/>
          <w:szCs w:val="32"/>
        </w:rPr>
        <w:t>天府北来第一镇，入川之后第一站</w:t>
      </w:r>
      <w:r w:rsidR="003B3114" w:rsidRPr="003B3114">
        <w:rPr>
          <w:rFonts w:ascii="仿宋_GB2312" w:eastAsia="仿宋_GB2312" w:hAnsi="宋体"/>
          <w:kern w:val="0"/>
          <w:sz w:val="32"/>
          <w:szCs w:val="32"/>
        </w:rPr>
        <w:t>”</w:t>
      </w:r>
      <w:r w:rsidR="003B3114" w:rsidRPr="003B3114">
        <w:rPr>
          <w:rFonts w:ascii="仿宋_GB2312" w:eastAsia="仿宋_GB2312" w:hAnsi="宋体"/>
          <w:kern w:val="0"/>
          <w:sz w:val="32"/>
          <w:szCs w:val="32"/>
        </w:rPr>
        <w:t>、</w:t>
      </w:r>
      <w:r w:rsidR="003B3114" w:rsidRPr="003B3114">
        <w:rPr>
          <w:rFonts w:ascii="仿宋_GB2312" w:eastAsia="仿宋_GB2312" w:hAnsi="宋体"/>
          <w:kern w:val="0"/>
          <w:sz w:val="32"/>
          <w:szCs w:val="32"/>
        </w:rPr>
        <w:t>“</w:t>
      </w:r>
      <w:r w:rsidR="003B3114" w:rsidRPr="003B3114">
        <w:rPr>
          <w:rFonts w:ascii="仿宋_GB2312" w:eastAsia="仿宋_GB2312" w:hAnsi="宋体"/>
          <w:kern w:val="0"/>
          <w:sz w:val="32"/>
          <w:szCs w:val="32"/>
        </w:rPr>
        <w:t>秦蜀重镇</w:t>
      </w:r>
      <w:r w:rsidR="003B3114" w:rsidRPr="003B3114">
        <w:rPr>
          <w:rFonts w:ascii="仿宋_GB2312" w:eastAsia="仿宋_GB2312" w:hAnsi="宋体"/>
          <w:kern w:val="0"/>
          <w:sz w:val="32"/>
          <w:szCs w:val="32"/>
        </w:rPr>
        <w:t>”</w:t>
      </w:r>
      <w:r w:rsidR="003B3114" w:rsidRPr="003B3114">
        <w:rPr>
          <w:rFonts w:ascii="仿宋_GB2312" w:eastAsia="仿宋_GB2312" w:hAnsi="宋体"/>
          <w:kern w:val="0"/>
          <w:sz w:val="32"/>
          <w:szCs w:val="32"/>
        </w:rPr>
        <w:t>、</w:t>
      </w:r>
      <w:r w:rsidR="003B3114" w:rsidRPr="003B3114">
        <w:rPr>
          <w:rFonts w:ascii="仿宋_GB2312" w:eastAsia="仿宋_GB2312" w:hAnsi="宋体"/>
          <w:kern w:val="0"/>
          <w:sz w:val="32"/>
          <w:szCs w:val="32"/>
        </w:rPr>
        <w:t>“</w:t>
      </w:r>
      <w:r w:rsidR="003B3114" w:rsidRPr="003B3114">
        <w:rPr>
          <w:rFonts w:ascii="仿宋_GB2312" w:eastAsia="仿宋_GB2312" w:hAnsi="宋体"/>
          <w:kern w:val="0"/>
          <w:sz w:val="32"/>
          <w:szCs w:val="32"/>
        </w:rPr>
        <w:t>川北门户</w:t>
      </w:r>
      <w:r w:rsidR="003B3114" w:rsidRPr="003B3114">
        <w:rPr>
          <w:rFonts w:ascii="仿宋_GB2312" w:eastAsia="仿宋_GB2312" w:hAnsi="宋体"/>
          <w:kern w:val="0"/>
          <w:sz w:val="32"/>
          <w:szCs w:val="32"/>
        </w:rPr>
        <w:t>”</w:t>
      </w:r>
      <w:r w:rsidR="003B3114" w:rsidRPr="003B3114">
        <w:rPr>
          <w:rFonts w:ascii="仿宋_GB2312" w:eastAsia="仿宋_GB2312" w:hAnsi="宋体"/>
          <w:kern w:val="0"/>
          <w:sz w:val="32"/>
          <w:szCs w:val="32"/>
        </w:rPr>
        <w:t>之称。</w:t>
      </w:r>
    </w:p>
    <w:p w14:paraId="62F8F18C" w14:textId="3224A68C" w:rsidR="003B3114" w:rsidRPr="003B3114" w:rsidRDefault="00352AEC" w:rsidP="003B3114">
      <w:pPr>
        <w:pStyle w:val="a3"/>
        <w:spacing w:after="0"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中子</w:t>
      </w:r>
      <w:r w:rsidR="003B3114" w:rsidRPr="003B3114">
        <w:rPr>
          <w:rFonts w:ascii="仿宋_GB2312" w:eastAsia="仿宋_GB2312" w:hAnsi="宋体" w:hint="eastAsia"/>
          <w:kern w:val="0"/>
          <w:sz w:val="32"/>
          <w:szCs w:val="32"/>
        </w:rPr>
        <w:t>片区土地利用现状以农用地为主，建设用地次之，自然保护与保留用地较少。片区总面积为</w:t>
      </w:r>
      <w:r w:rsidR="003B3114" w:rsidRPr="003B3114">
        <w:rPr>
          <w:rFonts w:ascii="仿宋_GB2312" w:eastAsia="仿宋_GB2312" w:hAnsi="宋体"/>
          <w:kern w:val="0"/>
          <w:sz w:val="32"/>
          <w:szCs w:val="32"/>
        </w:rPr>
        <w:t>23462.23公顷，农用地面积为22099.55公顷，占片区总面积的94.19%；建设用地总面积为1065.36公顷，占片区总面积的4.54%；自然保护与保留用地总面积为297.32公顷，占片区总面积的</w:t>
      </w:r>
      <w:r w:rsidR="003B3114" w:rsidRPr="003B3114">
        <w:rPr>
          <w:rFonts w:ascii="仿宋_GB2312" w:eastAsia="仿宋_GB2312" w:hAnsi="宋体"/>
          <w:kern w:val="0"/>
          <w:sz w:val="32"/>
          <w:szCs w:val="32"/>
        </w:rPr>
        <w:lastRenderedPageBreak/>
        <w:t>1.27%。</w:t>
      </w:r>
    </w:p>
    <w:p w14:paraId="1BCFE02F" w14:textId="0357758F" w:rsidR="003B3114" w:rsidRPr="003B3114" w:rsidRDefault="003B3114" w:rsidP="003B3114">
      <w:pPr>
        <w:pStyle w:val="a3"/>
        <w:spacing w:after="0" w:line="560" w:lineRule="exact"/>
        <w:ind w:firstLineChars="200" w:firstLine="640"/>
        <w:rPr>
          <w:rFonts w:ascii="仿宋_GB2312" w:eastAsia="仿宋_GB2312" w:hAnsi="宋体"/>
          <w:kern w:val="0"/>
          <w:sz w:val="32"/>
          <w:szCs w:val="32"/>
        </w:rPr>
      </w:pPr>
      <w:r w:rsidRPr="003B3114">
        <w:rPr>
          <w:rFonts w:ascii="仿宋_GB2312" w:eastAsia="仿宋_GB2312" w:hAnsi="宋体" w:hint="eastAsia"/>
          <w:kern w:val="0"/>
          <w:sz w:val="32"/>
          <w:szCs w:val="32"/>
        </w:rPr>
        <w:t>在各类用地中，耕地与林地占比较高，分别为</w:t>
      </w:r>
      <w:r w:rsidRPr="003B3114">
        <w:rPr>
          <w:rFonts w:ascii="仿宋_GB2312" w:eastAsia="仿宋_GB2312" w:hAnsi="宋体"/>
          <w:kern w:val="0"/>
          <w:sz w:val="32"/>
          <w:szCs w:val="32"/>
        </w:rPr>
        <w:t>3284.88公顷和17610.16公顷，占片区总面积的14%和75.06%；建设用地占比较少，且绝大多数分布于潜溪河河谷地带，但是村庄建设用地在总建设用地中占比较高，为481.09公顷，占总建设用地面积的45.16%。</w:t>
      </w:r>
    </w:p>
    <w:p w14:paraId="512E4828" w14:textId="5A853CC8" w:rsidR="000B4A12" w:rsidRPr="007C3C17" w:rsidRDefault="000B4A12" w:rsidP="00494E93">
      <w:pPr>
        <w:pStyle w:val="a3"/>
        <w:spacing w:after="0" w:line="560" w:lineRule="exact"/>
        <w:ind w:firstLineChars="200" w:firstLine="640"/>
        <w:rPr>
          <w:rFonts w:ascii="仿宋_GB2312" w:eastAsia="仿宋_GB2312" w:cs="仿宋_GB2312"/>
          <w:sz w:val="32"/>
          <w:szCs w:val="40"/>
        </w:rPr>
      </w:pPr>
      <w:r>
        <w:rPr>
          <w:rFonts w:ascii="仿宋_GB2312" w:eastAsia="仿宋_GB2312" w:cs="仿宋_GB2312" w:hint="eastAsia"/>
          <w:sz w:val="32"/>
          <w:szCs w:val="40"/>
        </w:rPr>
        <w:t>本规划是《</w:t>
      </w:r>
      <w:r w:rsidR="00797C3A">
        <w:rPr>
          <w:rFonts w:ascii="仿宋_GB2312" w:eastAsia="仿宋_GB2312" w:cs="仿宋_GB2312" w:hint="eastAsia"/>
          <w:sz w:val="32"/>
          <w:szCs w:val="40"/>
        </w:rPr>
        <w:t>朝天区</w:t>
      </w:r>
      <w:r w:rsidRPr="00AB19D6">
        <w:rPr>
          <w:rFonts w:ascii="仿宋_GB2312" w:eastAsia="仿宋_GB2312" w:cs="仿宋_GB2312" w:hint="eastAsia"/>
          <w:sz w:val="32"/>
          <w:szCs w:val="40"/>
        </w:rPr>
        <w:t>国土空间总体规划</w:t>
      </w:r>
      <w:r>
        <w:rPr>
          <w:rFonts w:ascii="仿宋_GB2312" w:eastAsia="仿宋_GB2312" w:cs="仿宋_GB2312" w:hint="eastAsia"/>
          <w:sz w:val="32"/>
          <w:szCs w:val="40"/>
        </w:rPr>
        <w:t>（2</w:t>
      </w:r>
      <w:r>
        <w:rPr>
          <w:rFonts w:ascii="仿宋_GB2312" w:eastAsia="仿宋_GB2312" w:cs="仿宋_GB2312"/>
          <w:sz w:val="32"/>
          <w:szCs w:val="40"/>
        </w:rPr>
        <w:t>020-2035</w:t>
      </w:r>
      <w:r>
        <w:rPr>
          <w:rFonts w:ascii="仿宋_GB2312" w:eastAsia="仿宋_GB2312" w:cs="仿宋_GB2312" w:hint="eastAsia"/>
          <w:sz w:val="32"/>
          <w:szCs w:val="40"/>
        </w:rPr>
        <w:t>年）》</w:t>
      </w:r>
      <w:r w:rsidRPr="00AB19D6">
        <w:rPr>
          <w:rFonts w:ascii="仿宋_GB2312" w:eastAsia="仿宋_GB2312" w:cs="仿宋_GB2312" w:hint="eastAsia"/>
          <w:sz w:val="32"/>
          <w:szCs w:val="40"/>
        </w:rPr>
        <w:t>的下位规划，是</w:t>
      </w:r>
      <w:r w:rsidR="006076EB" w:rsidRPr="003B3114">
        <w:rPr>
          <w:rFonts w:ascii="仿宋_GB2312" w:eastAsia="仿宋_GB2312" w:hAnsi="宋体" w:hint="eastAsia"/>
          <w:kern w:val="0"/>
          <w:sz w:val="32"/>
          <w:szCs w:val="32"/>
        </w:rPr>
        <w:t>中子片区</w:t>
      </w:r>
      <w:r w:rsidRPr="00AB19D6">
        <w:rPr>
          <w:rFonts w:ascii="仿宋_GB2312" w:eastAsia="仿宋_GB2312" w:cs="仿宋_GB2312" w:hint="eastAsia"/>
          <w:sz w:val="32"/>
          <w:szCs w:val="40"/>
        </w:rPr>
        <w:t>国土空间保护、开发、利用、修复等工作的具体安排，是</w:t>
      </w:r>
      <w:r>
        <w:rPr>
          <w:rFonts w:ascii="仿宋_GB2312" w:eastAsia="仿宋_GB2312" w:cs="仿宋_GB2312" w:hint="eastAsia"/>
          <w:sz w:val="32"/>
          <w:szCs w:val="40"/>
        </w:rPr>
        <w:t>该</w:t>
      </w:r>
      <w:r w:rsidR="003436A8">
        <w:rPr>
          <w:rFonts w:ascii="仿宋_GB2312" w:eastAsia="仿宋_GB2312" w:cs="仿宋_GB2312" w:hint="eastAsia"/>
          <w:sz w:val="32"/>
          <w:szCs w:val="40"/>
        </w:rPr>
        <w:t>片区</w:t>
      </w:r>
      <w:r w:rsidRPr="00AB19D6">
        <w:rPr>
          <w:rFonts w:ascii="仿宋_GB2312" w:eastAsia="仿宋_GB2312" w:cs="仿宋_GB2312" w:hint="eastAsia"/>
          <w:sz w:val="32"/>
          <w:szCs w:val="40"/>
        </w:rPr>
        <w:t>编制详细规划和相关专项规划、实施国土空间用途管制的法定依据；规划期限为202</w:t>
      </w:r>
      <w:r w:rsidR="006076EB">
        <w:rPr>
          <w:rFonts w:ascii="仿宋_GB2312" w:eastAsia="仿宋_GB2312" w:cs="仿宋_GB2312"/>
          <w:sz w:val="32"/>
          <w:szCs w:val="40"/>
        </w:rPr>
        <w:t>2</w:t>
      </w:r>
      <w:r w:rsidRPr="00AB19D6">
        <w:rPr>
          <w:rFonts w:ascii="仿宋_GB2312" w:eastAsia="仿宋_GB2312" w:cs="仿宋_GB2312" w:hint="eastAsia"/>
          <w:sz w:val="32"/>
          <w:szCs w:val="40"/>
        </w:rPr>
        <w:t>—2035年，</w:t>
      </w:r>
      <w:r w:rsidRPr="007C3C17">
        <w:rPr>
          <w:rFonts w:ascii="仿宋_GB2312" w:eastAsia="仿宋_GB2312" w:cs="仿宋_GB2312" w:hint="eastAsia"/>
          <w:sz w:val="32"/>
          <w:szCs w:val="40"/>
        </w:rPr>
        <w:t>基期年为202</w:t>
      </w:r>
      <w:r w:rsidR="006076EB" w:rsidRPr="007C3C17">
        <w:rPr>
          <w:rFonts w:ascii="仿宋_GB2312" w:eastAsia="仿宋_GB2312" w:cs="仿宋_GB2312"/>
          <w:sz w:val="32"/>
          <w:szCs w:val="40"/>
        </w:rPr>
        <w:t>2</w:t>
      </w:r>
      <w:r w:rsidRPr="007C3C17">
        <w:rPr>
          <w:rFonts w:ascii="仿宋_GB2312" w:eastAsia="仿宋_GB2312" w:cs="仿宋_GB2312" w:hint="eastAsia"/>
          <w:sz w:val="32"/>
          <w:szCs w:val="40"/>
        </w:rPr>
        <w:t>年。</w:t>
      </w:r>
    </w:p>
    <w:p w14:paraId="77930D8E" w14:textId="77777777" w:rsidR="000B4A12" w:rsidRPr="00812241" w:rsidRDefault="000B4A12" w:rsidP="00494E93">
      <w:pPr>
        <w:pStyle w:val="1"/>
        <w:spacing w:before="0" w:after="240" w:line="560" w:lineRule="exact"/>
        <w:jc w:val="center"/>
      </w:pPr>
      <w:r w:rsidRPr="00812241">
        <w:rPr>
          <w:rFonts w:hint="eastAsia"/>
        </w:rPr>
        <w:t>公示内容</w:t>
      </w:r>
    </w:p>
    <w:p w14:paraId="5F7BF76C" w14:textId="77777777" w:rsidR="000B4A12" w:rsidRPr="00E01C69" w:rsidRDefault="000B4A12" w:rsidP="00494E93">
      <w:pPr>
        <w:pStyle w:val="20"/>
        <w:numPr>
          <w:ilvl w:val="0"/>
          <w:numId w:val="22"/>
        </w:numPr>
        <w:spacing w:before="120" w:after="120" w:line="560" w:lineRule="exact"/>
        <w:ind w:left="1061"/>
        <w:rPr>
          <w:rFonts w:ascii="黑体" w:eastAsia="黑体" w:hAnsi="黑体"/>
          <w:sz w:val="36"/>
          <w:szCs w:val="36"/>
        </w:rPr>
      </w:pPr>
      <w:r w:rsidRPr="00E01C69">
        <w:rPr>
          <w:rFonts w:ascii="黑体" w:eastAsia="黑体" w:hAnsi="黑体" w:hint="eastAsia"/>
          <w:sz w:val="36"/>
          <w:szCs w:val="36"/>
        </w:rPr>
        <w:t>指导思想</w:t>
      </w:r>
    </w:p>
    <w:p w14:paraId="31CFC75F" w14:textId="4A45E143" w:rsidR="00205E10" w:rsidRPr="00065A0C" w:rsidRDefault="000314B6" w:rsidP="00494E93">
      <w:pPr>
        <w:pStyle w:val="a3"/>
        <w:spacing w:after="0" w:line="560" w:lineRule="exact"/>
        <w:ind w:firstLineChars="200" w:firstLine="640"/>
        <w:rPr>
          <w:rFonts w:ascii="仿宋_GB2312" w:eastAsia="仿宋_GB2312" w:hAnsi="仿宋"/>
          <w:kern w:val="0"/>
          <w:sz w:val="32"/>
          <w:szCs w:val="32"/>
        </w:rPr>
      </w:pPr>
      <w:r w:rsidRPr="00065A0C">
        <w:rPr>
          <w:rFonts w:ascii="仿宋_GB2312" w:eastAsia="仿宋_GB2312" w:hAnsi="仿宋" w:hint="eastAsia"/>
          <w:kern w:val="0"/>
          <w:sz w:val="32"/>
          <w:szCs w:val="32"/>
        </w:rPr>
        <w:t>认真贯彻落实省委关于统筹推进全省乡村国土空间规划编制和两项改革“后半篇”文章工作会议精神，牢固树立新发展理念，坚持“六个优化”</w:t>
      </w:r>
      <w:r w:rsidR="00352AEC">
        <w:rPr>
          <w:rFonts w:ascii="仿宋_GB2312" w:eastAsia="仿宋_GB2312" w:hAnsi="仿宋" w:hint="eastAsia"/>
          <w:kern w:val="0"/>
          <w:sz w:val="32"/>
          <w:szCs w:val="32"/>
        </w:rPr>
        <w:t>、</w:t>
      </w:r>
      <w:r w:rsidRPr="00065A0C">
        <w:rPr>
          <w:rFonts w:ascii="仿宋_GB2312" w:eastAsia="仿宋_GB2312" w:hAnsi="仿宋" w:hint="eastAsia"/>
          <w:kern w:val="0"/>
          <w:sz w:val="32"/>
          <w:szCs w:val="32"/>
        </w:rPr>
        <w:t>“四个尊重”，统筹发展和安全</w:t>
      </w:r>
      <w:r w:rsidR="00352AEC">
        <w:rPr>
          <w:rFonts w:ascii="仿宋_GB2312" w:eastAsia="仿宋_GB2312" w:hAnsi="仿宋" w:hint="eastAsia"/>
          <w:kern w:val="0"/>
          <w:sz w:val="32"/>
          <w:szCs w:val="32"/>
        </w:rPr>
        <w:t>，开发与保护</w:t>
      </w:r>
      <w:r w:rsidRPr="00065A0C">
        <w:rPr>
          <w:rFonts w:ascii="仿宋_GB2312" w:eastAsia="仿宋_GB2312" w:hAnsi="仿宋" w:hint="eastAsia"/>
          <w:kern w:val="0"/>
          <w:sz w:val="32"/>
          <w:szCs w:val="32"/>
        </w:rPr>
        <w:t>。</w:t>
      </w:r>
      <w:r w:rsidR="00065A0C" w:rsidRPr="00065A0C">
        <w:rPr>
          <w:rFonts w:ascii="仿宋_GB2312" w:eastAsia="仿宋_GB2312" w:hAnsi="仿宋" w:hint="eastAsia"/>
          <w:kern w:val="0"/>
          <w:sz w:val="32"/>
          <w:szCs w:val="32"/>
        </w:rPr>
        <w:t>全面落实广元市建设中国生态康养名市、成渝地区高品质生态康养后花园、西部绿色商品供应地的战略任务，以“四个尊重”为根本遵循，以“六个优化”为重要内容，统筹资源要素配置，全面推进广朝一体化发展</w:t>
      </w:r>
      <w:r w:rsidR="00352AEC">
        <w:rPr>
          <w:rFonts w:ascii="仿宋_GB2312" w:eastAsia="仿宋_GB2312" w:hAnsi="仿宋" w:hint="eastAsia"/>
          <w:kern w:val="0"/>
          <w:sz w:val="32"/>
          <w:szCs w:val="32"/>
        </w:rPr>
        <w:t>和</w:t>
      </w:r>
      <w:r w:rsidR="00065A0C" w:rsidRPr="00065A0C">
        <w:rPr>
          <w:rFonts w:ascii="仿宋_GB2312" w:eastAsia="仿宋_GB2312" w:hAnsi="仿宋" w:hint="eastAsia"/>
          <w:kern w:val="0"/>
          <w:sz w:val="32"/>
          <w:szCs w:val="32"/>
        </w:rPr>
        <w:t>乡村振兴为目标，进一步优化片区空间格局，壮大乡村集体经济。</w:t>
      </w:r>
    </w:p>
    <w:p w14:paraId="0B2058E3" w14:textId="1A6529E4" w:rsidR="000B4A12" w:rsidRPr="00E01C69" w:rsidRDefault="000B4A12" w:rsidP="00494E93">
      <w:pPr>
        <w:pStyle w:val="20"/>
        <w:numPr>
          <w:ilvl w:val="0"/>
          <w:numId w:val="22"/>
        </w:numPr>
        <w:spacing w:before="120" w:after="120" w:line="560" w:lineRule="exact"/>
        <w:ind w:left="1061"/>
        <w:rPr>
          <w:rFonts w:ascii="黑体" w:eastAsia="黑体" w:hAnsi="黑体"/>
          <w:sz w:val="36"/>
          <w:szCs w:val="36"/>
        </w:rPr>
      </w:pPr>
      <w:r w:rsidRPr="00E01C69">
        <w:rPr>
          <w:rFonts w:ascii="黑体" w:eastAsia="黑体" w:hAnsi="黑体" w:hint="eastAsia"/>
          <w:sz w:val="36"/>
          <w:szCs w:val="36"/>
        </w:rPr>
        <w:lastRenderedPageBreak/>
        <w:t>规划原则</w:t>
      </w:r>
    </w:p>
    <w:p w14:paraId="546BA12A" w14:textId="77777777" w:rsidR="005078BA" w:rsidRPr="005078BA" w:rsidRDefault="005078BA" w:rsidP="005078BA">
      <w:pPr>
        <w:spacing w:line="560" w:lineRule="exact"/>
        <w:ind w:firstLineChars="200" w:firstLine="643"/>
        <w:rPr>
          <w:rFonts w:ascii="仿宋_GB2312" w:eastAsia="仿宋_GB2312" w:hAnsi="仿宋"/>
          <w:b/>
          <w:kern w:val="0"/>
          <w:sz w:val="32"/>
          <w:szCs w:val="32"/>
        </w:rPr>
      </w:pPr>
      <w:r w:rsidRPr="005078BA">
        <w:rPr>
          <w:rFonts w:ascii="仿宋_GB2312" w:eastAsia="仿宋_GB2312" w:hAnsi="仿宋" w:hint="eastAsia"/>
          <w:b/>
          <w:kern w:val="0"/>
          <w:sz w:val="32"/>
          <w:szCs w:val="32"/>
        </w:rPr>
        <w:t>严守底线</w:t>
      </w:r>
    </w:p>
    <w:p w14:paraId="4012B1FB" w14:textId="199E9DE0" w:rsidR="005078BA" w:rsidRPr="00D93B49" w:rsidRDefault="009928C8" w:rsidP="00D93B49">
      <w:pPr>
        <w:pStyle w:val="a3"/>
        <w:spacing w:after="0" w:line="560" w:lineRule="exact"/>
        <w:ind w:firstLineChars="200" w:firstLine="640"/>
        <w:rPr>
          <w:rFonts w:ascii="仿宋_GB2312" w:eastAsia="仿宋_GB2312" w:hAnsi="仿宋"/>
          <w:kern w:val="0"/>
          <w:sz w:val="32"/>
          <w:szCs w:val="32"/>
        </w:rPr>
      </w:pPr>
      <w:r w:rsidRPr="00D93B49">
        <w:rPr>
          <w:rFonts w:ascii="仿宋_GB2312" w:eastAsia="仿宋_GB2312" w:hAnsi="仿宋" w:hint="eastAsia"/>
          <w:kern w:val="0"/>
          <w:sz w:val="32"/>
          <w:szCs w:val="32"/>
        </w:rPr>
        <w:t>保护天然林、生态林，切实维护生态安全</w:t>
      </w:r>
      <w:r>
        <w:rPr>
          <w:rFonts w:ascii="仿宋_GB2312" w:eastAsia="仿宋_GB2312" w:hAnsi="仿宋" w:hint="eastAsia"/>
          <w:kern w:val="0"/>
          <w:sz w:val="32"/>
          <w:szCs w:val="32"/>
        </w:rPr>
        <w:t>，</w:t>
      </w:r>
      <w:r w:rsidR="005078BA" w:rsidRPr="00D93B49">
        <w:rPr>
          <w:rFonts w:ascii="仿宋_GB2312" w:eastAsia="仿宋_GB2312" w:hAnsi="仿宋" w:hint="eastAsia"/>
          <w:kern w:val="0"/>
          <w:sz w:val="32"/>
          <w:szCs w:val="32"/>
        </w:rPr>
        <w:t>落实最严格</w:t>
      </w:r>
      <w:r>
        <w:rPr>
          <w:rFonts w:ascii="仿宋_GB2312" w:eastAsia="仿宋_GB2312" w:hAnsi="仿宋" w:hint="eastAsia"/>
          <w:kern w:val="0"/>
          <w:sz w:val="32"/>
          <w:szCs w:val="32"/>
        </w:rPr>
        <w:t>的</w:t>
      </w:r>
      <w:r w:rsidRPr="00D93B49">
        <w:rPr>
          <w:rFonts w:ascii="仿宋_GB2312" w:eastAsia="仿宋_GB2312" w:hAnsi="仿宋" w:hint="eastAsia"/>
          <w:kern w:val="0"/>
          <w:sz w:val="32"/>
          <w:szCs w:val="32"/>
        </w:rPr>
        <w:t>生态保护制度</w:t>
      </w:r>
      <w:r>
        <w:rPr>
          <w:rFonts w:ascii="仿宋_GB2312" w:eastAsia="仿宋_GB2312" w:hAnsi="仿宋" w:hint="eastAsia"/>
          <w:kern w:val="0"/>
          <w:sz w:val="32"/>
          <w:szCs w:val="32"/>
        </w:rPr>
        <w:t>、</w:t>
      </w:r>
      <w:r w:rsidR="005078BA" w:rsidRPr="00D93B49">
        <w:rPr>
          <w:rFonts w:ascii="仿宋_GB2312" w:eastAsia="仿宋_GB2312" w:hAnsi="仿宋" w:hint="eastAsia"/>
          <w:kern w:val="0"/>
          <w:sz w:val="32"/>
          <w:szCs w:val="32"/>
        </w:rPr>
        <w:t>耕地保护制度和节约用地制度，坚决遏制耕地“非农化”、防止“非粮化”。针对建设用地分散和低效利用问题，促进居民点向镇区、聚居点集中，提高土地利用效率。</w:t>
      </w:r>
    </w:p>
    <w:p w14:paraId="2842CF57" w14:textId="77777777" w:rsidR="005078BA" w:rsidRPr="005078BA" w:rsidRDefault="005078BA" w:rsidP="005078BA">
      <w:pPr>
        <w:spacing w:line="560" w:lineRule="exact"/>
        <w:ind w:firstLineChars="200" w:firstLine="643"/>
        <w:rPr>
          <w:rFonts w:ascii="仿宋_GB2312" w:eastAsia="仿宋_GB2312" w:hAnsi="仿宋"/>
          <w:b/>
          <w:kern w:val="0"/>
          <w:sz w:val="32"/>
          <w:szCs w:val="32"/>
        </w:rPr>
      </w:pPr>
      <w:r w:rsidRPr="005078BA">
        <w:rPr>
          <w:rFonts w:ascii="仿宋_GB2312" w:eastAsia="仿宋_GB2312" w:hAnsi="仿宋" w:hint="eastAsia"/>
          <w:b/>
          <w:kern w:val="0"/>
          <w:sz w:val="32"/>
          <w:szCs w:val="32"/>
        </w:rPr>
        <w:t>以人为本</w:t>
      </w:r>
    </w:p>
    <w:p w14:paraId="2618F853" w14:textId="77777777" w:rsidR="005078BA" w:rsidRPr="00D93B49" w:rsidRDefault="005078BA" w:rsidP="00D93B49">
      <w:pPr>
        <w:pStyle w:val="a3"/>
        <w:spacing w:after="0" w:line="560" w:lineRule="exact"/>
        <w:ind w:firstLineChars="200" w:firstLine="640"/>
        <w:rPr>
          <w:rFonts w:ascii="仿宋_GB2312" w:eastAsia="仿宋_GB2312" w:hAnsi="仿宋"/>
          <w:kern w:val="0"/>
          <w:sz w:val="32"/>
          <w:szCs w:val="32"/>
        </w:rPr>
      </w:pPr>
      <w:r w:rsidRPr="00D93B49">
        <w:rPr>
          <w:rFonts w:ascii="仿宋_GB2312" w:eastAsia="仿宋_GB2312" w:hAnsi="仿宋" w:hint="eastAsia"/>
          <w:kern w:val="0"/>
          <w:sz w:val="32"/>
          <w:szCs w:val="32"/>
        </w:rPr>
        <w:t>充分尊重人民意愿，以人的需求调查为基础，预判人口流动，城镇化趋势和空间分布特征，以生产、生活需求为依据，提升当地生活水平和人口素质，切实发挥人的主体作用，鼓励社会资源参与市民村民参与到规划的编制过程中。</w:t>
      </w:r>
    </w:p>
    <w:p w14:paraId="26FB5914" w14:textId="77777777" w:rsidR="005078BA" w:rsidRPr="005078BA" w:rsidRDefault="005078BA" w:rsidP="005078BA">
      <w:pPr>
        <w:spacing w:line="560" w:lineRule="exact"/>
        <w:ind w:firstLineChars="200" w:firstLine="643"/>
        <w:rPr>
          <w:rFonts w:ascii="仿宋_GB2312" w:eastAsia="仿宋_GB2312" w:hAnsi="仿宋"/>
          <w:b/>
          <w:kern w:val="0"/>
          <w:sz w:val="32"/>
          <w:szCs w:val="32"/>
        </w:rPr>
      </w:pPr>
      <w:r w:rsidRPr="005078BA">
        <w:rPr>
          <w:rFonts w:ascii="仿宋_GB2312" w:eastAsia="仿宋_GB2312" w:hAnsi="仿宋" w:hint="eastAsia"/>
          <w:b/>
          <w:kern w:val="0"/>
          <w:sz w:val="32"/>
          <w:szCs w:val="32"/>
        </w:rPr>
        <w:t>因地制宜</w:t>
      </w:r>
    </w:p>
    <w:p w14:paraId="13950E57" w14:textId="77777777" w:rsidR="005078BA" w:rsidRPr="00D93B49" w:rsidRDefault="005078BA" w:rsidP="00D93B49">
      <w:pPr>
        <w:pStyle w:val="a3"/>
        <w:spacing w:after="0" w:line="560" w:lineRule="exact"/>
        <w:ind w:firstLineChars="200" w:firstLine="640"/>
        <w:rPr>
          <w:rFonts w:ascii="仿宋_GB2312" w:eastAsia="仿宋_GB2312" w:hAnsi="仿宋"/>
          <w:kern w:val="0"/>
          <w:sz w:val="32"/>
          <w:szCs w:val="32"/>
        </w:rPr>
      </w:pPr>
      <w:r w:rsidRPr="00D93B49">
        <w:rPr>
          <w:rFonts w:ascii="仿宋_GB2312" w:eastAsia="仿宋_GB2312" w:hAnsi="仿宋" w:hint="eastAsia"/>
          <w:kern w:val="0"/>
          <w:sz w:val="32"/>
          <w:szCs w:val="32"/>
        </w:rPr>
        <w:t>根据片区的自然地理条件、资源环境禀赋、产业发展基础和发展条件差异，因地制宜，因村施策，科学确定不同地域，不同发展阶段村庄的发展路径、发展对策的建设引导，不搞一刀切，不搞大拆大建，防止“千村一面”。</w:t>
      </w:r>
    </w:p>
    <w:p w14:paraId="5853CA50" w14:textId="77777777" w:rsidR="005078BA" w:rsidRPr="005078BA" w:rsidRDefault="005078BA" w:rsidP="005078BA">
      <w:pPr>
        <w:spacing w:line="560" w:lineRule="exact"/>
        <w:ind w:firstLineChars="200" w:firstLine="643"/>
        <w:rPr>
          <w:rFonts w:ascii="仿宋_GB2312" w:eastAsia="仿宋_GB2312" w:hAnsi="仿宋"/>
          <w:b/>
          <w:kern w:val="0"/>
          <w:sz w:val="32"/>
          <w:szCs w:val="32"/>
        </w:rPr>
      </w:pPr>
      <w:r w:rsidRPr="005078BA">
        <w:rPr>
          <w:rFonts w:ascii="仿宋_GB2312" w:eastAsia="仿宋_GB2312" w:hAnsi="仿宋" w:hint="eastAsia"/>
          <w:b/>
          <w:kern w:val="0"/>
          <w:sz w:val="32"/>
          <w:szCs w:val="32"/>
        </w:rPr>
        <w:t>城乡融合</w:t>
      </w:r>
    </w:p>
    <w:p w14:paraId="21854D6F" w14:textId="77777777" w:rsidR="005078BA" w:rsidRPr="00D93B49" w:rsidRDefault="005078BA" w:rsidP="00D93B49">
      <w:pPr>
        <w:pStyle w:val="a3"/>
        <w:spacing w:after="0" w:line="560" w:lineRule="exact"/>
        <w:ind w:firstLineChars="200" w:firstLine="640"/>
        <w:rPr>
          <w:rFonts w:ascii="仿宋_GB2312" w:eastAsia="仿宋_GB2312" w:hAnsi="仿宋"/>
          <w:kern w:val="0"/>
          <w:sz w:val="32"/>
          <w:szCs w:val="32"/>
        </w:rPr>
      </w:pPr>
      <w:r w:rsidRPr="00D93B49">
        <w:rPr>
          <w:rFonts w:ascii="仿宋_GB2312" w:eastAsia="仿宋_GB2312" w:hAnsi="仿宋" w:hint="eastAsia"/>
          <w:kern w:val="0"/>
          <w:sz w:val="32"/>
          <w:szCs w:val="32"/>
        </w:rPr>
        <w:t>强化城乡要素充分流动与合理配置，鼓励城乡生活服务和生产配套设施的全域共享，鼓励城镇和园区通过产业升级发展带动乡村产业发展和人口就业，鼓励社会资源参与城乡发展和建设，实现城乡功能互补、功能衔接、融合发展的区域发展新格局。</w:t>
      </w:r>
    </w:p>
    <w:p w14:paraId="11F86428" w14:textId="77777777" w:rsidR="005078BA" w:rsidRPr="005078BA" w:rsidRDefault="005078BA" w:rsidP="005078BA">
      <w:pPr>
        <w:spacing w:line="560" w:lineRule="exact"/>
        <w:ind w:firstLineChars="200" w:firstLine="643"/>
        <w:rPr>
          <w:rFonts w:ascii="仿宋_GB2312" w:eastAsia="仿宋_GB2312" w:hAnsi="仿宋"/>
          <w:b/>
          <w:kern w:val="0"/>
          <w:sz w:val="32"/>
          <w:szCs w:val="32"/>
        </w:rPr>
      </w:pPr>
      <w:r w:rsidRPr="005078BA">
        <w:rPr>
          <w:rFonts w:ascii="仿宋_GB2312" w:eastAsia="仿宋_GB2312" w:hAnsi="仿宋" w:hint="eastAsia"/>
          <w:b/>
          <w:kern w:val="0"/>
          <w:sz w:val="32"/>
          <w:szCs w:val="32"/>
        </w:rPr>
        <w:t>统筹协调</w:t>
      </w:r>
    </w:p>
    <w:p w14:paraId="01271B4A" w14:textId="77777777" w:rsidR="005078BA" w:rsidRPr="00D93B49" w:rsidRDefault="005078BA" w:rsidP="00D93B49">
      <w:pPr>
        <w:pStyle w:val="a3"/>
        <w:spacing w:after="0" w:line="560" w:lineRule="exact"/>
        <w:ind w:firstLineChars="200" w:firstLine="640"/>
        <w:rPr>
          <w:rFonts w:ascii="仿宋_GB2312" w:eastAsia="仿宋_GB2312" w:hAnsi="仿宋"/>
          <w:kern w:val="0"/>
          <w:sz w:val="32"/>
          <w:szCs w:val="32"/>
        </w:rPr>
      </w:pPr>
      <w:r w:rsidRPr="00D93B49">
        <w:rPr>
          <w:rFonts w:ascii="仿宋_GB2312" w:eastAsia="仿宋_GB2312" w:hAnsi="仿宋" w:hint="eastAsia"/>
          <w:kern w:val="0"/>
          <w:sz w:val="32"/>
          <w:szCs w:val="32"/>
        </w:rPr>
        <w:lastRenderedPageBreak/>
        <w:t>结合片区划分和中心镇、村的设置，立足片区功能定位和各单位自身的职能、职责，通盘考虑、优化生产力布局，合理配置资源要素，培育做强地区核心，引领带动全域产业、服务、配套统筹升级。</w:t>
      </w:r>
    </w:p>
    <w:p w14:paraId="544EA7AB" w14:textId="77777777" w:rsidR="005078BA" w:rsidRPr="005078BA" w:rsidRDefault="005078BA" w:rsidP="005078BA">
      <w:pPr>
        <w:spacing w:line="560" w:lineRule="exact"/>
        <w:ind w:firstLineChars="200" w:firstLine="643"/>
        <w:rPr>
          <w:rFonts w:ascii="仿宋_GB2312" w:eastAsia="仿宋_GB2312" w:hAnsi="仿宋"/>
          <w:b/>
          <w:kern w:val="0"/>
          <w:sz w:val="32"/>
          <w:szCs w:val="32"/>
        </w:rPr>
      </w:pPr>
      <w:r w:rsidRPr="005078BA">
        <w:rPr>
          <w:rFonts w:ascii="仿宋_GB2312" w:eastAsia="仿宋_GB2312" w:hAnsi="仿宋" w:hint="eastAsia"/>
          <w:b/>
          <w:kern w:val="0"/>
          <w:sz w:val="32"/>
          <w:szCs w:val="32"/>
        </w:rPr>
        <w:t>适度超前</w:t>
      </w:r>
    </w:p>
    <w:p w14:paraId="68833764" w14:textId="168E1F95" w:rsidR="005078BA" w:rsidRPr="00D93B49" w:rsidRDefault="005078BA" w:rsidP="00D93B49">
      <w:pPr>
        <w:pStyle w:val="a3"/>
        <w:spacing w:after="0" w:line="560" w:lineRule="exact"/>
        <w:ind w:firstLineChars="200" w:firstLine="640"/>
        <w:rPr>
          <w:rFonts w:ascii="仿宋_GB2312" w:eastAsia="仿宋_GB2312" w:hAnsi="仿宋"/>
          <w:kern w:val="0"/>
          <w:sz w:val="32"/>
          <w:szCs w:val="32"/>
        </w:rPr>
      </w:pPr>
      <w:r w:rsidRPr="00D93B49">
        <w:rPr>
          <w:rFonts w:ascii="仿宋_GB2312" w:eastAsia="仿宋_GB2312" w:hAnsi="仿宋" w:hint="eastAsia"/>
          <w:kern w:val="0"/>
          <w:sz w:val="32"/>
          <w:szCs w:val="32"/>
        </w:rPr>
        <w:t>国土空间规划</w:t>
      </w:r>
      <w:r w:rsidR="009928C8" w:rsidRPr="00D93B49">
        <w:rPr>
          <w:rFonts w:ascii="仿宋_GB2312" w:eastAsia="仿宋_GB2312" w:hAnsi="仿宋" w:hint="eastAsia"/>
          <w:kern w:val="0"/>
          <w:sz w:val="32"/>
          <w:szCs w:val="32"/>
        </w:rPr>
        <w:t>高起点高标准编制，立足新发展阶段、贯彻新发展理念，坚持适度超前原则，</w:t>
      </w:r>
      <w:r w:rsidRPr="00D93B49">
        <w:rPr>
          <w:rFonts w:ascii="仿宋_GB2312" w:eastAsia="仿宋_GB2312" w:hAnsi="仿宋" w:hint="eastAsia"/>
          <w:kern w:val="0"/>
          <w:sz w:val="32"/>
          <w:szCs w:val="32"/>
        </w:rPr>
        <w:t>既要体现可操作性、又要注重前瞻性，强化规划引领，坚持节约集约，合理布局城乡空间，确保规划</w:t>
      </w:r>
      <w:r w:rsidR="009928C8">
        <w:rPr>
          <w:rFonts w:ascii="仿宋_GB2312" w:eastAsia="仿宋_GB2312" w:hAnsi="仿宋" w:hint="eastAsia"/>
          <w:kern w:val="0"/>
          <w:sz w:val="32"/>
          <w:szCs w:val="32"/>
        </w:rPr>
        <w:t>既有超前性又具落地性</w:t>
      </w:r>
      <w:r w:rsidRPr="00D93B49">
        <w:rPr>
          <w:rFonts w:ascii="仿宋_GB2312" w:eastAsia="仿宋_GB2312" w:hAnsi="仿宋" w:hint="eastAsia"/>
          <w:kern w:val="0"/>
          <w:sz w:val="32"/>
          <w:szCs w:val="32"/>
        </w:rPr>
        <w:t>。</w:t>
      </w:r>
    </w:p>
    <w:p w14:paraId="05D40B07" w14:textId="77777777" w:rsidR="000B4A12" w:rsidRPr="0066229B" w:rsidRDefault="000B4A12" w:rsidP="00494E93">
      <w:pPr>
        <w:pStyle w:val="20"/>
        <w:numPr>
          <w:ilvl w:val="0"/>
          <w:numId w:val="22"/>
        </w:numPr>
        <w:spacing w:before="120" w:after="120" w:line="560" w:lineRule="exact"/>
        <w:ind w:left="1061"/>
        <w:rPr>
          <w:rFonts w:ascii="黑体" w:eastAsia="黑体" w:hAnsi="黑体"/>
          <w:sz w:val="36"/>
          <w:szCs w:val="36"/>
        </w:rPr>
      </w:pPr>
      <w:r w:rsidRPr="0066229B">
        <w:rPr>
          <w:rFonts w:ascii="黑体" w:eastAsia="黑体" w:hAnsi="黑体" w:hint="eastAsia"/>
          <w:sz w:val="36"/>
          <w:szCs w:val="36"/>
        </w:rPr>
        <w:t>发展定位</w:t>
      </w:r>
    </w:p>
    <w:p w14:paraId="7D83BDC7" w14:textId="43F1C060" w:rsidR="00D93B49" w:rsidRDefault="00D93B49" w:rsidP="00494E93">
      <w:pPr>
        <w:spacing w:line="560" w:lineRule="exact"/>
        <w:ind w:firstLineChars="200" w:firstLine="640"/>
        <w:rPr>
          <w:rFonts w:ascii="仿宋_GB2312" w:eastAsia="仿宋_GB2312" w:hAnsi="仿宋_GB2312" w:cs="仿宋_GB2312"/>
          <w:sz w:val="32"/>
          <w:szCs w:val="32"/>
        </w:rPr>
      </w:pPr>
      <w:bookmarkStart w:id="0" w:name="_Hlk105421934"/>
      <w:r w:rsidRPr="00D93B49">
        <w:rPr>
          <w:rFonts w:ascii="仿宋_GB2312" w:eastAsia="仿宋_GB2312" w:hAnsi="仿宋_GB2312" w:cs="仿宋_GB2312" w:hint="eastAsia"/>
          <w:sz w:val="32"/>
          <w:szCs w:val="32"/>
        </w:rPr>
        <w:t>结合朝天区各片区的资源特色和产业发展方向的横向对比，着重挖掘中子片区交通区位优势、产业特色和历史文化底蕴，将本片区的目标定位为：</w:t>
      </w:r>
      <w:r w:rsidRPr="00D93B49">
        <w:rPr>
          <w:rFonts w:ascii="仿宋_GB2312" w:eastAsia="仿宋_GB2312" w:hAnsi="仿宋_GB2312" w:cs="仿宋_GB2312" w:hint="eastAsia"/>
          <w:b/>
          <w:bCs/>
          <w:sz w:val="32"/>
          <w:szCs w:val="32"/>
          <w:u w:val="single"/>
        </w:rPr>
        <w:t>“秦蜀北来第一镇，全域融合示范区”——广元市对外开放门户，城乡全域农工旅融合示范片区。</w:t>
      </w:r>
    </w:p>
    <w:bookmarkEnd w:id="0"/>
    <w:p w14:paraId="4C33CAFE" w14:textId="77777777" w:rsidR="000B4A12" w:rsidRPr="0066229B" w:rsidRDefault="000B4A12" w:rsidP="00494E93">
      <w:pPr>
        <w:pStyle w:val="20"/>
        <w:numPr>
          <w:ilvl w:val="0"/>
          <w:numId w:val="22"/>
        </w:numPr>
        <w:spacing w:before="120" w:after="120" w:line="560" w:lineRule="exact"/>
        <w:ind w:left="1061"/>
        <w:rPr>
          <w:rFonts w:ascii="黑体" w:eastAsia="黑体" w:hAnsi="黑体"/>
          <w:sz w:val="36"/>
          <w:szCs w:val="36"/>
        </w:rPr>
      </w:pPr>
      <w:r w:rsidRPr="0066229B">
        <w:rPr>
          <w:rFonts w:ascii="黑体" w:eastAsia="黑体" w:hAnsi="黑体" w:hint="eastAsia"/>
          <w:sz w:val="36"/>
          <w:szCs w:val="36"/>
        </w:rPr>
        <w:t>规划目标</w:t>
      </w:r>
    </w:p>
    <w:p w14:paraId="348AB26F" w14:textId="44A77C45" w:rsidR="00D93B49" w:rsidRPr="00D93B49" w:rsidRDefault="00D93B49" w:rsidP="00D93B49">
      <w:pPr>
        <w:spacing w:line="560" w:lineRule="exact"/>
        <w:ind w:firstLineChars="200" w:firstLine="640"/>
        <w:rPr>
          <w:rFonts w:ascii="仿宋_GB2312" w:eastAsia="仿宋_GB2312" w:hAnsi="仿宋_GB2312" w:cs="仿宋_GB2312"/>
          <w:sz w:val="32"/>
          <w:szCs w:val="32"/>
        </w:rPr>
      </w:pPr>
      <w:r w:rsidRPr="00D93B49">
        <w:rPr>
          <w:rFonts w:ascii="仿宋_GB2312" w:eastAsia="仿宋_GB2312" w:hAnsi="仿宋_GB2312" w:cs="仿宋_GB2312" w:hint="eastAsia"/>
          <w:sz w:val="32"/>
          <w:szCs w:val="32"/>
        </w:rPr>
        <w:t>到</w:t>
      </w:r>
      <w:r w:rsidRPr="00D93B49">
        <w:rPr>
          <w:rFonts w:ascii="仿宋_GB2312" w:eastAsia="仿宋_GB2312" w:hAnsi="仿宋_GB2312" w:cs="仿宋_GB2312"/>
          <w:sz w:val="32"/>
          <w:szCs w:val="32"/>
        </w:rPr>
        <w:t>2025年，片区生态环境品质得到进一步提高，农业生产基础得到持续巩固，乡村振兴取得决定性进展，“农、工、旅”融合的产业框架基本完善，体制机制和支撑体系基本成熟，产业品牌效益和影响力得到进一步加强。基本建成川陕大通道上的产业节点和区域服务</w:t>
      </w:r>
      <w:r w:rsidR="003D5AB6">
        <w:rPr>
          <w:rFonts w:ascii="仿宋_GB2312" w:eastAsia="仿宋_GB2312" w:hAnsi="仿宋_GB2312" w:cs="仿宋_GB2312" w:hint="eastAsia"/>
          <w:sz w:val="32"/>
          <w:szCs w:val="32"/>
        </w:rPr>
        <w:t>次</w:t>
      </w:r>
      <w:r w:rsidRPr="00D93B49">
        <w:rPr>
          <w:rFonts w:ascii="仿宋_GB2312" w:eastAsia="仿宋_GB2312" w:hAnsi="仿宋_GB2312" w:cs="仿宋_GB2312"/>
          <w:sz w:val="32"/>
          <w:szCs w:val="32"/>
        </w:rPr>
        <w:t>中心。</w:t>
      </w:r>
    </w:p>
    <w:p w14:paraId="60110064" w14:textId="4575AE91" w:rsidR="00D93B49" w:rsidRDefault="00D93B49" w:rsidP="00D93B49">
      <w:pPr>
        <w:spacing w:line="560" w:lineRule="exact"/>
        <w:ind w:firstLineChars="200" w:firstLine="640"/>
        <w:rPr>
          <w:rFonts w:ascii="仿宋_GB2312" w:eastAsia="仿宋_GB2312" w:hAnsi="仿宋_GB2312" w:cs="仿宋_GB2312"/>
          <w:sz w:val="32"/>
          <w:szCs w:val="32"/>
        </w:rPr>
      </w:pPr>
      <w:r w:rsidRPr="00D93B49">
        <w:rPr>
          <w:rFonts w:ascii="仿宋_GB2312" w:eastAsia="仿宋_GB2312" w:hAnsi="仿宋_GB2312" w:cs="仿宋_GB2312" w:hint="eastAsia"/>
          <w:sz w:val="32"/>
          <w:szCs w:val="32"/>
        </w:rPr>
        <w:t>到</w:t>
      </w:r>
      <w:r w:rsidRPr="00D93B49">
        <w:rPr>
          <w:rFonts w:ascii="仿宋_GB2312" w:eastAsia="仿宋_GB2312" w:hAnsi="仿宋_GB2312" w:cs="仿宋_GB2312"/>
          <w:sz w:val="32"/>
          <w:szCs w:val="32"/>
        </w:rPr>
        <w:t>2035年，全面推进城乡要素充分整合与流动，农、工、旅产业深度融合带动农</w:t>
      </w:r>
      <w:r w:rsidR="009F3757">
        <w:rPr>
          <w:rFonts w:ascii="仿宋_GB2312" w:eastAsia="仿宋_GB2312" w:hAnsi="仿宋_GB2312" w:cs="仿宋_GB2312" w:hint="eastAsia"/>
          <w:sz w:val="32"/>
          <w:szCs w:val="32"/>
        </w:rPr>
        <w:t>业</w:t>
      </w:r>
      <w:r w:rsidR="00352AEC">
        <w:rPr>
          <w:rFonts w:ascii="仿宋_GB2312" w:eastAsia="仿宋_GB2312" w:hAnsi="仿宋_GB2312" w:cs="仿宋_GB2312" w:hint="eastAsia"/>
          <w:sz w:val="32"/>
          <w:szCs w:val="32"/>
        </w:rPr>
        <w:t>持续</w:t>
      </w:r>
      <w:r w:rsidRPr="00D93B49">
        <w:rPr>
          <w:rFonts w:ascii="仿宋_GB2312" w:eastAsia="仿宋_GB2312" w:hAnsi="仿宋_GB2312" w:cs="仿宋_GB2312"/>
          <w:sz w:val="32"/>
          <w:szCs w:val="32"/>
        </w:rPr>
        <w:t>增收，基本建成广元市对外开放门户，城乡全域农工旅融合示范片区。</w:t>
      </w:r>
    </w:p>
    <w:p w14:paraId="4FFFE2B9" w14:textId="77777777" w:rsidR="000B4A12" w:rsidRPr="0066229B" w:rsidRDefault="00813668" w:rsidP="00494E93">
      <w:pPr>
        <w:pStyle w:val="20"/>
        <w:numPr>
          <w:ilvl w:val="0"/>
          <w:numId w:val="22"/>
        </w:numPr>
        <w:spacing w:before="120" w:after="120" w:line="560" w:lineRule="exact"/>
        <w:ind w:left="1061"/>
        <w:rPr>
          <w:rFonts w:ascii="黑体" w:eastAsia="黑体" w:hAnsi="黑体"/>
          <w:sz w:val="36"/>
          <w:szCs w:val="36"/>
        </w:rPr>
      </w:pPr>
      <w:r w:rsidRPr="0066229B">
        <w:rPr>
          <w:rFonts w:ascii="黑体" w:eastAsia="黑体" w:hAnsi="黑体" w:hint="eastAsia"/>
          <w:sz w:val="36"/>
          <w:szCs w:val="36"/>
        </w:rPr>
        <w:lastRenderedPageBreak/>
        <w:t>主要内容</w:t>
      </w:r>
    </w:p>
    <w:p w14:paraId="26A9BEA8" w14:textId="6F516244" w:rsidR="00D4491B" w:rsidRPr="00494E93" w:rsidRDefault="00D4491B" w:rsidP="00494E93">
      <w:pPr>
        <w:pStyle w:val="3"/>
        <w:spacing w:before="0" w:after="0" w:line="560" w:lineRule="exact"/>
        <w:ind w:firstLineChars="200" w:firstLine="643"/>
        <w:rPr>
          <w:rFonts w:ascii="仿宋_GB2312" w:eastAsia="仿宋_GB2312"/>
        </w:rPr>
      </w:pPr>
      <w:r w:rsidRPr="00494E93">
        <w:rPr>
          <w:rFonts w:ascii="仿宋_GB2312" w:eastAsia="仿宋_GB2312" w:hint="eastAsia"/>
        </w:rPr>
        <w:t>（一）</w:t>
      </w:r>
      <w:r w:rsidR="00C5411C" w:rsidRPr="00C5411C">
        <w:rPr>
          <w:rFonts w:ascii="仿宋_GB2312" w:eastAsia="仿宋_GB2312" w:hint="eastAsia"/>
        </w:rPr>
        <w:t>优化国土空间保护开发格局</w:t>
      </w:r>
      <w:r w:rsidR="00D21117">
        <w:rPr>
          <w:rFonts w:ascii="仿宋_GB2312" w:eastAsia="仿宋_GB2312" w:hint="eastAsia"/>
        </w:rPr>
        <w:t>，强化土地底线约束</w:t>
      </w:r>
      <w:r w:rsidR="00774BAD" w:rsidRPr="00494E93">
        <w:rPr>
          <w:rFonts w:ascii="仿宋_GB2312" w:eastAsia="仿宋_GB2312" w:hint="eastAsia"/>
        </w:rPr>
        <w:t>。</w:t>
      </w:r>
    </w:p>
    <w:p w14:paraId="79B29702" w14:textId="26E4F67C" w:rsidR="00D21117" w:rsidRDefault="00D21117" w:rsidP="00D21117">
      <w:pPr>
        <w:pStyle w:val="a3"/>
        <w:spacing w:after="0" w:line="560" w:lineRule="exact"/>
        <w:ind w:firstLineChars="200" w:firstLine="643"/>
        <w:rPr>
          <w:rFonts w:ascii="仿宋" w:eastAsia="仿宋" w:hAnsi="仿宋"/>
          <w:kern w:val="0"/>
          <w:sz w:val="32"/>
          <w:szCs w:val="32"/>
        </w:rPr>
      </w:pPr>
      <w:r w:rsidRPr="00D21117">
        <w:rPr>
          <w:rFonts w:ascii="仿宋" w:eastAsia="仿宋" w:hAnsi="仿宋" w:hint="eastAsia"/>
          <w:b/>
          <w:bCs/>
          <w:kern w:val="0"/>
          <w:sz w:val="32"/>
          <w:szCs w:val="32"/>
        </w:rPr>
        <w:t>构建“一区、两山、</w:t>
      </w:r>
      <w:bookmarkStart w:id="1" w:name="_Hlk122602191"/>
      <w:r w:rsidRPr="00D21117">
        <w:rPr>
          <w:rFonts w:ascii="仿宋" w:eastAsia="仿宋" w:hAnsi="仿宋" w:hint="eastAsia"/>
          <w:b/>
          <w:bCs/>
          <w:kern w:val="0"/>
          <w:sz w:val="32"/>
          <w:szCs w:val="32"/>
        </w:rPr>
        <w:t>两带</w:t>
      </w:r>
      <w:bookmarkEnd w:id="1"/>
      <w:r w:rsidRPr="00D21117">
        <w:rPr>
          <w:rFonts w:ascii="仿宋" w:eastAsia="仿宋" w:hAnsi="仿宋" w:hint="eastAsia"/>
          <w:b/>
          <w:bCs/>
          <w:kern w:val="0"/>
          <w:sz w:val="32"/>
          <w:szCs w:val="32"/>
        </w:rPr>
        <w:t>”保护格局</w:t>
      </w:r>
      <w:r>
        <w:rPr>
          <w:rFonts w:ascii="仿宋" w:eastAsia="仿宋" w:hAnsi="仿宋" w:hint="eastAsia"/>
          <w:b/>
          <w:bCs/>
          <w:kern w:val="0"/>
          <w:sz w:val="32"/>
          <w:szCs w:val="32"/>
        </w:rPr>
        <w:t>。</w:t>
      </w:r>
      <w:r w:rsidRPr="00D21117">
        <w:rPr>
          <w:rFonts w:ascii="仿宋" w:eastAsia="仿宋" w:hAnsi="仿宋" w:hint="eastAsia"/>
          <w:kern w:val="0"/>
          <w:sz w:val="32"/>
          <w:szCs w:val="32"/>
        </w:rPr>
        <w:t>促进生态保护，集聚优势农业产业，优化空间布局，统筹设施配置，合力镇村体系推进乡村振兴发展。</w:t>
      </w:r>
      <w:bookmarkStart w:id="2" w:name="_Hlk122534401"/>
      <w:r w:rsidRPr="00D21117">
        <w:rPr>
          <w:rFonts w:ascii="仿宋" w:eastAsia="仿宋" w:hAnsi="仿宋" w:hint="eastAsia"/>
          <w:kern w:val="0"/>
          <w:sz w:val="32"/>
          <w:szCs w:val="32"/>
        </w:rPr>
        <w:t>构建</w:t>
      </w:r>
      <w:r>
        <w:rPr>
          <w:rFonts w:ascii="仿宋" w:eastAsia="仿宋" w:hAnsi="仿宋" w:hint="eastAsia"/>
          <w:kern w:val="0"/>
          <w:sz w:val="32"/>
          <w:szCs w:val="32"/>
        </w:rPr>
        <w:t>“</w:t>
      </w:r>
      <w:r w:rsidRPr="00D21117">
        <w:rPr>
          <w:rFonts w:ascii="仿宋" w:eastAsia="仿宋" w:hAnsi="仿宋" w:hint="eastAsia"/>
          <w:kern w:val="0"/>
          <w:sz w:val="32"/>
          <w:szCs w:val="32"/>
        </w:rPr>
        <w:t>一区</w:t>
      </w:r>
      <w:r>
        <w:rPr>
          <w:rFonts w:ascii="仿宋" w:eastAsia="仿宋" w:hAnsi="仿宋" w:hint="eastAsia"/>
          <w:kern w:val="0"/>
          <w:sz w:val="32"/>
          <w:szCs w:val="32"/>
        </w:rPr>
        <w:t>”——</w:t>
      </w:r>
      <w:r w:rsidRPr="00D21117">
        <w:rPr>
          <w:rFonts w:ascii="仿宋" w:eastAsia="仿宋" w:hAnsi="仿宋" w:hint="eastAsia"/>
          <w:kern w:val="0"/>
          <w:sz w:val="32"/>
          <w:szCs w:val="32"/>
        </w:rPr>
        <w:t>水磨沟省级自然保护区</w:t>
      </w:r>
      <w:r>
        <w:rPr>
          <w:rFonts w:ascii="仿宋" w:eastAsia="仿宋" w:hAnsi="仿宋" w:hint="eastAsia"/>
          <w:kern w:val="0"/>
          <w:sz w:val="32"/>
          <w:szCs w:val="32"/>
        </w:rPr>
        <w:t>，“</w:t>
      </w:r>
      <w:r w:rsidRPr="00D21117">
        <w:rPr>
          <w:rFonts w:ascii="仿宋" w:eastAsia="仿宋" w:hAnsi="仿宋" w:hint="eastAsia"/>
          <w:kern w:val="0"/>
          <w:sz w:val="32"/>
          <w:szCs w:val="32"/>
        </w:rPr>
        <w:t>两山</w:t>
      </w:r>
      <w:r>
        <w:rPr>
          <w:rFonts w:ascii="仿宋" w:eastAsia="仿宋" w:hAnsi="仿宋" w:hint="eastAsia"/>
          <w:kern w:val="0"/>
          <w:sz w:val="32"/>
          <w:szCs w:val="32"/>
        </w:rPr>
        <w:t>”——</w:t>
      </w:r>
      <w:r w:rsidRPr="00D21117">
        <w:rPr>
          <w:rFonts w:ascii="仿宋" w:eastAsia="仿宋" w:hAnsi="仿宋" w:hint="eastAsia"/>
          <w:kern w:val="0"/>
          <w:sz w:val="32"/>
          <w:szCs w:val="32"/>
        </w:rPr>
        <w:t>潜溪河北翼笋林山区域，潜溪河南翼曾家山区域</w:t>
      </w:r>
      <w:r>
        <w:rPr>
          <w:rFonts w:ascii="仿宋" w:eastAsia="仿宋" w:hAnsi="仿宋" w:hint="eastAsia"/>
          <w:kern w:val="0"/>
          <w:sz w:val="32"/>
          <w:szCs w:val="32"/>
        </w:rPr>
        <w:t>，“</w:t>
      </w:r>
      <w:r w:rsidR="00352AEC" w:rsidRPr="00352AEC">
        <w:rPr>
          <w:rFonts w:ascii="仿宋" w:eastAsia="仿宋" w:hAnsi="仿宋" w:hint="eastAsia"/>
          <w:kern w:val="0"/>
          <w:sz w:val="32"/>
          <w:szCs w:val="32"/>
        </w:rPr>
        <w:t>两带</w:t>
      </w:r>
      <w:r>
        <w:rPr>
          <w:rFonts w:ascii="仿宋" w:eastAsia="仿宋" w:hAnsi="仿宋" w:hint="eastAsia"/>
          <w:kern w:val="0"/>
          <w:sz w:val="32"/>
          <w:szCs w:val="32"/>
        </w:rPr>
        <w:t>”——</w:t>
      </w:r>
      <w:r w:rsidRPr="00D21117">
        <w:rPr>
          <w:rFonts w:ascii="仿宋" w:eastAsia="仿宋" w:hAnsi="仿宋" w:hint="eastAsia"/>
          <w:kern w:val="0"/>
          <w:sz w:val="32"/>
          <w:szCs w:val="32"/>
        </w:rPr>
        <w:t>潜溪河生态带（包括双峡湖水库）、水磨沟河生态带，强化片区的资源环境</w:t>
      </w:r>
      <w:r w:rsidR="00352AEC">
        <w:rPr>
          <w:rFonts w:ascii="仿宋" w:eastAsia="仿宋" w:hAnsi="仿宋" w:hint="eastAsia"/>
          <w:kern w:val="0"/>
          <w:sz w:val="32"/>
          <w:szCs w:val="32"/>
        </w:rPr>
        <w:t>格局</w:t>
      </w:r>
      <w:r w:rsidRPr="00D21117">
        <w:rPr>
          <w:rFonts w:ascii="仿宋" w:eastAsia="仿宋" w:hAnsi="仿宋" w:hint="eastAsia"/>
          <w:kern w:val="0"/>
          <w:sz w:val="32"/>
          <w:szCs w:val="32"/>
        </w:rPr>
        <w:t>保护</w:t>
      </w:r>
      <w:bookmarkEnd w:id="2"/>
      <w:r w:rsidRPr="00D21117">
        <w:rPr>
          <w:rFonts w:ascii="仿宋" w:eastAsia="仿宋" w:hAnsi="仿宋" w:hint="eastAsia"/>
          <w:kern w:val="0"/>
          <w:sz w:val="32"/>
          <w:szCs w:val="32"/>
        </w:rPr>
        <w:t>。</w:t>
      </w:r>
    </w:p>
    <w:p w14:paraId="7FDD4A58" w14:textId="39EFB911" w:rsidR="00D21117" w:rsidRPr="00D21117" w:rsidRDefault="00D21117" w:rsidP="00D21117">
      <w:pPr>
        <w:pStyle w:val="a3"/>
        <w:spacing w:after="0" w:line="560" w:lineRule="exact"/>
        <w:ind w:firstLineChars="200" w:firstLine="643"/>
        <w:rPr>
          <w:rFonts w:ascii="仿宋" w:eastAsia="仿宋" w:hAnsi="仿宋"/>
          <w:kern w:val="0"/>
          <w:sz w:val="32"/>
          <w:szCs w:val="32"/>
        </w:rPr>
      </w:pPr>
      <w:r w:rsidRPr="00D21117">
        <w:rPr>
          <w:rFonts w:ascii="仿宋" w:eastAsia="仿宋" w:hAnsi="仿宋" w:hint="eastAsia"/>
          <w:b/>
          <w:bCs/>
          <w:kern w:val="0"/>
          <w:sz w:val="32"/>
          <w:szCs w:val="32"/>
        </w:rPr>
        <w:t>优化“一轴、一核、三组团”开发格局。</w:t>
      </w:r>
      <w:r w:rsidRPr="00D21117">
        <w:rPr>
          <w:rFonts w:ascii="仿宋" w:eastAsia="仿宋" w:hAnsi="仿宋" w:hint="eastAsia"/>
          <w:kern w:val="0"/>
          <w:sz w:val="32"/>
          <w:szCs w:val="32"/>
        </w:rPr>
        <w:t>依托中子农工旅融合发展片区优质本底资源，</w:t>
      </w:r>
      <w:r>
        <w:rPr>
          <w:rFonts w:ascii="仿宋" w:eastAsia="仿宋" w:hAnsi="仿宋" w:hint="eastAsia"/>
          <w:kern w:val="0"/>
          <w:sz w:val="32"/>
          <w:szCs w:val="32"/>
        </w:rPr>
        <w:t>形成</w:t>
      </w:r>
      <w:r w:rsidRPr="00D21117">
        <w:rPr>
          <w:rFonts w:ascii="仿宋" w:eastAsia="仿宋" w:hAnsi="仿宋" w:hint="eastAsia"/>
          <w:kern w:val="0"/>
          <w:sz w:val="32"/>
          <w:szCs w:val="32"/>
        </w:rPr>
        <w:t>“一轴、一核、三组团”开发格局</w:t>
      </w:r>
      <w:r>
        <w:rPr>
          <w:rFonts w:ascii="仿宋" w:eastAsia="仿宋" w:hAnsi="仿宋" w:hint="eastAsia"/>
          <w:kern w:val="0"/>
          <w:sz w:val="32"/>
          <w:szCs w:val="32"/>
        </w:rPr>
        <w:t>，</w:t>
      </w:r>
      <w:r w:rsidRPr="00D21117">
        <w:rPr>
          <w:rFonts w:ascii="仿宋" w:eastAsia="仿宋" w:hAnsi="仿宋" w:hint="eastAsia"/>
          <w:kern w:val="0"/>
          <w:sz w:val="32"/>
          <w:szCs w:val="32"/>
        </w:rPr>
        <w:t>引导资源要素的合理有效配置</w:t>
      </w:r>
      <w:r>
        <w:rPr>
          <w:rFonts w:ascii="仿宋" w:eastAsia="仿宋" w:hAnsi="仿宋" w:hint="eastAsia"/>
          <w:kern w:val="0"/>
          <w:sz w:val="32"/>
          <w:szCs w:val="32"/>
        </w:rPr>
        <w:t>：</w:t>
      </w:r>
      <w:r w:rsidRPr="00D21117">
        <w:rPr>
          <w:rFonts w:ascii="仿宋" w:eastAsia="仿宋" w:hAnsi="仿宋" w:hint="eastAsia"/>
          <w:kern w:val="0"/>
          <w:sz w:val="32"/>
          <w:szCs w:val="32"/>
        </w:rPr>
        <w:t>一轴</w:t>
      </w:r>
      <w:r w:rsidRPr="00D21117">
        <w:rPr>
          <w:rFonts w:ascii="仿宋" w:eastAsia="仿宋" w:hAnsi="仿宋"/>
          <w:kern w:val="0"/>
          <w:sz w:val="32"/>
          <w:szCs w:val="32"/>
        </w:rPr>
        <w:t>---潜溪河河谷地带的东西向镇园融合发展轴：以沿京昆高速、国道108（京昆线）为主要依托，聚集城镇、工业园区、村庄等土地资源，形成高效融合发展的区域</w:t>
      </w:r>
      <w:r w:rsidR="00352AEC">
        <w:rPr>
          <w:rFonts w:ascii="仿宋" w:eastAsia="仿宋" w:hAnsi="仿宋" w:hint="eastAsia"/>
          <w:kern w:val="0"/>
          <w:sz w:val="32"/>
          <w:szCs w:val="32"/>
        </w:rPr>
        <w:t>。</w:t>
      </w:r>
      <w:r w:rsidRPr="00D21117">
        <w:rPr>
          <w:rFonts w:ascii="仿宋" w:eastAsia="仿宋" w:hAnsi="仿宋"/>
          <w:kern w:val="0"/>
          <w:sz w:val="32"/>
          <w:szCs w:val="32"/>
        </w:rPr>
        <w:t>一核---中子片区发展极核：以中子镇为核心，联动柏树、枣树、五里联动周边村庄形成中子片区发展极核。三组团：宣河-潜溪-旭光协同发展组团、转斗-转南-校场协同发展组团、水磨沟-蔡坝河-马家坝协同发展组团，以中心村为基础，聚集生活服务和产业发展要素，形成辐射周边村庄的次级极核。</w:t>
      </w:r>
    </w:p>
    <w:p w14:paraId="7BBA6620" w14:textId="34B14701" w:rsidR="00D21117" w:rsidRPr="00D21117" w:rsidRDefault="00D21117" w:rsidP="00D21117">
      <w:pPr>
        <w:pStyle w:val="a3"/>
        <w:spacing w:after="0" w:line="560" w:lineRule="exact"/>
        <w:ind w:firstLineChars="200" w:firstLine="643"/>
        <w:rPr>
          <w:rFonts w:ascii="仿宋" w:eastAsia="仿宋" w:hAnsi="仿宋"/>
          <w:kern w:val="0"/>
          <w:sz w:val="32"/>
          <w:szCs w:val="32"/>
        </w:rPr>
      </w:pPr>
      <w:r>
        <w:rPr>
          <w:rFonts w:ascii="仿宋" w:eastAsia="仿宋" w:hAnsi="仿宋" w:hint="eastAsia"/>
          <w:b/>
          <w:bCs/>
          <w:kern w:val="0"/>
          <w:sz w:val="32"/>
          <w:szCs w:val="32"/>
        </w:rPr>
        <w:t>划定“三区三线”，明确空间约束底线。</w:t>
      </w:r>
      <w:r w:rsidRPr="00D21117">
        <w:rPr>
          <w:rFonts w:ascii="仿宋" w:eastAsia="仿宋" w:hAnsi="仿宋" w:hint="eastAsia"/>
          <w:kern w:val="0"/>
          <w:sz w:val="32"/>
          <w:szCs w:val="32"/>
        </w:rPr>
        <w:t>结合国土空间适宜性评价，按照“促进生产空间集约高效、生活空间宜居适度、生态空间山清水秀”的要求，划定“三生空间”，构成完整的城乡人居环境。</w:t>
      </w:r>
      <w:r w:rsidRPr="00D21117">
        <w:rPr>
          <w:rFonts w:ascii="仿宋" w:eastAsia="仿宋" w:hAnsi="仿宋" w:hint="eastAsia"/>
          <w:b/>
          <w:bCs/>
          <w:kern w:val="0"/>
          <w:sz w:val="32"/>
          <w:szCs w:val="32"/>
        </w:rPr>
        <w:t>生态空间：</w:t>
      </w:r>
      <w:r w:rsidRPr="00D21117">
        <w:rPr>
          <w:rFonts w:ascii="仿宋" w:eastAsia="仿宋" w:hAnsi="仿宋" w:hint="eastAsia"/>
          <w:kern w:val="0"/>
          <w:sz w:val="32"/>
          <w:szCs w:val="32"/>
        </w:rPr>
        <w:t>主要包括水磨沟省级自然保护区和潜溪河、清边河、水磨河流域、保护天然林等区</w:t>
      </w:r>
      <w:r w:rsidRPr="00D21117">
        <w:rPr>
          <w:rFonts w:ascii="仿宋" w:eastAsia="仿宋" w:hAnsi="仿宋" w:hint="eastAsia"/>
          <w:kern w:val="0"/>
          <w:sz w:val="32"/>
          <w:szCs w:val="32"/>
        </w:rPr>
        <w:lastRenderedPageBreak/>
        <w:t>域，面积</w:t>
      </w:r>
      <w:r w:rsidRPr="00D21117">
        <w:rPr>
          <w:rFonts w:ascii="仿宋" w:eastAsia="仿宋" w:hAnsi="仿宋"/>
          <w:kern w:val="0"/>
          <w:sz w:val="32"/>
          <w:szCs w:val="32"/>
        </w:rPr>
        <w:t>124.25平方公里，占比52.82%</w:t>
      </w:r>
      <w:r>
        <w:rPr>
          <w:rFonts w:ascii="仿宋" w:eastAsia="仿宋" w:hAnsi="仿宋" w:hint="eastAsia"/>
          <w:kern w:val="0"/>
          <w:sz w:val="32"/>
          <w:szCs w:val="32"/>
        </w:rPr>
        <w:t>；</w:t>
      </w:r>
      <w:r w:rsidRPr="00D21117">
        <w:rPr>
          <w:rFonts w:ascii="仿宋" w:eastAsia="仿宋" w:hAnsi="仿宋" w:hint="eastAsia"/>
          <w:b/>
          <w:bCs/>
          <w:kern w:val="0"/>
          <w:sz w:val="32"/>
          <w:szCs w:val="32"/>
        </w:rPr>
        <w:t>农业空间：</w:t>
      </w:r>
      <w:r w:rsidRPr="00D21117">
        <w:rPr>
          <w:rFonts w:ascii="仿宋" w:eastAsia="仿宋" w:hAnsi="仿宋" w:hint="eastAsia"/>
          <w:kern w:val="0"/>
          <w:sz w:val="32"/>
          <w:szCs w:val="32"/>
        </w:rPr>
        <w:t>主要包括永久基本农田、一般农用地和农村居民点，面积</w:t>
      </w:r>
      <w:r w:rsidRPr="00D21117">
        <w:rPr>
          <w:rFonts w:ascii="仿宋" w:eastAsia="仿宋" w:hAnsi="仿宋"/>
          <w:kern w:val="0"/>
          <w:sz w:val="32"/>
          <w:szCs w:val="32"/>
        </w:rPr>
        <w:t>105.68平方公里，占比45.04%</w:t>
      </w:r>
      <w:r>
        <w:rPr>
          <w:rFonts w:ascii="仿宋" w:eastAsia="仿宋" w:hAnsi="仿宋" w:hint="eastAsia"/>
          <w:kern w:val="0"/>
          <w:sz w:val="32"/>
          <w:szCs w:val="32"/>
        </w:rPr>
        <w:t>；</w:t>
      </w:r>
      <w:r w:rsidRPr="00D21117">
        <w:rPr>
          <w:rFonts w:ascii="仿宋" w:eastAsia="仿宋" w:hAnsi="仿宋" w:hint="eastAsia"/>
          <w:b/>
          <w:bCs/>
          <w:kern w:val="0"/>
          <w:sz w:val="32"/>
          <w:szCs w:val="32"/>
        </w:rPr>
        <w:t>城镇空间：</w:t>
      </w:r>
      <w:r w:rsidRPr="00D21117">
        <w:rPr>
          <w:rFonts w:ascii="仿宋" w:eastAsia="仿宋" w:hAnsi="仿宋" w:hint="eastAsia"/>
          <w:kern w:val="0"/>
          <w:sz w:val="32"/>
          <w:szCs w:val="32"/>
        </w:rPr>
        <w:t>主要包括现状城镇建成区及城镇拓展区，面积</w:t>
      </w:r>
      <w:r w:rsidRPr="00D21117">
        <w:rPr>
          <w:rFonts w:ascii="仿宋" w:eastAsia="仿宋" w:hAnsi="仿宋"/>
          <w:kern w:val="0"/>
          <w:sz w:val="32"/>
          <w:szCs w:val="32"/>
        </w:rPr>
        <w:t>5.28平方公里，占比2.24%</w:t>
      </w:r>
      <w:r>
        <w:rPr>
          <w:rFonts w:ascii="仿宋" w:eastAsia="仿宋" w:hAnsi="仿宋" w:hint="eastAsia"/>
          <w:kern w:val="0"/>
          <w:sz w:val="32"/>
          <w:szCs w:val="32"/>
        </w:rPr>
        <w:t>。</w:t>
      </w:r>
      <w:r w:rsidRPr="00D21117">
        <w:rPr>
          <w:rFonts w:ascii="仿宋" w:eastAsia="仿宋" w:hAnsi="仿宋"/>
          <w:b/>
          <w:bCs/>
          <w:kern w:val="0"/>
          <w:sz w:val="32"/>
          <w:szCs w:val="32"/>
        </w:rPr>
        <w:t>生态保护红线</w:t>
      </w:r>
      <w:r w:rsidRPr="00D21117">
        <w:rPr>
          <w:rFonts w:ascii="仿宋" w:eastAsia="仿宋" w:hAnsi="仿宋" w:hint="eastAsia"/>
          <w:b/>
          <w:bCs/>
          <w:kern w:val="0"/>
          <w:sz w:val="32"/>
          <w:szCs w:val="32"/>
        </w:rPr>
        <w:t>：</w:t>
      </w:r>
      <w:r w:rsidRPr="00D21117">
        <w:rPr>
          <w:rFonts w:ascii="仿宋" w:eastAsia="仿宋" w:hAnsi="仿宋" w:hint="eastAsia"/>
          <w:kern w:val="0"/>
          <w:sz w:val="32"/>
          <w:szCs w:val="32"/>
        </w:rPr>
        <w:t>落实上位规划生态保护红线，主要包含大巴山生物多样性维护</w:t>
      </w:r>
      <w:r w:rsidRPr="00D21117">
        <w:rPr>
          <w:rFonts w:ascii="仿宋" w:eastAsia="仿宋" w:hAnsi="仿宋"/>
          <w:kern w:val="0"/>
          <w:sz w:val="32"/>
          <w:szCs w:val="32"/>
        </w:rPr>
        <w:t>-水源涵养生态保护红线，面积为56.50平方公里</w:t>
      </w:r>
      <w:r>
        <w:rPr>
          <w:rFonts w:ascii="仿宋" w:eastAsia="仿宋" w:hAnsi="仿宋" w:hint="eastAsia"/>
          <w:kern w:val="0"/>
          <w:sz w:val="32"/>
          <w:szCs w:val="32"/>
        </w:rPr>
        <w:t>；</w:t>
      </w:r>
      <w:r w:rsidRPr="00D21117">
        <w:rPr>
          <w:rFonts w:ascii="仿宋" w:eastAsia="仿宋" w:hAnsi="仿宋"/>
          <w:b/>
          <w:bCs/>
          <w:kern w:val="0"/>
          <w:sz w:val="32"/>
          <w:szCs w:val="32"/>
        </w:rPr>
        <w:t>永久基本农田</w:t>
      </w:r>
      <w:r w:rsidRPr="00D21117">
        <w:rPr>
          <w:rFonts w:ascii="仿宋" w:eastAsia="仿宋" w:hAnsi="仿宋" w:hint="eastAsia"/>
          <w:b/>
          <w:bCs/>
          <w:kern w:val="0"/>
          <w:sz w:val="32"/>
          <w:szCs w:val="32"/>
        </w:rPr>
        <w:t>保护线：</w:t>
      </w:r>
      <w:r w:rsidRPr="00D21117">
        <w:rPr>
          <w:rFonts w:ascii="仿宋" w:eastAsia="仿宋" w:hAnsi="仿宋" w:hint="eastAsia"/>
          <w:kern w:val="0"/>
          <w:sz w:val="32"/>
          <w:szCs w:val="32"/>
        </w:rPr>
        <w:t>落实上位规划永久基本农田划定成果</w:t>
      </w:r>
      <w:r w:rsidR="00352AEC">
        <w:rPr>
          <w:rFonts w:ascii="仿宋" w:eastAsia="仿宋" w:hAnsi="仿宋" w:hint="eastAsia"/>
          <w:kern w:val="0"/>
          <w:sz w:val="32"/>
          <w:szCs w:val="32"/>
        </w:rPr>
        <w:t>，</w:t>
      </w:r>
      <w:r w:rsidRPr="00D21117">
        <w:rPr>
          <w:rFonts w:ascii="仿宋" w:eastAsia="仿宋" w:hAnsi="仿宋" w:hint="eastAsia"/>
          <w:kern w:val="0"/>
          <w:sz w:val="32"/>
          <w:szCs w:val="32"/>
        </w:rPr>
        <w:t>杜绝占优补劣、逼田上山，片区落实永久基本农田保护线并细化到图斑地块，划定面积</w:t>
      </w:r>
      <w:r w:rsidRPr="00D21117">
        <w:rPr>
          <w:rFonts w:ascii="仿宋" w:eastAsia="仿宋" w:hAnsi="仿宋"/>
          <w:kern w:val="0"/>
          <w:sz w:val="32"/>
          <w:szCs w:val="32"/>
        </w:rPr>
        <w:t>13.21平方公里</w:t>
      </w:r>
      <w:r>
        <w:rPr>
          <w:rFonts w:ascii="仿宋" w:eastAsia="仿宋" w:hAnsi="仿宋" w:hint="eastAsia"/>
          <w:kern w:val="0"/>
          <w:sz w:val="32"/>
          <w:szCs w:val="32"/>
        </w:rPr>
        <w:t>；</w:t>
      </w:r>
      <w:r w:rsidRPr="00D21117">
        <w:rPr>
          <w:rFonts w:ascii="仿宋" w:eastAsia="仿宋" w:hAnsi="仿宋"/>
          <w:b/>
          <w:bCs/>
          <w:kern w:val="0"/>
          <w:sz w:val="32"/>
          <w:szCs w:val="32"/>
        </w:rPr>
        <w:t>城镇开发边界</w:t>
      </w:r>
      <w:r w:rsidRPr="00D21117">
        <w:rPr>
          <w:rFonts w:ascii="仿宋" w:eastAsia="仿宋" w:hAnsi="仿宋" w:hint="eastAsia"/>
          <w:b/>
          <w:bCs/>
          <w:kern w:val="0"/>
          <w:sz w:val="32"/>
          <w:szCs w:val="32"/>
        </w:rPr>
        <w:t>：</w:t>
      </w:r>
      <w:r w:rsidRPr="00D21117">
        <w:rPr>
          <w:rFonts w:ascii="仿宋" w:eastAsia="仿宋" w:hAnsi="仿宋" w:hint="eastAsia"/>
          <w:kern w:val="0"/>
          <w:sz w:val="32"/>
          <w:szCs w:val="32"/>
        </w:rPr>
        <w:t>尊重城镇发展规律，框定总量、限定容量，划定城镇开发边界</w:t>
      </w:r>
      <w:r w:rsidRPr="00D21117">
        <w:rPr>
          <w:rFonts w:ascii="仿宋" w:eastAsia="仿宋" w:hAnsi="仿宋"/>
          <w:kern w:val="0"/>
          <w:sz w:val="32"/>
          <w:szCs w:val="32"/>
        </w:rPr>
        <w:t>4.92平方公里。</w:t>
      </w:r>
    </w:p>
    <w:p w14:paraId="08667B9B" w14:textId="620947EC" w:rsidR="00D4491B" w:rsidRPr="00494E93" w:rsidRDefault="00D4491B" w:rsidP="00494E93">
      <w:pPr>
        <w:pStyle w:val="3"/>
        <w:spacing w:before="0" w:after="0" w:line="560" w:lineRule="exact"/>
        <w:ind w:firstLineChars="200" w:firstLine="643"/>
        <w:rPr>
          <w:rFonts w:ascii="仿宋_GB2312" w:eastAsia="仿宋_GB2312"/>
        </w:rPr>
      </w:pPr>
      <w:r w:rsidRPr="00494E93">
        <w:rPr>
          <w:rFonts w:ascii="仿宋_GB2312" w:eastAsia="仿宋_GB2312" w:hint="eastAsia"/>
        </w:rPr>
        <w:t>（二）</w:t>
      </w:r>
      <w:r w:rsidR="00BC1EB2">
        <w:rPr>
          <w:rFonts w:ascii="仿宋_GB2312" w:eastAsia="仿宋_GB2312" w:hint="eastAsia"/>
        </w:rPr>
        <w:t>优化</w:t>
      </w:r>
      <w:r w:rsidR="00BC1EB2" w:rsidRPr="00BC1EB2">
        <w:rPr>
          <w:rFonts w:ascii="仿宋_GB2312" w:eastAsia="仿宋_GB2312" w:hint="eastAsia"/>
        </w:rPr>
        <w:t>产业布局</w:t>
      </w:r>
      <w:r w:rsidR="00BC1EB2">
        <w:rPr>
          <w:rFonts w:ascii="仿宋_GB2312" w:eastAsia="仿宋_GB2312" w:hint="eastAsia"/>
        </w:rPr>
        <w:t>，</w:t>
      </w:r>
      <w:r w:rsidR="00BC1EB2" w:rsidRPr="00BC1EB2">
        <w:rPr>
          <w:rFonts w:ascii="仿宋_GB2312" w:eastAsia="仿宋_GB2312"/>
        </w:rPr>
        <w:t>构筑</w:t>
      </w:r>
      <w:r w:rsidR="00BC1EB2">
        <w:rPr>
          <w:rFonts w:ascii="仿宋_GB2312" w:eastAsia="仿宋_GB2312" w:hint="eastAsia"/>
        </w:rPr>
        <w:t>“农工旅”</w:t>
      </w:r>
      <w:r w:rsidR="00BC1EB2" w:rsidRPr="00BC1EB2">
        <w:rPr>
          <w:rFonts w:ascii="仿宋_GB2312" w:eastAsia="仿宋_GB2312"/>
        </w:rPr>
        <w:t>融合</w:t>
      </w:r>
      <w:r w:rsidR="00BC1EB2">
        <w:rPr>
          <w:rFonts w:ascii="仿宋_GB2312" w:eastAsia="仿宋_GB2312" w:hint="eastAsia"/>
        </w:rPr>
        <w:t>的产业</w:t>
      </w:r>
      <w:r w:rsidR="00BC1EB2" w:rsidRPr="00BC1EB2">
        <w:rPr>
          <w:rFonts w:ascii="仿宋_GB2312" w:eastAsia="仿宋_GB2312"/>
        </w:rPr>
        <w:t>体系</w:t>
      </w:r>
      <w:r w:rsidR="00735911" w:rsidRPr="00494E93">
        <w:rPr>
          <w:rFonts w:ascii="仿宋_GB2312" w:eastAsia="仿宋_GB2312" w:hint="eastAsia"/>
        </w:rPr>
        <w:t>。</w:t>
      </w:r>
    </w:p>
    <w:p w14:paraId="52A01D35" w14:textId="122DAC52" w:rsidR="00735911" w:rsidRPr="00BC1EB2" w:rsidRDefault="00BC1EB2" w:rsidP="00BC1EB2">
      <w:pPr>
        <w:spacing w:line="560" w:lineRule="exact"/>
        <w:ind w:firstLineChars="200" w:firstLine="643"/>
        <w:rPr>
          <w:rFonts w:ascii="仿宋" w:eastAsia="仿宋" w:hAnsi="仿宋" w:cs="Times New Roman"/>
          <w:kern w:val="0"/>
          <w:sz w:val="32"/>
          <w:szCs w:val="32"/>
        </w:rPr>
      </w:pPr>
      <w:r w:rsidRPr="00BC1EB2">
        <w:rPr>
          <w:rFonts w:ascii="仿宋" w:eastAsia="仿宋" w:hAnsi="仿宋" w:cs="仿宋"/>
          <w:b/>
          <w:sz w:val="32"/>
          <w:szCs w:val="32"/>
        </w:rPr>
        <w:t>优化片区产业发展格局</w:t>
      </w:r>
      <w:r>
        <w:rPr>
          <w:rFonts w:ascii="仿宋" w:eastAsia="仿宋" w:hAnsi="仿宋" w:cs="仿宋" w:hint="eastAsia"/>
          <w:b/>
          <w:sz w:val="32"/>
          <w:szCs w:val="32"/>
        </w:rPr>
        <w:t>，</w:t>
      </w:r>
      <w:r w:rsidRPr="00BC1EB2">
        <w:rPr>
          <w:rFonts w:ascii="仿宋" w:eastAsia="仿宋" w:hAnsi="仿宋" w:cs="仿宋" w:hint="eastAsia"/>
          <w:b/>
          <w:sz w:val="32"/>
          <w:szCs w:val="32"/>
        </w:rPr>
        <w:t>形成“一片三核四区多节点”的产业发展结构。</w:t>
      </w:r>
      <w:r w:rsidRPr="00A81ECC">
        <w:rPr>
          <w:rFonts w:ascii="仿宋" w:eastAsia="仿宋" w:hAnsi="仿宋" w:cs="Times New Roman" w:hint="eastAsia"/>
          <w:b/>
          <w:bCs/>
          <w:kern w:val="0"/>
          <w:sz w:val="32"/>
          <w:szCs w:val="32"/>
        </w:rPr>
        <w:t>以中子工业园区和七盘关石材城两处工业区合力打造中子经济技术开发片区，</w:t>
      </w:r>
      <w:r w:rsidRPr="00BC1EB2">
        <w:rPr>
          <w:rFonts w:ascii="仿宋" w:eastAsia="仿宋" w:hAnsi="仿宋" w:cs="Times New Roman" w:hint="eastAsia"/>
          <w:kern w:val="0"/>
          <w:sz w:val="32"/>
          <w:szCs w:val="32"/>
        </w:rPr>
        <w:t>未来将作为中子农工旅片区重要的产业基础。重点发展石材产业和农副产品及食品加工等两大领域的工业体系，与片区一产核桃种植和水果种植形成产业联动，打造特色农产品品牌</w:t>
      </w:r>
      <w:r w:rsidR="00352AEC">
        <w:rPr>
          <w:rFonts w:ascii="仿宋" w:eastAsia="仿宋" w:hAnsi="仿宋" w:cs="Times New Roman" w:hint="eastAsia"/>
          <w:kern w:val="0"/>
          <w:sz w:val="32"/>
          <w:szCs w:val="32"/>
        </w:rPr>
        <w:t>，</w:t>
      </w:r>
      <w:r w:rsidRPr="00BC1EB2">
        <w:rPr>
          <w:rFonts w:ascii="仿宋" w:eastAsia="仿宋" w:hAnsi="仿宋" w:cs="Times New Roman" w:hint="eastAsia"/>
          <w:kern w:val="0"/>
          <w:sz w:val="32"/>
          <w:szCs w:val="32"/>
        </w:rPr>
        <w:t>与三产互动形成工旅融合体验项目。</w:t>
      </w:r>
      <w:r w:rsidR="00FE0DA7">
        <w:rPr>
          <w:rFonts w:ascii="仿宋" w:eastAsia="仿宋" w:hAnsi="仿宋" w:cs="Times New Roman" w:hint="eastAsia"/>
          <w:kern w:val="0"/>
          <w:sz w:val="32"/>
          <w:szCs w:val="32"/>
        </w:rPr>
        <w:t>“</w:t>
      </w:r>
      <w:r w:rsidRPr="00BC1EB2">
        <w:rPr>
          <w:rFonts w:ascii="仿宋" w:eastAsia="仿宋" w:hAnsi="仿宋" w:cs="仿宋" w:hint="eastAsia"/>
          <w:b/>
          <w:sz w:val="32"/>
          <w:szCs w:val="32"/>
        </w:rPr>
        <w:t>三核</w:t>
      </w:r>
      <w:r w:rsidR="00FE0DA7">
        <w:rPr>
          <w:rFonts w:ascii="仿宋" w:eastAsia="仿宋" w:hAnsi="仿宋" w:cs="仿宋" w:hint="eastAsia"/>
          <w:b/>
          <w:sz w:val="32"/>
          <w:szCs w:val="32"/>
        </w:rPr>
        <w:t>”</w:t>
      </w:r>
      <w:r w:rsidRPr="00BC1EB2">
        <w:rPr>
          <w:rFonts w:ascii="仿宋" w:eastAsia="仿宋" w:hAnsi="仿宋" w:cs="仿宋" w:hint="eastAsia"/>
          <w:b/>
          <w:sz w:val="32"/>
          <w:szCs w:val="32"/>
        </w:rPr>
        <w:t>为中子工业园区、七盘关石材城和水磨沟景区</w:t>
      </w:r>
      <w:r w:rsidRPr="00BC1EB2">
        <w:rPr>
          <w:rFonts w:ascii="仿宋" w:eastAsia="仿宋" w:hAnsi="仿宋" w:cs="Times New Roman" w:hint="eastAsia"/>
          <w:kern w:val="0"/>
          <w:sz w:val="32"/>
          <w:szCs w:val="32"/>
        </w:rPr>
        <w:t>。两处工业区发展可带动周边村落人口向园区聚集，同时工业区公服设施和基础设施可与周边村落共享。水磨沟景区多为生态康养度假区，以生态康养为人气吸引极核，以生态体验、自然景点观光为特色，吸引人流带动水磨沟镇区发展。</w:t>
      </w:r>
      <w:r w:rsidRPr="00BC1EB2">
        <w:rPr>
          <w:rFonts w:ascii="仿宋" w:eastAsia="仿宋" w:hAnsi="仿宋" w:cs="仿宋" w:hint="eastAsia"/>
          <w:b/>
          <w:sz w:val="32"/>
          <w:szCs w:val="32"/>
        </w:rPr>
        <w:t>“四区”为河谷产业发展区、特色农旅休闲度</w:t>
      </w:r>
      <w:r w:rsidRPr="00BC1EB2">
        <w:rPr>
          <w:rFonts w:ascii="仿宋" w:eastAsia="仿宋" w:hAnsi="仿宋" w:cs="仿宋" w:hint="eastAsia"/>
          <w:b/>
          <w:sz w:val="32"/>
          <w:szCs w:val="32"/>
        </w:rPr>
        <w:lastRenderedPageBreak/>
        <w:t>假区、生态农林区和水磨沟生态休闲度假区</w:t>
      </w:r>
      <w:r w:rsidRPr="00BC1EB2">
        <w:rPr>
          <w:rFonts w:ascii="仿宋" w:eastAsia="仿宋" w:hAnsi="仿宋" w:cs="Times New Roman" w:hint="eastAsia"/>
          <w:kern w:val="0"/>
          <w:sz w:val="32"/>
          <w:szCs w:val="32"/>
        </w:rPr>
        <w:t>。</w:t>
      </w:r>
    </w:p>
    <w:p w14:paraId="62AA7A4B" w14:textId="35FB8F17" w:rsidR="009C2EEB" w:rsidRDefault="00D4491B" w:rsidP="00494E93">
      <w:pPr>
        <w:pStyle w:val="3"/>
        <w:spacing w:before="0" w:after="0" w:line="560" w:lineRule="exact"/>
        <w:ind w:firstLineChars="200" w:firstLine="643"/>
        <w:rPr>
          <w:rFonts w:ascii="仿宋_GB2312" w:eastAsia="仿宋_GB2312"/>
        </w:rPr>
      </w:pPr>
      <w:r w:rsidRPr="00494E93">
        <w:rPr>
          <w:rFonts w:ascii="仿宋_GB2312" w:eastAsia="仿宋_GB2312" w:hint="eastAsia"/>
        </w:rPr>
        <w:t>（三）</w:t>
      </w:r>
      <w:r w:rsidR="009C2EEB">
        <w:rPr>
          <w:rFonts w:ascii="仿宋_GB2312" w:eastAsia="仿宋_GB2312" w:hint="eastAsia"/>
        </w:rPr>
        <w:t>以蜀道文化、红色文化和细石器文化为特色赋能全域旅游，融入广元大旅游环线。</w:t>
      </w:r>
    </w:p>
    <w:p w14:paraId="26FC773C" w14:textId="41E76CEC" w:rsidR="009C2EEB" w:rsidRPr="00D05218" w:rsidRDefault="009C2EEB" w:rsidP="00D05218">
      <w:pPr>
        <w:spacing w:line="560" w:lineRule="exact"/>
        <w:ind w:firstLineChars="200" w:firstLine="640"/>
        <w:rPr>
          <w:rFonts w:ascii="仿宋" w:eastAsia="仿宋" w:hAnsi="仿宋" w:cs="Times New Roman"/>
          <w:kern w:val="0"/>
          <w:sz w:val="32"/>
          <w:szCs w:val="32"/>
        </w:rPr>
      </w:pPr>
      <w:r w:rsidRPr="00D05218">
        <w:rPr>
          <w:rFonts w:ascii="仿宋" w:eastAsia="仿宋" w:hAnsi="仿宋" w:cs="Times New Roman" w:hint="eastAsia"/>
          <w:kern w:val="0"/>
          <w:sz w:val="32"/>
          <w:szCs w:val="32"/>
        </w:rPr>
        <w:t>以中子铺细石器文化、蜀道文化、养生文化、民俗文化和红色文化为代表，</w:t>
      </w:r>
      <w:r w:rsidR="00D05218" w:rsidRPr="00D05218">
        <w:rPr>
          <w:rFonts w:ascii="仿宋" w:eastAsia="仿宋" w:hAnsi="仿宋" w:cs="Times New Roman" w:hint="eastAsia"/>
          <w:kern w:val="0"/>
          <w:sz w:val="32"/>
          <w:szCs w:val="32"/>
        </w:rPr>
        <w:t>打造一批重大旅游体验精品项目，积极融入广元全域旅游环线，依托古村、古街、古道、古关、古驿等历史文化遗迹和细石器文化遗址，打造文化体验产品，</w:t>
      </w:r>
      <w:r w:rsidR="00D05218" w:rsidRPr="005B3D35">
        <w:rPr>
          <w:rFonts w:ascii="仿宋_GB2312" w:eastAsia="仿宋_GB2312" w:hint="eastAsia"/>
          <w:b/>
          <w:bCs/>
          <w:sz w:val="32"/>
          <w:szCs w:val="32"/>
        </w:rPr>
        <w:t>共建</w:t>
      </w:r>
      <w:r w:rsidR="00D05218" w:rsidRPr="00D05218">
        <w:rPr>
          <w:rFonts w:ascii="仿宋_GB2312" w:eastAsia="仿宋_GB2312" w:hint="eastAsia"/>
          <w:b/>
          <w:bCs/>
          <w:sz w:val="32"/>
          <w:szCs w:val="32"/>
        </w:rPr>
        <w:t>大蜀道文化体验游线路</w:t>
      </w:r>
      <w:r w:rsidR="00D05218" w:rsidRPr="00D05218">
        <w:rPr>
          <w:rFonts w:ascii="仿宋" w:eastAsia="仿宋" w:hAnsi="仿宋" w:cs="Times New Roman" w:hint="eastAsia"/>
          <w:kern w:val="0"/>
          <w:sz w:val="32"/>
          <w:szCs w:val="32"/>
        </w:rPr>
        <w:t>。依托红军攻克苏维埃政治部、苏维埃旧址和红坪战壕遗址等红色旅游资源，打造红色旅游产品，</w:t>
      </w:r>
      <w:r w:rsidR="00D05218" w:rsidRPr="005B3D35">
        <w:rPr>
          <w:rFonts w:ascii="仿宋_GB2312" w:eastAsia="仿宋_GB2312" w:hint="eastAsia"/>
          <w:b/>
          <w:bCs/>
          <w:sz w:val="32"/>
          <w:szCs w:val="32"/>
        </w:rPr>
        <w:t>共建</w:t>
      </w:r>
      <w:r w:rsidR="00D05218" w:rsidRPr="00D05218">
        <w:rPr>
          <w:rFonts w:ascii="仿宋_GB2312" w:eastAsia="仿宋_GB2312" w:hint="eastAsia"/>
          <w:b/>
          <w:bCs/>
          <w:sz w:val="32"/>
          <w:szCs w:val="32"/>
        </w:rPr>
        <w:t>红色文化缅怀游线路</w:t>
      </w:r>
      <w:r w:rsidR="00D05218" w:rsidRPr="00D05218">
        <w:rPr>
          <w:rFonts w:ascii="仿宋" w:eastAsia="仿宋" w:hAnsi="仿宋" w:cs="Times New Roman" w:hint="eastAsia"/>
          <w:kern w:val="0"/>
          <w:sz w:val="32"/>
          <w:szCs w:val="32"/>
        </w:rPr>
        <w:t>；依托明月峡、龙门阁重点风景名胜区、水磨沟自然保护区等自然资源，打造生态旅游产品，</w:t>
      </w:r>
      <w:r w:rsidR="00D05218" w:rsidRPr="005B3D35">
        <w:rPr>
          <w:rFonts w:ascii="仿宋_GB2312" w:eastAsia="仿宋_GB2312" w:hint="eastAsia"/>
          <w:b/>
          <w:bCs/>
          <w:sz w:val="32"/>
          <w:szCs w:val="32"/>
        </w:rPr>
        <w:t>共建</w:t>
      </w:r>
      <w:r w:rsidR="00D05218" w:rsidRPr="00D05218">
        <w:rPr>
          <w:rFonts w:ascii="仿宋_GB2312" w:eastAsia="仿宋_GB2312" w:hint="eastAsia"/>
          <w:b/>
          <w:bCs/>
          <w:sz w:val="32"/>
          <w:szCs w:val="32"/>
        </w:rPr>
        <w:t>自然生态观光游线路</w:t>
      </w:r>
      <w:r w:rsidR="00D05218" w:rsidRPr="00D05218">
        <w:rPr>
          <w:rFonts w:ascii="仿宋" w:eastAsia="仿宋" w:hAnsi="仿宋" w:cs="Times New Roman" w:hint="eastAsia"/>
          <w:kern w:val="0"/>
          <w:sz w:val="32"/>
          <w:szCs w:val="32"/>
        </w:rPr>
        <w:t>；依托</w:t>
      </w:r>
      <w:r w:rsidR="00352AEC">
        <w:rPr>
          <w:rFonts w:ascii="仿宋" w:eastAsia="仿宋" w:hAnsi="仿宋" w:cs="Times New Roman" w:hint="eastAsia"/>
          <w:kern w:val="0"/>
          <w:sz w:val="32"/>
          <w:szCs w:val="32"/>
        </w:rPr>
        <w:t>山水生态</w:t>
      </w:r>
      <w:r w:rsidR="00D05218" w:rsidRPr="00D05218">
        <w:rPr>
          <w:rFonts w:ascii="仿宋" w:eastAsia="仿宋" w:hAnsi="仿宋" w:cs="Times New Roman" w:hint="eastAsia"/>
          <w:kern w:val="0"/>
          <w:sz w:val="32"/>
          <w:szCs w:val="32"/>
        </w:rPr>
        <w:t>资源，打造康养旅游产品，</w:t>
      </w:r>
      <w:r w:rsidR="00D05218" w:rsidRPr="005B3D35">
        <w:rPr>
          <w:rFonts w:ascii="仿宋_GB2312" w:eastAsia="仿宋_GB2312" w:hint="eastAsia"/>
          <w:b/>
          <w:bCs/>
          <w:sz w:val="32"/>
          <w:szCs w:val="32"/>
        </w:rPr>
        <w:t>共建</w:t>
      </w:r>
      <w:r w:rsidR="00D05218" w:rsidRPr="00D05218">
        <w:rPr>
          <w:rFonts w:ascii="仿宋_GB2312" w:eastAsia="仿宋_GB2312" w:hint="eastAsia"/>
          <w:b/>
          <w:bCs/>
          <w:sz w:val="32"/>
          <w:szCs w:val="32"/>
        </w:rPr>
        <w:t>休闲养生度假游线路</w:t>
      </w:r>
      <w:r w:rsidR="00D05218" w:rsidRPr="00D05218">
        <w:rPr>
          <w:rFonts w:ascii="仿宋" w:eastAsia="仿宋" w:hAnsi="仿宋" w:cs="Times New Roman" w:hint="eastAsia"/>
          <w:kern w:val="0"/>
          <w:sz w:val="32"/>
          <w:szCs w:val="32"/>
        </w:rPr>
        <w:t>。提升通景旅游公路等级，畅通景区连接线，打通“最后一公里”，构建“快进慢游”综合旅游交通网络。建设高品质文化主题酒店和精品民宿，提升旅游住宿设施水平。推广五大特色餐饮品牌</w:t>
      </w:r>
      <w:r w:rsidR="004519B4">
        <w:rPr>
          <w:rFonts w:ascii="仿宋" w:eastAsia="仿宋" w:hAnsi="仿宋" w:cs="Times New Roman" w:hint="eastAsia"/>
          <w:kern w:val="0"/>
          <w:sz w:val="32"/>
          <w:szCs w:val="32"/>
        </w:rPr>
        <w:t>，</w:t>
      </w:r>
      <w:r w:rsidR="00D05218" w:rsidRPr="00D05218">
        <w:rPr>
          <w:rFonts w:ascii="仿宋" w:eastAsia="仿宋" w:hAnsi="仿宋" w:cs="Times New Roman" w:hint="eastAsia"/>
          <w:kern w:val="0"/>
          <w:sz w:val="32"/>
          <w:szCs w:val="32"/>
        </w:rPr>
        <w:t>以蜀道文化和乡村度假为重点，引入新媒体互动、</w:t>
      </w:r>
      <w:r w:rsidR="00D05218" w:rsidRPr="00D05218">
        <w:rPr>
          <w:rFonts w:ascii="仿宋" w:eastAsia="仿宋" w:hAnsi="仿宋" w:cs="Times New Roman"/>
          <w:kern w:val="0"/>
          <w:sz w:val="32"/>
          <w:szCs w:val="32"/>
        </w:rPr>
        <w:t>VR\AR技术手段，大力开发夜间文旅产品。打造一批环境优美、个性鲜明、业态丰富的特色街区和门店、网红打卡地。</w:t>
      </w:r>
      <w:r w:rsidR="00D05218" w:rsidRPr="005B3D35">
        <w:rPr>
          <w:rFonts w:ascii="仿宋_GB2312" w:eastAsia="仿宋_GB2312"/>
          <w:b/>
          <w:bCs/>
          <w:sz w:val="32"/>
          <w:szCs w:val="32"/>
        </w:rPr>
        <w:t>建成乡镇-景区-乡村旅游点多层级的旅游集散中心服务体系</w:t>
      </w:r>
      <w:r w:rsidR="00D05218" w:rsidRPr="00D05218">
        <w:rPr>
          <w:rFonts w:ascii="仿宋" w:eastAsia="仿宋" w:hAnsi="仿宋" w:cs="Times New Roman"/>
          <w:kern w:val="0"/>
          <w:sz w:val="32"/>
          <w:szCs w:val="32"/>
        </w:rPr>
        <w:t>。</w:t>
      </w:r>
    </w:p>
    <w:p w14:paraId="7701E0AE" w14:textId="3FE9D1B4" w:rsidR="009C2EEB" w:rsidRPr="00D05218" w:rsidRDefault="00D05218" w:rsidP="00D05218">
      <w:pPr>
        <w:pStyle w:val="3"/>
        <w:spacing w:before="0" w:after="0" w:line="560" w:lineRule="exact"/>
        <w:ind w:firstLineChars="200" w:firstLine="643"/>
        <w:rPr>
          <w:rFonts w:ascii="仿宋_GB2312" w:eastAsia="仿宋_GB2312"/>
        </w:rPr>
      </w:pPr>
      <w:r w:rsidRPr="00D05218">
        <w:rPr>
          <w:rFonts w:ascii="仿宋_GB2312" w:eastAsia="仿宋_GB2312" w:hint="eastAsia"/>
        </w:rPr>
        <w:t>（四）</w:t>
      </w:r>
      <w:r w:rsidR="007C3C17">
        <w:rPr>
          <w:rFonts w:ascii="仿宋_GB2312" w:eastAsia="仿宋_GB2312" w:hint="eastAsia"/>
        </w:rPr>
        <w:t>科学预测</w:t>
      </w:r>
      <w:r>
        <w:rPr>
          <w:rFonts w:ascii="仿宋_GB2312" w:eastAsia="仿宋_GB2312" w:hint="eastAsia"/>
        </w:rPr>
        <w:t>人口</w:t>
      </w:r>
      <w:r w:rsidR="007C3C17">
        <w:rPr>
          <w:rFonts w:ascii="仿宋_GB2312" w:eastAsia="仿宋_GB2312" w:hint="eastAsia"/>
        </w:rPr>
        <w:t>和产业发展</w:t>
      </w:r>
      <w:r>
        <w:rPr>
          <w:rFonts w:ascii="仿宋_GB2312" w:eastAsia="仿宋_GB2312" w:hint="eastAsia"/>
        </w:rPr>
        <w:t>趋势，</w:t>
      </w:r>
      <w:r w:rsidR="007C3C17">
        <w:rPr>
          <w:rFonts w:ascii="仿宋_GB2312" w:eastAsia="仿宋_GB2312" w:hint="eastAsia"/>
        </w:rPr>
        <w:t>引导“镇园一体”的特色城镇化。</w:t>
      </w:r>
    </w:p>
    <w:p w14:paraId="368F4B8D" w14:textId="35E9A8F6" w:rsidR="009C2EEB" w:rsidRPr="00D05218" w:rsidRDefault="007C3C17" w:rsidP="00D05218">
      <w:pPr>
        <w:spacing w:line="560" w:lineRule="exact"/>
        <w:ind w:firstLineChars="200" w:firstLine="640"/>
        <w:rPr>
          <w:rFonts w:ascii="仿宋" w:eastAsia="仿宋" w:hAnsi="仿宋" w:cs="Times New Roman"/>
          <w:kern w:val="0"/>
          <w:sz w:val="32"/>
          <w:szCs w:val="32"/>
        </w:rPr>
      </w:pPr>
      <w:r w:rsidRPr="007C3C17">
        <w:rPr>
          <w:rFonts w:ascii="仿宋" w:eastAsia="仿宋" w:hAnsi="仿宋" w:cs="Times New Roman" w:hint="eastAsia"/>
          <w:kern w:val="0"/>
          <w:sz w:val="32"/>
          <w:szCs w:val="32"/>
        </w:rPr>
        <w:t>按照朝天区经济副中心的定位，做大做强中子场镇以及工业园区，</w:t>
      </w:r>
      <w:r w:rsidR="00C73082" w:rsidRPr="00C73082">
        <w:rPr>
          <w:rFonts w:ascii="仿宋" w:eastAsia="仿宋" w:hAnsi="仿宋" w:cs="Times New Roman" w:hint="eastAsia"/>
          <w:kern w:val="0"/>
          <w:sz w:val="32"/>
          <w:szCs w:val="32"/>
        </w:rPr>
        <w:t>预测规划末期（</w:t>
      </w:r>
      <w:r w:rsidR="00C73082" w:rsidRPr="00C73082">
        <w:rPr>
          <w:rFonts w:ascii="仿宋" w:eastAsia="仿宋" w:hAnsi="仿宋" w:cs="Times New Roman"/>
          <w:kern w:val="0"/>
          <w:sz w:val="32"/>
          <w:szCs w:val="32"/>
        </w:rPr>
        <w:t>2035年）</w:t>
      </w:r>
      <w:r w:rsidR="00C73082" w:rsidRPr="00C73082">
        <w:rPr>
          <w:rFonts w:ascii="仿宋" w:eastAsia="仿宋" w:hAnsi="仿宋" w:cs="Times New Roman"/>
          <w:b/>
          <w:bCs/>
          <w:kern w:val="0"/>
          <w:sz w:val="32"/>
          <w:szCs w:val="32"/>
        </w:rPr>
        <w:t>中子片区人口为43612</w:t>
      </w:r>
      <w:r w:rsidR="00C73082" w:rsidRPr="00C73082">
        <w:rPr>
          <w:rFonts w:ascii="仿宋" w:eastAsia="仿宋" w:hAnsi="仿宋" w:cs="Times New Roman"/>
          <w:b/>
          <w:bCs/>
          <w:kern w:val="0"/>
          <w:sz w:val="32"/>
          <w:szCs w:val="32"/>
        </w:rPr>
        <w:lastRenderedPageBreak/>
        <w:t>人，其中，</w:t>
      </w:r>
      <w:bookmarkStart w:id="3" w:name="_Hlk122603781"/>
      <w:r w:rsidR="00C73082" w:rsidRPr="00C73082">
        <w:rPr>
          <w:rFonts w:ascii="仿宋" w:eastAsia="仿宋" w:hAnsi="仿宋" w:cs="Times New Roman"/>
          <w:b/>
          <w:bCs/>
          <w:kern w:val="0"/>
          <w:sz w:val="32"/>
          <w:szCs w:val="32"/>
        </w:rPr>
        <w:t>城镇人口</w:t>
      </w:r>
      <w:bookmarkEnd w:id="3"/>
      <w:r w:rsidR="00C73082" w:rsidRPr="00C73082">
        <w:rPr>
          <w:rFonts w:ascii="仿宋" w:eastAsia="仿宋" w:hAnsi="仿宋" w:cs="Times New Roman"/>
          <w:b/>
          <w:bCs/>
          <w:kern w:val="0"/>
          <w:sz w:val="32"/>
          <w:szCs w:val="32"/>
        </w:rPr>
        <w:t>为25891人，城镇化率为59.37%</w:t>
      </w:r>
      <w:r w:rsidR="00C73082" w:rsidRPr="00C73082">
        <w:rPr>
          <w:rFonts w:ascii="仿宋" w:eastAsia="仿宋" w:hAnsi="仿宋" w:cs="Times New Roman"/>
          <w:kern w:val="0"/>
          <w:sz w:val="32"/>
          <w:szCs w:val="32"/>
        </w:rPr>
        <w:t>。</w:t>
      </w:r>
      <w:r w:rsidR="00C73082" w:rsidRPr="00C73082">
        <w:rPr>
          <w:rFonts w:ascii="仿宋" w:eastAsia="仿宋" w:hAnsi="仿宋" w:cs="Times New Roman" w:hint="eastAsia"/>
          <w:kern w:val="0"/>
          <w:sz w:val="32"/>
          <w:szCs w:val="32"/>
        </w:rPr>
        <w:t>结合村级经济区划分，充分考虑现状镇村产业发展、公共服务、经济职能与辐射带动能力，分析人口流动趋势，考虑被撤并镇村群众的实际需求，按照“优化资源配置、增强服务能力、</w:t>
      </w:r>
      <w:r w:rsidR="00C73082" w:rsidRPr="00C73082">
        <w:rPr>
          <w:rFonts w:ascii="仿宋" w:eastAsia="仿宋" w:hAnsi="仿宋" w:cs="Times New Roman"/>
          <w:kern w:val="0"/>
          <w:sz w:val="32"/>
          <w:szCs w:val="32"/>
        </w:rPr>
        <w:t xml:space="preserve"> 引导人口集聚、便于乡村治理”的原则，</w:t>
      </w:r>
      <w:r w:rsidR="00C73082" w:rsidRPr="005B3D35">
        <w:rPr>
          <w:rFonts w:ascii="仿宋_GB2312" w:eastAsia="仿宋_GB2312"/>
          <w:b/>
          <w:bCs/>
          <w:sz w:val="32"/>
          <w:szCs w:val="32"/>
        </w:rPr>
        <w:t>规划构建由</w:t>
      </w:r>
      <w:r w:rsidR="00C73082" w:rsidRPr="005B3D35">
        <w:rPr>
          <w:rFonts w:ascii="仿宋_GB2312" w:eastAsia="仿宋_GB2312"/>
          <w:b/>
          <w:bCs/>
          <w:sz w:val="32"/>
          <w:szCs w:val="32"/>
        </w:rPr>
        <w:t>“</w:t>
      </w:r>
      <w:r w:rsidR="00C73082" w:rsidRPr="005B3D35">
        <w:rPr>
          <w:rFonts w:ascii="仿宋_GB2312" w:eastAsia="仿宋_GB2312"/>
          <w:b/>
          <w:bCs/>
          <w:sz w:val="32"/>
          <w:szCs w:val="32"/>
        </w:rPr>
        <w:t>1个中心镇、1个一般镇、6个中心村/社区和16个基层村</w:t>
      </w:r>
      <w:r w:rsidR="00C73082" w:rsidRPr="005B3D35">
        <w:rPr>
          <w:rFonts w:ascii="仿宋_GB2312" w:eastAsia="仿宋_GB2312"/>
          <w:b/>
          <w:bCs/>
          <w:sz w:val="32"/>
          <w:szCs w:val="32"/>
        </w:rPr>
        <w:t>”</w:t>
      </w:r>
      <w:r w:rsidR="00C73082" w:rsidRPr="005B3D35">
        <w:rPr>
          <w:rFonts w:ascii="仿宋_GB2312" w:eastAsia="仿宋_GB2312"/>
          <w:b/>
          <w:bCs/>
          <w:sz w:val="32"/>
          <w:szCs w:val="32"/>
        </w:rPr>
        <w:t>组成的镇村体系。</w:t>
      </w:r>
    </w:p>
    <w:p w14:paraId="15D83D04" w14:textId="70068D68" w:rsidR="009C2EEB" w:rsidRDefault="00AA6127" w:rsidP="00AA6127">
      <w:pPr>
        <w:pStyle w:val="3"/>
        <w:spacing w:before="0" w:after="0" w:line="560" w:lineRule="exact"/>
        <w:ind w:firstLineChars="200" w:firstLine="643"/>
        <w:rPr>
          <w:rFonts w:ascii="仿宋_GB2312" w:eastAsia="仿宋_GB2312"/>
        </w:rPr>
      </w:pPr>
      <w:r w:rsidRPr="00AA6127">
        <w:rPr>
          <w:rFonts w:ascii="仿宋_GB2312" w:eastAsia="仿宋_GB2312" w:hint="eastAsia"/>
        </w:rPr>
        <w:t>（五）营造独具魅力的高山河谷</w:t>
      </w:r>
      <w:r>
        <w:rPr>
          <w:rFonts w:ascii="仿宋_GB2312" w:eastAsia="仿宋_GB2312" w:hint="eastAsia"/>
        </w:rPr>
        <w:t>人居</w:t>
      </w:r>
      <w:r w:rsidRPr="00AA6127">
        <w:rPr>
          <w:rFonts w:ascii="仿宋_GB2312" w:eastAsia="仿宋_GB2312" w:hint="eastAsia"/>
        </w:rPr>
        <w:t>景观格局</w:t>
      </w:r>
      <w:r>
        <w:rPr>
          <w:rFonts w:ascii="仿宋_GB2312" w:eastAsia="仿宋_GB2312" w:hint="eastAsia"/>
        </w:rPr>
        <w:t>，</w:t>
      </w:r>
      <w:r w:rsidRPr="00AA6127">
        <w:rPr>
          <w:rFonts w:ascii="仿宋_GB2312" w:eastAsia="仿宋_GB2312"/>
        </w:rPr>
        <w:t>塑造美丽山水田园环境</w:t>
      </w:r>
      <w:r>
        <w:rPr>
          <w:rFonts w:ascii="仿宋_GB2312" w:eastAsia="仿宋_GB2312" w:hint="eastAsia"/>
        </w:rPr>
        <w:t>。</w:t>
      </w:r>
    </w:p>
    <w:p w14:paraId="27F7B881" w14:textId="581B6384" w:rsidR="00AA6127" w:rsidRDefault="00AA6127" w:rsidP="00AA6127">
      <w:pPr>
        <w:spacing w:line="560" w:lineRule="exact"/>
        <w:ind w:firstLineChars="200" w:firstLine="640"/>
        <w:rPr>
          <w:rFonts w:ascii="仿宋" w:eastAsia="仿宋" w:hAnsi="仿宋" w:cs="Times New Roman"/>
          <w:kern w:val="0"/>
          <w:sz w:val="32"/>
          <w:szCs w:val="32"/>
        </w:rPr>
      </w:pPr>
      <w:r w:rsidRPr="00AA6127">
        <w:rPr>
          <w:rFonts w:ascii="仿宋" w:eastAsia="仿宋" w:hAnsi="仿宋" w:cs="Times New Roman" w:hint="eastAsia"/>
          <w:kern w:val="0"/>
          <w:sz w:val="32"/>
          <w:szCs w:val="32"/>
        </w:rPr>
        <w:t>优化乡村聚落形态，</w:t>
      </w:r>
      <w:r w:rsidRPr="00AA6127">
        <w:rPr>
          <w:rFonts w:ascii="仿宋" w:eastAsia="仿宋" w:hAnsi="仿宋" w:cs="Times New Roman" w:hint="eastAsia"/>
          <w:b/>
          <w:bCs/>
          <w:kern w:val="0"/>
          <w:sz w:val="32"/>
          <w:szCs w:val="32"/>
        </w:rPr>
        <w:t>构建“小城镇、微村落”空间布局</w:t>
      </w:r>
      <w:r>
        <w:rPr>
          <w:rFonts w:ascii="仿宋" w:eastAsia="仿宋" w:hAnsi="仿宋" w:cs="Times New Roman" w:hint="eastAsia"/>
          <w:kern w:val="0"/>
          <w:sz w:val="32"/>
          <w:szCs w:val="32"/>
        </w:rPr>
        <w:t>，</w:t>
      </w:r>
      <w:r w:rsidRPr="00AA6127">
        <w:rPr>
          <w:rFonts w:ascii="仿宋" w:eastAsia="仿宋" w:hAnsi="仿宋" w:cs="Times New Roman" w:hint="eastAsia"/>
          <w:kern w:val="0"/>
          <w:sz w:val="32"/>
          <w:szCs w:val="32"/>
        </w:rPr>
        <w:t>合理控制城镇建设规模总量，结合山地地形特点，城镇整体以河谷组团式布局为主，整体环境以塑造高山河谷地域特色为基础，结合片区主题进行营造</w:t>
      </w:r>
      <w:r w:rsidR="005B3D35">
        <w:rPr>
          <w:rFonts w:ascii="仿宋" w:eastAsia="仿宋" w:hAnsi="仿宋" w:cs="Times New Roman" w:hint="eastAsia"/>
          <w:kern w:val="0"/>
          <w:sz w:val="32"/>
          <w:szCs w:val="32"/>
        </w:rPr>
        <w:t>：</w:t>
      </w:r>
      <w:r w:rsidRPr="005B3D35">
        <w:rPr>
          <w:rFonts w:ascii="仿宋" w:eastAsia="仿宋" w:hAnsi="仿宋" w:cs="Times New Roman" w:hint="eastAsia"/>
          <w:b/>
          <w:bCs/>
          <w:kern w:val="0"/>
          <w:sz w:val="32"/>
          <w:szCs w:val="32"/>
        </w:rPr>
        <w:t>中子镇以工业发展和蜀道文化为主题，以</w:t>
      </w:r>
      <w:r w:rsidRPr="00AA6127">
        <w:rPr>
          <w:rFonts w:ascii="仿宋" w:eastAsia="仿宋" w:hAnsi="仿宋" w:cs="Times New Roman" w:hint="eastAsia"/>
          <w:b/>
          <w:bCs/>
          <w:kern w:val="0"/>
          <w:sz w:val="32"/>
          <w:szCs w:val="32"/>
        </w:rPr>
        <w:t>“蜀道记忆，河谷小镇”为形象定位</w:t>
      </w:r>
      <w:r w:rsidRPr="00AA6127">
        <w:rPr>
          <w:rFonts w:ascii="仿宋" w:eastAsia="仿宋" w:hAnsi="仿宋" w:cs="Times New Roman"/>
          <w:kern w:val="0"/>
          <w:sz w:val="32"/>
          <w:szCs w:val="32"/>
        </w:rPr>
        <w:t>;</w:t>
      </w:r>
      <w:r w:rsidRPr="005B3D35">
        <w:rPr>
          <w:rFonts w:ascii="仿宋" w:eastAsia="仿宋" w:hAnsi="仿宋" w:cs="Times New Roman"/>
          <w:b/>
          <w:bCs/>
          <w:kern w:val="0"/>
          <w:sz w:val="32"/>
          <w:szCs w:val="32"/>
        </w:rPr>
        <w:t>水磨沟以红色文化、生态旅游为主题，以</w:t>
      </w:r>
      <w:r w:rsidRPr="00AA6127">
        <w:rPr>
          <w:rFonts w:ascii="仿宋" w:eastAsia="仿宋" w:hAnsi="仿宋" w:cs="Times New Roman"/>
          <w:b/>
          <w:bCs/>
          <w:kern w:val="0"/>
          <w:sz w:val="32"/>
          <w:szCs w:val="32"/>
        </w:rPr>
        <w:t>“红绿水磨沟,山水生态地”为形象定位</w:t>
      </w:r>
      <w:r>
        <w:rPr>
          <w:rFonts w:ascii="仿宋" w:eastAsia="仿宋" w:hAnsi="仿宋" w:cs="Times New Roman" w:hint="eastAsia"/>
          <w:kern w:val="0"/>
          <w:sz w:val="32"/>
          <w:szCs w:val="32"/>
        </w:rPr>
        <w:t>。</w:t>
      </w:r>
      <w:r w:rsidRPr="00AA6127">
        <w:rPr>
          <w:rFonts w:ascii="仿宋" w:eastAsia="仿宋" w:hAnsi="仿宋" w:cs="Times New Roman" w:hint="eastAsia"/>
          <w:kern w:val="0"/>
          <w:sz w:val="32"/>
          <w:szCs w:val="32"/>
        </w:rPr>
        <w:t>村庄延续乡愁记忆，打造</w:t>
      </w:r>
      <w:r w:rsidRPr="00AA6127">
        <w:rPr>
          <w:rFonts w:ascii="仿宋" w:eastAsia="仿宋" w:hAnsi="仿宋" w:cs="Times New Roman" w:hint="eastAsia"/>
          <w:b/>
          <w:bCs/>
          <w:kern w:val="0"/>
          <w:sz w:val="32"/>
          <w:szCs w:val="32"/>
        </w:rPr>
        <w:t>“小规模、组团化、生态化”</w:t>
      </w:r>
      <w:r w:rsidRPr="00AA6127">
        <w:rPr>
          <w:rFonts w:ascii="仿宋" w:eastAsia="仿宋" w:hAnsi="仿宋" w:cs="Times New Roman" w:hint="eastAsia"/>
          <w:kern w:val="0"/>
          <w:sz w:val="32"/>
          <w:szCs w:val="32"/>
        </w:rPr>
        <w:t>的乡村生活生产形态。控制村落规模尺度，控制在</w:t>
      </w:r>
      <w:r w:rsidRPr="00AA6127">
        <w:rPr>
          <w:rFonts w:ascii="仿宋" w:eastAsia="仿宋" w:hAnsi="仿宋" w:cs="Times New Roman"/>
          <w:kern w:val="0"/>
          <w:sz w:val="32"/>
          <w:szCs w:val="32"/>
        </w:rPr>
        <w:t>100户以内;村落布局依山就势，沿河沿路沿坡形成组团式布局;环境营造上保留原有农田、林地，展现乡野田园风光，将农业生产与文旅景观相结合，构建山地田园公园场景。</w:t>
      </w:r>
      <w:r w:rsidRPr="00AA6127">
        <w:rPr>
          <w:rFonts w:ascii="仿宋" w:eastAsia="仿宋" w:hAnsi="仿宋" w:cs="Times New Roman" w:hint="eastAsia"/>
          <w:kern w:val="0"/>
          <w:sz w:val="32"/>
          <w:szCs w:val="32"/>
        </w:rPr>
        <w:t>片区风貌整应体现川北地方特色、乡村特色和传统风貌治</w:t>
      </w:r>
      <w:r w:rsidR="00352AEC">
        <w:rPr>
          <w:rFonts w:ascii="仿宋" w:eastAsia="仿宋" w:hAnsi="仿宋" w:cs="Times New Roman" w:hint="eastAsia"/>
          <w:kern w:val="0"/>
          <w:sz w:val="32"/>
          <w:szCs w:val="32"/>
        </w:rPr>
        <w:t>，</w:t>
      </w:r>
      <w:r w:rsidRPr="00AA6127">
        <w:rPr>
          <w:rFonts w:ascii="仿宋" w:eastAsia="仿宋" w:hAnsi="仿宋" w:cs="Times New Roman" w:hint="eastAsia"/>
          <w:kern w:val="0"/>
          <w:sz w:val="32"/>
          <w:szCs w:val="32"/>
        </w:rPr>
        <w:t>宜采用传统建材和工艺，农房形式、风格、体量、色彩</w:t>
      </w:r>
      <w:r>
        <w:rPr>
          <w:rFonts w:ascii="仿宋" w:eastAsia="仿宋" w:hAnsi="仿宋" w:cs="Times New Roman" w:hint="eastAsia"/>
          <w:kern w:val="0"/>
          <w:sz w:val="32"/>
          <w:szCs w:val="32"/>
        </w:rPr>
        <w:t>，体现</w:t>
      </w:r>
      <w:r w:rsidRPr="00AA6127">
        <w:rPr>
          <w:rFonts w:ascii="仿宋" w:eastAsia="仿宋" w:hAnsi="仿宋" w:cs="Times New Roman" w:hint="eastAsia"/>
          <w:kern w:val="0"/>
          <w:sz w:val="32"/>
          <w:szCs w:val="32"/>
        </w:rPr>
        <w:t>传统川北民居风格主要特征。</w:t>
      </w:r>
    </w:p>
    <w:p w14:paraId="13C3ED9A" w14:textId="067A2E79" w:rsidR="00AA6127" w:rsidRPr="00AA6127" w:rsidRDefault="00AA6127" w:rsidP="00AA6127">
      <w:pPr>
        <w:pStyle w:val="3"/>
        <w:spacing w:before="0" w:after="0" w:line="560" w:lineRule="exact"/>
        <w:ind w:firstLineChars="200" w:firstLine="643"/>
        <w:rPr>
          <w:rFonts w:ascii="仿宋_GB2312" w:eastAsia="仿宋_GB2312"/>
        </w:rPr>
      </w:pPr>
      <w:r w:rsidRPr="00AA6127">
        <w:rPr>
          <w:rFonts w:ascii="仿宋_GB2312" w:eastAsia="仿宋_GB2312" w:hint="eastAsia"/>
        </w:rPr>
        <w:lastRenderedPageBreak/>
        <w:t>（六）优化空间布局，</w:t>
      </w:r>
      <w:r w:rsidR="00F2422F" w:rsidRPr="00F2422F">
        <w:rPr>
          <w:rFonts w:ascii="仿宋_GB2312" w:eastAsia="仿宋_GB2312"/>
        </w:rPr>
        <w:t>推进产业</w:t>
      </w:r>
      <w:r w:rsidR="00F2422F">
        <w:rPr>
          <w:rFonts w:ascii="仿宋_GB2312" w:eastAsia="仿宋_GB2312" w:hint="eastAsia"/>
        </w:rPr>
        <w:t>发展，</w:t>
      </w:r>
      <w:r w:rsidRPr="00AA6127">
        <w:rPr>
          <w:rFonts w:ascii="仿宋_GB2312" w:eastAsia="仿宋_GB2312"/>
        </w:rPr>
        <w:t>助力片区乡村振兴</w:t>
      </w:r>
      <w:r w:rsidR="00F2422F">
        <w:rPr>
          <w:rFonts w:ascii="仿宋_GB2312" w:eastAsia="仿宋_GB2312" w:hint="eastAsia"/>
        </w:rPr>
        <w:t>。</w:t>
      </w:r>
    </w:p>
    <w:p w14:paraId="4856F429" w14:textId="7CE9A519" w:rsidR="00AA6127" w:rsidRPr="002139C6" w:rsidRDefault="00F2422F" w:rsidP="00F2422F">
      <w:pPr>
        <w:spacing w:line="560" w:lineRule="exact"/>
        <w:ind w:firstLineChars="200" w:firstLine="640"/>
        <w:rPr>
          <w:rFonts w:ascii="仿宋" w:eastAsia="仿宋" w:hAnsi="仿宋" w:cs="Times New Roman"/>
          <w:kern w:val="0"/>
          <w:sz w:val="32"/>
          <w:szCs w:val="32"/>
        </w:rPr>
      </w:pPr>
      <w:r w:rsidRPr="00F2422F">
        <w:rPr>
          <w:rFonts w:ascii="仿宋" w:eastAsia="仿宋" w:hAnsi="仿宋" w:cs="Times New Roman" w:hint="eastAsia"/>
          <w:kern w:val="0"/>
          <w:sz w:val="32"/>
          <w:szCs w:val="32"/>
        </w:rPr>
        <w:t>针对</w:t>
      </w:r>
      <w:r w:rsidR="003165CF">
        <w:rPr>
          <w:rFonts w:ascii="仿宋" w:eastAsia="仿宋" w:hAnsi="仿宋" w:cs="Times New Roman" w:hint="eastAsia"/>
          <w:kern w:val="0"/>
          <w:sz w:val="32"/>
          <w:szCs w:val="32"/>
        </w:rPr>
        <w:t>农</w:t>
      </w:r>
      <w:r w:rsidR="003165CF" w:rsidRPr="002139C6">
        <w:rPr>
          <w:rFonts w:ascii="仿宋" w:eastAsia="仿宋" w:hAnsi="仿宋" w:cs="Times New Roman" w:hint="eastAsia"/>
          <w:kern w:val="0"/>
          <w:sz w:val="32"/>
          <w:szCs w:val="32"/>
        </w:rPr>
        <w:t>村人口居住分散的问题</w:t>
      </w:r>
      <w:r w:rsidRPr="002139C6">
        <w:rPr>
          <w:rFonts w:ascii="仿宋" w:eastAsia="仿宋" w:hAnsi="仿宋" w:cs="Times New Roman" w:hint="eastAsia"/>
          <w:kern w:val="0"/>
          <w:sz w:val="32"/>
          <w:szCs w:val="32"/>
        </w:rPr>
        <w:t>，规划充分尊重民意为原则，引导居民向中心镇、中心村集聚，</w:t>
      </w:r>
      <w:r w:rsidRPr="002139C6">
        <w:rPr>
          <w:rFonts w:ascii="仿宋" w:eastAsia="仿宋" w:hAnsi="仿宋" w:cs="Times New Roman"/>
          <w:b/>
          <w:bCs/>
          <w:kern w:val="0"/>
          <w:sz w:val="32"/>
          <w:szCs w:val="32"/>
        </w:rPr>
        <w:t>新增29个</w:t>
      </w:r>
      <w:r w:rsidR="003165CF" w:rsidRPr="002139C6">
        <w:rPr>
          <w:rFonts w:ascii="仿宋" w:eastAsia="仿宋" w:hAnsi="仿宋" w:cs="Times New Roman"/>
          <w:b/>
          <w:bCs/>
          <w:kern w:val="0"/>
          <w:sz w:val="32"/>
          <w:szCs w:val="32"/>
        </w:rPr>
        <w:t>居民点</w:t>
      </w:r>
      <w:r w:rsidRPr="002139C6">
        <w:rPr>
          <w:rFonts w:ascii="仿宋" w:eastAsia="仿宋" w:hAnsi="仿宋" w:cs="Times New Roman"/>
          <w:kern w:val="0"/>
          <w:sz w:val="32"/>
          <w:szCs w:val="32"/>
        </w:rPr>
        <w:t>，</w:t>
      </w:r>
      <w:r w:rsidR="003165CF" w:rsidRPr="002139C6">
        <w:rPr>
          <w:rFonts w:ascii="仿宋" w:eastAsia="仿宋" w:hAnsi="仿宋" w:cs="Times New Roman"/>
          <w:kern w:val="0"/>
          <w:sz w:val="32"/>
          <w:szCs w:val="32"/>
        </w:rPr>
        <w:t>建设用地62.78公顷</w:t>
      </w:r>
      <w:r w:rsidR="003165CF" w:rsidRPr="002139C6">
        <w:rPr>
          <w:rFonts w:ascii="仿宋" w:eastAsia="仿宋" w:hAnsi="仿宋" w:cs="Times New Roman" w:hint="eastAsia"/>
          <w:kern w:val="0"/>
          <w:sz w:val="32"/>
          <w:szCs w:val="32"/>
        </w:rPr>
        <w:t>，使</w:t>
      </w:r>
      <w:r w:rsidRPr="002139C6">
        <w:rPr>
          <w:rFonts w:ascii="仿宋" w:eastAsia="仿宋" w:hAnsi="仿宋" w:cs="Times New Roman"/>
          <w:b/>
          <w:bCs/>
          <w:kern w:val="0"/>
          <w:sz w:val="32"/>
          <w:szCs w:val="32"/>
        </w:rPr>
        <w:t>聚居总人口达12448人，聚居度达75.4%</w:t>
      </w:r>
      <w:r w:rsidRPr="002139C6">
        <w:rPr>
          <w:rFonts w:ascii="仿宋" w:eastAsia="仿宋" w:hAnsi="仿宋" w:cs="Times New Roman"/>
          <w:kern w:val="0"/>
          <w:sz w:val="32"/>
          <w:szCs w:val="32"/>
        </w:rPr>
        <w:t>。</w:t>
      </w:r>
    </w:p>
    <w:p w14:paraId="4C2463DE" w14:textId="347C6ECB" w:rsidR="00AA6127" w:rsidRPr="00F2422F" w:rsidRDefault="003165CF" w:rsidP="00F2422F">
      <w:pPr>
        <w:spacing w:line="560" w:lineRule="exact"/>
        <w:ind w:firstLineChars="200" w:firstLine="640"/>
        <w:rPr>
          <w:rFonts w:ascii="仿宋" w:eastAsia="仿宋" w:hAnsi="仿宋" w:cs="Times New Roman"/>
          <w:kern w:val="0"/>
          <w:sz w:val="32"/>
          <w:szCs w:val="32"/>
        </w:rPr>
      </w:pPr>
      <w:r w:rsidRPr="002139C6">
        <w:rPr>
          <w:rFonts w:ascii="仿宋" w:eastAsia="仿宋" w:hAnsi="仿宋" w:cs="Times New Roman" w:hint="eastAsia"/>
          <w:kern w:val="0"/>
          <w:sz w:val="32"/>
          <w:szCs w:val="32"/>
        </w:rPr>
        <w:t>尊重中子片区山区地貌和缓坡农业种植的地形特征，推动优势种植业规模化发展，引导形成梯度</w:t>
      </w:r>
      <w:r w:rsidRPr="00F2422F">
        <w:rPr>
          <w:rFonts w:ascii="仿宋" w:eastAsia="仿宋" w:hAnsi="仿宋" w:cs="Times New Roman" w:hint="eastAsia"/>
          <w:kern w:val="0"/>
          <w:sz w:val="32"/>
          <w:szCs w:val="32"/>
        </w:rPr>
        <w:t>的种植结构</w:t>
      </w:r>
      <w:r>
        <w:rPr>
          <w:rFonts w:ascii="仿宋" w:eastAsia="仿宋" w:hAnsi="仿宋" w:cs="Times New Roman" w:hint="eastAsia"/>
          <w:kern w:val="0"/>
          <w:sz w:val="32"/>
          <w:szCs w:val="32"/>
        </w:rPr>
        <w:t>，</w:t>
      </w:r>
      <w:r w:rsidR="00F2422F" w:rsidRPr="00F2422F">
        <w:rPr>
          <w:rFonts w:ascii="仿宋" w:eastAsia="仿宋" w:hAnsi="仿宋" w:cs="Times New Roman" w:hint="eastAsia"/>
          <w:kern w:val="0"/>
          <w:sz w:val="32"/>
          <w:szCs w:val="32"/>
        </w:rPr>
        <w:t>重点支持乡村产业发展</w:t>
      </w:r>
      <w:r>
        <w:rPr>
          <w:rFonts w:ascii="仿宋" w:eastAsia="仿宋" w:hAnsi="仿宋" w:cs="Times New Roman" w:hint="eastAsia"/>
          <w:kern w:val="0"/>
          <w:sz w:val="32"/>
          <w:szCs w:val="32"/>
        </w:rPr>
        <w:t>，</w:t>
      </w:r>
      <w:r w:rsidRPr="00F2422F">
        <w:rPr>
          <w:rFonts w:ascii="仿宋" w:eastAsia="仿宋" w:hAnsi="仿宋" w:cs="Times New Roman" w:hint="eastAsia"/>
          <w:kern w:val="0"/>
          <w:sz w:val="32"/>
          <w:szCs w:val="32"/>
        </w:rPr>
        <w:t>夯实农业基础</w:t>
      </w:r>
      <w:r>
        <w:rPr>
          <w:rFonts w:ascii="仿宋" w:eastAsia="仿宋" w:hAnsi="仿宋" w:cs="Times New Roman" w:hint="eastAsia"/>
          <w:kern w:val="0"/>
          <w:sz w:val="32"/>
          <w:szCs w:val="32"/>
        </w:rPr>
        <w:t>。</w:t>
      </w:r>
      <w:r w:rsidR="00F2422F" w:rsidRPr="00F2422F">
        <w:rPr>
          <w:rFonts w:ascii="仿宋" w:eastAsia="仿宋" w:hAnsi="仿宋" w:cs="Times New Roman" w:hint="eastAsia"/>
          <w:kern w:val="0"/>
          <w:sz w:val="32"/>
          <w:szCs w:val="32"/>
        </w:rPr>
        <w:t>片区乡村规划不少于</w:t>
      </w:r>
      <w:r w:rsidR="00F2422F" w:rsidRPr="00F2422F">
        <w:rPr>
          <w:rFonts w:ascii="仿宋" w:eastAsia="仿宋" w:hAnsi="仿宋" w:cs="Times New Roman"/>
          <w:kern w:val="0"/>
          <w:sz w:val="32"/>
          <w:szCs w:val="32"/>
        </w:rPr>
        <w:t>10%的建设用地指标保障乡村产业发展，土地利用年度计划安排不少于5%的新增建设用地指标，保障乡村重点产业发展和项目用地。</w:t>
      </w:r>
    </w:p>
    <w:p w14:paraId="36C9A1A9" w14:textId="5FA6A8BF" w:rsidR="00AA6127" w:rsidRPr="00C72659" w:rsidRDefault="004B4A41" w:rsidP="00C72659">
      <w:pPr>
        <w:pStyle w:val="3"/>
        <w:spacing w:before="0" w:after="0" w:line="560" w:lineRule="exact"/>
        <w:ind w:firstLineChars="200" w:firstLine="643"/>
        <w:rPr>
          <w:rFonts w:ascii="仿宋_GB2312" w:eastAsia="仿宋_GB2312"/>
        </w:rPr>
      </w:pPr>
      <w:r w:rsidRPr="00C72659">
        <w:rPr>
          <w:rFonts w:ascii="仿宋_GB2312" w:eastAsia="仿宋_GB2312" w:hint="eastAsia"/>
        </w:rPr>
        <w:t>（七）</w:t>
      </w:r>
      <w:r w:rsidR="00C72659" w:rsidRPr="00C72659">
        <w:rPr>
          <w:rFonts w:ascii="仿宋_GB2312" w:eastAsia="仿宋_GB2312" w:hint="eastAsia"/>
        </w:rPr>
        <w:t>聚集发展，镇园一体，</w:t>
      </w:r>
      <w:r w:rsidRPr="00C72659">
        <w:rPr>
          <w:rFonts w:ascii="仿宋_GB2312" w:eastAsia="仿宋_GB2312"/>
        </w:rPr>
        <w:t>建设美丽宜居城镇</w:t>
      </w:r>
      <w:r w:rsidR="003D5AB6">
        <w:rPr>
          <w:rFonts w:ascii="仿宋_GB2312" w:eastAsia="仿宋_GB2312" w:hint="eastAsia"/>
        </w:rPr>
        <w:t>。</w:t>
      </w:r>
    </w:p>
    <w:p w14:paraId="200E25A5" w14:textId="666F274B" w:rsidR="00AA6127" w:rsidRPr="00F2422F" w:rsidRDefault="00C72659" w:rsidP="00F2422F">
      <w:pPr>
        <w:spacing w:line="560" w:lineRule="exact"/>
        <w:ind w:firstLineChars="200" w:firstLine="643"/>
        <w:rPr>
          <w:rFonts w:ascii="仿宋" w:eastAsia="仿宋" w:hAnsi="仿宋" w:cs="Times New Roman"/>
          <w:kern w:val="0"/>
          <w:sz w:val="32"/>
          <w:szCs w:val="32"/>
        </w:rPr>
      </w:pPr>
      <w:r w:rsidRPr="002139C6">
        <w:rPr>
          <w:rFonts w:ascii="仿宋" w:eastAsia="仿宋" w:hAnsi="仿宋" w:cs="Times New Roman" w:hint="eastAsia"/>
          <w:b/>
          <w:bCs/>
          <w:kern w:val="0"/>
          <w:sz w:val="32"/>
          <w:szCs w:val="32"/>
        </w:rPr>
        <w:t>中子镇按照</w:t>
      </w:r>
      <w:r w:rsidRPr="00C72659">
        <w:rPr>
          <w:rFonts w:ascii="仿宋" w:eastAsia="仿宋" w:hAnsi="仿宋" w:cs="Times New Roman" w:hint="eastAsia"/>
          <w:b/>
          <w:bCs/>
          <w:kern w:val="0"/>
          <w:sz w:val="32"/>
          <w:szCs w:val="32"/>
        </w:rPr>
        <w:t>农工旅融合，镇园一体</w:t>
      </w:r>
      <w:r w:rsidRPr="00C72659">
        <w:rPr>
          <w:rFonts w:ascii="仿宋" w:eastAsia="仿宋" w:hAnsi="仿宋" w:cs="Times New Roman"/>
          <w:b/>
          <w:bCs/>
          <w:kern w:val="0"/>
          <w:sz w:val="32"/>
          <w:szCs w:val="32"/>
        </w:rPr>
        <w:t>的特色发展模式</w:t>
      </w:r>
      <w:r w:rsidRPr="002139C6">
        <w:rPr>
          <w:rFonts w:ascii="仿宋" w:eastAsia="仿宋" w:hAnsi="仿宋" w:cs="Times New Roman" w:hint="eastAsia"/>
          <w:b/>
          <w:bCs/>
          <w:kern w:val="0"/>
          <w:sz w:val="32"/>
          <w:szCs w:val="32"/>
        </w:rPr>
        <w:t>，构筑中子片区经济、文化、服务中心</w:t>
      </w:r>
      <w:r w:rsidRPr="002139C6">
        <w:rPr>
          <w:rFonts w:ascii="仿宋" w:eastAsia="仿宋" w:hAnsi="仿宋" w:cs="Times New Roman"/>
          <w:b/>
          <w:bCs/>
          <w:kern w:val="0"/>
          <w:sz w:val="32"/>
          <w:szCs w:val="32"/>
        </w:rPr>
        <w:t>。</w:t>
      </w:r>
      <w:r>
        <w:rPr>
          <w:rFonts w:ascii="仿宋" w:eastAsia="仿宋" w:hAnsi="仿宋" w:cs="Times New Roman" w:hint="eastAsia"/>
          <w:kern w:val="0"/>
          <w:sz w:val="32"/>
          <w:szCs w:val="32"/>
        </w:rPr>
        <w:t>规划</w:t>
      </w:r>
      <w:r w:rsidRPr="00C72659">
        <w:rPr>
          <w:rFonts w:ascii="仿宋" w:eastAsia="仿宋" w:hAnsi="仿宋" w:cs="Times New Roman" w:hint="eastAsia"/>
          <w:kern w:val="0"/>
          <w:sz w:val="32"/>
          <w:szCs w:val="32"/>
        </w:rPr>
        <w:t>构建</w:t>
      </w:r>
      <w:r w:rsidRPr="002139C6">
        <w:rPr>
          <w:rFonts w:ascii="仿宋" w:eastAsia="仿宋" w:hAnsi="仿宋" w:cs="Times New Roman" w:hint="eastAsia"/>
          <w:kern w:val="0"/>
          <w:sz w:val="32"/>
          <w:szCs w:val="32"/>
        </w:rPr>
        <w:t>“一轴两核五组团”</w:t>
      </w:r>
      <w:r w:rsidRPr="00C72659">
        <w:rPr>
          <w:rFonts w:ascii="仿宋" w:eastAsia="仿宋" w:hAnsi="仿宋" w:cs="Times New Roman" w:hint="eastAsia"/>
          <w:kern w:val="0"/>
          <w:sz w:val="32"/>
          <w:szCs w:val="32"/>
        </w:rPr>
        <w:t>的总体结构</w:t>
      </w:r>
      <w:r>
        <w:rPr>
          <w:rFonts w:ascii="仿宋" w:eastAsia="仿宋" w:hAnsi="仿宋" w:cs="Times New Roman" w:hint="eastAsia"/>
          <w:kern w:val="0"/>
          <w:sz w:val="32"/>
          <w:szCs w:val="32"/>
        </w:rPr>
        <w:t>，</w:t>
      </w:r>
      <w:r w:rsidR="00020963" w:rsidRPr="002139C6">
        <w:rPr>
          <w:rFonts w:ascii="仿宋" w:eastAsia="仿宋" w:hAnsi="仿宋" w:cs="Times New Roman" w:hint="eastAsia"/>
          <w:b/>
          <w:bCs/>
          <w:kern w:val="0"/>
          <w:sz w:val="32"/>
          <w:szCs w:val="32"/>
        </w:rPr>
        <w:t>规划总用地面积</w:t>
      </w:r>
      <w:r w:rsidR="00020963" w:rsidRPr="002139C6">
        <w:rPr>
          <w:rFonts w:ascii="仿宋" w:eastAsia="仿宋" w:hAnsi="仿宋" w:cs="Times New Roman"/>
          <w:b/>
          <w:bCs/>
          <w:kern w:val="0"/>
          <w:sz w:val="32"/>
          <w:szCs w:val="32"/>
        </w:rPr>
        <w:t>452.47公顷，其中建设用地415.04公顷，涉及城镇开发边界内建设用地规模368.43公顷，人均建设用地面积147.96平方米/人</w:t>
      </w:r>
      <w:r w:rsidR="00020963" w:rsidRPr="00020963">
        <w:rPr>
          <w:rFonts w:ascii="仿宋" w:eastAsia="仿宋" w:hAnsi="仿宋" w:cs="Times New Roman"/>
          <w:kern w:val="0"/>
          <w:sz w:val="32"/>
          <w:szCs w:val="32"/>
        </w:rPr>
        <w:t>。</w:t>
      </w:r>
      <w:r w:rsidR="00020963" w:rsidRPr="00020963">
        <w:rPr>
          <w:rFonts w:ascii="仿宋" w:eastAsia="仿宋" w:hAnsi="仿宋" w:cs="Times New Roman" w:hint="eastAsia"/>
          <w:kern w:val="0"/>
          <w:sz w:val="32"/>
          <w:szCs w:val="32"/>
        </w:rPr>
        <w:t>统筹近远期规划，确保建设有序发展，城镇用地主要向北发展，优化老城区用地结构，拓展北侧用地，紧凑布置；以存量改造和新增并举，提升镇区公共服务设施和基础市政设施配套标准，规划居旅并重的商业服务业用地。规划商业用地</w:t>
      </w:r>
      <w:r w:rsidR="00020963" w:rsidRPr="00020963">
        <w:rPr>
          <w:rFonts w:ascii="仿宋" w:eastAsia="仿宋" w:hAnsi="仿宋" w:cs="Times New Roman"/>
          <w:kern w:val="0"/>
          <w:sz w:val="32"/>
          <w:szCs w:val="32"/>
        </w:rPr>
        <w:t>49.64公顷，公共管理用地8.26公顷、公用设施用地4.57公顷。</w:t>
      </w:r>
    </w:p>
    <w:p w14:paraId="23EA3850" w14:textId="5F9CAFE7" w:rsidR="00C72659" w:rsidRDefault="00C72659" w:rsidP="00020963">
      <w:pPr>
        <w:spacing w:line="560" w:lineRule="exact"/>
        <w:ind w:firstLineChars="200" w:firstLine="643"/>
        <w:rPr>
          <w:rFonts w:ascii="仿宋" w:eastAsia="仿宋" w:hAnsi="仿宋" w:cs="Times New Roman"/>
          <w:kern w:val="0"/>
          <w:sz w:val="32"/>
          <w:szCs w:val="32"/>
        </w:rPr>
      </w:pPr>
      <w:r w:rsidRPr="002139C6">
        <w:rPr>
          <w:rFonts w:ascii="仿宋" w:eastAsia="仿宋" w:hAnsi="仿宋" w:cs="Times New Roman" w:hint="eastAsia"/>
          <w:b/>
          <w:bCs/>
          <w:kern w:val="0"/>
          <w:sz w:val="32"/>
          <w:szCs w:val="32"/>
        </w:rPr>
        <w:t>水磨沟镇区为</w:t>
      </w:r>
      <w:r w:rsidRPr="00C72659">
        <w:rPr>
          <w:rFonts w:ascii="仿宋" w:eastAsia="仿宋" w:hAnsi="仿宋" w:cs="Times New Roman" w:hint="eastAsia"/>
          <w:b/>
          <w:bCs/>
          <w:kern w:val="0"/>
          <w:sz w:val="32"/>
          <w:szCs w:val="32"/>
        </w:rPr>
        <w:t>片区生态旅游服务中心</w:t>
      </w:r>
      <w:r w:rsidRPr="002139C6">
        <w:rPr>
          <w:rFonts w:ascii="仿宋" w:eastAsia="仿宋" w:hAnsi="仿宋" w:cs="Times New Roman" w:hint="eastAsia"/>
          <w:b/>
          <w:bCs/>
          <w:kern w:val="0"/>
          <w:sz w:val="32"/>
          <w:szCs w:val="32"/>
        </w:rPr>
        <w:t>，依托水磨沟生态</w:t>
      </w:r>
      <w:r w:rsidRPr="002139C6">
        <w:rPr>
          <w:rFonts w:ascii="仿宋" w:eastAsia="仿宋" w:hAnsi="仿宋" w:cs="Times New Roman" w:hint="eastAsia"/>
          <w:b/>
          <w:bCs/>
          <w:kern w:val="0"/>
          <w:sz w:val="32"/>
          <w:szCs w:val="32"/>
        </w:rPr>
        <w:lastRenderedPageBreak/>
        <w:t>保护区，</w:t>
      </w:r>
      <w:r w:rsidRPr="00020963">
        <w:rPr>
          <w:rFonts w:ascii="仿宋" w:eastAsia="仿宋" w:hAnsi="仿宋" w:cs="Times New Roman" w:hint="eastAsia"/>
          <w:b/>
          <w:bCs/>
          <w:kern w:val="0"/>
          <w:sz w:val="32"/>
          <w:szCs w:val="32"/>
        </w:rPr>
        <w:t>发展集休闲避暑、生态观光于一体的川北民俗小镇</w:t>
      </w:r>
      <w:r w:rsidR="00A81ECC">
        <w:rPr>
          <w:rFonts w:ascii="仿宋" w:eastAsia="仿宋" w:hAnsi="仿宋" w:cs="Times New Roman" w:hint="eastAsia"/>
          <w:b/>
          <w:bCs/>
          <w:kern w:val="0"/>
          <w:sz w:val="32"/>
          <w:szCs w:val="32"/>
        </w:rPr>
        <w:t>。</w:t>
      </w:r>
      <w:r w:rsidRPr="00C72659">
        <w:rPr>
          <w:rFonts w:ascii="仿宋" w:eastAsia="仿宋" w:hAnsi="仿宋" w:cs="Times New Roman" w:hint="eastAsia"/>
          <w:kern w:val="0"/>
          <w:sz w:val="32"/>
          <w:szCs w:val="32"/>
        </w:rPr>
        <w:t>规划镇区</w:t>
      </w:r>
      <w:r w:rsidRPr="002139C6">
        <w:rPr>
          <w:rFonts w:ascii="仿宋" w:eastAsia="仿宋" w:hAnsi="仿宋" w:cs="Times New Roman" w:hint="eastAsia"/>
          <w:kern w:val="0"/>
          <w:sz w:val="32"/>
          <w:szCs w:val="32"/>
        </w:rPr>
        <w:t>形成“一带两核两轴两片区多节点”</w:t>
      </w:r>
      <w:r w:rsidRPr="00C72659">
        <w:rPr>
          <w:rFonts w:ascii="仿宋" w:eastAsia="仿宋" w:hAnsi="仿宋" w:cs="Times New Roman" w:hint="eastAsia"/>
          <w:kern w:val="0"/>
          <w:sz w:val="32"/>
          <w:szCs w:val="32"/>
        </w:rPr>
        <w:t>的规划结构</w:t>
      </w:r>
      <w:r w:rsidR="00A81ECC">
        <w:rPr>
          <w:rFonts w:ascii="仿宋" w:eastAsia="仿宋" w:hAnsi="仿宋" w:cs="Times New Roman" w:hint="eastAsia"/>
          <w:kern w:val="0"/>
          <w:sz w:val="32"/>
          <w:szCs w:val="32"/>
        </w:rPr>
        <w:t>，</w:t>
      </w:r>
      <w:r w:rsidR="00020963" w:rsidRPr="00020963">
        <w:rPr>
          <w:rFonts w:ascii="仿宋" w:eastAsia="仿宋" w:hAnsi="仿宋" w:cs="Times New Roman" w:hint="eastAsia"/>
          <w:kern w:val="0"/>
          <w:sz w:val="32"/>
          <w:szCs w:val="32"/>
        </w:rPr>
        <w:t>到</w:t>
      </w:r>
      <w:r w:rsidR="00020963" w:rsidRPr="00020963">
        <w:rPr>
          <w:rFonts w:ascii="仿宋" w:eastAsia="仿宋" w:hAnsi="仿宋" w:cs="Times New Roman"/>
          <w:kern w:val="0"/>
          <w:sz w:val="32"/>
          <w:szCs w:val="32"/>
        </w:rPr>
        <w:t>2035年，</w:t>
      </w:r>
      <w:r w:rsidR="00020963" w:rsidRPr="002139C6">
        <w:rPr>
          <w:rFonts w:ascii="仿宋" w:eastAsia="仿宋" w:hAnsi="仿宋" w:cs="Times New Roman"/>
          <w:b/>
          <w:bCs/>
          <w:kern w:val="0"/>
          <w:sz w:val="32"/>
          <w:szCs w:val="32"/>
        </w:rPr>
        <w:t>镇区规划范围内建设用地规模10.93公顷</w:t>
      </w:r>
      <w:r w:rsidR="00020963" w:rsidRPr="00020963">
        <w:rPr>
          <w:rFonts w:ascii="仿宋" w:eastAsia="仿宋" w:hAnsi="仿宋" w:cs="Times New Roman"/>
          <w:kern w:val="0"/>
          <w:sz w:val="32"/>
          <w:szCs w:val="32"/>
        </w:rPr>
        <w:t>，其中商业用地0.86公顷、公共管理与服务用地1.4</w:t>
      </w:r>
      <w:r w:rsidR="00020963" w:rsidRPr="00C0194D">
        <w:rPr>
          <w:rFonts w:ascii="仿宋" w:eastAsia="仿宋" w:hAnsi="仿宋" w:cs="Times New Roman"/>
          <w:kern w:val="0"/>
          <w:sz w:val="32"/>
          <w:szCs w:val="32"/>
        </w:rPr>
        <w:t>0公顷、公用设施用地0.19公顷、居住用地4.82公顷。规划城镇人口587人，</w:t>
      </w:r>
      <w:r w:rsidR="00020963" w:rsidRPr="00C0194D">
        <w:rPr>
          <w:rFonts w:ascii="仿宋" w:eastAsia="仿宋" w:hAnsi="仿宋" w:cs="Times New Roman"/>
          <w:b/>
          <w:bCs/>
          <w:kern w:val="0"/>
          <w:sz w:val="32"/>
          <w:szCs w:val="32"/>
        </w:rPr>
        <w:t>涉及城镇开发边界内建设用地规模3.5公</w:t>
      </w:r>
      <w:r w:rsidR="00020963" w:rsidRPr="002139C6">
        <w:rPr>
          <w:rFonts w:ascii="仿宋" w:eastAsia="仿宋" w:hAnsi="仿宋" w:cs="Times New Roman"/>
          <w:b/>
          <w:bCs/>
          <w:kern w:val="0"/>
          <w:sz w:val="32"/>
          <w:szCs w:val="32"/>
        </w:rPr>
        <w:t>顷，人均城镇建设用地为59.63平方米</w:t>
      </w:r>
      <w:r w:rsidR="00020963" w:rsidRPr="00020963">
        <w:rPr>
          <w:rFonts w:ascii="仿宋" w:eastAsia="仿宋" w:hAnsi="仿宋" w:cs="Times New Roman"/>
          <w:kern w:val="0"/>
          <w:sz w:val="32"/>
          <w:szCs w:val="32"/>
        </w:rPr>
        <w:t>。</w:t>
      </w:r>
    </w:p>
    <w:p w14:paraId="19833D52" w14:textId="5AD41FAB" w:rsidR="00020963" w:rsidRPr="00020963" w:rsidRDefault="00020963" w:rsidP="00020963">
      <w:pPr>
        <w:spacing w:line="560" w:lineRule="exact"/>
        <w:ind w:firstLineChars="200" w:firstLine="640"/>
        <w:rPr>
          <w:rFonts w:ascii="仿宋" w:eastAsia="仿宋" w:hAnsi="仿宋" w:cs="Times New Roman"/>
          <w:kern w:val="0"/>
          <w:sz w:val="32"/>
          <w:szCs w:val="32"/>
        </w:rPr>
      </w:pPr>
    </w:p>
    <w:p w14:paraId="16CFDBC2" w14:textId="3F2E65E3" w:rsidR="00020963" w:rsidRPr="00020963" w:rsidRDefault="00020963" w:rsidP="00020963">
      <w:pPr>
        <w:spacing w:line="560" w:lineRule="exact"/>
        <w:ind w:firstLineChars="200" w:firstLine="640"/>
        <w:rPr>
          <w:rFonts w:ascii="仿宋" w:eastAsia="仿宋" w:hAnsi="仿宋" w:cs="Times New Roman"/>
          <w:kern w:val="0"/>
          <w:sz w:val="32"/>
          <w:szCs w:val="32"/>
        </w:rPr>
      </w:pPr>
    </w:p>
    <w:p w14:paraId="72078915" w14:textId="2622DFBE" w:rsidR="00020963" w:rsidRPr="002139C6" w:rsidRDefault="00020963" w:rsidP="002139C6">
      <w:pPr>
        <w:spacing w:line="560" w:lineRule="exact"/>
        <w:ind w:firstLineChars="200" w:firstLine="640"/>
        <w:rPr>
          <w:rFonts w:ascii="仿宋" w:eastAsia="仿宋" w:hAnsi="仿宋" w:cs="Times New Roman"/>
          <w:kern w:val="0"/>
          <w:sz w:val="32"/>
          <w:szCs w:val="32"/>
        </w:rPr>
      </w:pPr>
    </w:p>
    <w:p w14:paraId="22EE5245" w14:textId="77777777" w:rsidR="00020963" w:rsidRPr="002139C6" w:rsidRDefault="00020963" w:rsidP="002139C6">
      <w:pPr>
        <w:spacing w:line="560" w:lineRule="exact"/>
        <w:ind w:firstLineChars="200" w:firstLine="640"/>
        <w:rPr>
          <w:rFonts w:ascii="仿宋" w:eastAsia="仿宋" w:hAnsi="仿宋" w:cs="Times New Roman"/>
          <w:kern w:val="0"/>
          <w:sz w:val="32"/>
          <w:szCs w:val="32"/>
        </w:rPr>
      </w:pPr>
    </w:p>
    <w:p w14:paraId="07B0372F" w14:textId="0E41AA45" w:rsidR="00C72659" w:rsidRPr="002139C6" w:rsidRDefault="00C72659" w:rsidP="002139C6">
      <w:pPr>
        <w:spacing w:line="560" w:lineRule="exact"/>
        <w:ind w:firstLineChars="200" w:firstLine="640"/>
        <w:rPr>
          <w:rFonts w:ascii="仿宋" w:eastAsia="仿宋" w:hAnsi="仿宋" w:cs="Times New Roman"/>
          <w:kern w:val="0"/>
          <w:sz w:val="32"/>
          <w:szCs w:val="32"/>
        </w:rPr>
      </w:pPr>
    </w:p>
    <w:p w14:paraId="082DC248" w14:textId="5E82F3E2" w:rsidR="00C72659" w:rsidRPr="002139C6" w:rsidRDefault="00C72659" w:rsidP="002139C6">
      <w:pPr>
        <w:spacing w:line="560" w:lineRule="exact"/>
        <w:ind w:firstLineChars="200" w:firstLine="640"/>
        <w:rPr>
          <w:rFonts w:ascii="仿宋" w:eastAsia="仿宋" w:hAnsi="仿宋" w:cs="Times New Roman"/>
          <w:kern w:val="0"/>
          <w:sz w:val="32"/>
          <w:szCs w:val="32"/>
        </w:rPr>
      </w:pPr>
    </w:p>
    <w:p w14:paraId="60D319FD" w14:textId="1D98E68A" w:rsidR="00C72659" w:rsidRPr="002139C6" w:rsidRDefault="00C72659" w:rsidP="002139C6">
      <w:pPr>
        <w:spacing w:line="560" w:lineRule="exact"/>
        <w:ind w:firstLineChars="200" w:firstLine="640"/>
        <w:rPr>
          <w:rFonts w:ascii="仿宋" w:eastAsia="仿宋" w:hAnsi="仿宋" w:cs="Times New Roman"/>
          <w:kern w:val="0"/>
          <w:sz w:val="32"/>
          <w:szCs w:val="32"/>
        </w:rPr>
      </w:pPr>
    </w:p>
    <w:p w14:paraId="0DD0F7A1" w14:textId="24B89782" w:rsidR="00C72659" w:rsidRPr="002139C6" w:rsidRDefault="00C72659" w:rsidP="002139C6">
      <w:pPr>
        <w:spacing w:line="560" w:lineRule="exact"/>
        <w:ind w:firstLineChars="200" w:firstLine="640"/>
        <w:rPr>
          <w:rFonts w:ascii="仿宋" w:eastAsia="仿宋" w:hAnsi="仿宋" w:cs="Times New Roman"/>
          <w:kern w:val="0"/>
          <w:sz w:val="32"/>
          <w:szCs w:val="32"/>
        </w:rPr>
      </w:pPr>
    </w:p>
    <w:p w14:paraId="58991CA8" w14:textId="77777777" w:rsidR="00C72659" w:rsidRPr="002139C6" w:rsidRDefault="00C72659" w:rsidP="002139C6">
      <w:pPr>
        <w:spacing w:line="560" w:lineRule="exact"/>
        <w:ind w:firstLineChars="200" w:firstLine="640"/>
        <w:rPr>
          <w:rFonts w:ascii="仿宋" w:eastAsia="仿宋" w:hAnsi="仿宋" w:cs="Times New Roman"/>
          <w:kern w:val="0"/>
          <w:sz w:val="32"/>
          <w:szCs w:val="32"/>
        </w:rPr>
      </w:pPr>
    </w:p>
    <w:p w14:paraId="32EFD308" w14:textId="1C1D9413" w:rsidR="00C42FE6" w:rsidRPr="00C0194D" w:rsidRDefault="00C42FE6" w:rsidP="00BF3A0B">
      <w:pPr>
        <w:pStyle w:val="3"/>
        <w:spacing w:after="0" w:line="415" w:lineRule="auto"/>
        <w:rPr>
          <w:rFonts w:ascii="黑体" w:eastAsia="黑体" w:hAnsi="黑体"/>
          <w:b w:val="0"/>
          <w:bCs w:val="0"/>
          <w:color w:val="000000" w:themeColor="text1"/>
        </w:rPr>
      </w:pPr>
      <w:r w:rsidRPr="00C0194D">
        <w:rPr>
          <w:rFonts w:ascii="黑体" w:eastAsia="黑体" w:hAnsi="黑体" w:hint="eastAsia"/>
          <w:b w:val="0"/>
          <w:bCs w:val="0"/>
          <w:color w:val="000000" w:themeColor="text1"/>
        </w:rPr>
        <w:t>附图</w:t>
      </w:r>
      <w:r w:rsidR="00494E93" w:rsidRPr="00C0194D">
        <w:rPr>
          <w:rFonts w:ascii="黑体" w:eastAsia="黑体" w:hAnsi="黑体" w:hint="eastAsia"/>
          <w:b w:val="0"/>
          <w:bCs w:val="0"/>
          <w:color w:val="000000" w:themeColor="text1"/>
        </w:rPr>
        <w:t>：</w:t>
      </w:r>
      <w:r w:rsidR="00C0194D" w:rsidRPr="00C0194D">
        <w:rPr>
          <w:rFonts w:ascii="黑体" w:eastAsia="黑体" w:hAnsi="黑体" w:hint="eastAsia"/>
          <w:b w:val="0"/>
          <w:bCs w:val="0"/>
          <w:color w:val="000000" w:themeColor="text1"/>
        </w:rPr>
        <w:t>片区国土空间用地规划图</w:t>
      </w:r>
    </w:p>
    <w:p w14:paraId="357FB552" w14:textId="77777777" w:rsidR="00BF3A0B" w:rsidRPr="00BF3A0B" w:rsidRDefault="00BF3A0B" w:rsidP="00BF3A0B">
      <w:pPr>
        <w:pStyle w:val="2"/>
        <w:ind w:leftChars="0" w:left="2520" w:firstLineChars="0" w:firstLine="0"/>
      </w:pPr>
    </w:p>
    <w:sectPr w:rsidR="00BF3A0B" w:rsidRPr="00BF3A0B" w:rsidSect="00BF3A0B">
      <w:footerReference w:type="firs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B361" w14:textId="77777777" w:rsidR="00154B25" w:rsidRDefault="00154B25" w:rsidP="00BF3A0B">
      <w:r>
        <w:separator/>
      </w:r>
    </w:p>
  </w:endnote>
  <w:endnote w:type="continuationSeparator" w:id="0">
    <w:p w14:paraId="29F7769A" w14:textId="77777777" w:rsidR="00154B25" w:rsidRDefault="00154B25" w:rsidP="00BF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062D" w14:textId="77777777" w:rsidR="00BF3A0B" w:rsidRDefault="00BF3A0B">
    <w:pPr>
      <w:pStyle w:val="ae"/>
      <w:jc w:val="center"/>
    </w:pPr>
  </w:p>
  <w:p w14:paraId="22DDCCC8" w14:textId="77777777" w:rsidR="00BF3A0B" w:rsidRDefault="00BF3A0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D20D" w14:textId="77777777" w:rsidR="00154B25" w:rsidRDefault="00154B25" w:rsidP="00BF3A0B">
      <w:r>
        <w:separator/>
      </w:r>
    </w:p>
  </w:footnote>
  <w:footnote w:type="continuationSeparator" w:id="0">
    <w:p w14:paraId="06123077" w14:textId="77777777" w:rsidR="00154B25" w:rsidRDefault="00154B25" w:rsidP="00BF3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78C"/>
    <w:multiLevelType w:val="hybridMultilevel"/>
    <w:tmpl w:val="FFB8C574"/>
    <w:lvl w:ilvl="0" w:tplc="74F8DED0">
      <w:start w:val="1"/>
      <w:numFmt w:val="bullet"/>
      <w:lvlText w:val=""/>
      <w:lvlJc w:val="left"/>
      <w:pPr>
        <w:tabs>
          <w:tab w:val="num" w:pos="720"/>
        </w:tabs>
        <w:ind w:left="720" w:hanging="360"/>
      </w:pPr>
      <w:rPr>
        <w:rFonts w:ascii="Wingdings" w:hAnsi="Wingdings" w:hint="default"/>
      </w:rPr>
    </w:lvl>
    <w:lvl w:ilvl="1" w:tplc="54829094">
      <w:start w:val="1"/>
      <w:numFmt w:val="bullet"/>
      <w:lvlText w:val=""/>
      <w:lvlJc w:val="left"/>
      <w:pPr>
        <w:tabs>
          <w:tab w:val="num" w:pos="1440"/>
        </w:tabs>
        <w:ind w:left="1440" w:hanging="360"/>
      </w:pPr>
      <w:rPr>
        <w:rFonts w:ascii="Wingdings" w:hAnsi="Wingdings" w:hint="default"/>
      </w:rPr>
    </w:lvl>
    <w:lvl w:ilvl="2" w:tplc="FA7AA892" w:tentative="1">
      <w:start w:val="1"/>
      <w:numFmt w:val="bullet"/>
      <w:lvlText w:val=""/>
      <w:lvlJc w:val="left"/>
      <w:pPr>
        <w:tabs>
          <w:tab w:val="num" w:pos="2160"/>
        </w:tabs>
        <w:ind w:left="2160" w:hanging="360"/>
      </w:pPr>
      <w:rPr>
        <w:rFonts w:ascii="Wingdings" w:hAnsi="Wingdings" w:hint="default"/>
      </w:rPr>
    </w:lvl>
    <w:lvl w:ilvl="3" w:tplc="8F1483A4" w:tentative="1">
      <w:start w:val="1"/>
      <w:numFmt w:val="bullet"/>
      <w:lvlText w:val=""/>
      <w:lvlJc w:val="left"/>
      <w:pPr>
        <w:tabs>
          <w:tab w:val="num" w:pos="2880"/>
        </w:tabs>
        <w:ind w:left="2880" w:hanging="360"/>
      </w:pPr>
      <w:rPr>
        <w:rFonts w:ascii="Wingdings" w:hAnsi="Wingdings" w:hint="default"/>
      </w:rPr>
    </w:lvl>
    <w:lvl w:ilvl="4" w:tplc="D3A6FE7A" w:tentative="1">
      <w:start w:val="1"/>
      <w:numFmt w:val="bullet"/>
      <w:lvlText w:val=""/>
      <w:lvlJc w:val="left"/>
      <w:pPr>
        <w:tabs>
          <w:tab w:val="num" w:pos="3600"/>
        </w:tabs>
        <w:ind w:left="3600" w:hanging="360"/>
      </w:pPr>
      <w:rPr>
        <w:rFonts w:ascii="Wingdings" w:hAnsi="Wingdings" w:hint="default"/>
      </w:rPr>
    </w:lvl>
    <w:lvl w:ilvl="5" w:tplc="1CCC0264" w:tentative="1">
      <w:start w:val="1"/>
      <w:numFmt w:val="bullet"/>
      <w:lvlText w:val=""/>
      <w:lvlJc w:val="left"/>
      <w:pPr>
        <w:tabs>
          <w:tab w:val="num" w:pos="4320"/>
        </w:tabs>
        <w:ind w:left="4320" w:hanging="360"/>
      </w:pPr>
      <w:rPr>
        <w:rFonts w:ascii="Wingdings" w:hAnsi="Wingdings" w:hint="default"/>
      </w:rPr>
    </w:lvl>
    <w:lvl w:ilvl="6" w:tplc="0624E440" w:tentative="1">
      <w:start w:val="1"/>
      <w:numFmt w:val="bullet"/>
      <w:lvlText w:val=""/>
      <w:lvlJc w:val="left"/>
      <w:pPr>
        <w:tabs>
          <w:tab w:val="num" w:pos="5040"/>
        </w:tabs>
        <w:ind w:left="5040" w:hanging="360"/>
      </w:pPr>
      <w:rPr>
        <w:rFonts w:ascii="Wingdings" w:hAnsi="Wingdings" w:hint="default"/>
      </w:rPr>
    </w:lvl>
    <w:lvl w:ilvl="7" w:tplc="0B16A408" w:tentative="1">
      <w:start w:val="1"/>
      <w:numFmt w:val="bullet"/>
      <w:lvlText w:val=""/>
      <w:lvlJc w:val="left"/>
      <w:pPr>
        <w:tabs>
          <w:tab w:val="num" w:pos="5760"/>
        </w:tabs>
        <w:ind w:left="5760" w:hanging="360"/>
      </w:pPr>
      <w:rPr>
        <w:rFonts w:ascii="Wingdings" w:hAnsi="Wingdings" w:hint="default"/>
      </w:rPr>
    </w:lvl>
    <w:lvl w:ilvl="8" w:tplc="3AB6CD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44643"/>
    <w:multiLevelType w:val="hybridMultilevel"/>
    <w:tmpl w:val="87041FCC"/>
    <w:lvl w:ilvl="0" w:tplc="445AB020">
      <w:start w:val="1"/>
      <w:numFmt w:val="bullet"/>
      <w:lvlText w:val=""/>
      <w:lvlJc w:val="left"/>
      <w:pPr>
        <w:tabs>
          <w:tab w:val="num" w:pos="720"/>
        </w:tabs>
        <w:ind w:left="720" w:hanging="360"/>
      </w:pPr>
      <w:rPr>
        <w:rFonts w:ascii="Wingdings" w:hAnsi="Wingdings" w:hint="default"/>
      </w:rPr>
    </w:lvl>
    <w:lvl w:ilvl="1" w:tplc="54303E74" w:tentative="1">
      <w:start w:val="1"/>
      <w:numFmt w:val="bullet"/>
      <w:lvlText w:val=""/>
      <w:lvlJc w:val="left"/>
      <w:pPr>
        <w:tabs>
          <w:tab w:val="num" w:pos="1440"/>
        </w:tabs>
        <w:ind w:left="1440" w:hanging="360"/>
      </w:pPr>
      <w:rPr>
        <w:rFonts w:ascii="Wingdings" w:hAnsi="Wingdings" w:hint="default"/>
      </w:rPr>
    </w:lvl>
    <w:lvl w:ilvl="2" w:tplc="6D28F204" w:tentative="1">
      <w:start w:val="1"/>
      <w:numFmt w:val="bullet"/>
      <w:lvlText w:val=""/>
      <w:lvlJc w:val="left"/>
      <w:pPr>
        <w:tabs>
          <w:tab w:val="num" w:pos="2160"/>
        </w:tabs>
        <w:ind w:left="2160" w:hanging="360"/>
      </w:pPr>
      <w:rPr>
        <w:rFonts w:ascii="Wingdings" w:hAnsi="Wingdings" w:hint="default"/>
      </w:rPr>
    </w:lvl>
    <w:lvl w:ilvl="3" w:tplc="1AA6C91C" w:tentative="1">
      <w:start w:val="1"/>
      <w:numFmt w:val="bullet"/>
      <w:lvlText w:val=""/>
      <w:lvlJc w:val="left"/>
      <w:pPr>
        <w:tabs>
          <w:tab w:val="num" w:pos="2880"/>
        </w:tabs>
        <w:ind w:left="2880" w:hanging="360"/>
      </w:pPr>
      <w:rPr>
        <w:rFonts w:ascii="Wingdings" w:hAnsi="Wingdings" w:hint="default"/>
      </w:rPr>
    </w:lvl>
    <w:lvl w:ilvl="4" w:tplc="B90C94AC" w:tentative="1">
      <w:start w:val="1"/>
      <w:numFmt w:val="bullet"/>
      <w:lvlText w:val=""/>
      <w:lvlJc w:val="left"/>
      <w:pPr>
        <w:tabs>
          <w:tab w:val="num" w:pos="3600"/>
        </w:tabs>
        <w:ind w:left="3600" w:hanging="360"/>
      </w:pPr>
      <w:rPr>
        <w:rFonts w:ascii="Wingdings" w:hAnsi="Wingdings" w:hint="default"/>
      </w:rPr>
    </w:lvl>
    <w:lvl w:ilvl="5" w:tplc="F73C515A" w:tentative="1">
      <w:start w:val="1"/>
      <w:numFmt w:val="bullet"/>
      <w:lvlText w:val=""/>
      <w:lvlJc w:val="left"/>
      <w:pPr>
        <w:tabs>
          <w:tab w:val="num" w:pos="4320"/>
        </w:tabs>
        <w:ind w:left="4320" w:hanging="360"/>
      </w:pPr>
      <w:rPr>
        <w:rFonts w:ascii="Wingdings" w:hAnsi="Wingdings" w:hint="default"/>
      </w:rPr>
    </w:lvl>
    <w:lvl w:ilvl="6" w:tplc="413CED1E" w:tentative="1">
      <w:start w:val="1"/>
      <w:numFmt w:val="bullet"/>
      <w:lvlText w:val=""/>
      <w:lvlJc w:val="left"/>
      <w:pPr>
        <w:tabs>
          <w:tab w:val="num" w:pos="5040"/>
        </w:tabs>
        <w:ind w:left="5040" w:hanging="360"/>
      </w:pPr>
      <w:rPr>
        <w:rFonts w:ascii="Wingdings" w:hAnsi="Wingdings" w:hint="default"/>
      </w:rPr>
    </w:lvl>
    <w:lvl w:ilvl="7" w:tplc="51CC803A" w:tentative="1">
      <w:start w:val="1"/>
      <w:numFmt w:val="bullet"/>
      <w:lvlText w:val=""/>
      <w:lvlJc w:val="left"/>
      <w:pPr>
        <w:tabs>
          <w:tab w:val="num" w:pos="5760"/>
        </w:tabs>
        <w:ind w:left="5760" w:hanging="360"/>
      </w:pPr>
      <w:rPr>
        <w:rFonts w:ascii="Wingdings" w:hAnsi="Wingdings" w:hint="default"/>
      </w:rPr>
    </w:lvl>
    <w:lvl w:ilvl="8" w:tplc="BE36989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97BB8"/>
    <w:multiLevelType w:val="hybridMultilevel"/>
    <w:tmpl w:val="3F40E210"/>
    <w:lvl w:ilvl="0" w:tplc="FE2EF89E">
      <w:start w:val="1"/>
      <w:numFmt w:val="bullet"/>
      <w:lvlText w:val="•"/>
      <w:lvlJc w:val="left"/>
      <w:pPr>
        <w:tabs>
          <w:tab w:val="num" w:pos="720"/>
        </w:tabs>
        <w:ind w:left="720" w:hanging="360"/>
      </w:pPr>
      <w:rPr>
        <w:rFonts w:ascii="Arial" w:hAnsi="Arial" w:hint="default"/>
      </w:rPr>
    </w:lvl>
    <w:lvl w:ilvl="1" w:tplc="8AB6CA72" w:tentative="1">
      <w:start w:val="1"/>
      <w:numFmt w:val="bullet"/>
      <w:lvlText w:val="•"/>
      <w:lvlJc w:val="left"/>
      <w:pPr>
        <w:tabs>
          <w:tab w:val="num" w:pos="1440"/>
        </w:tabs>
        <w:ind w:left="1440" w:hanging="360"/>
      </w:pPr>
      <w:rPr>
        <w:rFonts w:ascii="Arial" w:hAnsi="Arial" w:hint="default"/>
      </w:rPr>
    </w:lvl>
    <w:lvl w:ilvl="2" w:tplc="F2681238" w:tentative="1">
      <w:start w:val="1"/>
      <w:numFmt w:val="bullet"/>
      <w:lvlText w:val="•"/>
      <w:lvlJc w:val="left"/>
      <w:pPr>
        <w:tabs>
          <w:tab w:val="num" w:pos="2160"/>
        </w:tabs>
        <w:ind w:left="2160" w:hanging="360"/>
      </w:pPr>
      <w:rPr>
        <w:rFonts w:ascii="Arial" w:hAnsi="Arial" w:hint="default"/>
      </w:rPr>
    </w:lvl>
    <w:lvl w:ilvl="3" w:tplc="3E1281AA" w:tentative="1">
      <w:start w:val="1"/>
      <w:numFmt w:val="bullet"/>
      <w:lvlText w:val="•"/>
      <w:lvlJc w:val="left"/>
      <w:pPr>
        <w:tabs>
          <w:tab w:val="num" w:pos="2880"/>
        </w:tabs>
        <w:ind w:left="2880" w:hanging="360"/>
      </w:pPr>
      <w:rPr>
        <w:rFonts w:ascii="Arial" w:hAnsi="Arial" w:hint="default"/>
      </w:rPr>
    </w:lvl>
    <w:lvl w:ilvl="4" w:tplc="E6A03E54" w:tentative="1">
      <w:start w:val="1"/>
      <w:numFmt w:val="bullet"/>
      <w:lvlText w:val="•"/>
      <w:lvlJc w:val="left"/>
      <w:pPr>
        <w:tabs>
          <w:tab w:val="num" w:pos="3600"/>
        </w:tabs>
        <w:ind w:left="3600" w:hanging="360"/>
      </w:pPr>
      <w:rPr>
        <w:rFonts w:ascii="Arial" w:hAnsi="Arial" w:hint="default"/>
      </w:rPr>
    </w:lvl>
    <w:lvl w:ilvl="5" w:tplc="A2C61F00" w:tentative="1">
      <w:start w:val="1"/>
      <w:numFmt w:val="bullet"/>
      <w:lvlText w:val="•"/>
      <w:lvlJc w:val="left"/>
      <w:pPr>
        <w:tabs>
          <w:tab w:val="num" w:pos="4320"/>
        </w:tabs>
        <w:ind w:left="4320" w:hanging="360"/>
      </w:pPr>
      <w:rPr>
        <w:rFonts w:ascii="Arial" w:hAnsi="Arial" w:hint="default"/>
      </w:rPr>
    </w:lvl>
    <w:lvl w:ilvl="6" w:tplc="867EEE5E" w:tentative="1">
      <w:start w:val="1"/>
      <w:numFmt w:val="bullet"/>
      <w:lvlText w:val="•"/>
      <w:lvlJc w:val="left"/>
      <w:pPr>
        <w:tabs>
          <w:tab w:val="num" w:pos="5040"/>
        </w:tabs>
        <w:ind w:left="5040" w:hanging="360"/>
      </w:pPr>
      <w:rPr>
        <w:rFonts w:ascii="Arial" w:hAnsi="Arial" w:hint="default"/>
      </w:rPr>
    </w:lvl>
    <w:lvl w:ilvl="7" w:tplc="3CAE5A5A" w:tentative="1">
      <w:start w:val="1"/>
      <w:numFmt w:val="bullet"/>
      <w:lvlText w:val="•"/>
      <w:lvlJc w:val="left"/>
      <w:pPr>
        <w:tabs>
          <w:tab w:val="num" w:pos="5760"/>
        </w:tabs>
        <w:ind w:left="5760" w:hanging="360"/>
      </w:pPr>
      <w:rPr>
        <w:rFonts w:ascii="Arial" w:hAnsi="Arial" w:hint="default"/>
      </w:rPr>
    </w:lvl>
    <w:lvl w:ilvl="8" w:tplc="B08C5D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0957AA"/>
    <w:multiLevelType w:val="multilevel"/>
    <w:tmpl w:val="0C0957AA"/>
    <w:lvl w:ilvl="0">
      <w:start w:val="1"/>
      <w:numFmt w:val="chineseCountingThousand"/>
      <w:lvlText w:val="%1、"/>
      <w:lvlJc w:val="left"/>
      <w:pPr>
        <w:ind w:left="1129" w:hanging="420"/>
      </w:pPr>
    </w:lvl>
    <w:lvl w:ilvl="1">
      <w:start w:val="1"/>
      <w:numFmt w:val="japaneseCounting"/>
      <w:lvlText w:val="（%2）"/>
      <w:lvlJc w:val="left"/>
      <w:pPr>
        <w:ind w:left="2118" w:hanging="858"/>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0D6A56DF"/>
    <w:multiLevelType w:val="hybridMultilevel"/>
    <w:tmpl w:val="0292F1C0"/>
    <w:lvl w:ilvl="0" w:tplc="D400A308">
      <w:start w:val="1"/>
      <w:numFmt w:val="bullet"/>
      <w:lvlText w:val=""/>
      <w:lvlJc w:val="left"/>
      <w:pPr>
        <w:tabs>
          <w:tab w:val="num" w:pos="720"/>
        </w:tabs>
        <w:ind w:left="720" w:hanging="360"/>
      </w:pPr>
      <w:rPr>
        <w:rFonts w:ascii="Wingdings" w:hAnsi="Wingdings" w:hint="default"/>
      </w:rPr>
    </w:lvl>
    <w:lvl w:ilvl="1" w:tplc="058AEDAC" w:tentative="1">
      <w:start w:val="1"/>
      <w:numFmt w:val="bullet"/>
      <w:lvlText w:val=""/>
      <w:lvlJc w:val="left"/>
      <w:pPr>
        <w:tabs>
          <w:tab w:val="num" w:pos="1440"/>
        </w:tabs>
        <w:ind w:left="1440" w:hanging="360"/>
      </w:pPr>
      <w:rPr>
        <w:rFonts w:ascii="Wingdings" w:hAnsi="Wingdings" w:hint="default"/>
      </w:rPr>
    </w:lvl>
    <w:lvl w:ilvl="2" w:tplc="70586154" w:tentative="1">
      <w:start w:val="1"/>
      <w:numFmt w:val="bullet"/>
      <w:lvlText w:val=""/>
      <w:lvlJc w:val="left"/>
      <w:pPr>
        <w:tabs>
          <w:tab w:val="num" w:pos="2160"/>
        </w:tabs>
        <w:ind w:left="2160" w:hanging="360"/>
      </w:pPr>
      <w:rPr>
        <w:rFonts w:ascii="Wingdings" w:hAnsi="Wingdings" w:hint="default"/>
      </w:rPr>
    </w:lvl>
    <w:lvl w:ilvl="3" w:tplc="42F41212" w:tentative="1">
      <w:start w:val="1"/>
      <w:numFmt w:val="bullet"/>
      <w:lvlText w:val=""/>
      <w:lvlJc w:val="left"/>
      <w:pPr>
        <w:tabs>
          <w:tab w:val="num" w:pos="2880"/>
        </w:tabs>
        <w:ind w:left="2880" w:hanging="360"/>
      </w:pPr>
      <w:rPr>
        <w:rFonts w:ascii="Wingdings" w:hAnsi="Wingdings" w:hint="default"/>
      </w:rPr>
    </w:lvl>
    <w:lvl w:ilvl="4" w:tplc="9F0878F2" w:tentative="1">
      <w:start w:val="1"/>
      <w:numFmt w:val="bullet"/>
      <w:lvlText w:val=""/>
      <w:lvlJc w:val="left"/>
      <w:pPr>
        <w:tabs>
          <w:tab w:val="num" w:pos="3600"/>
        </w:tabs>
        <w:ind w:left="3600" w:hanging="360"/>
      </w:pPr>
      <w:rPr>
        <w:rFonts w:ascii="Wingdings" w:hAnsi="Wingdings" w:hint="default"/>
      </w:rPr>
    </w:lvl>
    <w:lvl w:ilvl="5" w:tplc="7D8AB432" w:tentative="1">
      <w:start w:val="1"/>
      <w:numFmt w:val="bullet"/>
      <w:lvlText w:val=""/>
      <w:lvlJc w:val="left"/>
      <w:pPr>
        <w:tabs>
          <w:tab w:val="num" w:pos="4320"/>
        </w:tabs>
        <w:ind w:left="4320" w:hanging="360"/>
      </w:pPr>
      <w:rPr>
        <w:rFonts w:ascii="Wingdings" w:hAnsi="Wingdings" w:hint="default"/>
      </w:rPr>
    </w:lvl>
    <w:lvl w:ilvl="6" w:tplc="557E3990" w:tentative="1">
      <w:start w:val="1"/>
      <w:numFmt w:val="bullet"/>
      <w:lvlText w:val=""/>
      <w:lvlJc w:val="left"/>
      <w:pPr>
        <w:tabs>
          <w:tab w:val="num" w:pos="5040"/>
        </w:tabs>
        <w:ind w:left="5040" w:hanging="360"/>
      </w:pPr>
      <w:rPr>
        <w:rFonts w:ascii="Wingdings" w:hAnsi="Wingdings" w:hint="default"/>
      </w:rPr>
    </w:lvl>
    <w:lvl w:ilvl="7" w:tplc="B1D606F2" w:tentative="1">
      <w:start w:val="1"/>
      <w:numFmt w:val="bullet"/>
      <w:lvlText w:val=""/>
      <w:lvlJc w:val="left"/>
      <w:pPr>
        <w:tabs>
          <w:tab w:val="num" w:pos="5760"/>
        </w:tabs>
        <w:ind w:left="5760" w:hanging="360"/>
      </w:pPr>
      <w:rPr>
        <w:rFonts w:ascii="Wingdings" w:hAnsi="Wingdings" w:hint="default"/>
      </w:rPr>
    </w:lvl>
    <w:lvl w:ilvl="8" w:tplc="C2A81E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A2B4C"/>
    <w:multiLevelType w:val="hybridMultilevel"/>
    <w:tmpl w:val="64A80092"/>
    <w:lvl w:ilvl="0" w:tplc="27FC7196">
      <w:start w:val="1"/>
      <w:numFmt w:val="bullet"/>
      <w:lvlText w:val=""/>
      <w:lvlJc w:val="left"/>
      <w:pPr>
        <w:tabs>
          <w:tab w:val="num" w:pos="720"/>
        </w:tabs>
        <w:ind w:left="720" w:hanging="360"/>
      </w:pPr>
      <w:rPr>
        <w:rFonts w:ascii="Wingdings" w:hAnsi="Wingdings" w:hint="default"/>
      </w:rPr>
    </w:lvl>
    <w:lvl w:ilvl="1" w:tplc="0194E086">
      <w:start w:val="1"/>
      <w:numFmt w:val="bullet"/>
      <w:lvlText w:val=""/>
      <w:lvlJc w:val="left"/>
      <w:pPr>
        <w:tabs>
          <w:tab w:val="num" w:pos="1440"/>
        </w:tabs>
        <w:ind w:left="1440" w:hanging="360"/>
      </w:pPr>
      <w:rPr>
        <w:rFonts w:ascii="Wingdings" w:hAnsi="Wingdings" w:hint="default"/>
      </w:rPr>
    </w:lvl>
    <w:lvl w:ilvl="2" w:tplc="2348EA94" w:tentative="1">
      <w:start w:val="1"/>
      <w:numFmt w:val="bullet"/>
      <w:lvlText w:val=""/>
      <w:lvlJc w:val="left"/>
      <w:pPr>
        <w:tabs>
          <w:tab w:val="num" w:pos="2160"/>
        </w:tabs>
        <w:ind w:left="2160" w:hanging="360"/>
      </w:pPr>
      <w:rPr>
        <w:rFonts w:ascii="Wingdings" w:hAnsi="Wingdings" w:hint="default"/>
      </w:rPr>
    </w:lvl>
    <w:lvl w:ilvl="3" w:tplc="F5D460B2" w:tentative="1">
      <w:start w:val="1"/>
      <w:numFmt w:val="bullet"/>
      <w:lvlText w:val=""/>
      <w:lvlJc w:val="left"/>
      <w:pPr>
        <w:tabs>
          <w:tab w:val="num" w:pos="2880"/>
        </w:tabs>
        <w:ind w:left="2880" w:hanging="360"/>
      </w:pPr>
      <w:rPr>
        <w:rFonts w:ascii="Wingdings" w:hAnsi="Wingdings" w:hint="default"/>
      </w:rPr>
    </w:lvl>
    <w:lvl w:ilvl="4" w:tplc="141851B8" w:tentative="1">
      <w:start w:val="1"/>
      <w:numFmt w:val="bullet"/>
      <w:lvlText w:val=""/>
      <w:lvlJc w:val="left"/>
      <w:pPr>
        <w:tabs>
          <w:tab w:val="num" w:pos="3600"/>
        </w:tabs>
        <w:ind w:left="3600" w:hanging="360"/>
      </w:pPr>
      <w:rPr>
        <w:rFonts w:ascii="Wingdings" w:hAnsi="Wingdings" w:hint="default"/>
      </w:rPr>
    </w:lvl>
    <w:lvl w:ilvl="5" w:tplc="62F272EE" w:tentative="1">
      <w:start w:val="1"/>
      <w:numFmt w:val="bullet"/>
      <w:lvlText w:val=""/>
      <w:lvlJc w:val="left"/>
      <w:pPr>
        <w:tabs>
          <w:tab w:val="num" w:pos="4320"/>
        </w:tabs>
        <w:ind w:left="4320" w:hanging="360"/>
      </w:pPr>
      <w:rPr>
        <w:rFonts w:ascii="Wingdings" w:hAnsi="Wingdings" w:hint="default"/>
      </w:rPr>
    </w:lvl>
    <w:lvl w:ilvl="6" w:tplc="7082AF5A" w:tentative="1">
      <w:start w:val="1"/>
      <w:numFmt w:val="bullet"/>
      <w:lvlText w:val=""/>
      <w:lvlJc w:val="left"/>
      <w:pPr>
        <w:tabs>
          <w:tab w:val="num" w:pos="5040"/>
        </w:tabs>
        <w:ind w:left="5040" w:hanging="360"/>
      </w:pPr>
      <w:rPr>
        <w:rFonts w:ascii="Wingdings" w:hAnsi="Wingdings" w:hint="default"/>
      </w:rPr>
    </w:lvl>
    <w:lvl w:ilvl="7" w:tplc="A1BAEB3E" w:tentative="1">
      <w:start w:val="1"/>
      <w:numFmt w:val="bullet"/>
      <w:lvlText w:val=""/>
      <w:lvlJc w:val="left"/>
      <w:pPr>
        <w:tabs>
          <w:tab w:val="num" w:pos="5760"/>
        </w:tabs>
        <w:ind w:left="5760" w:hanging="360"/>
      </w:pPr>
      <w:rPr>
        <w:rFonts w:ascii="Wingdings" w:hAnsi="Wingdings" w:hint="default"/>
      </w:rPr>
    </w:lvl>
    <w:lvl w:ilvl="8" w:tplc="32BE268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62FE3"/>
    <w:multiLevelType w:val="hybridMultilevel"/>
    <w:tmpl w:val="B7B4E3DA"/>
    <w:lvl w:ilvl="0" w:tplc="DBDC2816">
      <w:start w:val="1"/>
      <w:numFmt w:val="bullet"/>
      <w:lvlText w:val=""/>
      <w:lvlJc w:val="left"/>
      <w:pPr>
        <w:tabs>
          <w:tab w:val="num" w:pos="720"/>
        </w:tabs>
        <w:ind w:left="720" w:hanging="360"/>
      </w:pPr>
      <w:rPr>
        <w:rFonts w:ascii="Wingdings" w:hAnsi="Wingdings" w:hint="default"/>
      </w:rPr>
    </w:lvl>
    <w:lvl w:ilvl="1" w:tplc="5C164C5C">
      <w:start w:val="1"/>
      <w:numFmt w:val="bullet"/>
      <w:lvlText w:val=""/>
      <w:lvlJc w:val="left"/>
      <w:pPr>
        <w:tabs>
          <w:tab w:val="num" w:pos="1440"/>
        </w:tabs>
        <w:ind w:left="1440" w:hanging="360"/>
      </w:pPr>
      <w:rPr>
        <w:rFonts w:ascii="Wingdings" w:hAnsi="Wingdings" w:hint="default"/>
      </w:rPr>
    </w:lvl>
    <w:lvl w:ilvl="2" w:tplc="F5624ECC" w:tentative="1">
      <w:start w:val="1"/>
      <w:numFmt w:val="bullet"/>
      <w:lvlText w:val=""/>
      <w:lvlJc w:val="left"/>
      <w:pPr>
        <w:tabs>
          <w:tab w:val="num" w:pos="2160"/>
        </w:tabs>
        <w:ind w:left="2160" w:hanging="360"/>
      </w:pPr>
      <w:rPr>
        <w:rFonts w:ascii="Wingdings" w:hAnsi="Wingdings" w:hint="default"/>
      </w:rPr>
    </w:lvl>
    <w:lvl w:ilvl="3" w:tplc="4E021272" w:tentative="1">
      <w:start w:val="1"/>
      <w:numFmt w:val="bullet"/>
      <w:lvlText w:val=""/>
      <w:lvlJc w:val="left"/>
      <w:pPr>
        <w:tabs>
          <w:tab w:val="num" w:pos="2880"/>
        </w:tabs>
        <w:ind w:left="2880" w:hanging="360"/>
      </w:pPr>
      <w:rPr>
        <w:rFonts w:ascii="Wingdings" w:hAnsi="Wingdings" w:hint="default"/>
      </w:rPr>
    </w:lvl>
    <w:lvl w:ilvl="4" w:tplc="E31E8950" w:tentative="1">
      <w:start w:val="1"/>
      <w:numFmt w:val="bullet"/>
      <w:lvlText w:val=""/>
      <w:lvlJc w:val="left"/>
      <w:pPr>
        <w:tabs>
          <w:tab w:val="num" w:pos="3600"/>
        </w:tabs>
        <w:ind w:left="3600" w:hanging="360"/>
      </w:pPr>
      <w:rPr>
        <w:rFonts w:ascii="Wingdings" w:hAnsi="Wingdings" w:hint="default"/>
      </w:rPr>
    </w:lvl>
    <w:lvl w:ilvl="5" w:tplc="35FC78B6" w:tentative="1">
      <w:start w:val="1"/>
      <w:numFmt w:val="bullet"/>
      <w:lvlText w:val=""/>
      <w:lvlJc w:val="left"/>
      <w:pPr>
        <w:tabs>
          <w:tab w:val="num" w:pos="4320"/>
        </w:tabs>
        <w:ind w:left="4320" w:hanging="360"/>
      </w:pPr>
      <w:rPr>
        <w:rFonts w:ascii="Wingdings" w:hAnsi="Wingdings" w:hint="default"/>
      </w:rPr>
    </w:lvl>
    <w:lvl w:ilvl="6" w:tplc="80D2A08A" w:tentative="1">
      <w:start w:val="1"/>
      <w:numFmt w:val="bullet"/>
      <w:lvlText w:val=""/>
      <w:lvlJc w:val="left"/>
      <w:pPr>
        <w:tabs>
          <w:tab w:val="num" w:pos="5040"/>
        </w:tabs>
        <w:ind w:left="5040" w:hanging="360"/>
      </w:pPr>
      <w:rPr>
        <w:rFonts w:ascii="Wingdings" w:hAnsi="Wingdings" w:hint="default"/>
      </w:rPr>
    </w:lvl>
    <w:lvl w:ilvl="7" w:tplc="3C8C5948" w:tentative="1">
      <w:start w:val="1"/>
      <w:numFmt w:val="bullet"/>
      <w:lvlText w:val=""/>
      <w:lvlJc w:val="left"/>
      <w:pPr>
        <w:tabs>
          <w:tab w:val="num" w:pos="5760"/>
        </w:tabs>
        <w:ind w:left="5760" w:hanging="360"/>
      </w:pPr>
      <w:rPr>
        <w:rFonts w:ascii="Wingdings" w:hAnsi="Wingdings" w:hint="default"/>
      </w:rPr>
    </w:lvl>
    <w:lvl w:ilvl="8" w:tplc="A6B609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92C05"/>
    <w:multiLevelType w:val="hybridMultilevel"/>
    <w:tmpl w:val="CCD0F9D4"/>
    <w:lvl w:ilvl="0" w:tplc="DE38BE70">
      <w:start w:val="1"/>
      <w:numFmt w:val="bullet"/>
      <w:lvlText w:val="•"/>
      <w:lvlJc w:val="left"/>
      <w:pPr>
        <w:tabs>
          <w:tab w:val="num" w:pos="720"/>
        </w:tabs>
        <w:ind w:left="720" w:hanging="360"/>
      </w:pPr>
      <w:rPr>
        <w:rFonts w:ascii="Arial" w:hAnsi="Arial" w:hint="default"/>
      </w:rPr>
    </w:lvl>
    <w:lvl w:ilvl="1" w:tplc="8752DB76" w:tentative="1">
      <w:start w:val="1"/>
      <w:numFmt w:val="bullet"/>
      <w:lvlText w:val="•"/>
      <w:lvlJc w:val="left"/>
      <w:pPr>
        <w:tabs>
          <w:tab w:val="num" w:pos="1440"/>
        </w:tabs>
        <w:ind w:left="1440" w:hanging="360"/>
      </w:pPr>
      <w:rPr>
        <w:rFonts w:ascii="Arial" w:hAnsi="Arial" w:hint="default"/>
      </w:rPr>
    </w:lvl>
    <w:lvl w:ilvl="2" w:tplc="B6C09070" w:tentative="1">
      <w:start w:val="1"/>
      <w:numFmt w:val="bullet"/>
      <w:lvlText w:val="•"/>
      <w:lvlJc w:val="left"/>
      <w:pPr>
        <w:tabs>
          <w:tab w:val="num" w:pos="2160"/>
        </w:tabs>
        <w:ind w:left="2160" w:hanging="360"/>
      </w:pPr>
      <w:rPr>
        <w:rFonts w:ascii="Arial" w:hAnsi="Arial" w:hint="default"/>
      </w:rPr>
    </w:lvl>
    <w:lvl w:ilvl="3" w:tplc="92DEF3DC" w:tentative="1">
      <w:start w:val="1"/>
      <w:numFmt w:val="bullet"/>
      <w:lvlText w:val="•"/>
      <w:lvlJc w:val="left"/>
      <w:pPr>
        <w:tabs>
          <w:tab w:val="num" w:pos="2880"/>
        </w:tabs>
        <w:ind w:left="2880" w:hanging="360"/>
      </w:pPr>
      <w:rPr>
        <w:rFonts w:ascii="Arial" w:hAnsi="Arial" w:hint="default"/>
      </w:rPr>
    </w:lvl>
    <w:lvl w:ilvl="4" w:tplc="F4C269EC" w:tentative="1">
      <w:start w:val="1"/>
      <w:numFmt w:val="bullet"/>
      <w:lvlText w:val="•"/>
      <w:lvlJc w:val="left"/>
      <w:pPr>
        <w:tabs>
          <w:tab w:val="num" w:pos="3600"/>
        </w:tabs>
        <w:ind w:left="3600" w:hanging="360"/>
      </w:pPr>
      <w:rPr>
        <w:rFonts w:ascii="Arial" w:hAnsi="Arial" w:hint="default"/>
      </w:rPr>
    </w:lvl>
    <w:lvl w:ilvl="5" w:tplc="23E0BEA2" w:tentative="1">
      <w:start w:val="1"/>
      <w:numFmt w:val="bullet"/>
      <w:lvlText w:val="•"/>
      <w:lvlJc w:val="left"/>
      <w:pPr>
        <w:tabs>
          <w:tab w:val="num" w:pos="4320"/>
        </w:tabs>
        <w:ind w:left="4320" w:hanging="360"/>
      </w:pPr>
      <w:rPr>
        <w:rFonts w:ascii="Arial" w:hAnsi="Arial" w:hint="default"/>
      </w:rPr>
    </w:lvl>
    <w:lvl w:ilvl="6" w:tplc="E746F37C" w:tentative="1">
      <w:start w:val="1"/>
      <w:numFmt w:val="bullet"/>
      <w:lvlText w:val="•"/>
      <w:lvlJc w:val="left"/>
      <w:pPr>
        <w:tabs>
          <w:tab w:val="num" w:pos="5040"/>
        </w:tabs>
        <w:ind w:left="5040" w:hanging="360"/>
      </w:pPr>
      <w:rPr>
        <w:rFonts w:ascii="Arial" w:hAnsi="Arial" w:hint="default"/>
      </w:rPr>
    </w:lvl>
    <w:lvl w:ilvl="7" w:tplc="A76C6914" w:tentative="1">
      <w:start w:val="1"/>
      <w:numFmt w:val="bullet"/>
      <w:lvlText w:val="•"/>
      <w:lvlJc w:val="left"/>
      <w:pPr>
        <w:tabs>
          <w:tab w:val="num" w:pos="5760"/>
        </w:tabs>
        <w:ind w:left="5760" w:hanging="360"/>
      </w:pPr>
      <w:rPr>
        <w:rFonts w:ascii="Arial" w:hAnsi="Arial" w:hint="default"/>
      </w:rPr>
    </w:lvl>
    <w:lvl w:ilvl="8" w:tplc="829641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05389A"/>
    <w:multiLevelType w:val="hybridMultilevel"/>
    <w:tmpl w:val="7570EEEE"/>
    <w:lvl w:ilvl="0" w:tplc="B3485EEA">
      <w:start w:val="1"/>
      <w:numFmt w:val="bullet"/>
      <w:lvlText w:val=""/>
      <w:lvlJc w:val="left"/>
      <w:pPr>
        <w:tabs>
          <w:tab w:val="num" w:pos="720"/>
        </w:tabs>
        <w:ind w:left="720" w:hanging="360"/>
      </w:pPr>
      <w:rPr>
        <w:rFonts w:ascii="Wingdings" w:hAnsi="Wingdings" w:hint="default"/>
      </w:rPr>
    </w:lvl>
    <w:lvl w:ilvl="1" w:tplc="CF36CC8C" w:tentative="1">
      <w:start w:val="1"/>
      <w:numFmt w:val="bullet"/>
      <w:lvlText w:val=""/>
      <w:lvlJc w:val="left"/>
      <w:pPr>
        <w:tabs>
          <w:tab w:val="num" w:pos="1440"/>
        </w:tabs>
        <w:ind w:left="1440" w:hanging="360"/>
      </w:pPr>
      <w:rPr>
        <w:rFonts w:ascii="Wingdings" w:hAnsi="Wingdings" w:hint="default"/>
      </w:rPr>
    </w:lvl>
    <w:lvl w:ilvl="2" w:tplc="BCDE4056" w:tentative="1">
      <w:start w:val="1"/>
      <w:numFmt w:val="bullet"/>
      <w:lvlText w:val=""/>
      <w:lvlJc w:val="left"/>
      <w:pPr>
        <w:tabs>
          <w:tab w:val="num" w:pos="2160"/>
        </w:tabs>
        <w:ind w:left="2160" w:hanging="360"/>
      </w:pPr>
      <w:rPr>
        <w:rFonts w:ascii="Wingdings" w:hAnsi="Wingdings" w:hint="default"/>
      </w:rPr>
    </w:lvl>
    <w:lvl w:ilvl="3" w:tplc="73DE9636" w:tentative="1">
      <w:start w:val="1"/>
      <w:numFmt w:val="bullet"/>
      <w:lvlText w:val=""/>
      <w:lvlJc w:val="left"/>
      <w:pPr>
        <w:tabs>
          <w:tab w:val="num" w:pos="2880"/>
        </w:tabs>
        <w:ind w:left="2880" w:hanging="360"/>
      </w:pPr>
      <w:rPr>
        <w:rFonts w:ascii="Wingdings" w:hAnsi="Wingdings" w:hint="default"/>
      </w:rPr>
    </w:lvl>
    <w:lvl w:ilvl="4" w:tplc="3208E58A" w:tentative="1">
      <w:start w:val="1"/>
      <w:numFmt w:val="bullet"/>
      <w:lvlText w:val=""/>
      <w:lvlJc w:val="left"/>
      <w:pPr>
        <w:tabs>
          <w:tab w:val="num" w:pos="3600"/>
        </w:tabs>
        <w:ind w:left="3600" w:hanging="360"/>
      </w:pPr>
      <w:rPr>
        <w:rFonts w:ascii="Wingdings" w:hAnsi="Wingdings" w:hint="default"/>
      </w:rPr>
    </w:lvl>
    <w:lvl w:ilvl="5" w:tplc="74DCB588" w:tentative="1">
      <w:start w:val="1"/>
      <w:numFmt w:val="bullet"/>
      <w:lvlText w:val=""/>
      <w:lvlJc w:val="left"/>
      <w:pPr>
        <w:tabs>
          <w:tab w:val="num" w:pos="4320"/>
        </w:tabs>
        <w:ind w:left="4320" w:hanging="360"/>
      </w:pPr>
      <w:rPr>
        <w:rFonts w:ascii="Wingdings" w:hAnsi="Wingdings" w:hint="default"/>
      </w:rPr>
    </w:lvl>
    <w:lvl w:ilvl="6" w:tplc="AA561664" w:tentative="1">
      <w:start w:val="1"/>
      <w:numFmt w:val="bullet"/>
      <w:lvlText w:val=""/>
      <w:lvlJc w:val="left"/>
      <w:pPr>
        <w:tabs>
          <w:tab w:val="num" w:pos="5040"/>
        </w:tabs>
        <w:ind w:left="5040" w:hanging="360"/>
      </w:pPr>
      <w:rPr>
        <w:rFonts w:ascii="Wingdings" w:hAnsi="Wingdings" w:hint="default"/>
      </w:rPr>
    </w:lvl>
    <w:lvl w:ilvl="7" w:tplc="70748972" w:tentative="1">
      <w:start w:val="1"/>
      <w:numFmt w:val="bullet"/>
      <w:lvlText w:val=""/>
      <w:lvlJc w:val="left"/>
      <w:pPr>
        <w:tabs>
          <w:tab w:val="num" w:pos="5760"/>
        </w:tabs>
        <w:ind w:left="5760" w:hanging="360"/>
      </w:pPr>
      <w:rPr>
        <w:rFonts w:ascii="Wingdings" w:hAnsi="Wingdings" w:hint="default"/>
      </w:rPr>
    </w:lvl>
    <w:lvl w:ilvl="8" w:tplc="5C6AE46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4067F6"/>
    <w:multiLevelType w:val="hybridMultilevel"/>
    <w:tmpl w:val="224C2BCA"/>
    <w:lvl w:ilvl="0" w:tplc="2DA6C6B6">
      <w:start w:val="1"/>
      <w:numFmt w:val="chineseCountingThousand"/>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33D10B80"/>
    <w:multiLevelType w:val="hybridMultilevel"/>
    <w:tmpl w:val="C082C5E8"/>
    <w:lvl w:ilvl="0" w:tplc="FE1C2D5E">
      <w:start w:val="1"/>
      <w:numFmt w:val="bullet"/>
      <w:lvlText w:val=""/>
      <w:lvlJc w:val="left"/>
      <w:pPr>
        <w:tabs>
          <w:tab w:val="num" w:pos="720"/>
        </w:tabs>
        <w:ind w:left="720" w:hanging="360"/>
      </w:pPr>
      <w:rPr>
        <w:rFonts w:ascii="Wingdings" w:hAnsi="Wingdings" w:hint="default"/>
      </w:rPr>
    </w:lvl>
    <w:lvl w:ilvl="1" w:tplc="C2FA965A" w:tentative="1">
      <w:start w:val="1"/>
      <w:numFmt w:val="bullet"/>
      <w:lvlText w:val=""/>
      <w:lvlJc w:val="left"/>
      <w:pPr>
        <w:tabs>
          <w:tab w:val="num" w:pos="1440"/>
        </w:tabs>
        <w:ind w:left="1440" w:hanging="360"/>
      </w:pPr>
      <w:rPr>
        <w:rFonts w:ascii="Wingdings" w:hAnsi="Wingdings" w:hint="default"/>
      </w:rPr>
    </w:lvl>
    <w:lvl w:ilvl="2" w:tplc="8C644C46" w:tentative="1">
      <w:start w:val="1"/>
      <w:numFmt w:val="bullet"/>
      <w:lvlText w:val=""/>
      <w:lvlJc w:val="left"/>
      <w:pPr>
        <w:tabs>
          <w:tab w:val="num" w:pos="2160"/>
        </w:tabs>
        <w:ind w:left="2160" w:hanging="360"/>
      </w:pPr>
      <w:rPr>
        <w:rFonts w:ascii="Wingdings" w:hAnsi="Wingdings" w:hint="default"/>
      </w:rPr>
    </w:lvl>
    <w:lvl w:ilvl="3" w:tplc="94C4A24A" w:tentative="1">
      <w:start w:val="1"/>
      <w:numFmt w:val="bullet"/>
      <w:lvlText w:val=""/>
      <w:lvlJc w:val="left"/>
      <w:pPr>
        <w:tabs>
          <w:tab w:val="num" w:pos="2880"/>
        </w:tabs>
        <w:ind w:left="2880" w:hanging="360"/>
      </w:pPr>
      <w:rPr>
        <w:rFonts w:ascii="Wingdings" w:hAnsi="Wingdings" w:hint="default"/>
      </w:rPr>
    </w:lvl>
    <w:lvl w:ilvl="4" w:tplc="831412C8" w:tentative="1">
      <w:start w:val="1"/>
      <w:numFmt w:val="bullet"/>
      <w:lvlText w:val=""/>
      <w:lvlJc w:val="left"/>
      <w:pPr>
        <w:tabs>
          <w:tab w:val="num" w:pos="3600"/>
        </w:tabs>
        <w:ind w:left="3600" w:hanging="360"/>
      </w:pPr>
      <w:rPr>
        <w:rFonts w:ascii="Wingdings" w:hAnsi="Wingdings" w:hint="default"/>
      </w:rPr>
    </w:lvl>
    <w:lvl w:ilvl="5" w:tplc="F1FCEABC" w:tentative="1">
      <w:start w:val="1"/>
      <w:numFmt w:val="bullet"/>
      <w:lvlText w:val=""/>
      <w:lvlJc w:val="left"/>
      <w:pPr>
        <w:tabs>
          <w:tab w:val="num" w:pos="4320"/>
        </w:tabs>
        <w:ind w:left="4320" w:hanging="360"/>
      </w:pPr>
      <w:rPr>
        <w:rFonts w:ascii="Wingdings" w:hAnsi="Wingdings" w:hint="default"/>
      </w:rPr>
    </w:lvl>
    <w:lvl w:ilvl="6" w:tplc="ACF01334" w:tentative="1">
      <w:start w:val="1"/>
      <w:numFmt w:val="bullet"/>
      <w:lvlText w:val=""/>
      <w:lvlJc w:val="left"/>
      <w:pPr>
        <w:tabs>
          <w:tab w:val="num" w:pos="5040"/>
        </w:tabs>
        <w:ind w:left="5040" w:hanging="360"/>
      </w:pPr>
      <w:rPr>
        <w:rFonts w:ascii="Wingdings" w:hAnsi="Wingdings" w:hint="default"/>
      </w:rPr>
    </w:lvl>
    <w:lvl w:ilvl="7" w:tplc="03ECB792" w:tentative="1">
      <w:start w:val="1"/>
      <w:numFmt w:val="bullet"/>
      <w:lvlText w:val=""/>
      <w:lvlJc w:val="left"/>
      <w:pPr>
        <w:tabs>
          <w:tab w:val="num" w:pos="5760"/>
        </w:tabs>
        <w:ind w:left="5760" w:hanging="360"/>
      </w:pPr>
      <w:rPr>
        <w:rFonts w:ascii="Wingdings" w:hAnsi="Wingdings" w:hint="default"/>
      </w:rPr>
    </w:lvl>
    <w:lvl w:ilvl="8" w:tplc="E03C18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AC43D7"/>
    <w:multiLevelType w:val="multilevel"/>
    <w:tmpl w:val="682228B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4FBD5400"/>
    <w:multiLevelType w:val="multilevel"/>
    <w:tmpl w:val="4FBD5400"/>
    <w:lvl w:ilvl="0">
      <w:start w:val="1"/>
      <w:numFmt w:val="japaneseCounting"/>
      <w:lvlText w:val="第%1章"/>
      <w:lvlJc w:val="left"/>
      <w:pPr>
        <w:ind w:left="1776" w:hanging="177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023140A"/>
    <w:multiLevelType w:val="hybridMultilevel"/>
    <w:tmpl w:val="D83CF1DE"/>
    <w:lvl w:ilvl="0" w:tplc="5B70617E">
      <w:start w:val="1"/>
      <w:numFmt w:val="bullet"/>
      <w:lvlText w:val=""/>
      <w:lvlJc w:val="left"/>
      <w:pPr>
        <w:tabs>
          <w:tab w:val="num" w:pos="720"/>
        </w:tabs>
        <w:ind w:left="720" w:hanging="360"/>
      </w:pPr>
      <w:rPr>
        <w:rFonts w:ascii="Wingdings" w:hAnsi="Wingdings" w:hint="default"/>
      </w:rPr>
    </w:lvl>
    <w:lvl w:ilvl="1" w:tplc="BDD88580" w:tentative="1">
      <w:start w:val="1"/>
      <w:numFmt w:val="bullet"/>
      <w:lvlText w:val=""/>
      <w:lvlJc w:val="left"/>
      <w:pPr>
        <w:tabs>
          <w:tab w:val="num" w:pos="1440"/>
        </w:tabs>
        <w:ind w:left="1440" w:hanging="360"/>
      </w:pPr>
      <w:rPr>
        <w:rFonts w:ascii="Wingdings" w:hAnsi="Wingdings" w:hint="default"/>
      </w:rPr>
    </w:lvl>
    <w:lvl w:ilvl="2" w:tplc="0D92DB44" w:tentative="1">
      <w:start w:val="1"/>
      <w:numFmt w:val="bullet"/>
      <w:lvlText w:val=""/>
      <w:lvlJc w:val="left"/>
      <w:pPr>
        <w:tabs>
          <w:tab w:val="num" w:pos="2160"/>
        </w:tabs>
        <w:ind w:left="2160" w:hanging="360"/>
      </w:pPr>
      <w:rPr>
        <w:rFonts w:ascii="Wingdings" w:hAnsi="Wingdings" w:hint="default"/>
      </w:rPr>
    </w:lvl>
    <w:lvl w:ilvl="3" w:tplc="44D87044" w:tentative="1">
      <w:start w:val="1"/>
      <w:numFmt w:val="bullet"/>
      <w:lvlText w:val=""/>
      <w:lvlJc w:val="left"/>
      <w:pPr>
        <w:tabs>
          <w:tab w:val="num" w:pos="2880"/>
        </w:tabs>
        <w:ind w:left="2880" w:hanging="360"/>
      </w:pPr>
      <w:rPr>
        <w:rFonts w:ascii="Wingdings" w:hAnsi="Wingdings" w:hint="default"/>
      </w:rPr>
    </w:lvl>
    <w:lvl w:ilvl="4" w:tplc="5FBE8D66" w:tentative="1">
      <w:start w:val="1"/>
      <w:numFmt w:val="bullet"/>
      <w:lvlText w:val=""/>
      <w:lvlJc w:val="left"/>
      <w:pPr>
        <w:tabs>
          <w:tab w:val="num" w:pos="3600"/>
        </w:tabs>
        <w:ind w:left="3600" w:hanging="360"/>
      </w:pPr>
      <w:rPr>
        <w:rFonts w:ascii="Wingdings" w:hAnsi="Wingdings" w:hint="default"/>
      </w:rPr>
    </w:lvl>
    <w:lvl w:ilvl="5" w:tplc="1B4C81FA" w:tentative="1">
      <w:start w:val="1"/>
      <w:numFmt w:val="bullet"/>
      <w:lvlText w:val=""/>
      <w:lvlJc w:val="left"/>
      <w:pPr>
        <w:tabs>
          <w:tab w:val="num" w:pos="4320"/>
        </w:tabs>
        <w:ind w:left="4320" w:hanging="360"/>
      </w:pPr>
      <w:rPr>
        <w:rFonts w:ascii="Wingdings" w:hAnsi="Wingdings" w:hint="default"/>
      </w:rPr>
    </w:lvl>
    <w:lvl w:ilvl="6" w:tplc="B34285E2" w:tentative="1">
      <w:start w:val="1"/>
      <w:numFmt w:val="bullet"/>
      <w:lvlText w:val=""/>
      <w:lvlJc w:val="left"/>
      <w:pPr>
        <w:tabs>
          <w:tab w:val="num" w:pos="5040"/>
        </w:tabs>
        <w:ind w:left="5040" w:hanging="360"/>
      </w:pPr>
      <w:rPr>
        <w:rFonts w:ascii="Wingdings" w:hAnsi="Wingdings" w:hint="default"/>
      </w:rPr>
    </w:lvl>
    <w:lvl w:ilvl="7" w:tplc="C37AB35C" w:tentative="1">
      <w:start w:val="1"/>
      <w:numFmt w:val="bullet"/>
      <w:lvlText w:val=""/>
      <w:lvlJc w:val="left"/>
      <w:pPr>
        <w:tabs>
          <w:tab w:val="num" w:pos="5760"/>
        </w:tabs>
        <w:ind w:left="5760" w:hanging="360"/>
      </w:pPr>
      <w:rPr>
        <w:rFonts w:ascii="Wingdings" w:hAnsi="Wingdings" w:hint="default"/>
      </w:rPr>
    </w:lvl>
    <w:lvl w:ilvl="8" w:tplc="431036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FE5AAE"/>
    <w:multiLevelType w:val="hybridMultilevel"/>
    <w:tmpl w:val="F8AED5E8"/>
    <w:lvl w:ilvl="0" w:tplc="C798B59E">
      <w:start w:val="1"/>
      <w:numFmt w:val="bullet"/>
      <w:lvlText w:val=""/>
      <w:lvlJc w:val="left"/>
      <w:pPr>
        <w:tabs>
          <w:tab w:val="num" w:pos="720"/>
        </w:tabs>
        <w:ind w:left="720" w:hanging="360"/>
      </w:pPr>
      <w:rPr>
        <w:rFonts w:ascii="Wingdings" w:hAnsi="Wingdings" w:hint="default"/>
      </w:rPr>
    </w:lvl>
    <w:lvl w:ilvl="1" w:tplc="E9062C70" w:tentative="1">
      <w:start w:val="1"/>
      <w:numFmt w:val="bullet"/>
      <w:lvlText w:val=""/>
      <w:lvlJc w:val="left"/>
      <w:pPr>
        <w:tabs>
          <w:tab w:val="num" w:pos="1440"/>
        </w:tabs>
        <w:ind w:left="1440" w:hanging="360"/>
      </w:pPr>
      <w:rPr>
        <w:rFonts w:ascii="Wingdings" w:hAnsi="Wingdings" w:hint="default"/>
      </w:rPr>
    </w:lvl>
    <w:lvl w:ilvl="2" w:tplc="50E4A4AA" w:tentative="1">
      <w:start w:val="1"/>
      <w:numFmt w:val="bullet"/>
      <w:lvlText w:val=""/>
      <w:lvlJc w:val="left"/>
      <w:pPr>
        <w:tabs>
          <w:tab w:val="num" w:pos="2160"/>
        </w:tabs>
        <w:ind w:left="2160" w:hanging="360"/>
      </w:pPr>
      <w:rPr>
        <w:rFonts w:ascii="Wingdings" w:hAnsi="Wingdings" w:hint="default"/>
      </w:rPr>
    </w:lvl>
    <w:lvl w:ilvl="3" w:tplc="B748E2D8" w:tentative="1">
      <w:start w:val="1"/>
      <w:numFmt w:val="bullet"/>
      <w:lvlText w:val=""/>
      <w:lvlJc w:val="left"/>
      <w:pPr>
        <w:tabs>
          <w:tab w:val="num" w:pos="2880"/>
        </w:tabs>
        <w:ind w:left="2880" w:hanging="360"/>
      </w:pPr>
      <w:rPr>
        <w:rFonts w:ascii="Wingdings" w:hAnsi="Wingdings" w:hint="default"/>
      </w:rPr>
    </w:lvl>
    <w:lvl w:ilvl="4" w:tplc="1C1A8512" w:tentative="1">
      <w:start w:val="1"/>
      <w:numFmt w:val="bullet"/>
      <w:lvlText w:val=""/>
      <w:lvlJc w:val="left"/>
      <w:pPr>
        <w:tabs>
          <w:tab w:val="num" w:pos="3600"/>
        </w:tabs>
        <w:ind w:left="3600" w:hanging="360"/>
      </w:pPr>
      <w:rPr>
        <w:rFonts w:ascii="Wingdings" w:hAnsi="Wingdings" w:hint="default"/>
      </w:rPr>
    </w:lvl>
    <w:lvl w:ilvl="5" w:tplc="61E623BE" w:tentative="1">
      <w:start w:val="1"/>
      <w:numFmt w:val="bullet"/>
      <w:lvlText w:val=""/>
      <w:lvlJc w:val="left"/>
      <w:pPr>
        <w:tabs>
          <w:tab w:val="num" w:pos="4320"/>
        </w:tabs>
        <w:ind w:left="4320" w:hanging="360"/>
      </w:pPr>
      <w:rPr>
        <w:rFonts w:ascii="Wingdings" w:hAnsi="Wingdings" w:hint="default"/>
      </w:rPr>
    </w:lvl>
    <w:lvl w:ilvl="6" w:tplc="719E175C" w:tentative="1">
      <w:start w:val="1"/>
      <w:numFmt w:val="bullet"/>
      <w:lvlText w:val=""/>
      <w:lvlJc w:val="left"/>
      <w:pPr>
        <w:tabs>
          <w:tab w:val="num" w:pos="5040"/>
        </w:tabs>
        <w:ind w:left="5040" w:hanging="360"/>
      </w:pPr>
      <w:rPr>
        <w:rFonts w:ascii="Wingdings" w:hAnsi="Wingdings" w:hint="default"/>
      </w:rPr>
    </w:lvl>
    <w:lvl w:ilvl="7" w:tplc="7B18A66E" w:tentative="1">
      <w:start w:val="1"/>
      <w:numFmt w:val="bullet"/>
      <w:lvlText w:val=""/>
      <w:lvlJc w:val="left"/>
      <w:pPr>
        <w:tabs>
          <w:tab w:val="num" w:pos="5760"/>
        </w:tabs>
        <w:ind w:left="5760" w:hanging="360"/>
      </w:pPr>
      <w:rPr>
        <w:rFonts w:ascii="Wingdings" w:hAnsi="Wingdings" w:hint="default"/>
      </w:rPr>
    </w:lvl>
    <w:lvl w:ilvl="8" w:tplc="6B72753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51CC4"/>
    <w:multiLevelType w:val="hybridMultilevel"/>
    <w:tmpl w:val="65D88C18"/>
    <w:lvl w:ilvl="0" w:tplc="F76A6000">
      <w:start w:val="1"/>
      <w:numFmt w:val="bullet"/>
      <w:lvlText w:val=""/>
      <w:lvlJc w:val="left"/>
      <w:pPr>
        <w:tabs>
          <w:tab w:val="num" w:pos="720"/>
        </w:tabs>
        <w:ind w:left="720" w:hanging="360"/>
      </w:pPr>
      <w:rPr>
        <w:rFonts w:ascii="Wingdings" w:hAnsi="Wingdings" w:hint="default"/>
      </w:rPr>
    </w:lvl>
    <w:lvl w:ilvl="1" w:tplc="5CCC8B6E" w:tentative="1">
      <w:start w:val="1"/>
      <w:numFmt w:val="bullet"/>
      <w:lvlText w:val=""/>
      <w:lvlJc w:val="left"/>
      <w:pPr>
        <w:tabs>
          <w:tab w:val="num" w:pos="1440"/>
        </w:tabs>
        <w:ind w:left="1440" w:hanging="360"/>
      </w:pPr>
      <w:rPr>
        <w:rFonts w:ascii="Wingdings" w:hAnsi="Wingdings" w:hint="default"/>
      </w:rPr>
    </w:lvl>
    <w:lvl w:ilvl="2" w:tplc="73BE9AA6" w:tentative="1">
      <w:start w:val="1"/>
      <w:numFmt w:val="bullet"/>
      <w:lvlText w:val=""/>
      <w:lvlJc w:val="left"/>
      <w:pPr>
        <w:tabs>
          <w:tab w:val="num" w:pos="2160"/>
        </w:tabs>
        <w:ind w:left="2160" w:hanging="360"/>
      </w:pPr>
      <w:rPr>
        <w:rFonts w:ascii="Wingdings" w:hAnsi="Wingdings" w:hint="default"/>
      </w:rPr>
    </w:lvl>
    <w:lvl w:ilvl="3" w:tplc="4F12F190" w:tentative="1">
      <w:start w:val="1"/>
      <w:numFmt w:val="bullet"/>
      <w:lvlText w:val=""/>
      <w:lvlJc w:val="left"/>
      <w:pPr>
        <w:tabs>
          <w:tab w:val="num" w:pos="2880"/>
        </w:tabs>
        <w:ind w:left="2880" w:hanging="360"/>
      </w:pPr>
      <w:rPr>
        <w:rFonts w:ascii="Wingdings" w:hAnsi="Wingdings" w:hint="default"/>
      </w:rPr>
    </w:lvl>
    <w:lvl w:ilvl="4" w:tplc="BB52A7F4" w:tentative="1">
      <w:start w:val="1"/>
      <w:numFmt w:val="bullet"/>
      <w:lvlText w:val=""/>
      <w:lvlJc w:val="left"/>
      <w:pPr>
        <w:tabs>
          <w:tab w:val="num" w:pos="3600"/>
        </w:tabs>
        <w:ind w:left="3600" w:hanging="360"/>
      </w:pPr>
      <w:rPr>
        <w:rFonts w:ascii="Wingdings" w:hAnsi="Wingdings" w:hint="default"/>
      </w:rPr>
    </w:lvl>
    <w:lvl w:ilvl="5" w:tplc="D592D3FE" w:tentative="1">
      <w:start w:val="1"/>
      <w:numFmt w:val="bullet"/>
      <w:lvlText w:val=""/>
      <w:lvlJc w:val="left"/>
      <w:pPr>
        <w:tabs>
          <w:tab w:val="num" w:pos="4320"/>
        </w:tabs>
        <w:ind w:left="4320" w:hanging="360"/>
      </w:pPr>
      <w:rPr>
        <w:rFonts w:ascii="Wingdings" w:hAnsi="Wingdings" w:hint="default"/>
      </w:rPr>
    </w:lvl>
    <w:lvl w:ilvl="6" w:tplc="32AEAEEE" w:tentative="1">
      <w:start w:val="1"/>
      <w:numFmt w:val="bullet"/>
      <w:lvlText w:val=""/>
      <w:lvlJc w:val="left"/>
      <w:pPr>
        <w:tabs>
          <w:tab w:val="num" w:pos="5040"/>
        </w:tabs>
        <w:ind w:left="5040" w:hanging="360"/>
      </w:pPr>
      <w:rPr>
        <w:rFonts w:ascii="Wingdings" w:hAnsi="Wingdings" w:hint="default"/>
      </w:rPr>
    </w:lvl>
    <w:lvl w:ilvl="7" w:tplc="4D96DDBC" w:tentative="1">
      <w:start w:val="1"/>
      <w:numFmt w:val="bullet"/>
      <w:lvlText w:val=""/>
      <w:lvlJc w:val="left"/>
      <w:pPr>
        <w:tabs>
          <w:tab w:val="num" w:pos="5760"/>
        </w:tabs>
        <w:ind w:left="5760" w:hanging="360"/>
      </w:pPr>
      <w:rPr>
        <w:rFonts w:ascii="Wingdings" w:hAnsi="Wingdings" w:hint="default"/>
      </w:rPr>
    </w:lvl>
    <w:lvl w:ilvl="8" w:tplc="320666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4828FD"/>
    <w:multiLevelType w:val="hybridMultilevel"/>
    <w:tmpl w:val="7EB2FB02"/>
    <w:lvl w:ilvl="0" w:tplc="3058F014">
      <w:start w:val="1"/>
      <w:numFmt w:val="bullet"/>
      <w:lvlText w:val=""/>
      <w:lvlJc w:val="left"/>
      <w:pPr>
        <w:tabs>
          <w:tab w:val="num" w:pos="720"/>
        </w:tabs>
        <w:ind w:left="720" w:hanging="360"/>
      </w:pPr>
      <w:rPr>
        <w:rFonts w:ascii="Wingdings" w:hAnsi="Wingdings" w:hint="default"/>
      </w:rPr>
    </w:lvl>
    <w:lvl w:ilvl="1" w:tplc="D932CFBE" w:tentative="1">
      <w:start w:val="1"/>
      <w:numFmt w:val="bullet"/>
      <w:lvlText w:val=""/>
      <w:lvlJc w:val="left"/>
      <w:pPr>
        <w:tabs>
          <w:tab w:val="num" w:pos="1440"/>
        </w:tabs>
        <w:ind w:left="1440" w:hanging="360"/>
      </w:pPr>
      <w:rPr>
        <w:rFonts w:ascii="Wingdings" w:hAnsi="Wingdings" w:hint="default"/>
      </w:rPr>
    </w:lvl>
    <w:lvl w:ilvl="2" w:tplc="6BE47E16" w:tentative="1">
      <w:start w:val="1"/>
      <w:numFmt w:val="bullet"/>
      <w:lvlText w:val=""/>
      <w:lvlJc w:val="left"/>
      <w:pPr>
        <w:tabs>
          <w:tab w:val="num" w:pos="2160"/>
        </w:tabs>
        <w:ind w:left="2160" w:hanging="360"/>
      </w:pPr>
      <w:rPr>
        <w:rFonts w:ascii="Wingdings" w:hAnsi="Wingdings" w:hint="default"/>
      </w:rPr>
    </w:lvl>
    <w:lvl w:ilvl="3" w:tplc="95D0F37C" w:tentative="1">
      <w:start w:val="1"/>
      <w:numFmt w:val="bullet"/>
      <w:lvlText w:val=""/>
      <w:lvlJc w:val="left"/>
      <w:pPr>
        <w:tabs>
          <w:tab w:val="num" w:pos="2880"/>
        </w:tabs>
        <w:ind w:left="2880" w:hanging="360"/>
      </w:pPr>
      <w:rPr>
        <w:rFonts w:ascii="Wingdings" w:hAnsi="Wingdings" w:hint="default"/>
      </w:rPr>
    </w:lvl>
    <w:lvl w:ilvl="4" w:tplc="8EB07F7E" w:tentative="1">
      <w:start w:val="1"/>
      <w:numFmt w:val="bullet"/>
      <w:lvlText w:val=""/>
      <w:lvlJc w:val="left"/>
      <w:pPr>
        <w:tabs>
          <w:tab w:val="num" w:pos="3600"/>
        </w:tabs>
        <w:ind w:left="3600" w:hanging="360"/>
      </w:pPr>
      <w:rPr>
        <w:rFonts w:ascii="Wingdings" w:hAnsi="Wingdings" w:hint="default"/>
      </w:rPr>
    </w:lvl>
    <w:lvl w:ilvl="5" w:tplc="92AA313A" w:tentative="1">
      <w:start w:val="1"/>
      <w:numFmt w:val="bullet"/>
      <w:lvlText w:val=""/>
      <w:lvlJc w:val="left"/>
      <w:pPr>
        <w:tabs>
          <w:tab w:val="num" w:pos="4320"/>
        </w:tabs>
        <w:ind w:left="4320" w:hanging="360"/>
      </w:pPr>
      <w:rPr>
        <w:rFonts w:ascii="Wingdings" w:hAnsi="Wingdings" w:hint="default"/>
      </w:rPr>
    </w:lvl>
    <w:lvl w:ilvl="6" w:tplc="DDD825E8" w:tentative="1">
      <w:start w:val="1"/>
      <w:numFmt w:val="bullet"/>
      <w:lvlText w:val=""/>
      <w:lvlJc w:val="left"/>
      <w:pPr>
        <w:tabs>
          <w:tab w:val="num" w:pos="5040"/>
        </w:tabs>
        <w:ind w:left="5040" w:hanging="360"/>
      </w:pPr>
      <w:rPr>
        <w:rFonts w:ascii="Wingdings" w:hAnsi="Wingdings" w:hint="default"/>
      </w:rPr>
    </w:lvl>
    <w:lvl w:ilvl="7" w:tplc="B08A4C6E" w:tentative="1">
      <w:start w:val="1"/>
      <w:numFmt w:val="bullet"/>
      <w:lvlText w:val=""/>
      <w:lvlJc w:val="left"/>
      <w:pPr>
        <w:tabs>
          <w:tab w:val="num" w:pos="5760"/>
        </w:tabs>
        <w:ind w:left="5760" w:hanging="360"/>
      </w:pPr>
      <w:rPr>
        <w:rFonts w:ascii="Wingdings" w:hAnsi="Wingdings" w:hint="default"/>
      </w:rPr>
    </w:lvl>
    <w:lvl w:ilvl="8" w:tplc="6CA0C18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4C4619"/>
    <w:multiLevelType w:val="hybridMultilevel"/>
    <w:tmpl w:val="EC0E5A0E"/>
    <w:lvl w:ilvl="0" w:tplc="3A509DCA">
      <w:start w:val="1"/>
      <w:numFmt w:val="bullet"/>
      <w:lvlText w:val="•"/>
      <w:lvlJc w:val="left"/>
      <w:pPr>
        <w:tabs>
          <w:tab w:val="num" w:pos="720"/>
        </w:tabs>
        <w:ind w:left="720" w:hanging="360"/>
      </w:pPr>
      <w:rPr>
        <w:rFonts w:ascii="Arial" w:hAnsi="Arial" w:hint="default"/>
      </w:rPr>
    </w:lvl>
    <w:lvl w:ilvl="1" w:tplc="EF38D886" w:tentative="1">
      <w:start w:val="1"/>
      <w:numFmt w:val="bullet"/>
      <w:lvlText w:val="•"/>
      <w:lvlJc w:val="left"/>
      <w:pPr>
        <w:tabs>
          <w:tab w:val="num" w:pos="1440"/>
        </w:tabs>
        <w:ind w:left="1440" w:hanging="360"/>
      </w:pPr>
      <w:rPr>
        <w:rFonts w:ascii="Arial" w:hAnsi="Arial" w:hint="default"/>
      </w:rPr>
    </w:lvl>
    <w:lvl w:ilvl="2" w:tplc="41D28F92" w:tentative="1">
      <w:start w:val="1"/>
      <w:numFmt w:val="bullet"/>
      <w:lvlText w:val="•"/>
      <w:lvlJc w:val="left"/>
      <w:pPr>
        <w:tabs>
          <w:tab w:val="num" w:pos="2160"/>
        </w:tabs>
        <w:ind w:left="2160" w:hanging="360"/>
      </w:pPr>
      <w:rPr>
        <w:rFonts w:ascii="Arial" w:hAnsi="Arial" w:hint="default"/>
      </w:rPr>
    </w:lvl>
    <w:lvl w:ilvl="3" w:tplc="63DC64F6" w:tentative="1">
      <w:start w:val="1"/>
      <w:numFmt w:val="bullet"/>
      <w:lvlText w:val="•"/>
      <w:lvlJc w:val="left"/>
      <w:pPr>
        <w:tabs>
          <w:tab w:val="num" w:pos="2880"/>
        </w:tabs>
        <w:ind w:left="2880" w:hanging="360"/>
      </w:pPr>
      <w:rPr>
        <w:rFonts w:ascii="Arial" w:hAnsi="Arial" w:hint="default"/>
      </w:rPr>
    </w:lvl>
    <w:lvl w:ilvl="4" w:tplc="8B78FDF6" w:tentative="1">
      <w:start w:val="1"/>
      <w:numFmt w:val="bullet"/>
      <w:lvlText w:val="•"/>
      <w:lvlJc w:val="left"/>
      <w:pPr>
        <w:tabs>
          <w:tab w:val="num" w:pos="3600"/>
        </w:tabs>
        <w:ind w:left="3600" w:hanging="360"/>
      </w:pPr>
      <w:rPr>
        <w:rFonts w:ascii="Arial" w:hAnsi="Arial" w:hint="default"/>
      </w:rPr>
    </w:lvl>
    <w:lvl w:ilvl="5" w:tplc="8B68888A" w:tentative="1">
      <w:start w:val="1"/>
      <w:numFmt w:val="bullet"/>
      <w:lvlText w:val="•"/>
      <w:lvlJc w:val="left"/>
      <w:pPr>
        <w:tabs>
          <w:tab w:val="num" w:pos="4320"/>
        </w:tabs>
        <w:ind w:left="4320" w:hanging="360"/>
      </w:pPr>
      <w:rPr>
        <w:rFonts w:ascii="Arial" w:hAnsi="Arial" w:hint="default"/>
      </w:rPr>
    </w:lvl>
    <w:lvl w:ilvl="6" w:tplc="75BE865A" w:tentative="1">
      <w:start w:val="1"/>
      <w:numFmt w:val="bullet"/>
      <w:lvlText w:val="•"/>
      <w:lvlJc w:val="left"/>
      <w:pPr>
        <w:tabs>
          <w:tab w:val="num" w:pos="5040"/>
        </w:tabs>
        <w:ind w:left="5040" w:hanging="360"/>
      </w:pPr>
      <w:rPr>
        <w:rFonts w:ascii="Arial" w:hAnsi="Arial" w:hint="default"/>
      </w:rPr>
    </w:lvl>
    <w:lvl w:ilvl="7" w:tplc="B4060130" w:tentative="1">
      <w:start w:val="1"/>
      <w:numFmt w:val="bullet"/>
      <w:lvlText w:val="•"/>
      <w:lvlJc w:val="left"/>
      <w:pPr>
        <w:tabs>
          <w:tab w:val="num" w:pos="5760"/>
        </w:tabs>
        <w:ind w:left="5760" w:hanging="360"/>
      </w:pPr>
      <w:rPr>
        <w:rFonts w:ascii="Arial" w:hAnsi="Arial" w:hint="default"/>
      </w:rPr>
    </w:lvl>
    <w:lvl w:ilvl="8" w:tplc="C922A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0FB4499"/>
    <w:multiLevelType w:val="hybridMultilevel"/>
    <w:tmpl w:val="D48EE5D4"/>
    <w:lvl w:ilvl="0" w:tplc="80E06F9C">
      <w:start w:val="1"/>
      <w:numFmt w:val="bullet"/>
      <w:lvlText w:val=""/>
      <w:lvlJc w:val="left"/>
      <w:pPr>
        <w:tabs>
          <w:tab w:val="num" w:pos="720"/>
        </w:tabs>
        <w:ind w:left="720" w:hanging="360"/>
      </w:pPr>
      <w:rPr>
        <w:rFonts w:ascii="Wingdings" w:hAnsi="Wingdings" w:hint="default"/>
      </w:rPr>
    </w:lvl>
    <w:lvl w:ilvl="1" w:tplc="4102434E" w:tentative="1">
      <w:start w:val="1"/>
      <w:numFmt w:val="bullet"/>
      <w:lvlText w:val=""/>
      <w:lvlJc w:val="left"/>
      <w:pPr>
        <w:tabs>
          <w:tab w:val="num" w:pos="1440"/>
        </w:tabs>
        <w:ind w:left="1440" w:hanging="360"/>
      </w:pPr>
      <w:rPr>
        <w:rFonts w:ascii="Wingdings" w:hAnsi="Wingdings" w:hint="default"/>
      </w:rPr>
    </w:lvl>
    <w:lvl w:ilvl="2" w:tplc="9B7EA096" w:tentative="1">
      <w:start w:val="1"/>
      <w:numFmt w:val="bullet"/>
      <w:lvlText w:val=""/>
      <w:lvlJc w:val="left"/>
      <w:pPr>
        <w:tabs>
          <w:tab w:val="num" w:pos="2160"/>
        </w:tabs>
        <w:ind w:left="2160" w:hanging="360"/>
      </w:pPr>
      <w:rPr>
        <w:rFonts w:ascii="Wingdings" w:hAnsi="Wingdings" w:hint="default"/>
      </w:rPr>
    </w:lvl>
    <w:lvl w:ilvl="3" w:tplc="04EACEEE" w:tentative="1">
      <w:start w:val="1"/>
      <w:numFmt w:val="bullet"/>
      <w:lvlText w:val=""/>
      <w:lvlJc w:val="left"/>
      <w:pPr>
        <w:tabs>
          <w:tab w:val="num" w:pos="2880"/>
        </w:tabs>
        <w:ind w:left="2880" w:hanging="360"/>
      </w:pPr>
      <w:rPr>
        <w:rFonts w:ascii="Wingdings" w:hAnsi="Wingdings" w:hint="default"/>
      </w:rPr>
    </w:lvl>
    <w:lvl w:ilvl="4" w:tplc="2D929D10" w:tentative="1">
      <w:start w:val="1"/>
      <w:numFmt w:val="bullet"/>
      <w:lvlText w:val=""/>
      <w:lvlJc w:val="left"/>
      <w:pPr>
        <w:tabs>
          <w:tab w:val="num" w:pos="3600"/>
        </w:tabs>
        <w:ind w:left="3600" w:hanging="360"/>
      </w:pPr>
      <w:rPr>
        <w:rFonts w:ascii="Wingdings" w:hAnsi="Wingdings" w:hint="default"/>
      </w:rPr>
    </w:lvl>
    <w:lvl w:ilvl="5" w:tplc="DCF2EC96" w:tentative="1">
      <w:start w:val="1"/>
      <w:numFmt w:val="bullet"/>
      <w:lvlText w:val=""/>
      <w:lvlJc w:val="left"/>
      <w:pPr>
        <w:tabs>
          <w:tab w:val="num" w:pos="4320"/>
        </w:tabs>
        <w:ind w:left="4320" w:hanging="360"/>
      </w:pPr>
      <w:rPr>
        <w:rFonts w:ascii="Wingdings" w:hAnsi="Wingdings" w:hint="default"/>
      </w:rPr>
    </w:lvl>
    <w:lvl w:ilvl="6" w:tplc="F2A06368" w:tentative="1">
      <w:start w:val="1"/>
      <w:numFmt w:val="bullet"/>
      <w:lvlText w:val=""/>
      <w:lvlJc w:val="left"/>
      <w:pPr>
        <w:tabs>
          <w:tab w:val="num" w:pos="5040"/>
        </w:tabs>
        <w:ind w:left="5040" w:hanging="360"/>
      </w:pPr>
      <w:rPr>
        <w:rFonts w:ascii="Wingdings" w:hAnsi="Wingdings" w:hint="default"/>
      </w:rPr>
    </w:lvl>
    <w:lvl w:ilvl="7" w:tplc="25F0E9FA" w:tentative="1">
      <w:start w:val="1"/>
      <w:numFmt w:val="bullet"/>
      <w:lvlText w:val=""/>
      <w:lvlJc w:val="left"/>
      <w:pPr>
        <w:tabs>
          <w:tab w:val="num" w:pos="5760"/>
        </w:tabs>
        <w:ind w:left="5760" w:hanging="360"/>
      </w:pPr>
      <w:rPr>
        <w:rFonts w:ascii="Wingdings" w:hAnsi="Wingdings" w:hint="default"/>
      </w:rPr>
    </w:lvl>
    <w:lvl w:ilvl="8" w:tplc="C62E89A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784C61"/>
    <w:multiLevelType w:val="hybridMultilevel"/>
    <w:tmpl w:val="C960E314"/>
    <w:lvl w:ilvl="0" w:tplc="27CC38D6">
      <w:start w:val="1"/>
      <w:numFmt w:val="bullet"/>
      <w:lvlText w:val="•"/>
      <w:lvlJc w:val="left"/>
      <w:pPr>
        <w:tabs>
          <w:tab w:val="num" w:pos="720"/>
        </w:tabs>
        <w:ind w:left="720" w:hanging="360"/>
      </w:pPr>
      <w:rPr>
        <w:rFonts w:ascii="Arial" w:hAnsi="Arial" w:hint="default"/>
      </w:rPr>
    </w:lvl>
    <w:lvl w:ilvl="1" w:tplc="F9C2322C" w:tentative="1">
      <w:start w:val="1"/>
      <w:numFmt w:val="bullet"/>
      <w:lvlText w:val="•"/>
      <w:lvlJc w:val="left"/>
      <w:pPr>
        <w:tabs>
          <w:tab w:val="num" w:pos="1440"/>
        </w:tabs>
        <w:ind w:left="1440" w:hanging="360"/>
      </w:pPr>
      <w:rPr>
        <w:rFonts w:ascii="Arial" w:hAnsi="Arial" w:hint="default"/>
      </w:rPr>
    </w:lvl>
    <w:lvl w:ilvl="2" w:tplc="4F26CCCE" w:tentative="1">
      <w:start w:val="1"/>
      <w:numFmt w:val="bullet"/>
      <w:lvlText w:val="•"/>
      <w:lvlJc w:val="left"/>
      <w:pPr>
        <w:tabs>
          <w:tab w:val="num" w:pos="2160"/>
        </w:tabs>
        <w:ind w:left="2160" w:hanging="360"/>
      </w:pPr>
      <w:rPr>
        <w:rFonts w:ascii="Arial" w:hAnsi="Arial" w:hint="default"/>
      </w:rPr>
    </w:lvl>
    <w:lvl w:ilvl="3" w:tplc="90B637B8" w:tentative="1">
      <w:start w:val="1"/>
      <w:numFmt w:val="bullet"/>
      <w:lvlText w:val="•"/>
      <w:lvlJc w:val="left"/>
      <w:pPr>
        <w:tabs>
          <w:tab w:val="num" w:pos="2880"/>
        </w:tabs>
        <w:ind w:left="2880" w:hanging="360"/>
      </w:pPr>
      <w:rPr>
        <w:rFonts w:ascii="Arial" w:hAnsi="Arial" w:hint="default"/>
      </w:rPr>
    </w:lvl>
    <w:lvl w:ilvl="4" w:tplc="D4AA0D52" w:tentative="1">
      <w:start w:val="1"/>
      <w:numFmt w:val="bullet"/>
      <w:lvlText w:val="•"/>
      <w:lvlJc w:val="left"/>
      <w:pPr>
        <w:tabs>
          <w:tab w:val="num" w:pos="3600"/>
        </w:tabs>
        <w:ind w:left="3600" w:hanging="360"/>
      </w:pPr>
      <w:rPr>
        <w:rFonts w:ascii="Arial" w:hAnsi="Arial" w:hint="default"/>
      </w:rPr>
    </w:lvl>
    <w:lvl w:ilvl="5" w:tplc="70260130" w:tentative="1">
      <w:start w:val="1"/>
      <w:numFmt w:val="bullet"/>
      <w:lvlText w:val="•"/>
      <w:lvlJc w:val="left"/>
      <w:pPr>
        <w:tabs>
          <w:tab w:val="num" w:pos="4320"/>
        </w:tabs>
        <w:ind w:left="4320" w:hanging="360"/>
      </w:pPr>
      <w:rPr>
        <w:rFonts w:ascii="Arial" w:hAnsi="Arial" w:hint="default"/>
      </w:rPr>
    </w:lvl>
    <w:lvl w:ilvl="6" w:tplc="0058A98C" w:tentative="1">
      <w:start w:val="1"/>
      <w:numFmt w:val="bullet"/>
      <w:lvlText w:val="•"/>
      <w:lvlJc w:val="left"/>
      <w:pPr>
        <w:tabs>
          <w:tab w:val="num" w:pos="5040"/>
        </w:tabs>
        <w:ind w:left="5040" w:hanging="360"/>
      </w:pPr>
      <w:rPr>
        <w:rFonts w:ascii="Arial" w:hAnsi="Arial" w:hint="default"/>
      </w:rPr>
    </w:lvl>
    <w:lvl w:ilvl="7" w:tplc="D7383380" w:tentative="1">
      <w:start w:val="1"/>
      <w:numFmt w:val="bullet"/>
      <w:lvlText w:val="•"/>
      <w:lvlJc w:val="left"/>
      <w:pPr>
        <w:tabs>
          <w:tab w:val="num" w:pos="5760"/>
        </w:tabs>
        <w:ind w:left="5760" w:hanging="360"/>
      </w:pPr>
      <w:rPr>
        <w:rFonts w:ascii="Arial" w:hAnsi="Arial" w:hint="default"/>
      </w:rPr>
    </w:lvl>
    <w:lvl w:ilvl="8" w:tplc="26D669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4A65E7C"/>
    <w:multiLevelType w:val="hybridMultilevel"/>
    <w:tmpl w:val="F2FA1A26"/>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15:restartNumberingAfterBreak="0">
    <w:nsid w:val="7B17027B"/>
    <w:multiLevelType w:val="hybridMultilevel"/>
    <w:tmpl w:val="A2CABE78"/>
    <w:lvl w:ilvl="0" w:tplc="803AC8AC">
      <w:start w:val="1"/>
      <w:numFmt w:val="bullet"/>
      <w:lvlText w:val=""/>
      <w:lvlJc w:val="left"/>
      <w:pPr>
        <w:tabs>
          <w:tab w:val="num" w:pos="720"/>
        </w:tabs>
        <w:ind w:left="720" w:hanging="360"/>
      </w:pPr>
      <w:rPr>
        <w:rFonts w:ascii="Wingdings" w:hAnsi="Wingdings" w:hint="default"/>
      </w:rPr>
    </w:lvl>
    <w:lvl w:ilvl="1" w:tplc="FD1CAD52" w:tentative="1">
      <w:start w:val="1"/>
      <w:numFmt w:val="bullet"/>
      <w:lvlText w:val=""/>
      <w:lvlJc w:val="left"/>
      <w:pPr>
        <w:tabs>
          <w:tab w:val="num" w:pos="1440"/>
        </w:tabs>
        <w:ind w:left="1440" w:hanging="360"/>
      </w:pPr>
      <w:rPr>
        <w:rFonts w:ascii="Wingdings" w:hAnsi="Wingdings" w:hint="default"/>
      </w:rPr>
    </w:lvl>
    <w:lvl w:ilvl="2" w:tplc="9F063454" w:tentative="1">
      <w:start w:val="1"/>
      <w:numFmt w:val="bullet"/>
      <w:lvlText w:val=""/>
      <w:lvlJc w:val="left"/>
      <w:pPr>
        <w:tabs>
          <w:tab w:val="num" w:pos="2160"/>
        </w:tabs>
        <w:ind w:left="2160" w:hanging="360"/>
      </w:pPr>
      <w:rPr>
        <w:rFonts w:ascii="Wingdings" w:hAnsi="Wingdings" w:hint="default"/>
      </w:rPr>
    </w:lvl>
    <w:lvl w:ilvl="3" w:tplc="E586D122" w:tentative="1">
      <w:start w:val="1"/>
      <w:numFmt w:val="bullet"/>
      <w:lvlText w:val=""/>
      <w:lvlJc w:val="left"/>
      <w:pPr>
        <w:tabs>
          <w:tab w:val="num" w:pos="2880"/>
        </w:tabs>
        <w:ind w:left="2880" w:hanging="360"/>
      </w:pPr>
      <w:rPr>
        <w:rFonts w:ascii="Wingdings" w:hAnsi="Wingdings" w:hint="default"/>
      </w:rPr>
    </w:lvl>
    <w:lvl w:ilvl="4" w:tplc="9B885F94" w:tentative="1">
      <w:start w:val="1"/>
      <w:numFmt w:val="bullet"/>
      <w:lvlText w:val=""/>
      <w:lvlJc w:val="left"/>
      <w:pPr>
        <w:tabs>
          <w:tab w:val="num" w:pos="3600"/>
        </w:tabs>
        <w:ind w:left="3600" w:hanging="360"/>
      </w:pPr>
      <w:rPr>
        <w:rFonts w:ascii="Wingdings" w:hAnsi="Wingdings" w:hint="default"/>
      </w:rPr>
    </w:lvl>
    <w:lvl w:ilvl="5" w:tplc="3B2A4424" w:tentative="1">
      <w:start w:val="1"/>
      <w:numFmt w:val="bullet"/>
      <w:lvlText w:val=""/>
      <w:lvlJc w:val="left"/>
      <w:pPr>
        <w:tabs>
          <w:tab w:val="num" w:pos="4320"/>
        </w:tabs>
        <w:ind w:left="4320" w:hanging="360"/>
      </w:pPr>
      <w:rPr>
        <w:rFonts w:ascii="Wingdings" w:hAnsi="Wingdings" w:hint="default"/>
      </w:rPr>
    </w:lvl>
    <w:lvl w:ilvl="6" w:tplc="74AA2602" w:tentative="1">
      <w:start w:val="1"/>
      <w:numFmt w:val="bullet"/>
      <w:lvlText w:val=""/>
      <w:lvlJc w:val="left"/>
      <w:pPr>
        <w:tabs>
          <w:tab w:val="num" w:pos="5040"/>
        </w:tabs>
        <w:ind w:left="5040" w:hanging="360"/>
      </w:pPr>
      <w:rPr>
        <w:rFonts w:ascii="Wingdings" w:hAnsi="Wingdings" w:hint="default"/>
      </w:rPr>
    </w:lvl>
    <w:lvl w:ilvl="7" w:tplc="72883286" w:tentative="1">
      <w:start w:val="1"/>
      <w:numFmt w:val="bullet"/>
      <w:lvlText w:val=""/>
      <w:lvlJc w:val="left"/>
      <w:pPr>
        <w:tabs>
          <w:tab w:val="num" w:pos="5760"/>
        </w:tabs>
        <w:ind w:left="5760" w:hanging="360"/>
      </w:pPr>
      <w:rPr>
        <w:rFonts w:ascii="Wingdings" w:hAnsi="Wingdings" w:hint="default"/>
      </w:rPr>
    </w:lvl>
    <w:lvl w:ilvl="8" w:tplc="8D0CB22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6240C3"/>
    <w:multiLevelType w:val="hybridMultilevel"/>
    <w:tmpl w:val="7CE85740"/>
    <w:lvl w:ilvl="0" w:tplc="A9746FFE">
      <w:start w:val="1"/>
      <w:numFmt w:val="bullet"/>
      <w:lvlText w:val="•"/>
      <w:lvlJc w:val="left"/>
      <w:pPr>
        <w:tabs>
          <w:tab w:val="num" w:pos="720"/>
        </w:tabs>
        <w:ind w:left="720" w:hanging="360"/>
      </w:pPr>
      <w:rPr>
        <w:rFonts w:ascii="Arial" w:hAnsi="Arial" w:hint="default"/>
      </w:rPr>
    </w:lvl>
    <w:lvl w:ilvl="1" w:tplc="C486D302" w:tentative="1">
      <w:start w:val="1"/>
      <w:numFmt w:val="bullet"/>
      <w:lvlText w:val="•"/>
      <w:lvlJc w:val="left"/>
      <w:pPr>
        <w:tabs>
          <w:tab w:val="num" w:pos="1440"/>
        </w:tabs>
        <w:ind w:left="1440" w:hanging="360"/>
      </w:pPr>
      <w:rPr>
        <w:rFonts w:ascii="Arial" w:hAnsi="Arial" w:hint="default"/>
      </w:rPr>
    </w:lvl>
    <w:lvl w:ilvl="2" w:tplc="7A125F40" w:tentative="1">
      <w:start w:val="1"/>
      <w:numFmt w:val="bullet"/>
      <w:lvlText w:val="•"/>
      <w:lvlJc w:val="left"/>
      <w:pPr>
        <w:tabs>
          <w:tab w:val="num" w:pos="2160"/>
        </w:tabs>
        <w:ind w:left="2160" w:hanging="360"/>
      </w:pPr>
      <w:rPr>
        <w:rFonts w:ascii="Arial" w:hAnsi="Arial" w:hint="default"/>
      </w:rPr>
    </w:lvl>
    <w:lvl w:ilvl="3" w:tplc="90E425AE" w:tentative="1">
      <w:start w:val="1"/>
      <w:numFmt w:val="bullet"/>
      <w:lvlText w:val="•"/>
      <w:lvlJc w:val="left"/>
      <w:pPr>
        <w:tabs>
          <w:tab w:val="num" w:pos="2880"/>
        </w:tabs>
        <w:ind w:left="2880" w:hanging="360"/>
      </w:pPr>
      <w:rPr>
        <w:rFonts w:ascii="Arial" w:hAnsi="Arial" w:hint="default"/>
      </w:rPr>
    </w:lvl>
    <w:lvl w:ilvl="4" w:tplc="0A083E72" w:tentative="1">
      <w:start w:val="1"/>
      <w:numFmt w:val="bullet"/>
      <w:lvlText w:val="•"/>
      <w:lvlJc w:val="left"/>
      <w:pPr>
        <w:tabs>
          <w:tab w:val="num" w:pos="3600"/>
        </w:tabs>
        <w:ind w:left="3600" w:hanging="360"/>
      </w:pPr>
      <w:rPr>
        <w:rFonts w:ascii="Arial" w:hAnsi="Arial" w:hint="default"/>
      </w:rPr>
    </w:lvl>
    <w:lvl w:ilvl="5" w:tplc="03589CCE" w:tentative="1">
      <w:start w:val="1"/>
      <w:numFmt w:val="bullet"/>
      <w:lvlText w:val="•"/>
      <w:lvlJc w:val="left"/>
      <w:pPr>
        <w:tabs>
          <w:tab w:val="num" w:pos="4320"/>
        </w:tabs>
        <w:ind w:left="4320" w:hanging="360"/>
      </w:pPr>
      <w:rPr>
        <w:rFonts w:ascii="Arial" w:hAnsi="Arial" w:hint="default"/>
      </w:rPr>
    </w:lvl>
    <w:lvl w:ilvl="6" w:tplc="3412FEE0" w:tentative="1">
      <w:start w:val="1"/>
      <w:numFmt w:val="bullet"/>
      <w:lvlText w:val="•"/>
      <w:lvlJc w:val="left"/>
      <w:pPr>
        <w:tabs>
          <w:tab w:val="num" w:pos="5040"/>
        </w:tabs>
        <w:ind w:left="5040" w:hanging="360"/>
      </w:pPr>
      <w:rPr>
        <w:rFonts w:ascii="Arial" w:hAnsi="Arial" w:hint="default"/>
      </w:rPr>
    </w:lvl>
    <w:lvl w:ilvl="7" w:tplc="737A9F0E" w:tentative="1">
      <w:start w:val="1"/>
      <w:numFmt w:val="bullet"/>
      <w:lvlText w:val="•"/>
      <w:lvlJc w:val="left"/>
      <w:pPr>
        <w:tabs>
          <w:tab w:val="num" w:pos="5760"/>
        </w:tabs>
        <w:ind w:left="5760" w:hanging="360"/>
      </w:pPr>
      <w:rPr>
        <w:rFonts w:ascii="Arial" w:hAnsi="Arial" w:hint="default"/>
      </w:rPr>
    </w:lvl>
    <w:lvl w:ilvl="8" w:tplc="424E1514" w:tentative="1">
      <w:start w:val="1"/>
      <w:numFmt w:val="bullet"/>
      <w:lvlText w:val="•"/>
      <w:lvlJc w:val="left"/>
      <w:pPr>
        <w:tabs>
          <w:tab w:val="num" w:pos="6480"/>
        </w:tabs>
        <w:ind w:left="6480" w:hanging="360"/>
      </w:pPr>
      <w:rPr>
        <w:rFonts w:ascii="Arial" w:hAnsi="Arial" w:hint="default"/>
      </w:rPr>
    </w:lvl>
  </w:abstractNum>
  <w:num w:numId="1" w16cid:durableId="145052942">
    <w:abstractNumId w:val="12"/>
  </w:num>
  <w:num w:numId="2" w16cid:durableId="1061444965">
    <w:abstractNumId w:val="3"/>
  </w:num>
  <w:num w:numId="3" w16cid:durableId="2008746886">
    <w:abstractNumId w:val="9"/>
  </w:num>
  <w:num w:numId="4" w16cid:durableId="883368836">
    <w:abstractNumId w:val="17"/>
  </w:num>
  <w:num w:numId="5" w16cid:durableId="1457335151">
    <w:abstractNumId w:val="22"/>
  </w:num>
  <w:num w:numId="6" w16cid:durableId="1494947525">
    <w:abstractNumId w:val="16"/>
  </w:num>
  <w:num w:numId="7" w16cid:durableId="749813126">
    <w:abstractNumId w:val="19"/>
  </w:num>
  <w:num w:numId="8" w16cid:durableId="1461412425">
    <w:abstractNumId w:val="10"/>
  </w:num>
  <w:num w:numId="9" w16cid:durableId="1477531205">
    <w:abstractNumId w:val="2"/>
  </w:num>
  <w:num w:numId="10" w16cid:durableId="944969821">
    <w:abstractNumId w:val="13"/>
  </w:num>
  <w:num w:numId="11" w16cid:durableId="113983013">
    <w:abstractNumId w:val="18"/>
  </w:num>
  <w:num w:numId="12" w16cid:durableId="618608273">
    <w:abstractNumId w:val="21"/>
  </w:num>
  <w:num w:numId="13" w16cid:durableId="1720586975">
    <w:abstractNumId w:val="14"/>
  </w:num>
  <w:num w:numId="14" w16cid:durableId="1802962169">
    <w:abstractNumId w:val="15"/>
  </w:num>
  <w:num w:numId="15" w16cid:durableId="611088920">
    <w:abstractNumId w:val="7"/>
  </w:num>
  <w:num w:numId="16" w16cid:durableId="49691786">
    <w:abstractNumId w:val="8"/>
  </w:num>
  <w:num w:numId="17" w16cid:durableId="49766562">
    <w:abstractNumId w:val="1"/>
  </w:num>
  <w:num w:numId="18" w16cid:durableId="154732131">
    <w:abstractNumId w:val="5"/>
  </w:num>
  <w:num w:numId="19" w16cid:durableId="2147384329">
    <w:abstractNumId w:val="6"/>
  </w:num>
  <w:num w:numId="20" w16cid:durableId="1035351136">
    <w:abstractNumId w:val="0"/>
  </w:num>
  <w:num w:numId="21" w16cid:durableId="1700547347">
    <w:abstractNumId w:val="4"/>
  </w:num>
  <w:num w:numId="22" w16cid:durableId="667103140">
    <w:abstractNumId w:val="20"/>
  </w:num>
  <w:num w:numId="23" w16cid:durableId="1234750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D6"/>
    <w:rsid w:val="00020963"/>
    <w:rsid w:val="000314B6"/>
    <w:rsid w:val="00065A0C"/>
    <w:rsid w:val="000B1208"/>
    <w:rsid w:val="000B4A12"/>
    <w:rsid w:val="0010132C"/>
    <w:rsid w:val="00137AF7"/>
    <w:rsid w:val="0014449B"/>
    <w:rsid w:val="00144EC9"/>
    <w:rsid w:val="00154B25"/>
    <w:rsid w:val="001D1C63"/>
    <w:rsid w:val="001D36F6"/>
    <w:rsid w:val="001D732F"/>
    <w:rsid w:val="001F5D90"/>
    <w:rsid w:val="00205E10"/>
    <w:rsid w:val="002139C6"/>
    <w:rsid w:val="002306A8"/>
    <w:rsid w:val="00234F82"/>
    <w:rsid w:val="00277474"/>
    <w:rsid w:val="00293032"/>
    <w:rsid w:val="003165CF"/>
    <w:rsid w:val="0032448D"/>
    <w:rsid w:val="003436A8"/>
    <w:rsid w:val="00352AEC"/>
    <w:rsid w:val="003B01FF"/>
    <w:rsid w:val="003B3114"/>
    <w:rsid w:val="003D1E40"/>
    <w:rsid w:val="003D2566"/>
    <w:rsid w:val="003D5AB6"/>
    <w:rsid w:val="004033FD"/>
    <w:rsid w:val="0043003F"/>
    <w:rsid w:val="00436FDD"/>
    <w:rsid w:val="004430D2"/>
    <w:rsid w:val="00443446"/>
    <w:rsid w:val="004519B4"/>
    <w:rsid w:val="00494E93"/>
    <w:rsid w:val="004B4A41"/>
    <w:rsid w:val="004F4350"/>
    <w:rsid w:val="005078BA"/>
    <w:rsid w:val="00536E2D"/>
    <w:rsid w:val="00565F61"/>
    <w:rsid w:val="005B3D35"/>
    <w:rsid w:val="005D447F"/>
    <w:rsid w:val="005E02DB"/>
    <w:rsid w:val="005E0BA2"/>
    <w:rsid w:val="006076EB"/>
    <w:rsid w:val="00635E2E"/>
    <w:rsid w:val="00641203"/>
    <w:rsid w:val="0066229B"/>
    <w:rsid w:val="00681026"/>
    <w:rsid w:val="006A3897"/>
    <w:rsid w:val="006A5C11"/>
    <w:rsid w:val="006C0A9F"/>
    <w:rsid w:val="006C1FA7"/>
    <w:rsid w:val="006F6802"/>
    <w:rsid w:val="006F6AD7"/>
    <w:rsid w:val="007216E9"/>
    <w:rsid w:val="007276C0"/>
    <w:rsid w:val="00735911"/>
    <w:rsid w:val="007637D6"/>
    <w:rsid w:val="00774BAD"/>
    <w:rsid w:val="00780148"/>
    <w:rsid w:val="00783E16"/>
    <w:rsid w:val="00786050"/>
    <w:rsid w:val="00787E67"/>
    <w:rsid w:val="00797C3A"/>
    <w:rsid w:val="007C3C17"/>
    <w:rsid w:val="007D6E3D"/>
    <w:rsid w:val="007E5B61"/>
    <w:rsid w:val="008005BD"/>
    <w:rsid w:val="00812241"/>
    <w:rsid w:val="00813668"/>
    <w:rsid w:val="00813D20"/>
    <w:rsid w:val="00834F5B"/>
    <w:rsid w:val="00836510"/>
    <w:rsid w:val="00852C3E"/>
    <w:rsid w:val="008B571F"/>
    <w:rsid w:val="008D2C33"/>
    <w:rsid w:val="008D729E"/>
    <w:rsid w:val="009200C8"/>
    <w:rsid w:val="009322E3"/>
    <w:rsid w:val="00953C5D"/>
    <w:rsid w:val="009928C8"/>
    <w:rsid w:val="009C07B7"/>
    <w:rsid w:val="009C2EEB"/>
    <w:rsid w:val="009C7345"/>
    <w:rsid w:val="009F3757"/>
    <w:rsid w:val="00A368B8"/>
    <w:rsid w:val="00A81ECC"/>
    <w:rsid w:val="00AA6127"/>
    <w:rsid w:val="00AB19D6"/>
    <w:rsid w:val="00B03765"/>
    <w:rsid w:val="00B15C22"/>
    <w:rsid w:val="00B17D30"/>
    <w:rsid w:val="00B7117A"/>
    <w:rsid w:val="00B77CDA"/>
    <w:rsid w:val="00BC1EB2"/>
    <w:rsid w:val="00BE4015"/>
    <w:rsid w:val="00BF3A0B"/>
    <w:rsid w:val="00BF3E22"/>
    <w:rsid w:val="00C0194D"/>
    <w:rsid w:val="00C0399A"/>
    <w:rsid w:val="00C10AF7"/>
    <w:rsid w:val="00C42FE6"/>
    <w:rsid w:val="00C5411C"/>
    <w:rsid w:val="00C56361"/>
    <w:rsid w:val="00C72659"/>
    <w:rsid w:val="00C72F7E"/>
    <w:rsid w:val="00C73082"/>
    <w:rsid w:val="00C91B66"/>
    <w:rsid w:val="00CA45E2"/>
    <w:rsid w:val="00CB6382"/>
    <w:rsid w:val="00CE79C1"/>
    <w:rsid w:val="00CF466D"/>
    <w:rsid w:val="00D05218"/>
    <w:rsid w:val="00D06D38"/>
    <w:rsid w:val="00D21117"/>
    <w:rsid w:val="00D445BD"/>
    <w:rsid w:val="00D4491B"/>
    <w:rsid w:val="00D76193"/>
    <w:rsid w:val="00D93B49"/>
    <w:rsid w:val="00DA1CAE"/>
    <w:rsid w:val="00E01C69"/>
    <w:rsid w:val="00E27AEC"/>
    <w:rsid w:val="00EA06F8"/>
    <w:rsid w:val="00EA52AE"/>
    <w:rsid w:val="00ED6785"/>
    <w:rsid w:val="00EF03C3"/>
    <w:rsid w:val="00F2422F"/>
    <w:rsid w:val="00F34C69"/>
    <w:rsid w:val="00F62DC5"/>
    <w:rsid w:val="00FE0DA7"/>
    <w:rsid w:val="00FF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6C48E"/>
  <w15:chartTrackingRefBased/>
  <w15:docId w15:val="{9B990EE3-25F8-48D7-A6C7-D1839A22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B19D6"/>
    <w:pPr>
      <w:widowControl w:val="0"/>
      <w:jc w:val="both"/>
    </w:pPr>
    <w:rPr>
      <w:szCs w:val="24"/>
    </w:rPr>
  </w:style>
  <w:style w:type="paragraph" w:styleId="1">
    <w:name w:val="heading 1"/>
    <w:basedOn w:val="a"/>
    <w:next w:val="a"/>
    <w:link w:val="10"/>
    <w:qFormat/>
    <w:rsid w:val="000B4A12"/>
    <w:pPr>
      <w:keepNext/>
      <w:keepLines/>
      <w:spacing w:before="340" w:after="330" w:line="578" w:lineRule="auto"/>
      <w:outlineLvl w:val="0"/>
    </w:pPr>
    <w:rPr>
      <w:b/>
      <w:bCs/>
      <w:kern w:val="44"/>
      <w:sz w:val="44"/>
      <w:szCs w:val="44"/>
    </w:rPr>
  </w:style>
  <w:style w:type="paragraph" w:styleId="20">
    <w:name w:val="heading 2"/>
    <w:basedOn w:val="a"/>
    <w:next w:val="a"/>
    <w:link w:val="21"/>
    <w:uiPriority w:val="9"/>
    <w:unhideWhenUsed/>
    <w:qFormat/>
    <w:rsid w:val="00E01C6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0B4A1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a5"/>
    <w:uiPriority w:val="99"/>
    <w:unhideWhenUsed/>
    <w:qFormat/>
    <w:rsid w:val="00AB19D6"/>
    <w:pPr>
      <w:spacing w:after="120"/>
    </w:pPr>
    <w:rPr>
      <w:rFonts w:ascii="Times New Roman" w:eastAsia="宋体" w:hAnsi="Times New Roman" w:cs="Times New Roman"/>
    </w:rPr>
  </w:style>
  <w:style w:type="character" w:customStyle="1" w:styleId="a5">
    <w:name w:val="正文文本 字符"/>
    <w:basedOn w:val="a0"/>
    <w:link w:val="a3"/>
    <w:uiPriority w:val="99"/>
    <w:qFormat/>
    <w:rsid w:val="00AB19D6"/>
    <w:rPr>
      <w:rFonts w:ascii="Times New Roman" w:eastAsia="宋体" w:hAnsi="Times New Roman" w:cs="Times New Roman"/>
      <w:szCs w:val="24"/>
    </w:rPr>
  </w:style>
  <w:style w:type="paragraph" w:styleId="a6">
    <w:name w:val="Body Text Indent"/>
    <w:basedOn w:val="a"/>
    <w:link w:val="a7"/>
    <w:uiPriority w:val="99"/>
    <w:semiHidden/>
    <w:unhideWhenUsed/>
    <w:rsid w:val="00AB19D6"/>
    <w:pPr>
      <w:spacing w:after="120"/>
      <w:ind w:leftChars="200" w:left="420"/>
    </w:pPr>
  </w:style>
  <w:style w:type="character" w:customStyle="1" w:styleId="a7">
    <w:name w:val="正文文本缩进 字符"/>
    <w:basedOn w:val="a0"/>
    <w:link w:val="a6"/>
    <w:uiPriority w:val="99"/>
    <w:semiHidden/>
    <w:rsid w:val="00AB19D6"/>
    <w:rPr>
      <w:szCs w:val="24"/>
    </w:rPr>
  </w:style>
  <w:style w:type="paragraph" w:styleId="2">
    <w:name w:val="Body Text First Indent 2"/>
    <w:basedOn w:val="a6"/>
    <w:link w:val="22"/>
    <w:uiPriority w:val="99"/>
    <w:semiHidden/>
    <w:unhideWhenUsed/>
    <w:rsid w:val="00AB19D6"/>
    <w:pPr>
      <w:ind w:firstLineChars="200" w:firstLine="420"/>
    </w:pPr>
  </w:style>
  <w:style w:type="character" w:customStyle="1" w:styleId="22">
    <w:name w:val="正文文本首行缩进 2 字符"/>
    <w:basedOn w:val="a7"/>
    <w:link w:val="2"/>
    <w:uiPriority w:val="99"/>
    <w:semiHidden/>
    <w:rsid w:val="00AB19D6"/>
    <w:rPr>
      <w:szCs w:val="24"/>
    </w:rPr>
  </w:style>
  <w:style w:type="paragraph" w:styleId="a4">
    <w:name w:val="Body Text First Indent"/>
    <w:basedOn w:val="a3"/>
    <w:link w:val="a8"/>
    <w:uiPriority w:val="99"/>
    <w:semiHidden/>
    <w:unhideWhenUsed/>
    <w:rsid w:val="00AB19D6"/>
    <w:pPr>
      <w:ind w:firstLineChars="100" w:firstLine="420"/>
    </w:pPr>
    <w:rPr>
      <w:rFonts w:asciiTheme="minorHAnsi" w:eastAsiaTheme="minorEastAsia" w:hAnsiTheme="minorHAnsi" w:cstheme="minorBidi"/>
    </w:rPr>
  </w:style>
  <w:style w:type="character" w:customStyle="1" w:styleId="a8">
    <w:name w:val="正文文本首行缩进 字符"/>
    <w:basedOn w:val="a5"/>
    <w:link w:val="a4"/>
    <w:uiPriority w:val="99"/>
    <w:semiHidden/>
    <w:rsid w:val="00AB19D6"/>
    <w:rPr>
      <w:rFonts w:ascii="Times New Roman" w:eastAsia="宋体" w:hAnsi="Times New Roman" w:cs="Times New Roman"/>
      <w:szCs w:val="24"/>
    </w:rPr>
  </w:style>
  <w:style w:type="character" w:customStyle="1" w:styleId="10">
    <w:name w:val="标题 1 字符"/>
    <w:basedOn w:val="a0"/>
    <w:link w:val="1"/>
    <w:qFormat/>
    <w:rsid w:val="000B4A12"/>
    <w:rPr>
      <w:b/>
      <w:bCs/>
      <w:kern w:val="44"/>
      <w:sz w:val="44"/>
      <w:szCs w:val="44"/>
    </w:rPr>
  </w:style>
  <w:style w:type="character" w:customStyle="1" w:styleId="30">
    <w:name w:val="标题 3 字符"/>
    <w:basedOn w:val="a0"/>
    <w:link w:val="3"/>
    <w:qFormat/>
    <w:rsid w:val="000B4A12"/>
    <w:rPr>
      <w:b/>
      <w:bCs/>
      <w:sz w:val="32"/>
      <w:szCs w:val="32"/>
    </w:rPr>
  </w:style>
  <w:style w:type="paragraph" w:styleId="a9">
    <w:name w:val="List Paragraph"/>
    <w:basedOn w:val="a"/>
    <w:link w:val="aa"/>
    <w:uiPriority w:val="34"/>
    <w:qFormat/>
    <w:rsid w:val="0032448D"/>
    <w:pPr>
      <w:ind w:firstLineChars="200" w:firstLine="420"/>
    </w:pPr>
  </w:style>
  <w:style w:type="paragraph" w:styleId="ab">
    <w:name w:val="Normal (Web)"/>
    <w:basedOn w:val="a"/>
    <w:uiPriority w:val="99"/>
    <w:semiHidden/>
    <w:unhideWhenUsed/>
    <w:rsid w:val="00BE4015"/>
    <w:pPr>
      <w:widowControl/>
      <w:spacing w:before="100" w:beforeAutospacing="1" w:after="100" w:afterAutospacing="1"/>
      <w:jc w:val="left"/>
    </w:pPr>
    <w:rPr>
      <w:rFonts w:ascii="宋体" w:eastAsia="宋体" w:hAnsi="宋体" w:cs="宋体"/>
      <w:kern w:val="0"/>
      <w:sz w:val="24"/>
    </w:rPr>
  </w:style>
  <w:style w:type="paragraph" w:styleId="ac">
    <w:name w:val="header"/>
    <w:basedOn w:val="a"/>
    <w:link w:val="ad"/>
    <w:uiPriority w:val="99"/>
    <w:unhideWhenUsed/>
    <w:rsid w:val="00BF3A0B"/>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BF3A0B"/>
    <w:rPr>
      <w:sz w:val="18"/>
      <w:szCs w:val="18"/>
    </w:rPr>
  </w:style>
  <w:style w:type="paragraph" w:styleId="ae">
    <w:name w:val="footer"/>
    <w:basedOn w:val="a"/>
    <w:link w:val="af"/>
    <w:uiPriority w:val="99"/>
    <w:unhideWhenUsed/>
    <w:rsid w:val="00BF3A0B"/>
    <w:pPr>
      <w:tabs>
        <w:tab w:val="center" w:pos="4153"/>
        <w:tab w:val="right" w:pos="8306"/>
      </w:tabs>
      <w:snapToGrid w:val="0"/>
      <w:jc w:val="left"/>
    </w:pPr>
    <w:rPr>
      <w:sz w:val="18"/>
      <w:szCs w:val="18"/>
    </w:rPr>
  </w:style>
  <w:style w:type="character" w:customStyle="1" w:styleId="af">
    <w:name w:val="页脚 字符"/>
    <w:basedOn w:val="a0"/>
    <w:link w:val="ae"/>
    <w:uiPriority w:val="99"/>
    <w:rsid w:val="00BF3A0B"/>
    <w:rPr>
      <w:sz w:val="18"/>
      <w:szCs w:val="18"/>
    </w:rPr>
  </w:style>
  <w:style w:type="character" w:customStyle="1" w:styleId="Char">
    <w:name w:val="正文文本 Char"/>
    <w:uiPriority w:val="99"/>
    <w:qFormat/>
    <w:locked/>
    <w:rsid w:val="00065A0C"/>
    <w:rPr>
      <w:kern w:val="2"/>
      <w:sz w:val="21"/>
      <w:szCs w:val="24"/>
    </w:rPr>
  </w:style>
  <w:style w:type="character" w:customStyle="1" w:styleId="21">
    <w:name w:val="标题 2 字符"/>
    <w:basedOn w:val="a0"/>
    <w:link w:val="20"/>
    <w:uiPriority w:val="9"/>
    <w:rsid w:val="00E01C69"/>
    <w:rPr>
      <w:rFonts w:asciiTheme="majorHAnsi" w:eastAsiaTheme="majorEastAsia" w:hAnsiTheme="majorHAnsi" w:cstheme="majorBidi"/>
      <w:b/>
      <w:bCs/>
      <w:sz w:val="32"/>
      <w:szCs w:val="32"/>
    </w:rPr>
  </w:style>
  <w:style w:type="character" w:customStyle="1" w:styleId="aa">
    <w:name w:val="列表段落 字符"/>
    <w:link w:val="a9"/>
    <w:uiPriority w:val="34"/>
    <w:qFormat/>
    <w:rsid w:val="005078B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70152">
      <w:bodyDiv w:val="1"/>
      <w:marLeft w:val="0"/>
      <w:marRight w:val="0"/>
      <w:marTop w:val="0"/>
      <w:marBottom w:val="0"/>
      <w:divBdr>
        <w:top w:val="none" w:sz="0" w:space="0" w:color="auto"/>
        <w:left w:val="none" w:sz="0" w:space="0" w:color="auto"/>
        <w:bottom w:val="none" w:sz="0" w:space="0" w:color="auto"/>
        <w:right w:val="none" w:sz="0" w:space="0" w:color="auto"/>
      </w:divBdr>
      <w:divsChild>
        <w:div w:id="364060681">
          <w:marLeft w:val="562"/>
          <w:marRight w:val="0"/>
          <w:marTop w:val="120"/>
          <w:marBottom w:val="0"/>
          <w:divBdr>
            <w:top w:val="none" w:sz="0" w:space="0" w:color="auto"/>
            <w:left w:val="none" w:sz="0" w:space="0" w:color="auto"/>
            <w:bottom w:val="none" w:sz="0" w:space="0" w:color="auto"/>
            <w:right w:val="none" w:sz="0" w:space="0" w:color="auto"/>
          </w:divBdr>
        </w:div>
      </w:divsChild>
    </w:div>
    <w:div w:id="94372416">
      <w:bodyDiv w:val="1"/>
      <w:marLeft w:val="0"/>
      <w:marRight w:val="0"/>
      <w:marTop w:val="0"/>
      <w:marBottom w:val="0"/>
      <w:divBdr>
        <w:top w:val="none" w:sz="0" w:space="0" w:color="auto"/>
        <w:left w:val="none" w:sz="0" w:space="0" w:color="auto"/>
        <w:bottom w:val="none" w:sz="0" w:space="0" w:color="auto"/>
        <w:right w:val="none" w:sz="0" w:space="0" w:color="auto"/>
      </w:divBdr>
    </w:div>
    <w:div w:id="122894799">
      <w:bodyDiv w:val="1"/>
      <w:marLeft w:val="0"/>
      <w:marRight w:val="0"/>
      <w:marTop w:val="0"/>
      <w:marBottom w:val="0"/>
      <w:divBdr>
        <w:top w:val="none" w:sz="0" w:space="0" w:color="auto"/>
        <w:left w:val="none" w:sz="0" w:space="0" w:color="auto"/>
        <w:bottom w:val="none" w:sz="0" w:space="0" w:color="auto"/>
        <w:right w:val="none" w:sz="0" w:space="0" w:color="auto"/>
      </w:divBdr>
      <w:divsChild>
        <w:div w:id="307631319">
          <w:marLeft w:val="562"/>
          <w:marRight w:val="0"/>
          <w:marTop w:val="240"/>
          <w:marBottom w:val="0"/>
          <w:divBdr>
            <w:top w:val="none" w:sz="0" w:space="0" w:color="auto"/>
            <w:left w:val="none" w:sz="0" w:space="0" w:color="auto"/>
            <w:bottom w:val="none" w:sz="0" w:space="0" w:color="auto"/>
            <w:right w:val="none" w:sz="0" w:space="0" w:color="auto"/>
          </w:divBdr>
        </w:div>
      </w:divsChild>
    </w:div>
    <w:div w:id="132868285">
      <w:bodyDiv w:val="1"/>
      <w:marLeft w:val="0"/>
      <w:marRight w:val="0"/>
      <w:marTop w:val="0"/>
      <w:marBottom w:val="0"/>
      <w:divBdr>
        <w:top w:val="none" w:sz="0" w:space="0" w:color="auto"/>
        <w:left w:val="none" w:sz="0" w:space="0" w:color="auto"/>
        <w:bottom w:val="none" w:sz="0" w:space="0" w:color="auto"/>
        <w:right w:val="none" w:sz="0" w:space="0" w:color="auto"/>
      </w:divBdr>
      <w:divsChild>
        <w:div w:id="2127577072">
          <w:marLeft w:val="562"/>
          <w:marRight w:val="0"/>
          <w:marTop w:val="0"/>
          <w:marBottom w:val="0"/>
          <w:divBdr>
            <w:top w:val="none" w:sz="0" w:space="0" w:color="auto"/>
            <w:left w:val="none" w:sz="0" w:space="0" w:color="auto"/>
            <w:bottom w:val="none" w:sz="0" w:space="0" w:color="auto"/>
            <w:right w:val="none" w:sz="0" w:space="0" w:color="auto"/>
          </w:divBdr>
        </w:div>
      </w:divsChild>
    </w:div>
    <w:div w:id="156388963">
      <w:bodyDiv w:val="1"/>
      <w:marLeft w:val="0"/>
      <w:marRight w:val="0"/>
      <w:marTop w:val="0"/>
      <w:marBottom w:val="0"/>
      <w:divBdr>
        <w:top w:val="none" w:sz="0" w:space="0" w:color="auto"/>
        <w:left w:val="none" w:sz="0" w:space="0" w:color="auto"/>
        <w:bottom w:val="none" w:sz="0" w:space="0" w:color="auto"/>
        <w:right w:val="none" w:sz="0" w:space="0" w:color="auto"/>
      </w:divBdr>
    </w:div>
    <w:div w:id="160001653">
      <w:bodyDiv w:val="1"/>
      <w:marLeft w:val="0"/>
      <w:marRight w:val="0"/>
      <w:marTop w:val="0"/>
      <w:marBottom w:val="0"/>
      <w:divBdr>
        <w:top w:val="none" w:sz="0" w:space="0" w:color="auto"/>
        <w:left w:val="none" w:sz="0" w:space="0" w:color="auto"/>
        <w:bottom w:val="none" w:sz="0" w:space="0" w:color="auto"/>
        <w:right w:val="none" w:sz="0" w:space="0" w:color="auto"/>
      </w:divBdr>
    </w:div>
    <w:div w:id="166602263">
      <w:bodyDiv w:val="1"/>
      <w:marLeft w:val="0"/>
      <w:marRight w:val="0"/>
      <w:marTop w:val="0"/>
      <w:marBottom w:val="0"/>
      <w:divBdr>
        <w:top w:val="none" w:sz="0" w:space="0" w:color="auto"/>
        <w:left w:val="none" w:sz="0" w:space="0" w:color="auto"/>
        <w:bottom w:val="none" w:sz="0" w:space="0" w:color="auto"/>
        <w:right w:val="none" w:sz="0" w:space="0" w:color="auto"/>
      </w:divBdr>
      <w:divsChild>
        <w:div w:id="1705668029">
          <w:marLeft w:val="562"/>
          <w:marRight w:val="0"/>
          <w:marTop w:val="240"/>
          <w:marBottom w:val="0"/>
          <w:divBdr>
            <w:top w:val="none" w:sz="0" w:space="0" w:color="auto"/>
            <w:left w:val="none" w:sz="0" w:space="0" w:color="auto"/>
            <w:bottom w:val="none" w:sz="0" w:space="0" w:color="auto"/>
            <w:right w:val="none" w:sz="0" w:space="0" w:color="auto"/>
          </w:divBdr>
        </w:div>
      </w:divsChild>
    </w:div>
    <w:div w:id="391782127">
      <w:bodyDiv w:val="1"/>
      <w:marLeft w:val="0"/>
      <w:marRight w:val="0"/>
      <w:marTop w:val="0"/>
      <w:marBottom w:val="0"/>
      <w:divBdr>
        <w:top w:val="none" w:sz="0" w:space="0" w:color="auto"/>
        <w:left w:val="none" w:sz="0" w:space="0" w:color="auto"/>
        <w:bottom w:val="none" w:sz="0" w:space="0" w:color="auto"/>
        <w:right w:val="none" w:sz="0" w:space="0" w:color="auto"/>
      </w:divBdr>
      <w:divsChild>
        <w:div w:id="515970270">
          <w:marLeft w:val="979"/>
          <w:marRight w:val="0"/>
          <w:marTop w:val="120"/>
          <w:marBottom w:val="120"/>
          <w:divBdr>
            <w:top w:val="none" w:sz="0" w:space="0" w:color="auto"/>
            <w:left w:val="none" w:sz="0" w:space="0" w:color="auto"/>
            <w:bottom w:val="none" w:sz="0" w:space="0" w:color="auto"/>
            <w:right w:val="none" w:sz="0" w:space="0" w:color="auto"/>
          </w:divBdr>
        </w:div>
      </w:divsChild>
    </w:div>
    <w:div w:id="411052502">
      <w:bodyDiv w:val="1"/>
      <w:marLeft w:val="0"/>
      <w:marRight w:val="0"/>
      <w:marTop w:val="0"/>
      <w:marBottom w:val="0"/>
      <w:divBdr>
        <w:top w:val="none" w:sz="0" w:space="0" w:color="auto"/>
        <w:left w:val="none" w:sz="0" w:space="0" w:color="auto"/>
        <w:bottom w:val="none" w:sz="0" w:space="0" w:color="auto"/>
        <w:right w:val="none" w:sz="0" w:space="0" w:color="auto"/>
      </w:divBdr>
    </w:div>
    <w:div w:id="482624409">
      <w:bodyDiv w:val="1"/>
      <w:marLeft w:val="0"/>
      <w:marRight w:val="0"/>
      <w:marTop w:val="0"/>
      <w:marBottom w:val="0"/>
      <w:divBdr>
        <w:top w:val="none" w:sz="0" w:space="0" w:color="auto"/>
        <w:left w:val="none" w:sz="0" w:space="0" w:color="auto"/>
        <w:bottom w:val="none" w:sz="0" w:space="0" w:color="auto"/>
        <w:right w:val="none" w:sz="0" w:space="0" w:color="auto"/>
      </w:divBdr>
    </w:div>
    <w:div w:id="543754226">
      <w:bodyDiv w:val="1"/>
      <w:marLeft w:val="0"/>
      <w:marRight w:val="0"/>
      <w:marTop w:val="0"/>
      <w:marBottom w:val="0"/>
      <w:divBdr>
        <w:top w:val="none" w:sz="0" w:space="0" w:color="auto"/>
        <w:left w:val="none" w:sz="0" w:space="0" w:color="auto"/>
        <w:bottom w:val="none" w:sz="0" w:space="0" w:color="auto"/>
        <w:right w:val="none" w:sz="0" w:space="0" w:color="auto"/>
      </w:divBdr>
      <w:divsChild>
        <w:div w:id="1460757505">
          <w:marLeft w:val="562"/>
          <w:marRight w:val="0"/>
          <w:marTop w:val="240"/>
          <w:marBottom w:val="0"/>
          <w:divBdr>
            <w:top w:val="none" w:sz="0" w:space="0" w:color="auto"/>
            <w:left w:val="none" w:sz="0" w:space="0" w:color="auto"/>
            <w:bottom w:val="none" w:sz="0" w:space="0" w:color="auto"/>
            <w:right w:val="none" w:sz="0" w:space="0" w:color="auto"/>
          </w:divBdr>
        </w:div>
      </w:divsChild>
    </w:div>
    <w:div w:id="556664665">
      <w:bodyDiv w:val="1"/>
      <w:marLeft w:val="0"/>
      <w:marRight w:val="0"/>
      <w:marTop w:val="0"/>
      <w:marBottom w:val="0"/>
      <w:divBdr>
        <w:top w:val="none" w:sz="0" w:space="0" w:color="auto"/>
        <w:left w:val="none" w:sz="0" w:space="0" w:color="auto"/>
        <w:bottom w:val="none" w:sz="0" w:space="0" w:color="auto"/>
        <w:right w:val="none" w:sz="0" w:space="0" w:color="auto"/>
      </w:divBdr>
    </w:div>
    <w:div w:id="591397330">
      <w:bodyDiv w:val="1"/>
      <w:marLeft w:val="0"/>
      <w:marRight w:val="0"/>
      <w:marTop w:val="0"/>
      <w:marBottom w:val="0"/>
      <w:divBdr>
        <w:top w:val="none" w:sz="0" w:space="0" w:color="auto"/>
        <w:left w:val="none" w:sz="0" w:space="0" w:color="auto"/>
        <w:bottom w:val="none" w:sz="0" w:space="0" w:color="auto"/>
        <w:right w:val="none" w:sz="0" w:space="0" w:color="auto"/>
      </w:divBdr>
      <w:divsChild>
        <w:div w:id="1173837974">
          <w:marLeft w:val="562"/>
          <w:marRight w:val="0"/>
          <w:marTop w:val="312"/>
          <w:marBottom w:val="0"/>
          <w:divBdr>
            <w:top w:val="none" w:sz="0" w:space="0" w:color="auto"/>
            <w:left w:val="none" w:sz="0" w:space="0" w:color="auto"/>
            <w:bottom w:val="none" w:sz="0" w:space="0" w:color="auto"/>
            <w:right w:val="none" w:sz="0" w:space="0" w:color="auto"/>
          </w:divBdr>
        </w:div>
      </w:divsChild>
    </w:div>
    <w:div w:id="645204293">
      <w:bodyDiv w:val="1"/>
      <w:marLeft w:val="0"/>
      <w:marRight w:val="0"/>
      <w:marTop w:val="0"/>
      <w:marBottom w:val="0"/>
      <w:divBdr>
        <w:top w:val="none" w:sz="0" w:space="0" w:color="auto"/>
        <w:left w:val="none" w:sz="0" w:space="0" w:color="auto"/>
        <w:bottom w:val="none" w:sz="0" w:space="0" w:color="auto"/>
        <w:right w:val="none" w:sz="0" w:space="0" w:color="auto"/>
      </w:divBdr>
      <w:divsChild>
        <w:div w:id="1454010614">
          <w:marLeft w:val="562"/>
          <w:marRight w:val="0"/>
          <w:marTop w:val="300"/>
          <w:marBottom w:val="0"/>
          <w:divBdr>
            <w:top w:val="none" w:sz="0" w:space="0" w:color="auto"/>
            <w:left w:val="none" w:sz="0" w:space="0" w:color="auto"/>
            <w:bottom w:val="none" w:sz="0" w:space="0" w:color="auto"/>
            <w:right w:val="none" w:sz="0" w:space="0" w:color="auto"/>
          </w:divBdr>
        </w:div>
      </w:divsChild>
    </w:div>
    <w:div w:id="648898828">
      <w:bodyDiv w:val="1"/>
      <w:marLeft w:val="0"/>
      <w:marRight w:val="0"/>
      <w:marTop w:val="0"/>
      <w:marBottom w:val="0"/>
      <w:divBdr>
        <w:top w:val="none" w:sz="0" w:space="0" w:color="auto"/>
        <w:left w:val="none" w:sz="0" w:space="0" w:color="auto"/>
        <w:bottom w:val="none" w:sz="0" w:space="0" w:color="auto"/>
        <w:right w:val="none" w:sz="0" w:space="0" w:color="auto"/>
      </w:divBdr>
    </w:div>
    <w:div w:id="685521018">
      <w:bodyDiv w:val="1"/>
      <w:marLeft w:val="0"/>
      <w:marRight w:val="0"/>
      <w:marTop w:val="0"/>
      <w:marBottom w:val="0"/>
      <w:divBdr>
        <w:top w:val="none" w:sz="0" w:space="0" w:color="auto"/>
        <w:left w:val="none" w:sz="0" w:space="0" w:color="auto"/>
        <w:bottom w:val="none" w:sz="0" w:space="0" w:color="auto"/>
        <w:right w:val="none" w:sz="0" w:space="0" w:color="auto"/>
      </w:divBdr>
    </w:div>
    <w:div w:id="687759997">
      <w:bodyDiv w:val="1"/>
      <w:marLeft w:val="0"/>
      <w:marRight w:val="0"/>
      <w:marTop w:val="0"/>
      <w:marBottom w:val="0"/>
      <w:divBdr>
        <w:top w:val="none" w:sz="0" w:space="0" w:color="auto"/>
        <w:left w:val="none" w:sz="0" w:space="0" w:color="auto"/>
        <w:bottom w:val="none" w:sz="0" w:space="0" w:color="auto"/>
        <w:right w:val="none" w:sz="0" w:space="0" w:color="auto"/>
      </w:divBdr>
      <w:divsChild>
        <w:div w:id="249125168">
          <w:marLeft w:val="562"/>
          <w:marRight w:val="0"/>
          <w:marTop w:val="0"/>
          <w:marBottom w:val="0"/>
          <w:divBdr>
            <w:top w:val="none" w:sz="0" w:space="0" w:color="auto"/>
            <w:left w:val="none" w:sz="0" w:space="0" w:color="auto"/>
            <w:bottom w:val="none" w:sz="0" w:space="0" w:color="auto"/>
            <w:right w:val="none" w:sz="0" w:space="0" w:color="auto"/>
          </w:divBdr>
        </w:div>
      </w:divsChild>
    </w:div>
    <w:div w:id="758603073">
      <w:bodyDiv w:val="1"/>
      <w:marLeft w:val="0"/>
      <w:marRight w:val="0"/>
      <w:marTop w:val="0"/>
      <w:marBottom w:val="0"/>
      <w:divBdr>
        <w:top w:val="none" w:sz="0" w:space="0" w:color="auto"/>
        <w:left w:val="none" w:sz="0" w:space="0" w:color="auto"/>
        <w:bottom w:val="none" w:sz="0" w:space="0" w:color="auto"/>
        <w:right w:val="none" w:sz="0" w:space="0" w:color="auto"/>
      </w:divBdr>
      <w:divsChild>
        <w:div w:id="192041460">
          <w:marLeft w:val="547"/>
          <w:marRight w:val="0"/>
          <w:marTop w:val="0"/>
          <w:marBottom w:val="0"/>
          <w:divBdr>
            <w:top w:val="none" w:sz="0" w:space="0" w:color="auto"/>
            <w:left w:val="none" w:sz="0" w:space="0" w:color="auto"/>
            <w:bottom w:val="none" w:sz="0" w:space="0" w:color="auto"/>
            <w:right w:val="none" w:sz="0" w:space="0" w:color="auto"/>
          </w:divBdr>
        </w:div>
      </w:divsChild>
    </w:div>
    <w:div w:id="803892164">
      <w:bodyDiv w:val="1"/>
      <w:marLeft w:val="0"/>
      <w:marRight w:val="0"/>
      <w:marTop w:val="0"/>
      <w:marBottom w:val="0"/>
      <w:divBdr>
        <w:top w:val="none" w:sz="0" w:space="0" w:color="auto"/>
        <w:left w:val="none" w:sz="0" w:space="0" w:color="auto"/>
        <w:bottom w:val="none" w:sz="0" w:space="0" w:color="auto"/>
        <w:right w:val="none" w:sz="0" w:space="0" w:color="auto"/>
      </w:divBdr>
      <w:divsChild>
        <w:div w:id="423114664">
          <w:marLeft w:val="562"/>
          <w:marRight w:val="0"/>
          <w:marTop w:val="240"/>
          <w:marBottom w:val="0"/>
          <w:divBdr>
            <w:top w:val="none" w:sz="0" w:space="0" w:color="auto"/>
            <w:left w:val="none" w:sz="0" w:space="0" w:color="auto"/>
            <w:bottom w:val="none" w:sz="0" w:space="0" w:color="auto"/>
            <w:right w:val="none" w:sz="0" w:space="0" w:color="auto"/>
          </w:divBdr>
        </w:div>
      </w:divsChild>
    </w:div>
    <w:div w:id="895050000">
      <w:bodyDiv w:val="1"/>
      <w:marLeft w:val="0"/>
      <w:marRight w:val="0"/>
      <w:marTop w:val="0"/>
      <w:marBottom w:val="0"/>
      <w:divBdr>
        <w:top w:val="none" w:sz="0" w:space="0" w:color="auto"/>
        <w:left w:val="none" w:sz="0" w:space="0" w:color="auto"/>
        <w:bottom w:val="none" w:sz="0" w:space="0" w:color="auto"/>
        <w:right w:val="none" w:sz="0" w:space="0" w:color="auto"/>
      </w:divBdr>
      <w:divsChild>
        <w:div w:id="943879735">
          <w:marLeft w:val="562"/>
          <w:marRight w:val="0"/>
          <w:marTop w:val="0"/>
          <w:marBottom w:val="0"/>
          <w:divBdr>
            <w:top w:val="none" w:sz="0" w:space="0" w:color="auto"/>
            <w:left w:val="none" w:sz="0" w:space="0" w:color="auto"/>
            <w:bottom w:val="none" w:sz="0" w:space="0" w:color="auto"/>
            <w:right w:val="none" w:sz="0" w:space="0" w:color="auto"/>
          </w:divBdr>
        </w:div>
      </w:divsChild>
    </w:div>
    <w:div w:id="908269402">
      <w:bodyDiv w:val="1"/>
      <w:marLeft w:val="0"/>
      <w:marRight w:val="0"/>
      <w:marTop w:val="0"/>
      <w:marBottom w:val="0"/>
      <w:divBdr>
        <w:top w:val="none" w:sz="0" w:space="0" w:color="auto"/>
        <w:left w:val="none" w:sz="0" w:space="0" w:color="auto"/>
        <w:bottom w:val="none" w:sz="0" w:space="0" w:color="auto"/>
        <w:right w:val="none" w:sz="0" w:space="0" w:color="auto"/>
      </w:divBdr>
    </w:div>
    <w:div w:id="946277098">
      <w:bodyDiv w:val="1"/>
      <w:marLeft w:val="0"/>
      <w:marRight w:val="0"/>
      <w:marTop w:val="0"/>
      <w:marBottom w:val="0"/>
      <w:divBdr>
        <w:top w:val="none" w:sz="0" w:space="0" w:color="auto"/>
        <w:left w:val="none" w:sz="0" w:space="0" w:color="auto"/>
        <w:bottom w:val="none" w:sz="0" w:space="0" w:color="auto"/>
        <w:right w:val="none" w:sz="0" w:space="0" w:color="auto"/>
      </w:divBdr>
    </w:div>
    <w:div w:id="1038048722">
      <w:bodyDiv w:val="1"/>
      <w:marLeft w:val="0"/>
      <w:marRight w:val="0"/>
      <w:marTop w:val="0"/>
      <w:marBottom w:val="0"/>
      <w:divBdr>
        <w:top w:val="none" w:sz="0" w:space="0" w:color="auto"/>
        <w:left w:val="none" w:sz="0" w:space="0" w:color="auto"/>
        <w:bottom w:val="none" w:sz="0" w:space="0" w:color="auto"/>
        <w:right w:val="none" w:sz="0" w:space="0" w:color="auto"/>
      </w:divBdr>
      <w:divsChild>
        <w:div w:id="1714575554">
          <w:marLeft w:val="979"/>
          <w:marRight w:val="0"/>
          <w:marTop w:val="120"/>
          <w:marBottom w:val="120"/>
          <w:divBdr>
            <w:top w:val="none" w:sz="0" w:space="0" w:color="auto"/>
            <w:left w:val="none" w:sz="0" w:space="0" w:color="auto"/>
            <w:bottom w:val="none" w:sz="0" w:space="0" w:color="auto"/>
            <w:right w:val="none" w:sz="0" w:space="0" w:color="auto"/>
          </w:divBdr>
        </w:div>
      </w:divsChild>
    </w:div>
    <w:div w:id="1042945974">
      <w:bodyDiv w:val="1"/>
      <w:marLeft w:val="0"/>
      <w:marRight w:val="0"/>
      <w:marTop w:val="0"/>
      <w:marBottom w:val="0"/>
      <w:divBdr>
        <w:top w:val="none" w:sz="0" w:space="0" w:color="auto"/>
        <w:left w:val="none" w:sz="0" w:space="0" w:color="auto"/>
        <w:bottom w:val="none" w:sz="0" w:space="0" w:color="auto"/>
        <w:right w:val="none" w:sz="0" w:space="0" w:color="auto"/>
      </w:divBdr>
    </w:div>
    <w:div w:id="1055196842">
      <w:bodyDiv w:val="1"/>
      <w:marLeft w:val="0"/>
      <w:marRight w:val="0"/>
      <w:marTop w:val="0"/>
      <w:marBottom w:val="0"/>
      <w:divBdr>
        <w:top w:val="none" w:sz="0" w:space="0" w:color="auto"/>
        <w:left w:val="none" w:sz="0" w:space="0" w:color="auto"/>
        <w:bottom w:val="none" w:sz="0" w:space="0" w:color="auto"/>
        <w:right w:val="none" w:sz="0" w:space="0" w:color="auto"/>
      </w:divBdr>
    </w:div>
    <w:div w:id="1149516615">
      <w:bodyDiv w:val="1"/>
      <w:marLeft w:val="0"/>
      <w:marRight w:val="0"/>
      <w:marTop w:val="0"/>
      <w:marBottom w:val="0"/>
      <w:divBdr>
        <w:top w:val="none" w:sz="0" w:space="0" w:color="auto"/>
        <w:left w:val="none" w:sz="0" w:space="0" w:color="auto"/>
        <w:bottom w:val="none" w:sz="0" w:space="0" w:color="auto"/>
        <w:right w:val="none" w:sz="0" w:space="0" w:color="auto"/>
      </w:divBdr>
    </w:div>
    <w:div w:id="1301499734">
      <w:bodyDiv w:val="1"/>
      <w:marLeft w:val="0"/>
      <w:marRight w:val="0"/>
      <w:marTop w:val="0"/>
      <w:marBottom w:val="0"/>
      <w:divBdr>
        <w:top w:val="none" w:sz="0" w:space="0" w:color="auto"/>
        <w:left w:val="none" w:sz="0" w:space="0" w:color="auto"/>
        <w:bottom w:val="none" w:sz="0" w:space="0" w:color="auto"/>
        <w:right w:val="none" w:sz="0" w:space="0" w:color="auto"/>
      </w:divBdr>
    </w:div>
    <w:div w:id="1333601204">
      <w:bodyDiv w:val="1"/>
      <w:marLeft w:val="0"/>
      <w:marRight w:val="0"/>
      <w:marTop w:val="0"/>
      <w:marBottom w:val="0"/>
      <w:divBdr>
        <w:top w:val="none" w:sz="0" w:space="0" w:color="auto"/>
        <w:left w:val="none" w:sz="0" w:space="0" w:color="auto"/>
        <w:bottom w:val="none" w:sz="0" w:space="0" w:color="auto"/>
        <w:right w:val="none" w:sz="0" w:space="0" w:color="auto"/>
      </w:divBdr>
    </w:div>
    <w:div w:id="1378093171">
      <w:bodyDiv w:val="1"/>
      <w:marLeft w:val="0"/>
      <w:marRight w:val="0"/>
      <w:marTop w:val="0"/>
      <w:marBottom w:val="0"/>
      <w:divBdr>
        <w:top w:val="none" w:sz="0" w:space="0" w:color="auto"/>
        <w:left w:val="none" w:sz="0" w:space="0" w:color="auto"/>
        <w:bottom w:val="none" w:sz="0" w:space="0" w:color="auto"/>
        <w:right w:val="none" w:sz="0" w:space="0" w:color="auto"/>
      </w:divBdr>
    </w:div>
    <w:div w:id="1409039731">
      <w:bodyDiv w:val="1"/>
      <w:marLeft w:val="0"/>
      <w:marRight w:val="0"/>
      <w:marTop w:val="0"/>
      <w:marBottom w:val="0"/>
      <w:divBdr>
        <w:top w:val="none" w:sz="0" w:space="0" w:color="auto"/>
        <w:left w:val="none" w:sz="0" w:space="0" w:color="auto"/>
        <w:bottom w:val="none" w:sz="0" w:space="0" w:color="auto"/>
        <w:right w:val="none" w:sz="0" w:space="0" w:color="auto"/>
      </w:divBdr>
    </w:div>
    <w:div w:id="1411735110">
      <w:bodyDiv w:val="1"/>
      <w:marLeft w:val="0"/>
      <w:marRight w:val="0"/>
      <w:marTop w:val="0"/>
      <w:marBottom w:val="0"/>
      <w:divBdr>
        <w:top w:val="none" w:sz="0" w:space="0" w:color="auto"/>
        <w:left w:val="none" w:sz="0" w:space="0" w:color="auto"/>
        <w:bottom w:val="none" w:sz="0" w:space="0" w:color="auto"/>
        <w:right w:val="none" w:sz="0" w:space="0" w:color="auto"/>
      </w:divBdr>
    </w:div>
    <w:div w:id="1427843506">
      <w:bodyDiv w:val="1"/>
      <w:marLeft w:val="0"/>
      <w:marRight w:val="0"/>
      <w:marTop w:val="0"/>
      <w:marBottom w:val="0"/>
      <w:divBdr>
        <w:top w:val="none" w:sz="0" w:space="0" w:color="auto"/>
        <w:left w:val="none" w:sz="0" w:space="0" w:color="auto"/>
        <w:bottom w:val="none" w:sz="0" w:space="0" w:color="auto"/>
        <w:right w:val="none" w:sz="0" w:space="0" w:color="auto"/>
      </w:divBdr>
      <w:divsChild>
        <w:div w:id="829442896">
          <w:marLeft w:val="562"/>
          <w:marRight w:val="0"/>
          <w:marTop w:val="313"/>
          <w:marBottom w:val="0"/>
          <w:divBdr>
            <w:top w:val="none" w:sz="0" w:space="0" w:color="auto"/>
            <w:left w:val="none" w:sz="0" w:space="0" w:color="auto"/>
            <w:bottom w:val="none" w:sz="0" w:space="0" w:color="auto"/>
            <w:right w:val="none" w:sz="0" w:space="0" w:color="auto"/>
          </w:divBdr>
        </w:div>
      </w:divsChild>
    </w:div>
    <w:div w:id="1488478943">
      <w:bodyDiv w:val="1"/>
      <w:marLeft w:val="0"/>
      <w:marRight w:val="0"/>
      <w:marTop w:val="0"/>
      <w:marBottom w:val="0"/>
      <w:divBdr>
        <w:top w:val="none" w:sz="0" w:space="0" w:color="auto"/>
        <w:left w:val="none" w:sz="0" w:space="0" w:color="auto"/>
        <w:bottom w:val="none" w:sz="0" w:space="0" w:color="auto"/>
        <w:right w:val="none" w:sz="0" w:space="0" w:color="auto"/>
      </w:divBdr>
    </w:div>
    <w:div w:id="1517228739">
      <w:bodyDiv w:val="1"/>
      <w:marLeft w:val="0"/>
      <w:marRight w:val="0"/>
      <w:marTop w:val="0"/>
      <w:marBottom w:val="0"/>
      <w:divBdr>
        <w:top w:val="none" w:sz="0" w:space="0" w:color="auto"/>
        <w:left w:val="none" w:sz="0" w:space="0" w:color="auto"/>
        <w:bottom w:val="none" w:sz="0" w:space="0" w:color="auto"/>
        <w:right w:val="none" w:sz="0" w:space="0" w:color="auto"/>
      </w:divBdr>
    </w:div>
    <w:div w:id="1541087288">
      <w:bodyDiv w:val="1"/>
      <w:marLeft w:val="0"/>
      <w:marRight w:val="0"/>
      <w:marTop w:val="0"/>
      <w:marBottom w:val="0"/>
      <w:divBdr>
        <w:top w:val="none" w:sz="0" w:space="0" w:color="auto"/>
        <w:left w:val="none" w:sz="0" w:space="0" w:color="auto"/>
        <w:bottom w:val="none" w:sz="0" w:space="0" w:color="auto"/>
        <w:right w:val="none" w:sz="0" w:space="0" w:color="auto"/>
      </w:divBdr>
    </w:div>
    <w:div w:id="1542784226">
      <w:bodyDiv w:val="1"/>
      <w:marLeft w:val="0"/>
      <w:marRight w:val="0"/>
      <w:marTop w:val="0"/>
      <w:marBottom w:val="0"/>
      <w:divBdr>
        <w:top w:val="none" w:sz="0" w:space="0" w:color="auto"/>
        <w:left w:val="none" w:sz="0" w:space="0" w:color="auto"/>
        <w:bottom w:val="none" w:sz="0" w:space="0" w:color="auto"/>
        <w:right w:val="none" w:sz="0" w:space="0" w:color="auto"/>
      </w:divBdr>
    </w:div>
    <w:div w:id="1578058063">
      <w:bodyDiv w:val="1"/>
      <w:marLeft w:val="0"/>
      <w:marRight w:val="0"/>
      <w:marTop w:val="0"/>
      <w:marBottom w:val="0"/>
      <w:divBdr>
        <w:top w:val="none" w:sz="0" w:space="0" w:color="auto"/>
        <w:left w:val="none" w:sz="0" w:space="0" w:color="auto"/>
        <w:bottom w:val="none" w:sz="0" w:space="0" w:color="auto"/>
        <w:right w:val="none" w:sz="0" w:space="0" w:color="auto"/>
      </w:divBdr>
    </w:div>
    <w:div w:id="1621643721">
      <w:bodyDiv w:val="1"/>
      <w:marLeft w:val="0"/>
      <w:marRight w:val="0"/>
      <w:marTop w:val="0"/>
      <w:marBottom w:val="0"/>
      <w:divBdr>
        <w:top w:val="none" w:sz="0" w:space="0" w:color="auto"/>
        <w:left w:val="none" w:sz="0" w:space="0" w:color="auto"/>
        <w:bottom w:val="none" w:sz="0" w:space="0" w:color="auto"/>
        <w:right w:val="none" w:sz="0" w:space="0" w:color="auto"/>
      </w:divBdr>
    </w:div>
    <w:div w:id="1802922250">
      <w:bodyDiv w:val="1"/>
      <w:marLeft w:val="0"/>
      <w:marRight w:val="0"/>
      <w:marTop w:val="0"/>
      <w:marBottom w:val="0"/>
      <w:divBdr>
        <w:top w:val="none" w:sz="0" w:space="0" w:color="auto"/>
        <w:left w:val="none" w:sz="0" w:space="0" w:color="auto"/>
        <w:bottom w:val="none" w:sz="0" w:space="0" w:color="auto"/>
        <w:right w:val="none" w:sz="0" w:space="0" w:color="auto"/>
      </w:divBdr>
    </w:div>
    <w:div w:id="1848253469">
      <w:bodyDiv w:val="1"/>
      <w:marLeft w:val="0"/>
      <w:marRight w:val="0"/>
      <w:marTop w:val="0"/>
      <w:marBottom w:val="0"/>
      <w:divBdr>
        <w:top w:val="none" w:sz="0" w:space="0" w:color="auto"/>
        <w:left w:val="none" w:sz="0" w:space="0" w:color="auto"/>
        <w:bottom w:val="none" w:sz="0" w:space="0" w:color="auto"/>
        <w:right w:val="none" w:sz="0" w:space="0" w:color="auto"/>
      </w:divBdr>
      <w:divsChild>
        <w:div w:id="622153589">
          <w:marLeft w:val="562"/>
          <w:marRight w:val="0"/>
          <w:marTop w:val="0"/>
          <w:marBottom w:val="0"/>
          <w:divBdr>
            <w:top w:val="none" w:sz="0" w:space="0" w:color="auto"/>
            <w:left w:val="none" w:sz="0" w:space="0" w:color="auto"/>
            <w:bottom w:val="none" w:sz="0" w:space="0" w:color="auto"/>
            <w:right w:val="none" w:sz="0" w:space="0" w:color="auto"/>
          </w:divBdr>
        </w:div>
      </w:divsChild>
    </w:div>
    <w:div w:id="1874994216">
      <w:bodyDiv w:val="1"/>
      <w:marLeft w:val="0"/>
      <w:marRight w:val="0"/>
      <w:marTop w:val="0"/>
      <w:marBottom w:val="0"/>
      <w:divBdr>
        <w:top w:val="none" w:sz="0" w:space="0" w:color="auto"/>
        <w:left w:val="none" w:sz="0" w:space="0" w:color="auto"/>
        <w:bottom w:val="none" w:sz="0" w:space="0" w:color="auto"/>
        <w:right w:val="none" w:sz="0" w:space="0" w:color="auto"/>
      </w:divBdr>
    </w:div>
    <w:div w:id="1977296542">
      <w:bodyDiv w:val="1"/>
      <w:marLeft w:val="0"/>
      <w:marRight w:val="0"/>
      <w:marTop w:val="0"/>
      <w:marBottom w:val="0"/>
      <w:divBdr>
        <w:top w:val="none" w:sz="0" w:space="0" w:color="auto"/>
        <w:left w:val="none" w:sz="0" w:space="0" w:color="auto"/>
        <w:bottom w:val="none" w:sz="0" w:space="0" w:color="auto"/>
        <w:right w:val="none" w:sz="0" w:space="0" w:color="auto"/>
      </w:divBdr>
    </w:div>
    <w:div w:id="2028210132">
      <w:bodyDiv w:val="1"/>
      <w:marLeft w:val="0"/>
      <w:marRight w:val="0"/>
      <w:marTop w:val="0"/>
      <w:marBottom w:val="0"/>
      <w:divBdr>
        <w:top w:val="none" w:sz="0" w:space="0" w:color="auto"/>
        <w:left w:val="none" w:sz="0" w:space="0" w:color="auto"/>
        <w:bottom w:val="none" w:sz="0" w:space="0" w:color="auto"/>
        <w:right w:val="none" w:sz="0" w:space="0" w:color="auto"/>
      </w:divBdr>
      <w:divsChild>
        <w:div w:id="490952663">
          <w:marLeft w:val="979"/>
          <w:marRight w:val="0"/>
          <w:marTop w:val="120"/>
          <w:marBottom w:val="120"/>
          <w:divBdr>
            <w:top w:val="none" w:sz="0" w:space="0" w:color="auto"/>
            <w:left w:val="none" w:sz="0" w:space="0" w:color="auto"/>
            <w:bottom w:val="none" w:sz="0" w:space="0" w:color="auto"/>
            <w:right w:val="none" w:sz="0" w:space="0" w:color="auto"/>
          </w:divBdr>
        </w:div>
      </w:divsChild>
    </w:div>
    <w:div w:id="2077165976">
      <w:bodyDiv w:val="1"/>
      <w:marLeft w:val="0"/>
      <w:marRight w:val="0"/>
      <w:marTop w:val="0"/>
      <w:marBottom w:val="0"/>
      <w:divBdr>
        <w:top w:val="none" w:sz="0" w:space="0" w:color="auto"/>
        <w:left w:val="none" w:sz="0" w:space="0" w:color="auto"/>
        <w:bottom w:val="none" w:sz="0" w:space="0" w:color="auto"/>
        <w:right w:val="none" w:sz="0" w:space="0" w:color="auto"/>
      </w:divBdr>
      <w:divsChild>
        <w:div w:id="785589113">
          <w:marLeft w:val="562"/>
          <w:marRight w:val="0"/>
          <w:marTop w:val="312"/>
          <w:marBottom w:val="0"/>
          <w:divBdr>
            <w:top w:val="none" w:sz="0" w:space="0" w:color="auto"/>
            <w:left w:val="none" w:sz="0" w:space="0" w:color="auto"/>
            <w:bottom w:val="none" w:sz="0" w:space="0" w:color="auto"/>
            <w:right w:val="none" w:sz="0" w:space="0" w:color="auto"/>
          </w:divBdr>
        </w:div>
      </w:divsChild>
    </w:div>
    <w:div w:id="2108577088">
      <w:bodyDiv w:val="1"/>
      <w:marLeft w:val="0"/>
      <w:marRight w:val="0"/>
      <w:marTop w:val="0"/>
      <w:marBottom w:val="0"/>
      <w:divBdr>
        <w:top w:val="none" w:sz="0" w:space="0" w:color="auto"/>
        <w:left w:val="none" w:sz="0" w:space="0" w:color="auto"/>
        <w:bottom w:val="none" w:sz="0" w:space="0" w:color="auto"/>
        <w:right w:val="none" w:sz="0" w:space="0" w:color="auto"/>
      </w:divBdr>
    </w:div>
    <w:div w:id="2108577737">
      <w:bodyDiv w:val="1"/>
      <w:marLeft w:val="0"/>
      <w:marRight w:val="0"/>
      <w:marTop w:val="0"/>
      <w:marBottom w:val="0"/>
      <w:divBdr>
        <w:top w:val="none" w:sz="0" w:space="0" w:color="auto"/>
        <w:left w:val="none" w:sz="0" w:space="0" w:color="auto"/>
        <w:bottom w:val="none" w:sz="0" w:space="0" w:color="auto"/>
        <w:right w:val="none" w:sz="0" w:space="0" w:color="auto"/>
      </w:divBdr>
    </w:div>
    <w:div w:id="21353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11</Pages>
  <Words>787</Words>
  <Characters>4486</Characters>
  <Application>Microsoft Office Word</Application>
  <DocSecurity>0</DocSecurity>
  <Lines>37</Lines>
  <Paragraphs>10</Paragraphs>
  <ScaleCrop>false</ScaleCrop>
  <Company>HP Inc.</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CZS</dc:creator>
  <cp:keywords/>
  <dc:description/>
  <cp:lastModifiedBy>Administrator</cp:lastModifiedBy>
  <cp:revision>10</cp:revision>
  <cp:lastPrinted>2022-12-22T04:16:00Z</cp:lastPrinted>
  <dcterms:created xsi:type="dcterms:W3CDTF">2022-12-21T11:37:00Z</dcterms:created>
  <dcterms:modified xsi:type="dcterms:W3CDTF">2022-12-23T03:01:00Z</dcterms:modified>
</cp:coreProperties>
</file>