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Style w:val="7"/>
          <w:rFonts w:ascii="宋体" w:hAnsi="宋体" w:cs="宋体"/>
          <w:color w:val="222222"/>
          <w:spacing w:val="8"/>
          <w:kern w:val="0"/>
          <w:sz w:val="44"/>
          <w:szCs w:val="44"/>
          <w:shd w:val="clear" w:color="auto" w:fill="FFFFFF"/>
        </w:rPr>
      </w:pPr>
      <w:r>
        <w:rPr>
          <w:rFonts w:hint="eastAsia" w:ascii="黑体" w:hAnsi="黑体" w:eastAsia="黑体" w:cs="黑体"/>
          <w:color w:val="222222"/>
          <w:spacing w:val="8"/>
          <w:kern w:val="0"/>
          <w:sz w:val="36"/>
          <w:szCs w:val="36"/>
          <w:shd w:val="clear" w:color="auto" w:fill="FFFFFF"/>
        </w:rPr>
        <w:t>附件</w:t>
      </w:r>
    </w:p>
    <w:p>
      <w:pPr>
        <w:widowControl/>
        <w:spacing w:beforeLines="50" w:line="580" w:lineRule="exact"/>
        <w:jc w:val="center"/>
        <w:rPr>
          <w:rFonts w:ascii="宋体" w:hAnsi="宋体" w:cs="宋体"/>
          <w:b/>
          <w:sz w:val="44"/>
          <w:szCs w:val="44"/>
        </w:rPr>
      </w:pPr>
      <w:r>
        <w:rPr>
          <w:rStyle w:val="7"/>
          <w:rFonts w:hint="eastAsia" w:ascii="宋体" w:hAnsi="宋体" w:cs="宋体"/>
          <w:color w:val="222222"/>
          <w:spacing w:val="8"/>
          <w:kern w:val="0"/>
          <w:sz w:val="44"/>
          <w:szCs w:val="44"/>
          <w:shd w:val="clear" w:color="auto" w:fill="FFFFFF"/>
        </w:rPr>
        <w:t>用人单位网上申报简易操作指南</w:t>
      </w:r>
    </w:p>
    <w:p>
      <w:pPr>
        <w:pStyle w:val="4"/>
        <w:widowControl/>
        <w:spacing w:before="0" w:beforeAutospacing="0" w:afterLines="100" w:afterAutospacing="0" w:line="580" w:lineRule="exact"/>
        <w:jc w:val="center"/>
        <w:rPr>
          <w:rFonts w:ascii="微软雅黑" w:hAnsi="微软雅黑" w:eastAsia="微软雅黑" w:cs="微软雅黑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微软雅黑" w:hAnsi="微软雅黑" w:eastAsia="微软雅黑" w:cs="微软雅黑"/>
          <w:color w:val="222222"/>
          <w:spacing w:val="8"/>
          <w:sz w:val="32"/>
          <w:szCs w:val="32"/>
          <w:shd w:val="clear" w:color="auto" w:fill="FFFFFF"/>
        </w:rPr>
        <w:t>（如系统优化调整，以最新要求为准）</w:t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 第一步：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点击“单位信息维护管理”进入该模块，残联主管部门为用人单位年审认证的办理所在地、税务主管部门为用人单位缴纳残保金的所在地、行政所属区为用人单位注册登记的所在地。同时需要填写所有带*的内容，比如经办人姓名和电话等。</w:t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第二步：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修改完成之后，点击“保存”按钮即可。（下图所示）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"https://mmbiz.qpic.cn/mmbiz_png/GR3NAstmpSOXVd1Fe3LKdZoE0m7GWCibgxxxTNjhDduFxFSXpZaDI6pPXlW2UYuIAP9dJQ7w3br0OSp7w33KmCQ/640?wx_fmt=png&amp;wxfrom=5&amp;wx_lazy=1&amp;wx_co=1"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319395" cy="2413635"/>
            <wp:effectExtent l="0" t="0" r="14605" b="5715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9395" cy="241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第三步：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如果用人单位安置登记的残疾人员其工资、社保、医保在子公司，或者安置登记的残疾人员为劳务派遣人员，则在上图中点击“添加”按钮，添加关联单位，已有的关联单位可以编辑和删除。（下图所示）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"https://mmbiz.qpic.cn/mmbiz_png/GR3NAstmpSOXVd1Fe3LKdZoE0m7GWCibg0R4fFwv8G1mfN0woibl1qNYD65VzvNYyj1u8819TL8Y2XoSy1WEP1LA/640?wx_fmt=png&amp;wxfrom=5&amp;wx_lazy=1&amp;wx_co=1"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278755" cy="2385695"/>
            <wp:effectExtent l="0" t="0" r="17145" b="14605"/>
            <wp:docPr id="4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7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8755" cy="238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第四步：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根据要求输入关联单位信息，并上传单位与单位之间的劳务派遣协议附件，或者与关联公司之间的证明材料</w:t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第五步：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点击“保存”，即可新增成功。</w:t>
      </w:r>
    </w:p>
    <w:p>
      <w:pPr>
        <w:widowControl/>
        <w:jc w:val="left"/>
        <w:rPr>
          <w:sz w:val="32"/>
          <w:szCs w:val="32"/>
        </w:rPr>
      </w:pPr>
      <w:r>
        <w:rPr>
          <w:rStyle w:val="7"/>
          <w:rFonts w:ascii="宋体" w:hAnsi="宋体" w:cs="宋体"/>
          <w:kern w:val="0"/>
          <w:sz w:val="32"/>
          <w:szCs w:val="32"/>
        </w:rPr>
        <w:t>二、 残疾人安置管理</w:t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第一步：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点击“残疾人安置管理”进入该模块。（下图所示）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"https://mmbiz.qpic.cn/mmbiz_png/GR3NAstmpSOXVd1Fe3LKdZoE0m7GWCibgBUSQGl2puNfUW8pKmGXc1ia423DZ1cBRib9g6KuJlib9EqicMUFIleulWQ/640?wx_fmt=png&amp;wxfrom=5&amp;wx_lazy=1&amp;wx_co=1"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586095" cy="2529840"/>
            <wp:effectExtent l="0" t="0" r="14605" b="3810"/>
            <wp:docPr id="5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IMG_258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6095" cy="252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第二步：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点击“添加残疾人”进入残疾人安置管理页面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1.输入身份证号，自动获取残疾人员的信息。如果获取不到，需要填写并完善带*部分的内容；（下图所示）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"https://mmbiz.qpic.cn/mmbiz_png/GR3NAstmpSOXVd1Fe3LKdZoE0m7GWCibg08gXuCmtvOdAc4amco6Rv2wmx8mp3kAFWuG9iakN5gckxu7cn0lKTKw/640?wx_fmt=png&amp;wxfrom=5&amp;wx_lazy=1&amp;wx_co=1"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999480" cy="1960880"/>
            <wp:effectExtent l="0" t="0" r="1270" b="1270"/>
            <wp:docPr id="6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 descr="IMG_259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99480" cy="196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2.如果为高校毕业生，则需要填写相关学历信息；（下图所示）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"https://mmbiz.qpic.cn/mmbiz_png/GR3NAstmpSOXVd1Fe3LKdZoE0m7GWCibgOLrY49zym2lmvNGg3TJweaLGJdSaNZbE7cPRaRz3XqLqBCM4aF7zvA/640?wx_fmt=png&amp;wxfrom=5&amp;wx_lazy=1&amp;wx_co=1"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801360" cy="585470"/>
            <wp:effectExtent l="0" t="0" r="8890" b="5080"/>
            <wp:docPr id="7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 descr="IMG_260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01360" cy="585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3.如果为劳务派遣人员，则需要上传关于此人的劳务派遣协议，且协议中应明确该人员残疾人安置登记计入用人单位；（下图所示）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"https://mmbiz.qpic.cn/mmbiz_png/GR3NAstmpSOXVd1Fe3LKdZoE0m7GWCibgAz46A7oX5YickuBOXy9a5xbFCLo4Wodia5oIianxa73ibbr58FgRNqDL4A/640?wx_fmt=png&amp;wxfrom=5&amp;wx_lazy=1&amp;wx_co=1"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559425" cy="1384935"/>
            <wp:effectExtent l="0" t="0" r="3175" b="5715"/>
            <wp:docPr id="8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 descr="IMG_261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9425" cy="1384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4.如果该人员的残疾人证为业务年度的新办证而使证件不足一年的，且系统中无历史证件信息，用人单位可添加历史残疾证件信息，并上传该证件有关影像资料。手动添加的残疾证件需经过残联部门审核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"https://mmbiz.qpic.cn/mmbiz_png/GR3NAstmpSOXVd1Fe3LKdZoE0m7GWCibgpcT1X1LL4K6s6z1RWyMMiaibqvpvicI20sT5j8fuyYeFhiaDabQCVMibs0A/640?wx_fmt=png&amp;wxfrom=5&amp;wx_lazy=1&amp;wx_co=1"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670550" cy="1034415"/>
            <wp:effectExtent l="0" t="0" r="6350" b="13335"/>
            <wp:docPr id="9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 descr="IMG_262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0550" cy="103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第三步：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按照页面要求填写完内容之后，点击“保存，下一步”进入人员信息校验页面（下图所示）。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center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"https://mmbiz.qpic.cn/mmbiz_png/GR3NAstmpSOXVd1Fe3LKdZoE0m7GWCibgficG2ZvWRb1aYeCgXiaGb4e4HJiaQnfsVKkky5WjU0F6Odx9Y4ibicbRhCg/640?wx_fmt=png&amp;wxfrom=5&amp;wx_lazy=1&amp;wx_co=1"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014085" cy="2673350"/>
            <wp:effectExtent l="0" t="0" r="5715" b="12700"/>
            <wp:docPr id="10" name="图片 10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63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14085" cy="267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"https://mmbiz.qpic.cn/mmbiz_png/GR3NAstmpSOXVd1Fe3LKdZoE0m7GWCibgdkPUW9nDaO1lmSol3mxDEkTpU55UxibicqQia5cBUR6ib5wKibjhxcU84fQ/640?wx_fmt=png&amp;wxfrom=5&amp;wx_lazy=1&amp;wx_co=1"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5953125" cy="507365"/>
            <wp:effectExtent l="0" t="0" r="9525" b="6985"/>
            <wp:docPr id="11" name="图片 11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IMG_264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3125" cy="507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第四步：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经办页面上每一列的 “√”为系统自动核验通过的月份，“Ⅹ”为系统核验失败的月份。其中“工资信息”表示该人员是否每月有工资发放记录，且发放工资≥当地的最低工资标准。社保参保状态、医保参保状态为该人员是否有社保、医保的参保缴费记录。残疾人证状态是指该业务年内是否有有效的残疾证件信息。是否就业年龄段是指该人员是否在法定就业年龄段内。合同状态是指该人员在业务年度内是否有有效的合同。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1.系统默认勾选自动核验通过的月份，如果为非劳务派遣人员，则系统核验通过的月份强制申报，不允许取消，如果为劳务派遣人员，则用人单位可自行选择该残疾人员的安置登记月份。如果只勾选系统自动通过的月份，点击“保存下一步”，则该人员直接安置登记完成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"https://mmbiz.qpic.cn/mmbiz_png/GR3NAstmpSOXVd1Fe3LKdZoE0m7GWCibgmjRer7tn0SNu4bcPszANuB5HLNbUz2EhAFFyiaqDgWfib4S8NoeHDyIw/640?wx_fmt=png&amp;wxfrom=5&amp;wx_lazy=1&amp;wx_co=1"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15050" cy="2785745"/>
            <wp:effectExtent l="0" t="0" r="0" b="14605"/>
            <wp:docPr id="12" name="图片 12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IMG_265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5050" cy="278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"https://mmbiz.qpic.cn/mmbiz_png/GR3NAstmpSOXVd1Fe3LKdZoE0m7GWCibgXMTrozgcJrxrjVXIic6N8h4ZXGYalDLUQZmPZ1ibfP3pzTvJlkcI0k0Q/640?wx_fmt=png&amp;wxfrom=5&amp;wx_lazy=1&amp;wx_co=1"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63310" cy="2020570"/>
            <wp:effectExtent l="0" t="0" r="8890" b="17780"/>
            <wp:docPr id="13" name="图片 13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IMG_266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63310" cy="202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2.如果用人单位想要申报并勾选带有“Ⅹ”的月份，则需要根据系统提示上传所对应的附件影像资料，且该月份需要残联业务部门进行审核。（如下图所示中勾选带有“Ⅹ”的1月至4月）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"https://mmbiz.qpic.cn/mmbiz_png/GR3NAstmpSOXVd1Fe3LKdZoE0m7GWCibgCsY7Q0iaZiciaX1iarw8C0uIf6cBAlXa7fdkryIHMYv57O9jbRy880NaGg/640?wx_fmt=png&amp;wxfrom=5&amp;wx_lazy=1&amp;wx_co=1"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56960" cy="2811145"/>
            <wp:effectExtent l="0" t="0" r="15240" b="8255"/>
            <wp:docPr id="14" name="图片 14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IMG_267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6960" cy="281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"https://mmbiz.qpic.cn/mmbiz_png/GR3NAstmpSOXVd1Fe3LKdZoE0m7GWCibgAfoLViaz7P53SWK5Rm3DY76XpwsOyzyWiawiaicP2489tggia5ZrFyDHwibA/640?wx_fmt=png&amp;wxfrom=5&amp;wx_lazy=1&amp;wx_co=1"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91250" cy="2482215"/>
            <wp:effectExtent l="0" t="0" r="0" b="13335"/>
            <wp:docPr id="15" name="图片 15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IMG_268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2482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"https://mmbiz.qpic.cn/mmbiz_png/GR3NAstmpSOXVd1Fe3LKdZoE0m7GWCibgFkLcGdJhu52MXFqrStaOPoBrMAPvRmISibPqurtqxibX5KyNaSZLyoPA/640?wx_fmt=png&amp;wxfrom=5&amp;wx_lazy=1&amp;wx_co=1"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71565" cy="2017395"/>
            <wp:effectExtent l="0" t="0" r="635" b="1905"/>
            <wp:docPr id="16" name="图片 16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IMG_269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71565" cy="2017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第五步：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点击“返回安置登记管理”按钮回到残疾人安置管理页面，可以查看单位该业务年度安置情况和安置人员列表。可以对已安置的残疾人进行重新登记或者删除。（下图所示）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"https://mmbiz.qpic.cn/mmbiz_png/GR3NAstmpSOXVd1Fe3LKdZoE0m7GWCibgc6PibBa5iabAZDIeMdqYJCoXvlGDRBKe5H6XsKaZeJicB07hXYaGK9mzQ/640?wx_fmt=png&amp;wxfrom=5&amp;wx_lazy=1&amp;wx_co=1"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245225" cy="1937385"/>
            <wp:effectExtent l="0" t="0" r="3175" b="5715"/>
            <wp:docPr id="17" name="图片 17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IMG_270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5225" cy="193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第六步：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当完成所有残疾人员的安置登记之后，且安置登记人员的状态全部为“已确认”，则可以进行“年审认证”。（下图所示）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"https://mmbiz.qpic.cn/mmbiz_png/GR3NAstmpSOXVd1Fe3LKdZoE0m7GWCibglWTzaxiaOlfQia8K8SevabbDfbCTAdn3l4r4Kvxmcjmdiaq1vUneOb4ZA/640?wx_fmt=png&amp;wxfrom=5&amp;wx_lazy=1&amp;wx_co=1"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093460" cy="2635250"/>
            <wp:effectExtent l="0" t="0" r="2540" b="12700"/>
            <wp:docPr id="18" name="图片 18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IMG_271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3460" cy="263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点击“年审认证”按钮，需要阅读承诺书。阅读完成之后点击“已阅读、确认”按钮，如果根据提示内容确认无误，则点击确认完成年审认证工作。（下图所示）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"https://mmbiz.qpic.cn/mmbiz_png/GR3NAstmpSOXVd1Fe3LKdZoE0m7GWCibgYC6Kw0DyGoMQ139D2krhb1UNC4NaIOryPtcZicvwBgcu5EEwHniaACbg/640?wx_fmt=png&amp;wxfrom=5&amp;wx_lazy=1&amp;wx_co=1"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69660" cy="2068830"/>
            <wp:effectExtent l="0" t="0" r="2540" b="7620"/>
            <wp:docPr id="19" name="图片 19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IMG_272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69660" cy="206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pacing w:before="0" w:beforeAutospacing="0" w:after="0" w:afterAutospacing="0" w:line="580" w:lineRule="exact"/>
        <w:ind w:firstLine="675" w:firstLineChars="200"/>
        <w:jc w:val="both"/>
        <w:rPr>
          <w:rFonts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color w:val="222222"/>
          <w:spacing w:val="8"/>
          <w:sz w:val="32"/>
          <w:szCs w:val="32"/>
          <w:shd w:val="clear" w:color="auto" w:fill="FFFFFF"/>
        </w:rPr>
        <w:t>第七步：</w:t>
      </w:r>
    </w:p>
    <w:p>
      <w:pPr>
        <w:pStyle w:val="4"/>
        <w:widowControl/>
        <w:spacing w:before="0" w:beforeAutospacing="0" w:after="0" w:afterAutospacing="0" w:line="580" w:lineRule="exact"/>
        <w:ind w:firstLine="672" w:firstLineChars="200"/>
        <w:jc w:val="both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完成年审认证之后，用人单位不能再进行残疾人员的添加、删除或者重新登记，如果想再添加、删除或重新登记，需要先进行年审认证反馈并填写理由，待残联业务部门审核通过后将取消前面的年审认证结果，用人单位可再重新办理残疾人员的安置登记。同时用人单位可“下载年审认证确认书”，年审认证完成后残联部门将会把安置登记信息发送给税务部门，用人单位可直接至税务部门缴纳残保金。（下图所示）</w:t>
      </w:r>
    </w:p>
    <w:p>
      <w:pPr>
        <w:pStyle w:val="4"/>
        <w:widowControl/>
        <w:shd w:val="clear" w:color="auto" w:fill="FFFFFF"/>
        <w:spacing w:before="150" w:beforeAutospacing="0" w:after="0" w:afterAutospacing="0" w:line="420" w:lineRule="atLeast"/>
        <w:jc w:val="both"/>
        <w:rPr>
          <w:rFonts w:ascii="微软雅黑" w:hAnsi="微软雅黑" w:eastAsia="微软雅黑" w:cs="微软雅黑"/>
          <w:color w:val="000000"/>
          <w:spacing w:val="30"/>
          <w:sz w:val="32"/>
          <w:szCs w:val="32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instrText xml:space="preserve">INCLUDEPICTURE \d "https://mmbiz.qpic.cn/mmbiz_png/GR3NAstmpSOXVd1Fe3LKdZoE0m7GWCibg8NY0bErHTFvVRb16HhcnoWN47oVnjlCUhDJ0EkQmzKWrUCdHV8K0yw/640?wx_fmt=png&amp;wxfrom=5&amp;wx_lazy=1&amp;wx_co=1"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drawing>
          <wp:inline distT="0" distB="0" distL="114300" distR="114300">
            <wp:extent cx="6185535" cy="1970405"/>
            <wp:effectExtent l="0" t="0" r="5715" b="10795"/>
            <wp:docPr id="20" name="图片 20" descr="IMG_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IMG_273"/>
                    <pic:cNvPicPr>
                      <a:picLocks noChangeAspect="1"/>
                    </pic:cNvPicPr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5535" cy="197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32"/>
          <w:szCs w:val="32"/>
          <w:shd w:val="clear" w:color="auto" w:fill="FFFFFF"/>
        </w:rPr>
        <w:fldChar w:fldCharType="end"/>
      </w:r>
    </w:p>
    <w:p>
      <w:pPr>
        <w:pStyle w:val="4"/>
        <w:widowControl/>
        <w:shd w:val="clear" w:color="auto" w:fill="FFFFFF"/>
        <w:spacing w:before="0" w:beforeAutospacing="0" w:after="0" w:afterAutospacing="0"/>
        <w:jc w:val="center"/>
        <w:rPr>
          <w:rFonts w:ascii="微软雅黑" w:hAnsi="微软雅黑" w:eastAsia="微软雅黑" w:cs="微软雅黑"/>
          <w:color w:val="000000"/>
          <w:spacing w:val="3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pacing w:val="30"/>
          <w:sz w:val="21"/>
          <w:szCs w:val="21"/>
          <w:shd w:val="clear" w:color="auto" w:fill="FFFFFF"/>
        </w:rPr>
        <w:fldChar w:fldCharType="begin"/>
      </w:r>
      <w:r>
        <w:rPr>
          <w:rFonts w:hint="eastAsia" w:ascii="微软雅黑" w:hAnsi="微软雅黑" w:eastAsia="微软雅黑" w:cs="微软雅黑"/>
          <w:color w:val="000000"/>
          <w:spacing w:val="30"/>
          <w:sz w:val="21"/>
          <w:szCs w:val="21"/>
          <w:shd w:val="clear" w:color="auto" w:fill="FFFFFF"/>
        </w:rPr>
        <w:instrText xml:space="preserve">INCLUDEPICTURE \d "https://mmbiz.qpic.cn/mmbiz_png/GR3NAstmpSOXVd1Fe3LKdZoE0m7GWCibghxfdIMy7yZ9mLmUq8Wnkf8nVickE1oBRmHmiaZMfobKcnRJ4SIFEJQCg/640?wx_fmt=png&amp;wxfrom=5&amp;wx_lazy=1&amp;wx_co=1" \* MERGEFORMATINET </w:instrText>
      </w:r>
      <w:r>
        <w:rPr>
          <w:rFonts w:hint="eastAsia" w:ascii="微软雅黑" w:hAnsi="微软雅黑" w:eastAsia="微软雅黑" w:cs="微软雅黑"/>
          <w:color w:val="000000"/>
          <w:spacing w:val="30"/>
          <w:sz w:val="21"/>
          <w:szCs w:val="21"/>
          <w:shd w:val="clear" w:color="auto" w:fill="FFFFFF"/>
        </w:rPr>
        <w:fldChar w:fldCharType="separate"/>
      </w:r>
      <w:r>
        <w:rPr>
          <w:rFonts w:hint="eastAsia" w:ascii="微软雅黑" w:hAnsi="微软雅黑" w:eastAsia="微软雅黑" w:cs="微软雅黑"/>
          <w:color w:val="000000"/>
          <w:spacing w:val="30"/>
          <w:sz w:val="21"/>
          <w:szCs w:val="21"/>
          <w:shd w:val="clear" w:color="auto" w:fill="FFFFFF"/>
        </w:rPr>
        <w:drawing>
          <wp:inline distT="0" distB="0" distL="114300" distR="114300">
            <wp:extent cx="6200140" cy="1974850"/>
            <wp:effectExtent l="0" t="0" r="10160" b="6350"/>
            <wp:docPr id="21" name="图片 21" descr="IMG_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IMG_274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00140" cy="197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pacing w:val="30"/>
          <w:sz w:val="21"/>
          <w:szCs w:val="21"/>
          <w:shd w:val="clear" w:color="auto" w:fill="FFFFFF"/>
        </w:rPr>
        <w:fldChar w:fldCharType="end"/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1Y2UxOTY4MDgwZTNlMTgzNzlkNjM1ODVhMTkwNzQifQ=="/>
  </w:docVars>
  <w:rsids>
    <w:rsidRoot w:val="5DFD4FA4"/>
    <w:rsid w:val="5DFD4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</w:pPr>
    <w:rPr>
      <w:kern w:val="0"/>
    </w:rPr>
  </w:style>
  <w:style w:type="character" w:styleId="7">
    <w:name w:val="Strong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1465</Words>
  <Characters>1471</Characters>
  <Lines>0</Lines>
  <Paragraphs>0</Paragraphs>
  <TotalTime>0</TotalTime>
  <ScaleCrop>false</ScaleCrop>
  <LinksUpToDate>false</LinksUpToDate>
  <CharactersWithSpaces>1474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2023-03-13T07:48:00Z</dcterms:created>
  <dc:creator>快乐无价</dc:creator>
  <cp:lastModifiedBy>快乐无价</cp:lastModifiedBy>
  <dcterms:modified xsi:type="dcterms:W3CDTF">2023-03-13T07:49:43Z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833CA3FAC0A34F32B82C8153F07A1EE3</vt:lpwstr>
  </property>
</Properties>
</file>