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广元市朝天区</w:t>
      </w:r>
      <w:r>
        <w:rPr>
          <w:rFonts w:hint="eastAsia" w:ascii="微软雅黑" w:hAnsi="微软雅黑" w:eastAsia="微软雅黑" w:cs="微软雅黑"/>
          <w:b w:val="0"/>
          <w:bCs/>
          <w:sz w:val="44"/>
          <w:szCs w:val="44"/>
        </w:rPr>
        <w:t>残联</w:t>
      </w:r>
      <w:r>
        <w:rPr>
          <w:rFonts w:hint="eastAsia" w:ascii="微软雅黑" w:hAnsi="微软雅黑" w:eastAsia="微软雅黑" w:cs="微软雅黑"/>
          <w:sz w:val="44"/>
          <w:szCs w:val="44"/>
        </w:rPr>
        <w:t>行政执法集中公示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一、朝天区残联行政执法主体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60" w:firstLineChars="5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行政执法主</w:t>
      </w:r>
      <w:r>
        <w:rPr>
          <w:rFonts w:hint="eastAsia" w:ascii="仿宋" w:hAnsi="仿宋" w:eastAsia="仿宋" w:cs="黑体"/>
          <w:sz w:val="32"/>
          <w:szCs w:val="32"/>
        </w:rPr>
        <w:t>体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" w:hAnsi="仿宋" w:eastAsia="仿宋" w:cs="黑体"/>
          <w:sz w:val="32"/>
          <w:szCs w:val="32"/>
        </w:rPr>
        <w:t>朝天区残联</w:t>
      </w:r>
      <w:r>
        <w:rPr>
          <w:rFonts w:hint="eastAsia" w:ascii="仿宋" w:hAnsi="仿宋" w:eastAsia="仿宋" w:cs="仿宋_GB2312"/>
          <w:sz w:val="32"/>
          <w:szCs w:val="32"/>
        </w:rPr>
        <w:t xml:space="preserve">  地址:四川省广元市朝天区朝天镇康</w:t>
      </w:r>
      <w:r>
        <w:rPr>
          <w:rFonts w:hint="eastAsia" w:ascii="仿宋" w:hAnsi="仿宋" w:eastAsia="仿宋" w:cs="宋体"/>
          <w:sz w:val="32"/>
          <w:szCs w:val="32"/>
        </w:rPr>
        <w:t>福</w:t>
      </w:r>
      <w:r>
        <w:rPr>
          <w:rFonts w:hint="eastAsia" w:ascii="仿宋" w:hAnsi="仿宋" w:eastAsia="仿宋" w:cs="仿宋_GB2312"/>
          <w:sz w:val="32"/>
          <w:szCs w:val="32"/>
        </w:rPr>
        <w:t xml:space="preserve">路2号 邮编:628012 电话0839-8621077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广元市朝天区残联组宣维权股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（一）听取残疾人意见，反映残疾人需求，维护残疾人权益，为残疾人服务。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（二）团结、教育残疾人遵守法律、履行应尽的义务，发扬乐观进取精神，自尊、自信、自强、自立，为社会主义建设贡献力量。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（三）弘扬人道主义，宣传残疾人事业，沟通政府、社会与残疾人之间的联系，动员社会理解、尊重、关心、帮助残疾人。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（四）开展残疾人文化、体育</w:t>
      </w:r>
      <w:r>
        <w:rPr>
          <w:rFonts w:hint="eastAsia" w:ascii="仿宋" w:hAnsi="仿宋" w:eastAsia="仿宋" w:cs="Times New Roman"/>
          <w:sz w:val="32"/>
          <w:szCs w:val="32"/>
        </w:rPr>
        <w:t>、无障碍设施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Times New Roman"/>
          <w:sz w:val="32"/>
          <w:szCs w:val="32"/>
        </w:rPr>
        <w:t>等工作</w:t>
      </w:r>
      <w:r>
        <w:rPr>
          <w:rFonts w:hint="eastAsia" w:ascii="仿宋" w:hAnsi="仿宋" w:eastAsia="仿宋"/>
          <w:sz w:val="32"/>
          <w:szCs w:val="32"/>
        </w:rPr>
        <w:t>，创造良好的环境和条件，扶助残疾人平等参与社会生活。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）指导各类残疾人社团组织。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二、朝天区残联执法人员清单</w:t>
      </w:r>
    </w:p>
    <w:tbl>
      <w:tblPr>
        <w:tblStyle w:val="5"/>
        <w:tblW w:w="8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423"/>
        <w:gridCol w:w="4201"/>
      </w:tblGrid>
      <w:tr>
        <w:trPr>
          <w:trHeight w:val="47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证件编号</w:t>
            </w:r>
          </w:p>
        </w:tc>
      </w:tr>
      <w:tr>
        <w:trPr>
          <w:trHeight w:val="49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textAlignment w:val="bottom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何东生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textAlignment w:val="bottom"/>
              <w:rPr>
                <w:rFonts w:hint="default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王碧波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三、朝天区残联行政执法权力、责任清单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四川政务服务网（含行政执法权力及责任事项的权限、职责、服务指南、法定依据、流程图、程序）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http://gysctq.sczwfw.gov.cn/app/newPowerDutyList/index?areaCode=510812000000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四、朝天区残联重大行政执法审核目录清单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权力类型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权力项目名称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《中华人民共和国残疾人证》核发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实施依据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《中华人民共和国残疾人保障法》第二条“残疾人包括视力残疾、听力残疾、言语残疾、肢体残疾、智力残疾、精神残疾、多重残疾和其他残疾的人。残疾标准由国务院规定。”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《四川省&lt;中华人民共和国残疾人保障法&gt;实施办法》第三十三条“《中华人民共和国残疾人证》是残疾人依法享受优惠政策和福利待遇的凭证。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残疾人可向户籍所在地县级残疾人联合会提出申请办理残疾人证，县级残疾人联合会应当按照国家有关规定免费办理。”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3.《中国残疾人联合会章程》第十条“管理和发放《中华人民共和国残疾人证》”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《中华人民共和国残疾人证管理办法》“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第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二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条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《中华人民共和国残疾人证》（以下简称残疾人证）是认定残疾人及其残疾类别、等级的合法凭证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，是残疾人依法享有国家和地方政府优惠政策的重要依据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。残疾评定标准为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中华人民共和国国家标准《残疾人残疾分类和分级》（GB/T26341-2010）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第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三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条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残疾人证发放坚持申领自愿、属地管理原则。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凡符合残疾标准的视力、听力、言语、肢体、智力、精神及多重残疾人均可申领残疾人证。第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四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条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、残疾人证由中国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残疾人联合会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统一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  <w:t>印制，套印中国残疾人联合会印章。地方残联负责发放和管理。视力残疾人证采用红色外皮，其他类别残疾人证采用绿色外皮。有视力残疾的多重残疾人可采用红色外皮的视力残疾人证。</w:t>
            </w:r>
            <w:r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责任主体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组宣维权股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责任事项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（1）受理责任：一次性受理申请资料，一次性告知补正资料，依法作出受理或者不受理，不受理的应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书面告知理由。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（2）审查责任：中国残联办证管理规定，对申请资料、</w:t>
            </w:r>
            <w:bookmarkStart w:id="0" w:name="_GoBack"/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残疾评定结论和公示结果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进行审核，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并在10个工作日内审核完毕。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(3)决定责任：作出行政确认或者不予行政确认决定，法定告知（不予确认的应当书面告知理由）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（4）送达责任：经审核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符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合规定的</w:t>
            </w:r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，予以批准，发放《残疾人证》。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（5）事后监管责任：建立残疾人证动态核查机制。批准核发残联要定期对残疾人证进行审验核查，并受理实名举报。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（6）其他责任：法律法规规章制度应履行的其他责任。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追责情形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firstLine="600" w:firstLineChars="200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对不履行或不正确履行行政职责的行政机关及其工作人员，依据《中华人民共和国监察法》、《中华人民共和国行政许可法》、《行政机关公务员处分条例》、《四川省行政审批违法违纪行为责任追究办法》等法律法规规章的相关规定追究相应的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监督电话</w:t>
            </w:r>
          </w:p>
        </w:tc>
        <w:tc>
          <w:tcPr>
            <w:tcW w:w="7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（0839）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8621077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朝天区残联行政执法（监督信息）救济渠道、行政执法责任制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部门：广元市朝天区司法局合法性审查和法律事务股     地址：四川省广元市朝天区朝天镇潜溪路一段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号（广元市朝天区司法局二楼）      电话：0839-8621377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单位：广元市朝天区人民法院  地址：广元市朝天区朝天镇青云路59号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（三）对行政执法的监督投诉举报的方式、途径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部门：广元市朝天区司法局行政执法协调监督股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26" w:firstLineChars="200"/>
        <w:rPr>
          <w:rFonts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四川省广元市朝天区朝天镇潜溪路一段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号（广元市朝天区司法局二楼） 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投诉电话：0839- 8621377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行政执法责任制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《国务院办公厅关于推行行政执法责任制的若干意见》（国办发[2005]37号）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《四川省人民政府办公厅关于深化行政执法责任制的实施意见》(川办发[2005]36号)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《四川省落实行政执法责任制全面推进依法行政考核办法》(川府法[2005]24号)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四川省行政执法监督条例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行政机关公务员处分条例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事业单位工作人员处分暂行规定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公职人员政务处分法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76" w:bottom="1440" w:left="1576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6874F4-1D04-4259-B5AA-378DAAC192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_x0004_falt">
    <w:altName w:val="P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C1F4994-D45B-4770-9776-14F4CD98FB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A34991-1869-4840-B96D-4D0AED0C34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5B13F5-256E-42D9-A77A-384C607F18A0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DAwMmYxNDYzNjk2MTAzYThiZTIzMDY3OWEwMGYifQ=="/>
  </w:docVars>
  <w:rsids>
    <w:rsidRoot w:val="004614F0"/>
    <w:rsid w:val="000272EF"/>
    <w:rsid w:val="00044EA0"/>
    <w:rsid w:val="00077C15"/>
    <w:rsid w:val="00082FB2"/>
    <w:rsid w:val="00084361"/>
    <w:rsid w:val="00092022"/>
    <w:rsid w:val="000B4BD9"/>
    <w:rsid w:val="001714B7"/>
    <w:rsid w:val="00185CC8"/>
    <w:rsid w:val="001B3A01"/>
    <w:rsid w:val="001B3E70"/>
    <w:rsid w:val="001C041C"/>
    <w:rsid w:val="00216C70"/>
    <w:rsid w:val="00221BDB"/>
    <w:rsid w:val="00224D44"/>
    <w:rsid w:val="002775F8"/>
    <w:rsid w:val="002932E4"/>
    <w:rsid w:val="002C5FD3"/>
    <w:rsid w:val="002D6341"/>
    <w:rsid w:val="002E4A8C"/>
    <w:rsid w:val="002E6ABB"/>
    <w:rsid w:val="0033196D"/>
    <w:rsid w:val="00351F5B"/>
    <w:rsid w:val="00382DEA"/>
    <w:rsid w:val="003841B6"/>
    <w:rsid w:val="0039688D"/>
    <w:rsid w:val="003F16F0"/>
    <w:rsid w:val="0040389B"/>
    <w:rsid w:val="00422C8C"/>
    <w:rsid w:val="004614F0"/>
    <w:rsid w:val="00483D16"/>
    <w:rsid w:val="0048776C"/>
    <w:rsid w:val="004A44D1"/>
    <w:rsid w:val="00524D34"/>
    <w:rsid w:val="00550E26"/>
    <w:rsid w:val="00561311"/>
    <w:rsid w:val="005D1E9C"/>
    <w:rsid w:val="005D1FDA"/>
    <w:rsid w:val="005E22ED"/>
    <w:rsid w:val="00660D9F"/>
    <w:rsid w:val="00662F31"/>
    <w:rsid w:val="006707DD"/>
    <w:rsid w:val="00680A4C"/>
    <w:rsid w:val="00686348"/>
    <w:rsid w:val="006F4C65"/>
    <w:rsid w:val="00700BAB"/>
    <w:rsid w:val="007064B4"/>
    <w:rsid w:val="007568E1"/>
    <w:rsid w:val="007D3B41"/>
    <w:rsid w:val="007E16E8"/>
    <w:rsid w:val="007E72A8"/>
    <w:rsid w:val="008015CB"/>
    <w:rsid w:val="0087648E"/>
    <w:rsid w:val="0087658C"/>
    <w:rsid w:val="0095395F"/>
    <w:rsid w:val="009700FD"/>
    <w:rsid w:val="00976D20"/>
    <w:rsid w:val="00987338"/>
    <w:rsid w:val="00990C8E"/>
    <w:rsid w:val="009B0E64"/>
    <w:rsid w:val="009D257C"/>
    <w:rsid w:val="009D7B6F"/>
    <w:rsid w:val="009E3EF1"/>
    <w:rsid w:val="00A64A65"/>
    <w:rsid w:val="00A71347"/>
    <w:rsid w:val="00AA0370"/>
    <w:rsid w:val="00AF5B49"/>
    <w:rsid w:val="00B06522"/>
    <w:rsid w:val="00B17D0B"/>
    <w:rsid w:val="00B2215B"/>
    <w:rsid w:val="00B403DD"/>
    <w:rsid w:val="00B57F23"/>
    <w:rsid w:val="00B612B9"/>
    <w:rsid w:val="00B62098"/>
    <w:rsid w:val="00B66F76"/>
    <w:rsid w:val="00B93F19"/>
    <w:rsid w:val="00BA4801"/>
    <w:rsid w:val="00BB1F85"/>
    <w:rsid w:val="00BE4651"/>
    <w:rsid w:val="00BF186F"/>
    <w:rsid w:val="00C03CCC"/>
    <w:rsid w:val="00C03FD5"/>
    <w:rsid w:val="00C35EF1"/>
    <w:rsid w:val="00C50122"/>
    <w:rsid w:val="00C62224"/>
    <w:rsid w:val="00C86C0D"/>
    <w:rsid w:val="00CF76AA"/>
    <w:rsid w:val="00D048BB"/>
    <w:rsid w:val="00D128FF"/>
    <w:rsid w:val="00D13578"/>
    <w:rsid w:val="00D14F42"/>
    <w:rsid w:val="00D430FD"/>
    <w:rsid w:val="00D714C7"/>
    <w:rsid w:val="00D81A49"/>
    <w:rsid w:val="00D81AFA"/>
    <w:rsid w:val="00D92AB4"/>
    <w:rsid w:val="00DC5E73"/>
    <w:rsid w:val="00DC6512"/>
    <w:rsid w:val="00E44251"/>
    <w:rsid w:val="00EB077B"/>
    <w:rsid w:val="00EC7F74"/>
    <w:rsid w:val="00F1533F"/>
    <w:rsid w:val="00F73CB8"/>
    <w:rsid w:val="00FA188A"/>
    <w:rsid w:val="00FC657E"/>
    <w:rsid w:val="037E4EF7"/>
    <w:rsid w:val="05CB7F64"/>
    <w:rsid w:val="060319E4"/>
    <w:rsid w:val="09927F4C"/>
    <w:rsid w:val="0BAE1AEA"/>
    <w:rsid w:val="0DFF7633"/>
    <w:rsid w:val="0E2423FB"/>
    <w:rsid w:val="11953791"/>
    <w:rsid w:val="12356243"/>
    <w:rsid w:val="14C14A38"/>
    <w:rsid w:val="166C578D"/>
    <w:rsid w:val="18B36479"/>
    <w:rsid w:val="19EF34CC"/>
    <w:rsid w:val="1B4C5DED"/>
    <w:rsid w:val="1C63631D"/>
    <w:rsid w:val="1F6F1473"/>
    <w:rsid w:val="225C0BEF"/>
    <w:rsid w:val="25CB364D"/>
    <w:rsid w:val="264E5A14"/>
    <w:rsid w:val="27067541"/>
    <w:rsid w:val="28EB5732"/>
    <w:rsid w:val="2C3A2402"/>
    <w:rsid w:val="2C5D0AA5"/>
    <w:rsid w:val="2D1263F2"/>
    <w:rsid w:val="33097A63"/>
    <w:rsid w:val="339E65DF"/>
    <w:rsid w:val="35BC27EC"/>
    <w:rsid w:val="37DD0A33"/>
    <w:rsid w:val="392C6215"/>
    <w:rsid w:val="3A56550A"/>
    <w:rsid w:val="3B4D4A0C"/>
    <w:rsid w:val="3C5662A8"/>
    <w:rsid w:val="3E9975BD"/>
    <w:rsid w:val="3F865D1A"/>
    <w:rsid w:val="41E61756"/>
    <w:rsid w:val="486F3852"/>
    <w:rsid w:val="4B857BB7"/>
    <w:rsid w:val="4E793749"/>
    <w:rsid w:val="4FFC41BC"/>
    <w:rsid w:val="50A47495"/>
    <w:rsid w:val="52355178"/>
    <w:rsid w:val="52A337BC"/>
    <w:rsid w:val="562A20B8"/>
    <w:rsid w:val="575F6838"/>
    <w:rsid w:val="57B507D8"/>
    <w:rsid w:val="59685B0E"/>
    <w:rsid w:val="59D538CC"/>
    <w:rsid w:val="5B2E602D"/>
    <w:rsid w:val="5DE20CDA"/>
    <w:rsid w:val="5DE73A39"/>
    <w:rsid w:val="60702EBD"/>
    <w:rsid w:val="61E70F85"/>
    <w:rsid w:val="628541F3"/>
    <w:rsid w:val="65206860"/>
    <w:rsid w:val="67F733DF"/>
    <w:rsid w:val="6ABA3454"/>
    <w:rsid w:val="6CB32CCE"/>
    <w:rsid w:val="6D625A5E"/>
    <w:rsid w:val="6D7865E7"/>
    <w:rsid w:val="6D7A7C1C"/>
    <w:rsid w:val="72834151"/>
    <w:rsid w:val="72B471A4"/>
    <w:rsid w:val="76A462A9"/>
    <w:rsid w:val="797244A1"/>
    <w:rsid w:val="7C5564BE"/>
    <w:rsid w:val="7C6646D7"/>
    <w:rsid w:val="7FB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non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文本 (4)"/>
    <w:basedOn w:val="1"/>
    <w:qFormat/>
    <w:uiPriority w:val="0"/>
    <w:pPr>
      <w:shd w:val="clear" w:color="auto" w:fill="FFFFFF"/>
      <w:spacing w:line="600" w:lineRule="exact"/>
      <w:jc w:val="distribute"/>
    </w:pPr>
    <w:rPr>
      <w:rFonts w:ascii="MingLiU_x0004_falt" w:hAnsi="MingLiU_x0004_falt" w:eastAsia="MingLiU_x0004_falt" w:cs="MingLiU_x0004_falt"/>
      <w:color w:val="000000"/>
      <w:kern w:val="0"/>
      <w:sz w:val="32"/>
      <w:szCs w:val="3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68275E-B294-4D0E-98C3-367134504C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1734</Words>
  <Characters>1900</Characters>
  <Lines>35</Lines>
  <Paragraphs>10</Paragraphs>
  <TotalTime>50</TotalTime>
  <ScaleCrop>false</ScaleCrop>
  <LinksUpToDate>false</LinksUpToDate>
  <CharactersWithSpaces>1926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2020-06-10T03:31:00Z</dcterms:created>
  <dc:creator>政策法规与体制改革科（行政审批科）:赵丹</dc:creator>
  <cp:lastModifiedBy>醉墨淡颜</cp:lastModifiedBy>
  <cp:lastPrinted>2023-06-12T08:27:00Z</cp:lastPrinted>
  <dcterms:modified xsi:type="dcterms:W3CDTF">2023-06-20T07:55:28Z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EA9A38E7B6F94CB0ACD05E6AEE27F6F4_13</vt:lpwstr>
  </property>
</Properties>
</file>