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1760" w:firstLineChars="400"/>
        <w:jc w:val="both"/>
        <w:rPr>
          <w:rFonts w:hint="eastAsia" w:ascii="方正小标宋简体" w:hAnsi="方正小标宋简体" w:eastAsia="方正小标宋简体"/>
          <w:b w:val="0"/>
          <w:bCs w:val="0"/>
          <w:color w:val="auto"/>
          <w:sz w:val="44"/>
          <w:szCs w:val="44"/>
          <w:lang w:val="en-US" w:eastAsia="zh-CN"/>
        </w:rPr>
      </w:pPr>
      <w:bookmarkStart w:id="0" w:name="_GoBack"/>
      <w:bookmarkEnd w:id="0"/>
      <w:r>
        <w:rPr>
          <w:rFonts w:hint="eastAsia" w:ascii="方正小标宋简体" w:hAnsi="方正小标宋简体" w:eastAsia="方正小标宋简体"/>
          <w:b w:val="0"/>
          <w:bCs w:val="0"/>
          <w:color w:val="auto"/>
          <w:sz w:val="44"/>
          <w:szCs w:val="44"/>
          <w:lang w:val="en-US" w:eastAsia="zh-CN"/>
        </w:rPr>
        <w:t>区民政局行政执法集中内容公示</w:t>
      </w:r>
    </w:p>
    <w:p>
      <w:pPr>
        <w:numPr>
          <w:ilvl w:val="0"/>
          <w:numId w:val="0"/>
        </w:numPr>
        <w:ind w:firstLine="640" w:firstLineChars="200"/>
        <w:rPr>
          <w:rFonts w:hint="eastAsia" w:ascii="黑体" w:hAnsi="黑体" w:eastAsia="黑体"/>
          <w:b w:val="0"/>
          <w:bCs w:val="0"/>
          <w:color w:val="auto"/>
          <w:sz w:val="32"/>
          <w:szCs w:val="32"/>
          <w:lang w:val="en-US" w:eastAsia="zh-CN"/>
        </w:rPr>
      </w:pPr>
    </w:p>
    <w:p>
      <w:pPr>
        <w:numPr>
          <w:ilvl w:val="0"/>
          <w:numId w:val="0"/>
        </w:numPr>
        <w:ind w:firstLine="640" w:firstLineChars="200"/>
        <w:rPr>
          <w:rFonts w:hint="eastAsia" w:ascii="黑体" w:hAnsi="黑体" w:eastAsia="黑体"/>
          <w:b w:val="0"/>
          <w:bCs w:val="0"/>
          <w:color w:val="auto"/>
          <w:sz w:val="32"/>
          <w:szCs w:val="32"/>
          <w:lang w:val="en-US" w:eastAsia="zh-CN"/>
        </w:rPr>
      </w:pPr>
      <w:r>
        <w:rPr>
          <w:rFonts w:hint="eastAsia" w:ascii="黑体" w:hAnsi="黑体" w:eastAsia="黑体"/>
          <w:b w:val="0"/>
          <w:bCs w:val="0"/>
          <w:color w:val="auto"/>
          <w:sz w:val="32"/>
          <w:szCs w:val="32"/>
          <w:lang w:val="en-US" w:eastAsia="zh-CN"/>
        </w:rPr>
        <w:t>一、广元市朝天区民政局行政执法主体</w:t>
      </w:r>
    </w:p>
    <w:p>
      <w:pPr>
        <w:ind w:firstLine="642" w:firstLineChars="200"/>
        <w:rPr>
          <w:rFonts w:hint="eastAsia" w:ascii="楷体_GB2312" w:hAnsi="楷体_GB2312" w:eastAsia="楷体_GB2312"/>
          <w:b/>
          <w:bCs/>
          <w:color w:val="auto"/>
          <w:sz w:val="32"/>
          <w:szCs w:val="32"/>
          <w:lang w:val="en-US" w:eastAsia="zh-CN"/>
        </w:rPr>
      </w:pPr>
      <w:r>
        <w:rPr>
          <w:rFonts w:hint="eastAsia" w:ascii="楷体_GB2312" w:hAnsi="楷体_GB2312" w:eastAsia="楷体_GB2312"/>
          <w:b/>
          <w:bCs/>
          <w:color w:val="auto"/>
          <w:sz w:val="32"/>
          <w:szCs w:val="32"/>
          <w:lang w:val="en-US" w:eastAsia="zh-CN"/>
        </w:rPr>
        <w:t>行政执法主体1个</w:t>
      </w:r>
      <w:r>
        <w:rPr>
          <w:rFonts w:hint="eastAsia" w:ascii="楷体_GB2312" w:hAnsi="楷体_GB2312" w:eastAsia="楷体_GB2312"/>
          <w:color w:val="auto"/>
          <w:sz w:val="32"/>
          <w:szCs w:val="32"/>
          <w:lang w:val="en-US" w:eastAsia="zh-CN"/>
        </w:rPr>
        <w:t>：</w:t>
      </w:r>
      <w:r>
        <w:rPr>
          <w:rFonts w:hint="eastAsia" w:ascii="仿宋_GB2312" w:hAnsi="仿宋_GB2312" w:eastAsia="仿宋_GB2312"/>
          <w:color w:val="auto"/>
          <w:sz w:val="32"/>
          <w:szCs w:val="32"/>
          <w:lang w:val="en-US" w:eastAsia="zh-CN"/>
        </w:rPr>
        <w:t xml:space="preserve">广元市朝天区民政局    </w:t>
      </w:r>
    </w:p>
    <w:p>
      <w:pPr>
        <w:ind w:firstLine="640" w:firstLineChars="200"/>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地址:四川省广元市朝天区朝天镇康复路4号 </w:t>
      </w:r>
    </w:p>
    <w:p>
      <w:pPr>
        <w:ind w:firstLine="640" w:firstLineChars="200"/>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邮编:628012   电话0839-8622276    </w:t>
      </w:r>
    </w:p>
    <w:p>
      <w:pPr>
        <w:ind w:firstLine="642" w:firstLineChars="200"/>
        <w:rPr>
          <w:rFonts w:hint="eastAsia" w:ascii="楷体_GB2312" w:hAnsi="楷体_GB2312" w:eastAsia="楷体_GB2312"/>
          <w:b/>
          <w:bCs/>
          <w:color w:val="auto"/>
          <w:sz w:val="32"/>
          <w:szCs w:val="32"/>
          <w:lang w:val="en-US" w:eastAsia="zh-CN"/>
        </w:rPr>
      </w:pPr>
      <w:r>
        <w:rPr>
          <w:rFonts w:hint="eastAsia" w:ascii="楷体_GB2312" w:hAnsi="楷体_GB2312" w:eastAsia="楷体_GB2312"/>
          <w:b/>
          <w:bCs/>
          <w:color w:val="auto"/>
          <w:sz w:val="32"/>
          <w:szCs w:val="32"/>
          <w:lang w:val="en-US" w:eastAsia="zh-CN"/>
        </w:rPr>
        <w:t>行政执法机构设置3个：</w:t>
      </w:r>
    </w:p>
    <w:p>
      <w:pPr>
        <w:ind w:firstLine="642" w:firstLineChars="200"/>
        <w:rPr>
          <w:rFonts w:hint="eastAsia" w:ascii="仿宋_GB2312" w:hAnsi="宋体" w:eastAsia="仿宋_GB2312"/>
          <w:b/>
          <w:bCs/>
          <w:color w:val="auto"/>
          <w:kern w:val="0"/>
          <w:sz w:val="32"/>
          <w:lang w:val="en-US" w:eastAsia="zh-CN"/>
        </w:rPr>
      </w:pPr>
      <w:r>
        <w:rPr>
          <w:rFonts w:hint="eastAsia" w:ascii="仿宋_GB2312" w:hAnsi="宋体" w:eastAsia="仿宋_GB2312"/>
          <w:b/>
          <w:bCs/>
          <w:color w:val="auto"/>
          <w:kern w:val="0"/>
          <w:sz w:val="32"/>
          <w:lang w:val="en-US" w:eastAsia="zh-CN"/>
        </w:rPr>
        <w:t>1.基层政权和</w:t>
      </w:r>
      <w:r>
        <w:rPr>
          <w:rFonts w:hint="eastAsia" w:ascii="仿宋_GB2312" w:hAnsi="宋体" w:eastAsia="仿宋_GB2312"/>
          <w:b/>
          <w:bCs/>
          <w:color w:val="auto"/>
          <w:kern w:val="0"/>
          <w:sz w:val="32"/>
        </w:rPr>
        <w:t>社会组织管理</w:t>
      </w:r>
      <w:r>
        <w:rPr>
          <w:rFonts w:hint="eastAsia" w:ascii="仿宋_GB2312" w:hAnsi="宋体" w:eastAsia="仿宋_GB2312"/>
          <w:b/>
          <w:bCs/>
          <w:color w:val="auto"/>
          <w:kern w:val="0"/>
          <w:sz w:val="32"/>
          <w:lang w:eastAsia="zh-CN"/>
        </w:rPr>
        <w:t>股</w:t>
      </w:r>
    </w:p>
    <w:p>
      <w:pPr>
        <w:keepNext w:val="0"/>
        <w:keepLines w:val="0"/>
        <w:pageBreakBefore w:val="0"/>
        <w:widowControl w:val="0"/>
        <w:kinsoku/>
        <w:wordWrap/>
        <w:overflowPunct/>
        <w:topLinePunct w:val="0"/>
        <w:autoSpaceDE/>
        <w:autoSpaceDN/>
        <w:bidi w:val="0"/>
        <w:snapToGrid/>
        <w:spacing w:line="576" w:lineRule="exact"/>
        <w:ind w:left="0" w:leftChars="0" w:right="0" w:rightChars="0" w:firstLine="640" w:firstLineChars="200"/>
        <w:jc w:val="left"/>
        <w:outlineLvl w:val="9"/>
        <w:rPr>
          <w:rFonts w:hint="eastAsia" w:ascii="仿宋_GB2312" w:hAnsi="宋体" w:eastAsia="仿宋_GB2312"/>
          <w:color w:val="auto"/>
          <w:kern w:val="0"/>
          <w:sz w:val="32"/>
          <w:lang w:eastAsia="zh-CN"/>
        </w:rPr>
      </w:pPr>
      <w:r>
        <w:rPr>
          <w:rFonts w:hint="eastAsia" w:ascii="仿宋_GB2312" w:hAnsi="宋体" w:eastAsia="仿宋_GB2312"/>
          <w:color w:val="auto"/>
          <w:kern w:val="0"/>
          <w:sz w:val="32"/>
          <w:lang w:eastAsia="zh-CN"/>
        </w:rPr>
        <w:t>主要职责：</w:t>
      </w:r>
      <w:r>
        <w:rPr>
          <w:rFonts w:hint="eastAsia" w:ascii="仿宋_GB2312" w:hAnsi="宋体" w:eastAsia="仿宋_GB2312"/>
          <w:color w:val="auto"/>
          <w:spacing w:val="0"/>
          <w:kern w:val="0"/>
          <w:sz w:val="32"/>
        </w:rPr>
        <w:t>拟订全</w:t>
      </w:r>
      <w:r>
        <w:rPr>
          <w:rFonts w:hint="eastAsia" w:ascii="仿宋_GB2312" w:hAnsi="宋体" w:eastAsia="仿宋_GB2312"/>
          <w:color w:val="auto"/>
          <w:spacing w:val="0"/>
          <w:kern w:val="0"/>
          <w:sz w:val="32"/>
          <w:lang w:eastAsia="zh-CN"/>
        </w:rPr>
        <w:t>区</w:t>
      </w:r>
      <w:r>
        <w:rPr>
          <w:rFonts w:hint="eastAsia" w:ascii="仿宋_GB2312" w:hAnsi="宋体" w:eastAsia="仿宋_GB2312"/>
          <w:color w:val="auto"/>
          <w:spacing w:val="0"/>
          <w:kern w:val="0"/>
          <w:sz w:val="32"/>
        </w:rPr>
        <w:t>城乡基层群众自治建设和社区治理政策，指导城乡社区治理体系、服务体系和治理能力建设。提出加强和改进城乡基层政权</w:t>
      </w:r>
      <w:r>
        <w:rPr>
          <w:rFonts w:hint="eastAsia" w:ascii="仿宋_GB2312" w:hAnsi="宋体" w:eastAsia="仿宋_GB2312"/>
          <w:color w:val="auto"/>
          <w:spacing w:val="0"/>
          <w:kern w:val="0"/>
          <w:sz w:val="32"/>
          <w:lang w:val="en-US" w:eastAsia="zh-CN"/>
        </w:rPr>
        <w:t>建设的建议。推动基层民主政治建设，指导村（居）民委员会的民主选举、民主协商、民主决策、民主管理和民主监督工作，指导、协调、监督村（居）务公开，</w:t>
      </w:r>
      <w:r>
        <w:rPr>
          <w:rFonts w:hint="eastAsia" w:ascii="仿宋_GB2312" w:hAnsi="宋体" w:eastAsia="仿宋_GB2312"/>
          <w:color w:val="auto"/>
          <w:spacing w:val="0"/>
          <w:kern w:val="0"/>
          <w:sz w:val="32"/>
          <w:lang w:eastAsia="zh-CN"/>
        </w:rPr>
        <w:t>负责村（居）民委员会的设立、撤销和范围调整。</w:t>
      </w:r>
      <w:r>
        <w:rPr>
          <w:rFonts w:hint="eastAsia" w:ascii="仿宋_GB2312" w:hAnsi="宋体" w:eastAsia="仿宋_GB2312"/>
          <w:color w:val="auto"/>
          <w:spacing w:val="0"/>
          <w:kern w:val="0"/>
          <w:sz w:val="32"/>
          <w:lang w:val="en-US" w:eastAsia="zh-CN"/>
        </w:rPr>
        <w:t>负责社会组织登记工作。按照管理权限依法对社会组织进行管理和执法监督，引导社会组织健康有序发展。负责社会组织信息管理。牵头协调推进本系统“放管服”改革,承担审批服务便民化有关工作,集中承担区本级有关审批服务事项的受理、审批等工作,推进纳入一体化政务服务平台。</w:t>
      </w:r>
      <w:r>
        <w:rPr>
          <w:rFonts w:hint="eastAsia" w:ascii="仿宋_GB2312" w:hAnsi="宋体" w:eastAsia="仿宋_GB2312"/>
          <w:color w:val="auto"/>
          <w:spacing w:val="0"/>
          <w:kern w:val="0"/>
          <w:sz w:val="32"/>
        </w:rPr>
        <w:t>负责指导、管理、监督无业务主管单位的全</w:t>
      </w:r>
      <w:r>
        <w:rPr>
          <w:rFonts w:hint="eastAsia" w:ascii="仿宋_GB2312" w:hAnsi="宋体" w:eastAsia="仿宋_GB2312"/>
          <w:color w:val="auto"/>
          <w:spacing w:val="0"/>
          <w:kern w:val="0"/>
          <w:sz w:val="32"/>
          <w:lang w:eastAsia="zh-CN"/>
        </w:rPr>
        <w:t>区</w:t>
      </w:r>
      <w:r>
        <w:rPr>
          <w:rFonts w:hint="eastAsia" w:ascii="仿宋_GB2312" w:hAnsi="宋体" w:eastAsia="仿宋_GB2312"/>
          <w:color w:val="auto"/>
          <w:spacing w:val="0"/>
          <w:kern w:val="0"/>
          <w:sz w:val="32"/>
        </w:rPr>
        <w:t>性社会团体、社会服务机构的党组织建设和党员队伍建设，拟订党建工作规划并组织实施</w:t>
      </w:r>
      <w:r>
        <w:rPr>
          <w:rFonts w:hint="eastAsia" w:ascii="仿宋_GB2312" w:hAnsi="宋体" w:eastAsia="仿宋_GB2312"/>
          <w:color w:val="auto"/>
          <w:spacing w:val="0"/>
          <w:kern w:val="0"/>
          <w:sz w:val="32"/>
          <w:lang w:eastAsia="zh-CN"/>
        </w:rPr>
        <w:t>；</w:t>
      </w:r>
      <w:r>
        <w:rPr>
          <w:rFonts w:hint="eastAsia" w:ascii="仿宋_GB2312" w:hAnsi="宋体" w:eastAsia="仿宋_GB2312"/>
          <w:color w:val="auto"/>
          <w:spacing w:val="0"/>
          <w:kern w:val="0"/>
          <w:sz w:val="32"/>
        </w:rPr>
        <w:t>指导开展党建带群建工作，建立党组织信息管理台账。负责社会组织党组织和党员评先推优、表彰奖励、典型宣传等工作</w:t>
      </w:r>
      <w:r>
        <w:rPr>
          <w:rFonts w:hint="eastAsia" w:ascii="仿宋_GB2312" w:hAnsi="宋体" w:eastAsia="仿宋_GB2312"/>
          <w:color w:val="auto"/>
          <w:spacing w:val="0"/>
          <w:kern w:val="0"/>
          <w:sz w:val="32"/>
          <w:lang w:eastAsia="zh-CN"/>
        </w:rPr>
        <w:t>；</w:t>
      </w:r>
      <w:r>
        <w:rPr>
          <w:rFonts w:hint="eastAsia" w:ascii="仿宋_GB2312" w:hAnsi="宋体" w:eastAsia="仿宋_GB2312"/>
          <w:color w:val="auto"/>
          <w:spacing w:val="0"/>
          <w:kern w:val="0"/>
          <w:sz w:val="32"/>
        </w:rPr>
        <w:t>承担中共广元</w:t>
      </w:r>
      <w:r>
        <w:rPr>
          <w:rFonts w:hint="eastAsia" w:ascii="仿宋_GB2312" w:hAnsi="宋体" w:eastAsia="仿宋_GB2312"/>
          <w:color w:val="auto"/>
          <w:spacing w:val="0"/>
          <w:kern w:val="0"/>
          <w:sz w:val="32"/>
          <w:lang w:eastAsia="zh-CN"/>
        </w:rPr>
        <w:t>市朝天区</w:t>
      </w:r>
      <w:r>
        <w:rPr>
          <w:rFonts w:hint="eastAsia" w:ascii="仿宋_GB2312" w:hAnsi="宋体" w:eastAsia="仿宋_GB2312"/>
          <w:color w:val="auto"/>
          <w:spacing w:val="0"/>
          <w:kern w:val="0"/>
          <w:sz w:val="32"/>
        </w:rPr>
        <w:t>社会组织综合委员会办公室的日常工作。拟订社会工作、志愿服务政策和标准，承担本行政区域内志愿服务行政管理工作，会同有关部门组织推进社会工作人才队伍和志愿服务队伍建设，推动社会工作和志愿服务健康发展。</w:t>
      </w:r>
    </w:p>
    <w:p>
      <w:pPr>
        <w:ind w:firstLine="640" w:firstLineChars="200"/>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股室负责人：马 强     联系电话：0839-8623874</w:t>
      </w:r>
    </w:p>
    <w:p>
      <w:pPr>
        <w:ind w:firstLine="642" w:firstLineChars="200"/>
        <w:rPr>
          <w:rFonts w:hint="eastAsia" w:ascii="仿宋_GB2312" w:hAnsi="宋体" w:eastAsia="仿宋_GB2312"/>
          <w:b/>
          <w:bCs/>
          <w:color w:val="auto"/>
          <w:kern w:val="0"/>
          <w:sz w:val="32"/>
          <w:lang w:val="en-US" w:eastAsia="zh-CN"/>
        </w:rPr>
      </w:pPr>
      <w:r>
        <w:rPr>
          <w:rFonts w:hint="eastAsia" w:ascii="仿宋_GB2312" w:hAnsi="宋体" w:eastAsia="仿宋_GB2312"/>
          <w:b/>
          <w:bCs/>
          <w:color w:val="auto"/>
          <w:kern w:val="0"/>
          <w:sz w:val="32"/>
          <w:lang w:val="en-US" w:eastAsia="zh-CN"/>
        </w:rPr>
        <w:t>2.社会事务与区划地名股</w:t>
      </w:r>
    </w:p>
    <w:p>
      <w:pPr>
        <w:spacing w:line="560" w:lineRule="exact"/>
        <w:ind w:firstLine="640" w:firstLineChars="200"/>
        <w:rPr>
          <w:rFonts w:hint="eastAsia" w:ascii="仿宋_GB2312" w:hAnsi="仿宋" w:eastAsia="仿宋_GB2312"/>
          <w:color w:val="auto"/>
          <w:kern w:val="0"/>
          <w:sz w:val="32"/>
          <w:lang w:eastAsia="zh-CN"/>
        </w:rPr>
      </w:pPr>
      <w:r>
        <w:rPr>
          <w:rFonts w:hint="eastAsia" w:ascii="仿宋_GB2312" w:hAnsi="仿宋" w:eastAsia="仿宋_GB2312"/>
          <w:color w:val="auto"/>
          <w:kern w:val="0"/>
          <w:sz w:val="32"/>
          <w:lang w:eastAsia="zh-CN"/>
        </w:rPr>
        <w:t>主要职责：</w:t>
      </w:r>
      <w:r>
        <w:rPr>
          <w:rFonts w:hint="eastAsia" w:ascii="仿宋_GB2312" w:hAnsi="仿宋" w:eastAsia="仿宋_GB2312"/>
          <w:color w:val="auto"/>
          <w:kern w:val="0"/>
          <w:sz w:val="32"/>
        </w:rPr>
        <w:t>拟订全</w:t>
      </w:r>
      <w:r>
        <w:rPr>
          <w:rFonts w:hint="eastAsia" w:ascii="仿宋_GB2312" w:hAnsi="仿宋" w:eastAsia="仿宋_GB2312"/>
          <w:color w:val="auto"/>
          <w:kern w:val="0"/>
          <w:sz w:val="32"/>
          <w:lang w:eastAsia="zh-CN"/>
        </w:rPr>
        <w:t>区</w:t>
      </w:r>
      <w:r>
        <w:rPr>
          <w:rFonts w:hint="eastAsia" w:ascii="仿宋_GB2312" w:hAnsi="仿宋" w:eastAsia="仿宋_GB2312"/>
          <w:color w:val="auto"/>
          <w:kern w:val="0"/>
          <w:sz w:val="32"/>
        </w:rPr>
        <w:t>婚姻登记、殡葬管理政策并组织实施。推进婚俗和殡葬改革。负责殡葬管理工作，拟订殡葬服务规范并组织实施。指导并监督婚姻登记机关、殡葬服务机构管理工作，承担殡葬服务机构安全生产监督管理工作。指导全</w:t>
      </w:r>
      <w:r>
        <w:rPr>
          <w:rFonts w:hint="eastAsia" w:ascii="仿宋_GB2312" w:hAnsi="仿宋" w:eastAsia="仿宋_GB2312"/>
          <w:color w:val="auto"/>
          <w:kern w:val="0"/>
          <w:sz w:val="32"/>
          <w:lang w:eastAsia="zh-CN"/>
        </w:rPr>
        <w:t>区</w:t>
      </w:r>
      <w:r>
        <w:rPr>
          <w:rFonts w:hint="eastAsia" w:ascii="仿宋_GB2312" w:hAnsi="仿宋" w:eastAsia="仿宋_GB2312"/>
          <w:color w:val="auto"/>
          <w:kern w:val="0"/>
          <w:sz w:val="32"/>
        </w:rPr>
        <w:t>婚姻登记及婚姻登记信息管理工作。拟订全</w:t>
      </w:r>
      <w:r>
        <w:rPr>
          <w:rFonts w:hint="eastAsia" w:ascii="仿宋_GB2312" w:hAnsi="仿宋" w:eastAsia="仿宋_GB2312"/>
          <w:color w:val="auto"/>
          <w:kern w:val="0"/>
          <w:sz w:val="32"/>
          <w:lang w:eastAsia="zh-CN"/>
        </w:rPr>
        <w:t>区</w:t>
      </w:r>
      <w:r>
        <w:rPr>
          <w:rFonts w:hint="eastAsia" w:ascii="仿宋_GB2312" w:hAnsi="仿宋" w:eastAsia="仿宋_GB2312"/>
          <w:color w:val="auto"/>
          <w:kern w:val="0"/>
          <w:sz w:val="32"/>
        </w:rPr>
        <w:t>行政区划管理政策和行政区域界线、地名管理办法。承担全</w:t>
      </w:r>
      <w:r>
        <w:rPr>
          <w:rFonts w:hint="eastAsia" w:ascii="仿宋_GB2312" w:hAnsi="仿宋" w:eastAsia="仿宋_GB2312"/>
          <w:color w:val="auto"/>
          <w:kern w:val="0"/>
          <w:sz w:val="32"/>
          <w:lang w:eastAsia="zh-CN"/>
        </w:rPr>
        <w:t>区</w:t>
      </w:r>
      <w:r>
        <w:rPr>
          <w:rFonts w:hint="eastAsia" w:ascii="仿宋_GB2312" w:hAnsi="仿宋" w:eastAsia="仿宋_GB2312"/>
          <w:color w:val="auto"/>
          <w:kern w:val="0"/>
          <w:sz w:val="32"/>
        </w:rPr>
        <w:t>乡镇以上行政区划设立、命名、撤销、变更和政府驻地迁移审核报批工作。组织并指导全</w:t>
      </w:r>
      <w:r>
        <w:rPr>
          <w:rFonts w:hint="eastAsia" w:ascii="仿宋_GB2312" w:hAnsi="仿宋" w:eastAsia="仿宋_GB2312"/>
          <w:color w:val="auto"/>
          <w:kern w:val="0"/>
          <w:sz w:val="32"/>
          <w:lang w:eastAsia="zh-CN"/>
        </w:rPr>
        <w:t>区</w:t>
      </w:r>
      <w:r>
        <w:rPr>
          <w:rFonts w:hint="eastAsia" w:ascii="仿宋_GB2312" w:hAnsi="仿宋" w:eastAsia="仿宋_GB2312"/>
          <w:color w:val="auto"/>
          <w:kern w:val="0"/>
          <w:sz w:val="32"/>
        </w:rPr>
        <w:t>行政区域界线的勘定、管理工作，调处行政区域边界争议。负责地名管理工作，组织编制全</w:t>
      </w:r>
      <w:r>
        <w:rPr>
          <w:rFonts w:hint="eastAsia" w:ascii="仿宋_GB2312" w:hAnsi="仿宋" w:eastAsia="仿宋_GB2312"/>
          <w:color w:val="auto"/>
          <w:kern w:val="0"/>
          <w:sz w:val="32"/>
          <w:lang w:eastAsia="zh-CN"/>
        </w:rPr>
        <w:t>区</w:t>
      </w:r>
      <w:r>
        <w:rPr>
          <w:rFonts w:hint="eastAsia" w:ascii="仿宋_GB2312" w:hAnsi="仿宋" w:eastAsia="仿宋_GB2312"/>
          <w:color w:val="auto"/>
          <w:kern w:val="0"/>
          <w:sz w:val="32"/>
        </w:rPr>
        <w:t>地名规划，发布标准地名，组织并指导全</w:t>
      </w:r>
      <w:r>
        <w:rPr>
          <w:rFonts w:hint="eastAsia" w:ascii="仿宋_GB2312" w:hAnsi="仿宋" w:eastAsia="仿宋_GB2312"/>
          <w:color w:val="auto"/>
          <w:kern w:val="0"/>
          <w:sz w:val="32"/>
          <w:lang w:eastAsia="zh-CN"/>
        </w:rPr>
        <w:t>区</w:t>
      </w:r>
      <w:r>
        <w:rPr>
          <w:rFonts w:hint="eastAsia" w:ascii="仿宋_GB2312" w:hAnsi="仿宋" w:eastAsia="仿宋_GB2312"/>
          <w:color w:val="auto"/>
          <w:kern w:val="0"/>
          <w:sz w:val="32"/>
        </w:rPr>
        <w:t>乡镇、街、路、巷、村等地名标志的设置和管理工作。会同有关部门组织编制公布行政区划信息的广元市</w:t>
      </w:r>
      <w:r>
        <w:rPr>
          <w:rFonts w:hint="eastAsia" w:ascii="仿宋_GB2312" w:hAnsi="仿宋" w:eastAsia="仿宋_GB2312"/>
          <w:color w:val="auto"/>
          <w:kern w:val="0"/>
          <w:sz w:val="32"/>
          <w:lang w:eastAsia="zh-CN"/>
        </w:rPr>
        <w:t>朝天区</w:t>
      </w:r>
      <w:r>
        <w:rPr>
          <w:rFonts w:hint="eastAsia" w:ascii="仿宋_GB2312" w:hAnsi="仿宋" w:eastAsia="仿宋_GB2312"/>
          <w:color w:val="auto"/>
          <w:kern w:val="0"/>
          <w:sz w:val="32"/>
        </w:rPr>
        <w:t>行政区划图。</w:t>
      </w:r>
    </w:p>
    <w:p>
      <w:pPr>
        <w:ind w:firstLine="640" w:firstLineChars="200"/>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股室负责人：邱桂蓉   联系电话：0839-8687143</w:t>
      </w:r>
    </w:p>
    <w:p>
      <w:pPr>
        <w:keepNext w:val="0"/>
        <w:keepLines w:val="0"/>
        <w:pageBreakBefore w:val="0"/>
        <w:widowControl w:val="0"/>
        <w:kinsoku/>
        <w:wordWrap/>
        <w:overflowPunct/>
        <w:topLinePunct w:val="0"/>
        <w:autoSpaceDE/>
        <w:autoSpaceDN/>
        <w:bidi w:val="0"/>
        <w:snapToGrid/>
        <w:spacing w:line="576" w:lineRule="exact"/>
        <w:ind w:left="0" w:leftChars="0" w:right="0" w:rightChars="0" w:firstLine="642" w:firstLineChars="200"/>
        <w:jc w:val="left"/>
        <w:outlineLvl w:val="9"/>
        <w:rPr>
          <w:rFonts w:hint="eastAsia" w:ascii="仿宋_GB2312" w:hAnsi="宋体" w:eastAsia="仿宋_GB2312"/>
          <w:b/>
          <w:bCs/>
          <w:color w:val="auto"/>
          <w:kern w:val="0"/>
          <w:sz w:val="32"/>
          <w:lang w:val="en-US" w:eastAsia="zh-CN"/>
        </w:rPr>
      </w:pPr>
      <w:r>
        <w:rPr>
          <w:rFonts w:hint="eastAsia" w:ascii="仿宋_GB2312" w:hAnsi="宋体" w:eastAsia="仿宋_GB2312"/>
          <w:b/>
          <w:bCs/>
          <w:color w:val="auto"/>
          <w:kern w:val="0"/>
          <w:sz w:val="32"/>
          <w:lang w:val="en-US" w:eastAsia="zh-CN"/>
        </w:rPr>
        <w:t>3.</w:t>
      </w:r>
      <w:r>
        <w:rPr>
          <w:rFonts w:hint="eastAsia" w:ascii="黑体" w:hAnsi="黑体" w:eastAsia="黑体"/>
          <w:color w:val="auto"/>
          <w:spacing w:val="0"/>
          <w:kern w:val="0"/>
          <w:sz w:val="32"/>
          <w:lang w:val="en-US" w:eastAsia="zh-CN"/>
        </w:rPr>
        <w:t>社会福利股（儿童保障股）</w:t>
      </w:r>
    </w:p>
    <w:p>
      <w:pPr>
        <w:keepNext w:val="0"/>
        <w:keepLines w:val="0"/>
        <w:pageBreakBefore w:val="0"/>
        <w:widowControl w:val="0"/>
        <w:kinsoku/>
        <w:wordWrap/>
        <w:overflowPunct/>
        <w:topLinePunct w:val="0"/>
        <w:autoSpaceDE/>
        <w:autoSpaceDN/>
        <w:bidi w:val="0"/>
        <w:snapToGrid/>
        <w:spacing w:line="576" w:lineRule="exact"/>
        <w:ind w:left="0" w:leftChars="0" w:right="0" w:rightChars="0" w:firstLine="640" w:firstLineChars="200"/>
        <w:jc w:val="left"/>
        <w:outlineLvl w:val="9"/>
        <w:rPr>
          <w:rFonts w:hint="eastAsia" w:ascii="仿宋_GB2312" w:hAnsi="宋体" w:eastAsia="仿宋_GB2312"/>
          <w:color w:val="auto"/>
          <w:kern w:val="0"/>
          <w:sz w:val="32"/>
          <w:lang w:eastAsia="zh-CN"/>
        </w:rPr>
      </w:pPr>
      <w:r>
        <w:rPr>
          <w:rFonts w:hint="eastAsia" w:ascii="仿宋_GB2312" w:hAnsi="宋体" w:eastAsia="仿宋_GB2312"/>
          <w:color w:val="auto"/>
          <w:kern w:val="0"/>
          <w:sz w:val="32"/>
          <w:lang w:eastAsia="zh-CN"/>
        </w:rPr>
        <w:t>主要职责：</w:t>
      </w:r>
      <w:r>
        <w:rPr>
          <w:rFonts w:hint="eastAsia" w:ascii="仿宋_GB2312" w:hAnsi="宋体" w:eastAsia="仿宋_GB2312"/>
          <w:color w:val="auto"/>
          <w:spacing w:val="0"/>
          <w:kern w:val="0"/>
          <w:sz w:val="32"/>
        </w:rPr>
        <w:t>拟订残疾人和其他特殊困难群体福利事业发展规划、政策、标准并组织实施，拟订社会福利机构管理办法并指导实施，执行残疾人权益保护政策并监督实施，参与拟订残疾人集中就业扶持政策。牵头推进精神障碍社区康复服务工作。指导并监督残疾人社会福利机构、民政精神卫生福利机构管理工作。负责康复辅助器具行业管理，拟订康复辅</w:t>
      </w:r>
      <w:r>
        <w:rPr>
          <w:rFonts w:hint="eastAsia" w:ascii="仿宋_GB2312" w:hAnsi="宋体" w:eastAsia="仿宋_GB2312"/>
          <w:color w:val="auto"/>
          <w:spacing w:val="-6"/>
          <w:kern w:val="0"/>
          <w:sz w:val="32"/>
        </w:rPr>
        <w:t>助器具产业发展规划、政策、标准并组织实施。监督福利彩票的</w:t>
      </w:r>
      <w:r>
        <w:rPr>
          <w:rFonts w:hint="eastAsia" w:ascii="仿宋_GB2312" w:hAnsi="宋体" w:eastAsia="仿宋_GB2312"/>
          <w:color w:val="auto"/>
          <w:spacing w:val="0"/>
          <w:kern w:val="0"/>
          <w:sz w:val="32"/>
        </w:rPr>
        <w:t>开</w:t>
      </w:r>
      <w:r>
        <w:rPr>
          <w:rFonts w:hint="eastAsia" w:ascii="仿宋_GB2312" w:hAnsi="宋体" w:eastAsia="仿宋_GB2312"/>
          <w:color w:val="auto"/>
          <w:spacing w:val="-6"/>
          <w:kern w:val="0"/>
          <w:sz w:val="32"/>
        </w:rPr>
        <w:t>奖和销毁，管理监督福利彩票代销行为。承担康复辅助器具行业</w:t>
      </w:r>
      <w:r>
        <w:rPr>
          <w:rFonts w:hint="eastAsia" w:ascii="仿宋_GB2312" w:hAnsi="宋体" w:eastAsia="仿宋_GB2312"/>
          <w:color w:val="auto"/>
          <w:spacing w:val="0"/>
          <w:kern w:val="0"/>
          <w:sz w:val="32"/>
        </w:rPr>
        <w:t>和残疾人社会福利机构、民政精神卫生福利机构安全生产监督管理工作。拟订促进慈善事业发展政策和慈善信托、慈善组织及其活动管理办法，指导社会捐助工作。拟订养老服务体系建设规划、政策、标准并监督实施，拟订老年人福利补贴制度和老年人权益保障政策并监督实施，健全为老志愿服务基本制度。承担老年人福利和特殊困难老年人救助、帮扶、关爱工作，协调推进农村留守老年人关爱服务工作。指导并监督养老服务、老年人福利、特困人员救助供养机构管理工作。承担城乡老年社会组织管理工作，组织开展老年人教育和敬老、孝老、爱老宣传工作。承担民政相关行业领域安全生产监督管理综合工作。拟订儿童福利、孤弃儿童保障、儿童收养、儿童救助保护政策和标准并组织实施，健全农村留守儿童关爱服务体系和困境儿童保障制度。指导并监</w:t>
      </w:r>
      <w:r>
        <w:rPr>
          <w:rFonts w:hint="eastAsia" w:ascii="仿宋_GB2312" w:hAnsi="宋体" w:eastAsia="仿宋_GB2312"/>
          <w:color w:val="auto"/>
          <w:spacing w:val="-6"/>
          <w:kern w:val="0"/>
          <w:sz w:val="32"/>
        </w:rPr>
        <w:t>督儿童福利、收养登记、流浪未成年人救助保护机构管理工作。</w:t>
      </w:r>
      <w:r>
        <w:rPr>
          <w:rFonts w:hint="eastAsia" w:ascii="仿宋_GB2312" w:hAnsi="宋体" w:eastAsia="仿宋_GB2312"/>
          <w:color w:val="auto"/>
          <w:spacing w:val="0"/>
          <w:kern w:val="0"/>
          <w:sz w:val="32"/>
        </w:rPr>
        <w:t>承</w:t>
      </w:r>
      <w:r>
        <w:rPr>
          <w:rFonts w:hint="eastAsia" w:ascii="仿宋_GB2312" w:hAnsi="宋体" w:eastAsia="仿宋_GB2312"/>
          <w:color w:val="auto"/>
          <w:spacing w:val="-6"/>
          <w:kern w:val="0"/>
          <w:sz w:val="32"/>
        </w:rPr>
        <w:t>担儿童福利、流浪未成年人救助保护机构安全生产监督管理工作。</w:t>
      </w:r>
    </w:p>
    <w:p>
      <w:pPr>
        <w:spacing w:line="560" w:lineRule="exact"/>
        <w:ind w:firstLine="640" w:firstLineChars="200"/>
        <w:rPr>
          <w:rFonts w:hint="eastAsia" w:ascii="仿宋_GB2312" w:hAnsi="宋体" w:eastAsia="仿宋_GB2312"/>
          <w:color w:val="auto"/>
          <w:kern w:val="0"/>
          <w:sz w:val="32"/>
          <w:lang w:eastAsia="zh-CN"/>
        </w:rPr>
      </w:pPr>
      <w:r>
        <w:rPr>
          <w:rFonts w:hint="eastAsia" w:ascii="仿宋_GB2312" w:hAnsi="宋体" w:eastAsia="仿宋_GB2312"/>
          <w:color w:val="auto"/>
          <w:kern w:val="0"/>
          <w:sz w:val="32"/>
          <w:lang w:eastAsia="zh-CN"/>
        </w:rPr>
        <w:t>股室负责人：贺  威</w:t>
      </w:r>
      <w:r>
        <w:rPr>
          <w:rFonts w:hint="eastAsia" w:ascii="仿宋_GB2312" w:hAnsi="宋体" w:eastAsia="仿宋_GB2312"/>
          <w:color w:val="auto"/>
          <w:kern w:val="0"/>
          <w:sz w:val="32"/>
          <w:lang w:val="en-US" w:eastAsia="zh-CN"/>
        </w:rPr>
        <w:t xml:space="preserve">    联系电话：0839-8623873</w:t>
      </w:r>
    </w:p>
    <w:p>
      <w:pPr>
        <w:numPr>
          <w:ilvl w:val="0"/>
          <w:numId w:val="0"/>
        </w:numPr>
        <w:ind w:firstLine="320" w:firstLineChars="100"/>
        <w:rPr>
          <w:rFonts w:hint="eastAsia" w:ascii="黑体" w:hAnsi="黑体" w:eastAsia="黑体"/>
          <w:b w:val="0"/>
          <w:bCs w:val="0"/>
          <w:color w:val="auto"/>
          <w:sz w:val="32"/>
          <w:szCs w:val="32"/>
          <w:lang w:val="en-US" w:eastAsia="zh-CN"/>
        </w:rPr>
      </w:pPr>
      <w:r>
        <w:rPr>
          <w:rFonts w:hint="eastAsia" w:ascii="黑体" w:hAnsi="黑体" w:eastAsia="黑体"/>
          <w:b w:val="0"/>
          <w:bCs w:val="0"/>
          <w:color w:val="auto"/>
          <w:sz w:val="32"/>
          <w:szCs w:val="32"/>
          <w:lang w:val="en-US" w:eastAsia="zh-CN"/>
        </w:rPr>
        <w:t>二、广元市朝天区民政局行政执法人员清单</w:t>
      </w:r>
    </w:p>
    <w:tbl>
      <w:tblPr>
        <w:tblStyle w:val="2"/>
        <w:tblW w:w="8279" w:type="dxa"/>
        <w:tblInd w:w="-15" w:type="dxa"/>
        <w:tblLayout w:type="fixed"/>
        <w:tblCellMar>
          <w:top w:w="15" w:type="dxa"/>
          <w:left w:w="15" w:type="dxa"/>
          <w:bottom w:w="0" w:type="dxa"/>
          <w:right w:w="15" w:type="dxa"/>
        </w:tblCellMar>
      </w:tblPr>
      <w:tblGrid>
        <w:gridCol w:w="1655"/>
        <w:gridCol w:w="2423"/>
        <w:gridCol w:w="4201"/>
      </w:tblGrid>
      <w:tr>
        <w:tblPrEx>
          <w:tblCellMar>
            <w:top w:w="15" w:type="dxa"/>
            <w:left w:w="15" w:type="dxa"/>
            <w:bottom w:w="0" w:type="dxa"/>
            <w:right w:w="15"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仿宋_GB2312" w:hAnsi="仿宋_GB2312" w:eastAsia="仿宋_GB2312"/>
                <w:i w:val="0"/>
                <w:color w:val="auto"/>
                <w:kern w:val="0"/>
                <w:sz w:val="28"/>
                <w:szCs w:val="28"/>
                <w:u w:val="none"/>
                <w:lang w:val="en-US" w:eastAsia="zh-CN" w:bidi="ar"/>
              </w:rPr>
            </w:pPr>
            <w:r>
              <w:rPr>
                <w:rFonts w:hint="eastAsia" w:ascii="仿宋_GB2312" w:hAnsi="仿宋_GB2312" w:eastAsia="仿宋_GB2312"/>
                <w:i w:val="0"/>
                <w:color w:val="auto"/>
                <w:kern w:val="0"/>
                <w:sz w:val="28"/>
                <w:szCs w:val="28"/>
                <w:u w:val="none"/>
                <w:lang w:val="en-US" w:eastAsia="zh-CN" w:bidi="ar"/>
              </w:rPr>
              <w:t>序号</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仿宋_GB2312" w:hAnsi="仿宋_GB2312" w:eastAsia="仿宋_GB2312"/>
                <w:i w:val="0"/>
                <w:color w:val="auto"/>
                <w:kern w:val="0"/>
                <w:sz w:val="28"/>
                <w:szCs w:val="28"/>
                <w:u w:val="none"/>
                <w:lang w:val="en-US" w:eastAsia="zh-CN" w:bidi="ar"/>
              </w:rPr>
            </w:pPr>
            <w:r>
              <w:rPr>
                <w:rFonts w:hint="eastAsia" w:ascii="仿宋_GB2312" w:hAnsi="仿宋_GB2312" w:eastAsia="仿宋_GB2312"/>
                <w:i w:val="0"/>
                <w:color w:val="auto"/>
                <w:kern w:val="0"/>
                <w:sz w:val="28"/>
                <w:szCs w:val="28"/>
                <w:u w:val="none"/>
                <w:lang w:val="en-US" w:eastAsia="zh-CN" w:bidi="ar"/>
              </w:rPr>
              <w:t>姓  名</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仿宋_GB2312" w:hAnsi="仿宋_GB2312" w:eastAsia="仿宋_GB2312"/>
                <w:i w:val="0"/>
                <w:color w:val="auto"/>
                <w:kern w:val="0"/>
                <w:sz w:val="28"/>
                <w:szCs w:val="28"/>
                <w:u w:val="none"/>
                <w:lang w:val="en-US" w:eastAsia="zh-CN" w:bidi="ar"/>
              </w:rPr>
            </w:pPr>
            <w:r>
              <w:rPr>
                <w:rFonts w:hint="eastAsia" w:ascii="仿宋_GB2312" w:hAnsi="仿宋_GB2312" w:eastAsia="仿宋_GB2312"/>
                <w:i w:val="0"/>
                <w:color w:val="auto"/>
                <w:kern w:val="0"/>
                <w:sz w:val="28"/>
                <w:szCs w:val="28"/>
                <w:u w:val="none"/>
                <w:lang w:val="en-US" w:eastAsia="zh-CN" w:bidi="ar"/>
              </w:rPr>
              <w:t>证件编号</w:t>
            </w:r>
          </w:p>
        </w:tc>
      </w:tr>
      <w:tr>
        <w:tblPrEx>
          <w:tblCellMar>
            <w:top w:w="15" w:type="dxa"/>
            <w:left w:w="15" w:type="dxa"/>
            <w:bottom w:w="0" w:type="dxa"/>
            <w:right w:w="15"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仿宋_GB2312" w:hAnsi="仿宋_GB2312" w:eastAsia="仿宋_GB2312"/>
                <w:i w:val="0"/>
                <w:color w:val="auto"/>
                <w:kern w:val="0"/>
                <w:sz w:val="28"/>
                <w:szCs w:val="28"/>
                <w:u w:val="none"/>
                <w:lang w:val="en-US" w:eastAsia="zh-CN" w:bidi="ar"/>
              </w:rPr>
            </w:pPr>
            <w:r>
              <w:rPr>
                <w:rFonts w:hint="eastAsia" w:ascii="仿宋_GB2312" w:hAnsi="仿宋_GB2312" w:eastAsia="仿宋_GB2312"/>
                <w:i w:val="0"/>
                <w:color w:val="auto"/>
                <w:kern w:val="0"/>
                <w:sz w:val="28"/>
                <w:szCs w:val="28"/>
                <w:u w:val="none"/>
                <w:lang w:val="en-US" w:eastAsia="zh-CN" w:bidi="ar"/>
              </w:rPr>
              <w:t>1</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仿宋_GB2312" w:hAnsi="仿宋_GB2312" w:eastAsia="仿宋_GB2312"/>
                <w:i w:val="0"/>
                <w:color w:val="auto"/>
                <w:kern w:val="0"/>
                <w:sz w:val="28"/>
                <w:szCs w:val="28"/>
                <w:u w:val="none"/>
                <w:lang w:val="en-US" w:eastAsia="zh-CN" w:bidi="ar"/>
              </w:rPr>
            </w:pPr>
            <w:r>
              <w:rPr>
                <w:rFonts w:hint="eastAsia" w:ascii="仿宋_GB2312" w:hAnsi="仿宋_GB2312" w:eastAsia="仿宋_GB2312"/>
                <w:i w:val="0"/>
                <w:color w:val="auto"/>
                <w:kern w:val="0"/>
                <w:sz w:val="28"/>
                <w:szCs w:val="28"/>
                <w:u w:val="none"/>
                <w:lang w:val="en-US" w:eastAsia="zh-CN" w:bidi="ar"/>
              </w:rPr>
              <w:t>张  伟</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仿宋_GB2312" w:hAnsi="仿宋_GB2312" w:eastAsia="仿宋_GB2312"/>
                <w:i w:val="0"/>
                <w:color w:val="auto"/>
                <w:kern w:val="0"/>
                <w:sz w:val="28"/>
                <w:szCs w:val="28"/>
                <w:u w:val="none"/>
                <w:lang w:val="en-US" w:eastAsia="zh-CN" w:bidi="ar"/>
              </w:rPr>
            </w:pPr>
          </w:p>
        </w:tc>
      </w:tr>
      <w:tr>
        <w:tblPrEx>
          <w:tblCellMar>
            <w:top w:w="15" w:type="dxa"/>
            <w:left w:w="15" w:type="dxa"/>
            <w:bottom w:w="0" w:type="dxa"/>
            <w:right w:w="15"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仿宋_GB2312" w:hAnsi="仿宋_GB2312" w:eastAsia="仿宋_GB2312"/>
                <w:i w:val="0"/>
                <w:color w:val="auto"/>
                <w:kern w:val="0"/>
                <w:sz w:val="28"/>
                <w:szCs w:val="28"/>
                <w:u w:val="none"/>
                <w:lang w:val="en-US" w:eastAsia="zh-CN" w:bidi="ar"/>
              </w:rPr>
            </w:pPr>
            <w:r>
              <w:rPr>
                <w:rFonts w:hint="eastAsia" w:ascii="仿宋_GB2312" w:hAnsi="仿宋_GB2312" w:eastAsia="仿宋_GB2312"/>
                <w:i w:val="0"/>
                <w:color w:val="auto"/>
                <w:kern w:val="0"/>
                <w:sz w:val="28"/>
                <w:szCs w:val="28"/>
                <w:u w:val="none"/>
                <w:lang w:val="en-US" w:eastAsia="zh-CN" w:bidi="ar"/>
              </w:rPr>
              <w:t>2</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仿宋_GB2312" w:hAnsi="仿宋_GB2312" w:eastAsia="仿宋_GB2312"/>
                <w:i w:val="0"/>
                <w:color w:val="auto"/>
                <w:kern w:val="0"/>
                <w:sz w:val="28"/>
                <w:szCs w:val="28"/>
                <w:u w:val="none"/>
                <w:lang w:val="en-US" w:eastAsia="zh-CN" w:bidi="ar"/>
              </w:rPr>
            </w:pPr>
            <w:r>
              <w:rPr>
                <w:rFonts w:hint="eastAsia" w:ascii="仿宋_GB2312" w:hAnsi="仿宋_GB2312" w:eastAsia="仿宋_GB2312"/>
                <w:i w:val="0"/>
                <w:color w:val="auto"/>
                <w:kern w:val="0"/>
                <w:sz w:val="28"/>
                <w:szCs w:val="28"/>
                <w:u w:val="none"/>
                <w:lang w:val="en-US" w:eastAsia="zh-CN" w:bidi="ar"/>
              </w:rPr>
              <w:t>卢珍国</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仿宋_GB2312" w:hAnsi="仿宋_GB2312" w:eastAsia="仿宋_GB2312"/>
                <w:i w:val="0"/>
                <w:color w:val="auto"/>
                <w:kern w:val="0"/>
                <w:sz w:val="28"/>
                <w:szCs w:val="28"/>
                <w:u w:val="none"/>
                <w:lang w:val="en-US" w:eastAsia="zh-CN" w:bidi="ar"/>
              </w:rPr>
            </w:pPr>
          </w:p>
        </w:tc>
      </w:tr>
      <w:tr>
        <w:tblPrEx>
          <w:tblCellMar>
            <w:top w:w="15" w:type="dxa"/>
            <w:left w:w="15" w:type="dxa"/>
            <w:bottom w:w="0" w:type="dxa"/>
            <w:right w:w="15"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仿宋_GB2312" w:hAnsi="仿宋_GB2312" w:eastAsia="仿宋_GB2312"/>
                <w:i w:val="0"/>
                <w:color w:val="auto"/>
                <w:kern w:val="0"/>
                <w:sz w:val="28"/>
                <w:szCs w:val="28"/>
                <w:u w:val="none"/>
                <w:lang w:val="en-US" w:eastAsia="zh-CN" w:bidi="ar"/>
              </w:rPr>
            </w:pPr>
            <w:r>
              <w:rPr>
                <w:rFonts w:hint="eastAsia" w:ascii="仿宋_GB2312" w:hAnsi="仿宋_GB2312" w:eastAsia="仿宋_GB2312"/>
                <w:i w:val="0"/>
                <w:color w:val="auto"/>
                <w:kern w:val="0"/>
                <w:sz w:val="28"/>
                <w:szCs w:val="28"/>
                <w:u w:val="none"/>
                <w:lang w:val="en-US" w:eastAsia="zh-CN" w:bidi="ar"/>
              </w:rPr>
              <w:t>3</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仿宋_GB2312" w:hAnsi="仿宋_GB2312" w:eastAsia="仿宋_GB2312"/>
                <w:i w:val="0"/>
                <w:color w:val="auto"/>
                <w:kern w:val="0"/>
                <w:sz w:val="28"/>
                <w:szCs w:val="28"/>
                <w:u w:val="none"/>
                <w:lang w:val="en-US" w:eastAsia="zh-CN" w:bidi="ar"/>
              </w:rPr>
            </w:pPr>
            <w:r>
              <w:rPr>
                <w:rFonts w:hint="eastAsia" w:ascii="仿宋_GB2312" w:hAnsi="仿宋_GB2312" w:eastAsia="仿宋_GB2312"/>
                <w:i w:val="0"/>
                <w:color w:val="auto"/>
                <w:kern w:val="0"/>
                <w:sz w:val="28"/>
                <w:szCs w:val="28"/>
                <w:u w:val="none"/>
                <w:lang w:val="en-US" w:eastAsia="zh-CN" w:bidi="ar"/>
              </w:rPr>
              <w:t>何  丽</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仿宋_GB2312" w:hAnsi="仿宋_GB2312" w:eastAsia="仿宋_GB2312"/>
                <w:i w:val="0"/>
                <w:color w:val="auto"/>
                <w:kern w:val="0"/>
                <w:sz w:val="28"/>
                <w:szCs w:val="28"/>
                <w:u w:val="none"/>
                <w:lang w:val="en-US" w:eastAsia="zh-CN" w:bidi="ar"/>
              </w:rPr>
            </w:pPr>
          </w:p>
        </w:tc>
      </w:tr>
      <w:tr>
        <w:tblPrEx>
          <w:tblCellMar>
            <w:top w:w="15" w:type="dxa"/>
            <w:left w:w="15" w:type="dxa"/>
            <w:bottom w:w="0" w:type="dxa"/>
            <w:right w:w="15"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仿宋_GB2312" w:hAnsi="仿宋_GB2312" w:eastAsia="仿宋_GB2312"/>
                <w:i w:val="0"/>
                <w:color w:val="auto"/>
                <w:kern w:val="0"/>
                <w:sz w:val="28"/>
                <w:szCs w:val="28"/>
                <w:u w:val="none"/>
                <w:lang w:val="en-US" w:eastAsia="zh-CN" w:bidi="ar"/>
              </w:rPr>
            </w:pPr>
            <w:r>
              <w:rPr>
                <w:rFonts w:hint="eastAsia" w:ascii="仿宋_GB2312" w:hAnsi="仿宋_GB2312" w:eastAsia="仿宋_GB2312"/>
                <w:i w:val="0"/>
                <w:color w:val="auto"/>
                <w:kern w:val="0"/>
                <w:sz w:val="28"/>
                <w:szCs w:val="28"/>
                <w:u w:val="none"/>
                <w:lang w:val="en-US" w:eastAsia="zh-CN" w:bidi="ar"/>
              </w:rPr>
              <w:t>4</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仿宋_GB2312" w:hAnsi="仿宋_GB2312" w:eastAsia="仿宋_GB2312"/>
                <w:i w:val="0"/>
                <w:color w:val="auto"/>
                <w:kern w:val="0"/>
                <w:sz w:val="28"/>
                <w:szCs w:val="28"/>
                <w:u w:val="none"/>
                <w:lang w:val="en-US" w:eastAsia="zh-CN" w:bidi="ar"/>
              </w:rPr>
            </w:pPr>
            <w:r>
              <w:rPr>
                <w:rFonts w:hint="eastAsia" w:ascii="仿宋_GB2312" w:hAnsi="仿宋_GB2312" w:eastAsia="仿宋_GB2312"/>
                <w:i w:val="0"/>
                <w:color w:val="auto"/>
                <w:kern w:val="0"/>
                <w:sz w:val="28"/>
                <w:szCs w:val="28"/>
                <w:u w:val="none"/>
                <w:lang w:val="en-US" w:eastAsia="zh-CN" w:bidi="ar"/>
              </w:rPr>
              <w:t>刘安泽</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仿宋_GB2312" w:hAnsi="仿宋_GB2312" w:eastAsia="仿宋_GB2312"/>
                <w:i w:val="0"/>
                <w:color w:val="auto"/>
                <w:kern w:val="0"/>
                <w:sz w:val="28"/>
                <w:szCs w:val="28"/>
                <w:u w:val="none"/>
                <w:lang w:val="en-US" w:eastAsia="zh-CN" w:bidi="ar"/>
              </w:rPr>
            </w:pPr>
          </w:p>
        </w:tc>
      </w:tr>
      <w:tr>
        <w:tblPrEx>
          <w:tblCellMar>
            <w:top w:w="15" w:type="dxa"/>
            <w:left w:w="15" w:type="dxa"/>
            <w:bottom w:w="0" w:type="dxa"/>
            <w:right w:w="15"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仿宋_GB2312" w:hAnsi="仿宋_GB2312" w:eastAsia="仿宋_GB2312"/>
                <w:i w:val="0"/>
                <w:color w:val="auto"/>
                <w:kern w:val="0"/>
                <w:sz w:val="28"/>
                <w:szCs w:val="28"/>
                <w:u w:val="none"/>
                <w:lang w:val="en-US" w:eastAsia="zh-CN" w:bidi="ar"/>
              </w:rPr>
            </w:pPr>
            <w:r>
              <w:rPr>
                <w:rFonts w:hint="eastAsia" w:ascii="仿宋_GB2312" w:hAnsi="仿宋_GB2312" w:eastAsia="仿宋_GB2312"/>
                <w:i w:val="0"/>
                <w:color w:val="auto"/>
                <w:kern w:val="0"/>
                <w:sz w:val="28"/>
                <w:szCs w:val="28"/>
                <w:u w:val="none"/>
                <w:lang w:val="en-US" w:eastAsia="zh-CN" w:bidi="ar"/>
              </w:rPr>
              <w:t>5</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仿宋_GB2312" w:hAnsi="仿宋_GB2312" w:eastAsia="仿宋_GB2312"/>
                <w:i w:val="0"/>
                <w:color w:val="auto"/>
                <w:kern w:val="0"/>
                <w:sz w:val="28"/>
                <w:szCs w:val="28"/>
                <w:u w:val="none"/>
                <w:lang w:val="en-US" w:eastAsia="zh-CN" w:bidi="ar"/>
              </w:rPr>
            </w:pPr>
            <w:r>
              <w:rPr>
                <w:rFonts w:hint="eastAsia" w:ascii="仿宋_GB2312" w:hAnsi="仿宋_GB2312" w:eastAsia="仿宋_GB2312"/>
                <w:i w:val="0"/>
                <w:color w:val="auto"/>
                <w:kern w:val="0"/>
                <w:sz w:val="28"/>
                <w:szCs w:val="28"/>
                <w:u w:val="none"/>
                <w:lang w:val="en-US" w:eastAsia="zh-CN" w:bidi="ar"/>
              </w:rPr>
              <w:t>马强</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仿宋_GB2312" w:hAnsi="仿宋_GB2312" w:eastAsia="仿宋_GB2312"/>
                <w:i w:val="0"/>
                <w:color w:val="auto"/>
                <w:kern w:val="0"/>
                <w:sz w:val="28"/>
                <w:szCs w:val="28"/>
                <w:u w:val="none"/>
                <w:lang w:val="en-US" w:eastAsia="zh-CN" w:bidi="ar"/>
              </w:rPr>
            </w:pPr>
          </w:p>
        </w:tc>
      </w:tr>
      <w:tr>
        <w:tblPrEx>
          <w:tblCellMar>
            <w:top w:w="15" w:type="dxa"/>
            <w:left w:w="15" w:type="dxa"/>
            <w:bottom w:w="0" w:type="dxa"/>
            <w:right w:w="15"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仿宋_GB2312" w:hAnsi="仿宋_GB2312" w:eastAsia="仿宋_GB2312"/>
                <w:i w:val="0"/>
                <w:color w:val="auto"/>
                <w:kern w:val="0"/>
                <w:sz w:val="28"/>
                <w:szCs w:val="28"/>
                <w:u w:val="none"/>
                <w:lang w:val="en-US" w:eastAsia="zh-CN" w:bidi="ar"/>
              </w:rPr>
            </w:pPr>
            <w:r>
              <w:rPr>
                <w:rFonts w:hint="eastAsia" w:ascii="仿宋_GB2312" w:hAnsi="仿宋_GB2312" w:eastAsia="仿宋_GB2312"/>
                <w:i w:val="0"/>
                <w:color w:val="auto"/>
                <w:kern w:val="0"/>
                <w:sz w:val="28"/>
                <w:szCs w:val="28"/>
                <w:u w:val="none"/>
                <w:lang w:val="en-US" w:eastAsia="zh-CN" w:bidi="ar"/>
              </w:rPr>
              <w:t>5</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仿宋_GB2312" w:hAnsi="仿宋_GB2312" w:eastAsia="仿宋_GB2312"/>
                <w:i w:val="0"/>
                <w:color w:val="auto"/>
                <w:kern w:val="0"/>
                <w:sz w:val="28"/>
                <w:szCs w:val="28"/>
                <w:u w:val="none"/>
                <w:lang w:val="en-US" w:eastAsia="zh-CN" w:bidi="ar"/>
              </w:rPr>
            </w:pPr>
            <w:r>
              <w:rPr>
                <w:rFonts w:hint="eastAsia" w:ascii="仿宋_GB2312" w:hAnsi="仿宋_GB2312" w:eastAsia="仿宋_GB2312"/>
                <w:i w:val="0"/>
                <w:color w:val="auto"/>
                <w:kern w:val="0"/>
                <w:sz w:val="28"/>
                <w:szCs w:val="28"/>
                <w:u w:val="none"/>
                <w:lang w:val="en-US" w:eastAsia="zh-CN" w:bidi="ar"/>
              </w:rPr>
              <w:t>邱桂蓉</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仿宋_GB2312" w:hAnsi="仿宋_GB2312" w:eastAsia="仿宋_GB2312"/>
                <w:i w:val="0"/>
                <w:color w:val="auto"/>
                <w:kern w:val="0"/>
                <w:sz w:val="28"/>
                <w:szCs w:val="28"/>
                <w:u w:val="none"/>
                <w:lang w:val="en-US" w:eastAsia="zh-CN" w:bidi="ar"/>
              </w:rPr>
            </w:pPr>
          </w:p>
        </w:tc>
      </w:tr>
      <w:tr>
        <w:tblPrEx>
          <w:tblCellMar>
            <w:top w:w="15" w:type="dxa"/>
            <w:left w:w="15" w:type="dxa"/>
            <w:bottom w:w="0" w:type="dxa"/>
            <w:right w:w="15" w:type="dxa"/>
          </w:tblCellMar>
        </w:tblPrEx>
        <w:trPr>
          <w:trHeight w:val="682" w:hRule="atLeast"/>
        </w:trPr>
        <w:tc>
          <w:tcPr>
            <w:tcW w:w="16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仿宋_GB2312" w:hAnsi="仿宋_GB2312" w:eastAsia="仿宋_GB2312"/>
                <w:i w:val="0"/>
                <w:color w:val="auto"/>
                <w:kern w:val="0"/>
                <w:sz w:val="28"/>
                <w:szCs w:val="28"/>
                <w:u w:val="none"/>
                <w:lang w:val="en-US" w:eastAsia="zh-CN" w:bidi="ar"/>
              </w:rPr>
            </w:pPr>
            <w:r>
              <w:rPr>
                <w:rFonts w:hint="eastAsia" w:ascii="仿宋_GB2312" w:hAnsi="仿宋_GB2312" w:eastAsia="仿宋_GB2312"/>
                <w:i w:val="0"/>
                <w:color w:val="auto"/>
                <w:kern w:val="0"/>
                <w:sz w:val="28"/>
                <w:szCs w:val="28"/>
                <w:u w:val="none"/>
                <w:lang w:val="en-US" w:eastAsia="zh-CN" w:bidi="ar"/>
              </w:rPr>
              <w:t>6</w:t>
            </w:r>
          </w:p>
        </w:tc>
        <w:tc>
          <w:tcPr>
            <w:tcW w:w="24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仿宋_GB2312" w:hAnsi="仿宋_GB2312" w:eastAsia="仿宋_GB2312"/>
                <w:i w:val="0"/>
                <w:color w:val="auto"/>
                <w:kern w:val="0"/>
                <w:sz w:val="28"/>
                <w:szCs w:val="28"/>
                <w:u w:val="none"/>
                <w:lang w:val="en-US" w:eastAsia="zh-CN" w:bidi="ar"/>
              </w:rPr>
            </w:pPr>
            <w:r>
              <w:rPr>
                <w:rFonts w:hint="eastAsia" w:ascii="仿宋_GB2312" w:hAnsi="仿宋_GB2312" w:eastAsia="仿宋_GB2312"/>
                <w:i w:val="0"/>
                <w:color w:val="auto"/>
                <w:sz w:val="28"/>
                <w:u w:val="none"/>
                <w:lang w:val="en-US" w:eastAsia="zh-CN" w:bidi="ar"/>
              </w:rPr>
              <w:t>贺  威</w:t>
            </w:r>
          </w:p>
        </w:tc>
        <w:tc>
          <w:tcPr>
            <w:tcW w:w="42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400" w:lineRule="exact"/>
              <w:ind w:left="0" w:right="0"/>
              <w:jc w:val="center"/>
              <w:rPr>
                <w:rFonts w:hint="eastAsia" w:ascii="仿宋_GB2312" w:hAnsi="仿宋_GB2312" w:eastAsia="仿宋_GB2312"/>
                <w:i w:val="0"/>
                <w:color w:val="auto"/>
                <w:kern w:val="0"/>
                <w:sz w:val="28"/>
                <w:szCs w:val="28"/>
                <w:u w:val="none"/>
                <w:lang w:val="en-US" w:eastAsia="zh-CN" w:bidi="ar"/>
              </w:rPr>
            </w:pPr>
          </w:p>
        </w:tc>
      </w:tr>
    </w:tbl>
    <w:p>
      <w:pPr>
        <w:keepNext w:val="0"/>
        <w:keepLines w:val="0"/>
        <w:pageBreakBefore w:val="0"/>
        <w:numPr>
          <w:ilvl w:val="0"/>
          <w:numId w:val="0"/>
        </w:numPr>
        <w:kinsoku/>
        <w:wordWrap/>
        <w:overflowPunct/>
        <w:topLinePunct w:val="0"/>
        <w:autoSpaceDE/>
        <w:autoSpaceDN/>
        <w:bidi w:val="0"/>
        <w:snapToGrid/>
        <w:spacing w:line="400" w:lineRule="exact"/>
        <w:rPr>
          <w:rFonts w:hint="eastAsia" w:ascii="仿宋_GB2312" w:hAnsi="仿宋_GB2312" w:eastAsia="仿宋_GB2312"/>
          <w:color w:val="auto"/>
          <w:sz w:val="28"/>
          <w:szCs w:val="28"/>
          <w:lang w:val="en-US" w:eastAsia="zh-CN"/>
        </w:rPr>
      </w:pPr>
    </w:p>
    <w:p>
      <w:pPr>
        <w:rPr>
          <w:rFonts w:hint="eastAsia" w:ascii="仿宋_GB2312" w:hAnsi="仿宋_GB2312" w:eastAsia="仿宋_GB2312"/>
          <w:b/>
          <w:bCs/>
          <w:color w:val="auto"/>
          <w:sz w:val="32"/>
          <w:szCs w:val="32"/>
          <w:lang w:val="en-US" w:eastAsia="zh-CN"/>
        </w:rPr>
      </w:pPr>
      <w:r>
        <w:rPr>
          <w:rFonts w:hint="eastAsia" w:ascii="仿宋_GB2312" w:hAnsi="仿宋_GB2312" w:eastAsia="仿宋_GB2312"/>
          <w:b/>
          <w:bCs/>
          <w:color w:val="auto"/>
          <w:sz w:val="32"/>
          <w:szCs w:val="32"/>
          <w:lang w:val="en-US" w:eastAsia="zh-CN"/>
        </w:rPr>
        <w:t xml:space="preserve">    </w:t>
      </w:r>
      <w:r>
        <w:rPr>
          <w:rFonts w:hint="eastAsia" w:ascii="黑体" w:hAnsi="黑体" w:eastAsia="黑体"/>
          <w:b w:val="0"/>
          <w:bCs w:val="0"/>
          <w:color w:val="auto"/>
          <w:sz w:val="32"/>
          <w:szCs w:val="32"/>
          <w:lang w:val="en-US" w:eastAsia="zh-CN"/>
        </w:rPr>
        <w:t>三、广元市朝天区民政局行政执法权力、责任清单</w:t>
      </w:r>
    </w:p>
    <w:p>
      <w:pPr>
        <w:numPr>
          <w:ilvl w:val="0"/>
          <w:numId w:val="0"/>
        </w:numPr>
        <w:ind w:left="0" w:leftChars="0" w:firstLine="640" w:firstLineChars="200"/>
        <w:jc w:val="left"/>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 xml:space="preserve">四川政务服务网、广元市朝天区人民政府网（含行政执法权力及责任事项的权限、职责、服务指南、法定依据、流程图、程序） </w:t>
      </w:r>
    </w:p>
    <w:p>
      <w:pPr>
        <w:numPr>
          <w:ilvl w:val="0"/>
          <w:numId w:val="0"/>
        </w:numPr>
        <w:ind w:left="0" w:leftChars="0" w:firstLine="640" w:firstLineChars="200"/>
        <w:jc w:val="left"/>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http://gysctq.sczwfw.gov.cn/app/newPowerDutyList/index?areaCode=510812000000</w:t>
      </w:r>
    </w:p>
    <w:p>
      <w:pPr>
        <w:numPr>
          <w:ilvl w:val="0"/>
          <w:numId w:val="0"/>
        </w:numPr>
        <w:ind w:firstLine="640" w:firstLineChars="200"/>
        <w:rPr>
          <w:rFonts w:hint="eastAsia" w:ascii="黑体" w:hAnsi="黑体" w:eastAsia="黑体"/>
          <w:b w:val="0"/>
          <w:bCs w:val="0"/>
          <w:color w:val="auto"/>
          <w:sz w:val="32"/>
          <w:szCs w:val="32"/>
          <w:lang w:val="en-US" w:eastAsia="zh-CN"/>
        </w:rPr>
      </w:pPr>
      <w:r>
        <w:rPr>
          <w:rFonts w:hint="eastAsia" w:ascii="黑体" w:hAnsi="黑体" w:eastAsia="黑体"/>
          <w:b w:val="0"/>
          <w:bCs w:val="0"/>
          <w:color w:val="auto"/>
          <w:sz w:val="32"/>
          <w:szCs w:val="32"/>
          <w:lang w:val="en-US" w:eastAsia="zh-CN"/>
        </w:rPr>
        <w:t>四、广元市朝天区民政局重大行政执法审核目录清单（共3项）</w:t>
      </w:r>
    </w:p>
    <w:p>
      <w:pPr>
        <w:spacing w:line="576" w:lineRule="exact"/>
        <w:ind w:firstLine="642" w:firstLineChars="200"/>
        <w:rPr>
          <w:rFonts w:hint="eastAsia" w:ascii="楷体_GB2312" w:hAnsi="楷体_GB2312" w:eastAsia="楷体_GB2312"/>
          <w:b/>
          <w:bCs/>
          <w:color w:val="auto"/>
          <w:sz w:val="32"/>
          <w:szCs w:val="32"/>
          <w:lang w:val="en-US" w:eastAsia="zh-CN"/>
        </w:rPr>
      </w:pPr>
      <w:r>
        <w:rPr>
          <w:rFonts w:hint="eastAsia" w:ascii="楷体_GB2312" w:hAnsi="楷体_GB2312" w:eastAsia="楷体_GB2312"/>
          <w:b/>
          <w:bCs/>
          <w:color w:val="auto"/>
          <w:sz w:val="32"/>
          <w:szCs w:val="32"/>
          <w:lang w:val="en-US" w:eastAsia="zh-CN"/>
        </w:rPr>
        <w:t>（一）</w:t>
      </w:r>
      <w:r>
        <w:rPr>
          <w:rFonts w:hint="eastAsia" w:ascii="楷体_GB2312" w:hAnsi="楷体_GB2312" w:eastAsia="楷体_GB2312"/>
          <w:b/>
          <w:bCs/>
          <w:color w:val="auto"/>
          <w:sz w:val="32"/>
          <w:szCs w:val="32"/>
        </w:rPr>
        <w:t>重大行政许可</w:t>
      </w:r>
    </w:p>
    <w:p>
      <w:pPr>
        <w:spacing w:line="576"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社会组织成立登记</w:t>
      </w:r>
      <w:r>
        <w:rPr>
          <w:rFonts w:hint="eastAsia" w:ascii="仿宋_GB2312" w:eastAsia="仿宋_GB2312"/>
          <w:color w:val="auto"/>
          <w:sz w:val="32"/>
          <w:szCs w:val="32"/>
        </w:rPr>
        <w:t>；</w:t>
      </w:r>
    </w:p>
    <w:p>
      <w:pPr>
        <w:spacing w:line="576"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变更、撤回、撤销行政许可决定；</w:t>
      </w:r>
    </w:p>
    <w:p>
      <w:pPr>
        <w:spacing w:line="576"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法律法规规章和规范性文件规定以及行政机关认定的其他重大行政许可事项。</w:t>
      </w:r>
    </w:p>
    <w:p>
      <w:pPr>
        <w:spacing w:line="576" w:lineRule="exact"/>
        <w:ind w:firstLine="642" w:firstLineChars="200"/>
        <w:rPr>
          <w:rFonts w:hint="eastAsia" w:ascii="楷体_GB2312" w:hAnsi="楷体_GB2312" w:eastAsia="楷体_GB2312"/>
          <w:b/>
          <w:bCs/>
          <w:color w:val="auto"/>
          <w:sz w:val="32"/>
          <w:szCs w:val="32"/>
          <w:lang w:eastAsia="zh-CN"/>
        </w:rPr>
      </w:pPr>
      <w:r>
        <w:rPr>
          <w:rFonts w:hint="eastAsia" w:ascii="楷体_GB2312" w:hAnsi="楷体_GB2312" w:eastAsia="楷体_GB2312"/>
          <w:b/>
          <w:bCs/>
          <w:color w:val="auto"/>
          <w:sz w:val="32"/>
          <w:szCs w:val="32"/>
          <w:lang w:eastAsia="zh-CN"/>
        </w:rPr>
        <w:t>（二）</w:t>
      </w:r>
      <w:r>
        <w:rPr>
          <w:rFonts w:hint="eastAsia" w:ascii="楷体_GB2312" w:hAnsi="楷体_GB2312" w:eastAsia="楷体_GB2312"/>
          <w:b/>
          <w:bCs/>
          <w:color w:val="auto"/>
          <w:sz w:val="32"/>
          <w:szCs w:val="32"/>
        </w:rPr>
        <w:t>重大行政处罚</w:t>
      </w:r>
    </w:p>
    <w:p>
      <w:pPr>
        <w:autoSpaceDN w:val="0"/>
        <w:spacing w:line="576" w:lineRule="exact"/>
        <w:ind w:firstLine="640" w:firstLineChars="200"/>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1.社会组织</w:t>
      </w:r>
      <w:r>
        <w:rPr>
          <w:rFonts w:hint="eastAsia" w:ascii="仿宋_GB2312" w:hAnsi="仿宋_GB2312" w:eastAsia="仿宋_GB2312"/>
          <w:color w:val="auto"/>
          <w:sz w:val="32"/>
          <w:szCs w:val="32"/>
          <w:lang w:eastAsia="zh-CN"/>
        </w:rPr>
        <w:t>撤销登记</w:t>
      </w:r>
      <w:r>
        <w:rPr>
          <w:rFonts w:hint="eastAsia" w:ascii="仿宋_GB2312" w:hAnsi="仿宋_GB2312" w:eastAsia="仿宋_GB2312"/>
          <w:color w:val="auto"/>
          <w:sz w:val="32"/>
          <w:szCs w:val="32"/>
        </w:rPr>
        <w:t>；</w:t>
      </w:r>
    </w:p>
    <w:p>
      <w:pPr>
        <w:spacing w:line="576" w:lineRule="exact"/>
        <w:ind w:firstLine="642" w:firstLineChars="200"/>
        <w:rPr>
          <w:rFonts w:hint="eastAsia" w:ascii="楷体_GB2312" w:hAnsi="楷体_GB2312" w:eastAsia="楷体_GB2312"/>
          <w:b/>
          <w:bCs/>
          <w:color w:val="auto"/>
          <w:sz w:val="32"/>
          <w:szCs w:val="32"/>
          <w:lang w:val="en-US" w:eastAsia="zh-CN"/>
        </w:rPr>
      </w:pPr>
      <w:r>
        <w:rPr>
          <w:rFonts w:hint="eastAsia" w:ascii="楷体_GB2312" w:hAnsi="楷体_GB2312" w:eastAsia="楷体_GB2312"/>
          <w:b/>
          <w:bCs/>
          <w:color w:val="auto"/>
          <w:sz w:val="32"/>
          <w:szCs w:val="32"/>
          <w:lang w:val="en-US" w:eastAsia="zh-CN"/>
        </w:rPr>
        <w:t>（三）</w:t>
      </w:r>
      <w:r>
        <w:rPr>
          <w:rFonts w:hint="eastAsia" w:ascii="楷体_GB2312" w:hAnsi="楷体_GB2312" w:eastAsia="楷体_GB2312"/>
          <w:b/>
          <w:bCs/>
          <w:color w:val="auto"/>
          <w:sz w:val="32"/>
          <w:szCs w:val="32"/>
        </w:rPr>
        <w:t>其他涉及国家利益、公共利益、当事人重大权益或者社会影响较大的行政执法决定</w:t>
      </w:r>
      <w:r>
        <w:rPr>
          <w:rFonts w:hint="eastAsia" w:ascii="楷体_GB2312" w:hAnsi="楷体_GB2312" w:eastAsia="楷体_GB2312"/>
          <w:b/>
          <w:bCs/>
          <w:color w:val="auto"/>
          <w:sz w:val="32"/>
          <w:szCs w:val="32"/>
          <w:lang w:eastAsia="zh-CN"/>
        </w:rPr>
        <w:t>。</w:t>
      </w:r>
    </w:p>
    <w:p>
      <w:pPr>
        <w:numPr>
          <w:ilvl w:val="0"/>
          <w:numId w:val="0"/>
        </w:numPr>
        <w:ind w:firstLine="640" w:firstLineChars="200"/>
        <w:rPr>
          <w:rFonts w:hint="eastAsia" w:ascii="黑体" w:hAnsi="黑体" w:eastAsia="黑体"/>
          <w:b w:val="0"/>
          <w:bCs w:val="0"/>
          <w:color w:val="auto"/>
          <w:sz w:val="32"/>
          <w:szCs w:val="32"/>
          <w:lang w:val="en-US" w:eastAsia="zh-CN"/>
        </w:rPr>
      </w:pPr>
      <w:r>
        <w:rPr>
          <w:rFonts w:hint="eastAsia" w:ascii="黑体" w:hAnsi="黑体" w:eastAsia="黑体"/>
          <w:b w:val="0"/>
          <w:bCs w:val="0"/>
          <w:color w:val="auto"/>
          <w:sz w:val="32"/>
          <w:szCs w:val="32"/>
          <w:lang w:val="en-US" w:eastAsia="zh-CN"/>
        </w:rPr>
        <w:t>五、广元市朝天区民政行政执法（监督信息）救济渠道、行政执法责任制</w:t>
      </w:r>
    </w:p>
    <w:p>
      <w:pPr>
        <w:numPr>
          <w:ilvl w:val="0"/>
          <w:numId w:val="0"/>
        </w:numPr>
        <w:ind w:firstLine="640" w:firstLineChars="200"/>
        <w:rPr>
          <w:rFonts w:hint="eastAsia" w:ascii="黑体" w:hAnsi="黑体" w:eastAsia="黑体"/>
          <w:b w:val="0"/>
          <w:bCs w:val="0"/>
          <w:color w:val="auto"/>
          <w:sz w:val="32"/>
          <w:szCs w:val="32"/>
          <w:lang w:val="en-US" w:eastAsia="zh-CN"/>
        </w:rPr>
      </w:pPr>
      <w:r>
        <w:rPr>
          <w:rFonts w:hint="eastAsia" w:ascii="黑体" w:hAnsi="黑体" w:eastAsia="黑体"/>
          <w:b w:val="0"/>
          <w:bCs w:val="0"/>
          <w:color w:val="auto"/>
          <w:sz w:val="32"/>
          <w:szCs w:val="32"/>
          <w:lang w:val="en-US" w:eastAsia="zh-CN"/>
        </w:rPr>
        <w:t>当事人依法享有的权利、救济途径、方式</w:t>
      </w:r>
    </w:p>
    <w:p>
      <w:pPr>
        <w:ind w:firstLine="642" w:firstLineChars="200"/>
        <w:rPr>
          <w:rFonts w:hint="eastAsia" w:ascii="楷体_GB2312" w:hAnsi="楷体_GB2312" w:eastAsia="楷体_GB2312"/>
          <w:b/>
          <w:bCs/>
          <w:color w:val="auto"/>
          <w:sz w:val="32"/>
          <w:szCs w:val="32"/>
        </w:rPr>
      </w:pPr>
      <w:r>
        <w:rPr>
          <w:rFonts w:hint="eastAsia" w:ascii="楷体_GB2312" w:hAnsi="楷体_GB2312" w:eastAsia="楷体_GB2312"/>
          <w:b/>
          <w:bCs/>
          <w:color w:val="auto"/>
          <w:sz w:val="32"/>
          <w:szCs w:val="32"/>
        </w:rPr>
        <w:t>（一）依法享有的权利</w:t>
      </w:r>
    </w:p>
    <w:p>
      <w:pPr>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当事人依法享有申请回避、陈述、申辩、复议、诉讼等权利，详见相应法律法规。</w:t>
      </w:r>
    </w:p>
    <w:p>
      <w:pPr>
        <w:ind w:firstLine="642" w:firstLineChars="200"/>
        <w:rPr>
          <w:rFonts w:hint="eastAsia" w:ascii="楷体_GB2312" w:hAnsi="楷体_GB2312" w:eastAsia="楷体_GB2312"/>
          <w:b/>
          <w:bCs/>
          <w:color w:val="auto"/>
          <w:sz w:val="32"/>
          <w:szCs w:val="32"/>
        </w:rPr>
      </w:pPr>
      <w:r>
        <w:rPr>
          <w:rFonts w:hint="eastAsia" w:ascii="楷体_GB2312" w:hAnsi="楷体_GB2312" w:eastAsia="楷体_GB2312"/>
          <w:b/>
          <w:bCs/>
          <w:color w:val="auto"/>
          <w:sz w:val="32"/>
          <w:szCs w:val="32"/>
        </w:rPr>
        <w:t>（二）救济途径</w:t>
      </w:r>
    </w:p>
    <w:p>
      <w:pPr>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1</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行政复议</w:t>
      </w:r>
    </w:p>
    <w:p>
      <w:pPr>
        <w:spacing w:line="60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部门：广元市朝天区司法局合法性审查和法律事务股     地址：四川省广元市朝天区朝天镇潜溪路一段</w:t>
      </w:r>
      <w:r>
        <w:rPr>
          <w:rFonts w:hint="eastAsia" w:ascii="仿宋_GB2312" w:hAnsi="仿宋_GB2312" w:eastAsia="仿宋_GB2312"/>
          <w:color w:val="auto"/>
          <w:sz w:val="32"/>
          <w:szCs w:val="32"/>
          <w:lang w:val="en-US" w:eastAsia="zh-CN"/>
        </w:rPr>
        <w:t>73</w:t>
      </w:r>
      <w:r>
        <w:rPr>
          <w:rFonts w:hint="eastAsia" w:ascii="仿宋_GB2312" w:hAnsi="仿宋_GB2312" w:eastAsia="仿宋_GB2312"/>
          <w:color w:val="auto"/>
          <w:sz w:val="32"/>
          <w:szCs w:val="32"/>
        </w:rPr>
        <w:t xml:space="preserve">号（广元市朝天区司法局二楼）      电话：0839-8621377 </w:t>
      </w:r>
    </w:p>
    <w:p>
      <w:pPr>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2</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行政诉讼</w:t>
      </w:r>
    </w:p>
    <w:p>
      <w:pPr>
        <w:spacing w:line="60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单位：广元市朝天区人民法院  地址：广元市朝天区朝天镇青云路59号 </w:t>
      </w:r>
    </w:p>
    <w:p>
      <w:pPr>
        <w:ind w:firstLine="642" w:firstLineChars="200"/>
        <w:rPr>
          <w:rFonts w:hint="eastAsia" w:ascii="楷体_GB2312" w:hAnsi="楷体_GB2312" w:eastAsia="楷体_GB2312"/>
          <w:b/>
          <w:bCs/>
          <w:color w:val="auto"/>
          <w:sz w:val="32"/>
          <w:szCs w:val="32"/>
        </w:rPr>
      </w:pPr>
      <w:r>
        <w:rPr>
          <w:rFonts w:hint="eastAsia" w:ascii="楷体_GB2312" w:hAnsi="楷体_GB2312" w:eastAsia="楷体_GB2312"/>
          <w:b/>
          <w:bCs/>
          <w:color w:val="auto"/>
          <w:sz w:val="32"/>
          <w:szCs w:val="32"/>
        </w:rPr>
        <w:t>（</w:t>
      </w:r>
      <w:r>
        <w:rPr>
          <w:rFonts w:hint="eastAsia" w:ascii="楷体_GB2312" w:hAnsi="楷体_GB2312" w:eastAsia="楷体_GB2312"/>
          <w:b/>
          <w:bCs/>
          <w:color w:val="auto"/>
          <w:sz w:val="32"/>
          <w:szCs w:val="32"/>
          <w:lang w:eastAsia="zh-CN"/>
        </w:rPr>
        <w:t>三</w:t>
      </w:r>
      <w:r>
        <w:rPr>
          <w:rFonts w:hint="eastAsia" w:ascii="楷体_GB2312" w:hAnsi="楷体_GB2312" w:eastAsia="楷体_GB2312"/>
          <w:b/>
          <w:bCs/>
          <w:color w:val="auto"/>
          <w:sz w:val="32"/>
          <w:szCs w:val="32"/>
        </w:rPr>
        <w:t>）</w:t>
      </w:r>
      <w:r>
        <w:rPr>
          <w:rFonts w:hint="eastAsia" w:ascii="楷体_GB2312" w:hAnsi="楷体_GB2312" w:eastAsia="楷体_GB2312"/>
          <w:b/>
          <w:bCs/>
          <w:color w:val="auto"/>
          <w:sz w:val="32"/>
          <w:szCs w:val="32"/>
          <w:lang w:eastAsia="zh-CN"/>
        </w:rPr>
        <w:t>对行政执法的监督</w:t>
      </w:r>
      <w:r>
        <w:rPr>
          <w:rFonts w:hint="eastAsia" w:ascii="楷体_GB2312" w:hAnsi="楷体_GB2312" w:eastAsia="楷体_GB2312"/>
          <w:b/>
          <w:bCs/>
          <w:color w:val="auto"/>
          <w:sz w:val="32"/>
          <w:szCs w:val="32"/>
        </w:rPr>
        <w:t>投诉举报的方式、途径</w:t>
      </w:r>
    </w:p>
    <w:p>
      <w:pPr>
        <w:spacing w:line="60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部门：广元市朝天区司法局行政执法协调监督股</w:t>
      </w:r>
    </w:p>
    <w:p>
      <w:pPr>
        <w:spacing w:line="600" w:lineRule="exact"/>
        <w:ind w:firstLine="626" w:firstLineChars="200"/>
        <w:rPr>
          <w:rFonts w:hint="eastAsia" w:ascii="仿宋_GB2312" w:hAnsi="仿宋_GB2312" w:eastAsia="仿宋_GB2312"/>
          <w:color w:val="auto"/>
          <w:w w:val="98"/>
          <w:sz w:val="32"/>
          <w:szCs w:val="32"/>
        </w:rPr>
      </w:pPr>
      <w:r>
        <w:rPr>
          <w:rFonts w:hint="eastAsia" w:ascii="仿宋_GB2312" w:hAnsi="仿宋_GB2312" w:eastAsia="仿宋_GB2312"/>
          <w:color w:val="auto"/>
          <w:w w:val="98"/>
          <w:sz w:val="32"/>
          <w:szCs w:val="32"/>
        </w:rPr>
        <w:t>地址：</w:t>
      </w:r>
      <w:r>
        <w:rPr>
          <w:rFonts w:hint="eastAsia" w:ascii="仿宋_GB2312" w:hAnsi="仿宋_GB2312" w:eastAsia="仿宋_GB2312"/>
          <w:color w:val="auto"/>
          <w:sz w:val="32"/>
          <w:szCs w:val="32"/>
        </w:rPr>
        <w:t>四川省广元市朝天区朝天镇潜溪路一段</w:t>
      </w:r>
      <w:r>
        <w:rPr>
          <w:rFonts w:hint="eastAsia" w:ascii="仿宋_GB2312" w:hAnsi="仿宋_GB2312" w:eastAsia="仿宋_GB2312"/>
          <w:color w:val="auto"/>
          <w:sz w:val="32"/>
          <w:szCs w:val="32"/>
          <w:lang w:val="en-US" w:eastAsia="zh-CN"/>
        </w:rPr>
        <w:t>73</w:t>
      </w:r>
      <w:r>
        <w:rPr>
          <w:rFonts w:hint="eastAsia" w:ascii="仿宋_GB2312" w:hAnsi="仿宋_GB2312" w:eastAsia="仿宋_GB2312"/>
          <w:color w:val="auto"/>
          <w:sz w:val="32"/>
          <w:szCs w:val="32"/>
        </w:rPr>
        <w:t xml:space="preserve">号（广元市朝天区司法局二楼） </w:t>
      </w:r>
      <w:r>
        <w:rPr>
          <w:rFonts w:hint="eastAsia" w:ascii="仿宋_GB2312" w:hAnsi="仿宋_GB2312" w:eastAsia="仿宋_GB2312"/>
          <w:color w:val="auto"/>
          <w:w w:val="98"/>
          <w:sz w:val="32"/>
          <w:szCs w:val="32"/>
        </w:rPr>
        <w:t xml:space="preserve"> </w:t>
      </w:r>
    </w:p>
    <w:p>
      <w:pPr>
        <w:spacing w:line="60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投诉电话：0839- 8621377</w:t>
      </w:r>
    </w:p>
    <w:p>
      <w:pPr>
        <w:numPr>
          <w:ilvl w:val="0"/>
          <w:numId w:val="0"/>
        </w:numPr>
        <w:ind w:firstLine="640" w:firstLineChars="200"/>
        <w:rPr>
          <w:rFonts w:hint="eastAsia" w:ascii="黑体" w:hAnsi="黑体" w:eastAsia="黑体"/>
          <w:b w:val="0"/>
          <w:bCs w:val="0"/>
          <w:color w:val="auto"/>
          <w:sz w:val="32"/>
          <w:szCs w:val="32"/>
          <w:lang w:val="en-US" w:eastAsia="zh-CN"/>
        </w:rPr>
      </w:pPr>
      <w:r>
        <w:rPr>
          <w:rFonts w:hint="eastAsia" w:ascii="黑体" w:hAnsi="黑体" w:eastAsia="黑体"/>
          <w:b w:val="0"/>
          <w:bCs w:val="0"/>
          <w:color w:val="auto"/>
          <w:sz w:val="32"/>
          <w:szCs w:val="32"/>
          <w:lang w:val="en-US" w:eastAsia="zh-CN"/>
        </w:rPr>
        <w:t>行政执法责任制</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olor w:val="auto"/>
          <w:kern w:val="2"/>
          <w:sz w:val="32"/>
          <w:szCs w:val="32"/>
          <w:lang w:val="en-US" w:eastAsia="zh-CN" w:bidi="ar"/>
        </w:rPr>
      </w:pPr>
      <w:r>
        <w:rPr>
          <w:rFonts w:hint="eastAsia" w:ascii="仿宋_GB2312" w:hAnsi="仿宋_GB2312" w:eastAsia="仿宋_GB2312"/>
          <w:color w:val="auto"/>
          <w:kern w:val="2"/>
          <w:sz w:val="32"/>
          <w:szCs w:val="32"/>
          <w:lang w:val="en-US" w:eastAsia="zh-CN" w:bidi="ar"/>
        </w:rPr>
        <w:t>《国务院办公厅关于推行行政执法责任制的若干意见》（国办发</w:t>
      </w:r>
      <w:r>
        <w:rPr>
          <w:rFonts w:hint="eastAsia" w:ascii="方正小标宋简体" w:hAnsi="方正小标宋简体" w:eastAsia="方正小标宋简体"/>
          <w:color w:val="auto"/>
          <w:kern w:val="2"/>
          <w:sz w:val="32"/>
          <w:szCs w:val="32"/>
          <w:lang w:val="en-US" w:eastAsia="zh-CN" w:bidi="ar"/>
        </w:rPr>
        <w:t>〔</w:t>
      </w:r>
      <w:r>
        <w:rPr>
          <w:rFonts w:hint="eastAsia" w:ascii="仿宋_GB2312" w:hAnsi="仿宋_GB2312" w:eastAsia="仿宋_GB2312"/>
          <w:color w:val="auto"/>
          <w:kern w:val="2"/>
          <w:sz w:val="32"/>
          <w:szCs w:val="32"/>
          <w:lang w:val="en-US" w:eastAsia="zh-CN" w:bidi="ar"/>
        </w:rPr>
        <w:t>2005</w:t>
      </w:r>
      <w:r>
        <w:rPr>
          <w:rFonts w:hint="eastAsia" w:ascii="方正小标宋简体" w:hAnsi="方正小标宋简体" w:eastAsia="方正小标宋简体"/>
          <w:color w:val="auto"/>
          <w:kern w:val="2"/>
          <w:sz w:val="32"/>
          <w:szCs w:val="32"/>
          <w:lang w:val="en-US" w:eastAsia="zh-CN" w:bidi="ar"/>
        </w:rPr>
        <w:t>〕</w:t>
      </w:r>
      <w:r>
        <w:rPr>
          <w:rFonts w:hint="eastAsia" w:ascii="仿宋_GB2312" w:hAnsi="仿宋_GB2312" w:eastAsia="仿宋_GB2312"/>
          <w:color w:val="auto"/>
          <w:kern w:val="2"/>
          <w:sz w:val="32"/>
          <w:szCs w:val="32"/>
          <w:lang w:val="en-US" w:eastAsia="zh-CN" w:bidi="ar"/>
        </w:rPr>
        <w:t>37号）</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olor w:val="auto"/>
          <w:kern w:val="2"/>
          <w:sz w:val="32"/>
          <w:szCs w:val="32"/>
          <w:lang w:val="en-US" w:eastAsia="zh-CN" w:bidi="ar"/>
        </w:rPr>
      </w:pPr>
      <w:r>
        <w:rPr>
          <w:rFonts w:hint="eastAsia" w:ascii="仿宋_GB2312" w:hAnsi="仿宋_GB2312" w:eastAsia="仿宋_GB2312"/>
          <w:color w:val="auto"/>
          <w:kern w:val="2"/>
          <w:sz w:val="32"/>
          <w:szCs w:val="32"/>
          <w:lang w:val="en-US" w:eastAsia="zh-CN" w:bidi="ar"/>
        </w:rPr>
        <w:t>《四川省人民政府办公厅关于深化行政执法责任制的实施意见》(川办发</w:t>
      </w:r>
      <w:r>
        <w:rPr>
          <w:rFonts w:hint="eastAsia" w:ascii="方正小标宋简体" w:hAnsi="方正小标宋简体" w:eastAsia="方正小标宋简体"/>
          <w:color w:val="auto"/>
          <w:kern w:val="2"/>
          <w:sz w:val="32"/>
          <w:szCs w:val="32"/>
          <w:lang w:val="en-US" w:eastAsia="zh-CN" w:bidi="ar"/>
        </w:rPr>
        <w:t>〔</w:t>
      </w:r>
      <w:r>
        <w:rPr>
          <w:rFonts w:hint="eastAsia" w:ascii="仿宋_GB2312" w:hAnsi="仿宋_GB2312" w:eastAsia="仿宋_GB2312"/>
          <w:color w:val="auto"/>
          <w:kern w:val="2"/>
          <w:sz w:val="32"/>
          <w:szCs w:val="32"/>
          <w:lang w:val="en-US" w:eastAsia="zh-CN" w:bidi="ar"/>
        </w:rPr>
        <w:t>2005</w:t>
      </w:r>
      <w:r>
        <w:rPr>
          <w:rFonts w:hint="eastAsia" w:ascii="方正小标宋简体" w:hAnsi="方正小标宋简体" w:eastAsia="方正小标宋简体"/>
          <w:color w:val="auto"/>
          <w:kern w:val="2"/>
          <w:sz w:val="32"/>
          <w:szCs w:val="32"/>
          <w:lang w:val="en-US" w:eastAsia="zh-CN" w:bidi="ar"/>
        </w:rPr>
        <w:t>〕</w:t>
      </w:r>
      <w:r>
        <w:rPr>
          <w:rFonts w:hint="eastAsia" w:ascii="仿宋_GB2312" w:hAnsi="仿宋_GB2312" w:eastAsia="仿宋_GB2312"/>
          <w:color w:val="auto"/>
          <w:kern w:val="2"/>
          <w:sz w:val="32"/>
          <w:szCs w:val="32"/>
          <w:lang w:val="en-US" w:eastAsia="zh-CN" w:bidi="ar"/>
        </w:rPr>
        <w:t>36号)</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olor w:val="auto"/>
          <w:kern w:val="2"/>
          <w:sz w:val="32"/>
          <w:szCs w:val="32"/>
          <w:lang w:val="en-US" w:eastAsia="zh-CN" w:bidi="ar"/>
        </w:rPr>
      </w:pPr>
      <w:r>
        <w:rPr>
          <w:rFonts w:hint="eastAsia" w:ascii="仿宋_GB2312" w:hAnsi="仿宋_GB2312" w:eastAsia="仿宋_GB2312"/>
          <w:color w:val="auto"/>
          <w:kern w:val="2"/>
          <w:sz w:val="32"/>
          <w:szCs w:val="32"/>
          <w:lang w:val="en-US" w:eastAsia="zh-CN" w:bidi="ar"/>
        </w:rPr>
        <w:t>《四川省落实行政执法责任制全面推进依法行政考核办法》(川府法</w:t>
      </w:r>
      <w:r>
        <w:rPr>
          <w:rFonts w:hint="eastAsia" w:ascii="方正小标宋简体" w:hAnsi="方正小标宋简体" w:eastAsia="方正小标宋简体"/>
          <w:color w:val="auto"/>
          <w:kern w:val="2"/>
          <w:sz w:val="32"/>
          <w:szCs w:val="32"/>
          <w:lang w:val="en-US" w:eastAsia="zh-CN" w:bidi="ar"/>
        </w:rPr>
        <w:t>〔</w:t>
      </w:r>
      <w:r>
        <w:rPr>
          <w:rFonts w:hint="eastAsia" w:ascii="仿宋_GB2312" w:hAnsi="仿宋_GB2312" w:eastAsia="仿宋_GB2312"/>
          <w:color w:val="auto"/>
          <w:kern w:val="2"/>
          <w:sz w:val="32"/>
          <w:szCs w:val="32"/>
          <w:lang w:val="en-US" w:eastAsia="zh-CN" w:bidi="ar"/>
        </w:rPr>
        <w:t>2005</w:t>
      </w:r>
      <w:r>
        <w:rPr>
          <w:rFonts w:hint="eastAsia" w:ascii="方正小标宋简体" w:hAnsi="方正小标宋简体" w:eastAsia="方正小标宋简体"/>
          <w:color w:val="auto"/>
          <w:kern w:val="2"/>
          <w:sz w:val="32"/>
          <w:szCs w:val="32"/>
          <w:lang w:val="en-US" w:eastAsia="zh-CN" w:bidi="ar"/>
        </w:rPr>
        <w:t>〕</w:t>
      </w:r>
      <w:r>
        <w:rPr>
          <w:rFonts w:hint="eastAsia" w:ascii="仿宋_GB2312" w:hAnsi="仿宋_GB2312" w:eastAsia="仿宋_GB2312"/>
          <w:color w:val="auto"/>
          <w:kern w:val="2"/>
          <w:sz w:val="32"/>
          <w:szCs w:val="32"/>
          <w:lang w:val="en-US" w:eastAsia="zh-CN" w:bidi="ar"/>
        </w:rPr>
        <w:t>24号)</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olor w:val="auto"/>
          <w:kern w:val="2"/>
          <w:sz w:val="32"/>
          <w:szCs w:val="32"/>
          <w:lang w:val="en-US" w:eastAsia="zh-CN" w:bidi="ar"/>
        </w:rPr>
      </w:pPr>
      <w:r>
        <w:rPr>
          <w:rFonts w:hint="eastAsia" w:ascii="仿宋_GB2312" w:hAnsi="仿宋_GB2312" w:eastAsia="仿宋_GB2312"/>
          <w:color w:val="auto"/>
          <w:kern w:val="2"/>
          <w:sz w:val="32"/>
          <w:szCs w:val="32"/>
          <w:lang w:val="en-US" w:eastAsia="zh-CN" w:bidi="ar"/>
        </w:rPr>
        <w:t>《四川省行政执法监督条例》</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olor w:val="auto"/>
          <w:kern w:val="2"/>
          <w:sz w:val="32"/>
          <w:szCs w:val="32"/>
          <w:lang w:val="en-US" w:eastAsia="zh-CN" w:bidi="ar"/>
        </w:rPr>
      </w:pPr>
      <w:r>
        <w:rPr>
          <w:rFonts w:hint="eastAsia" w:ascii="仿宋_GB2312" w:hAnsi="仿宋_GB2312" w:eastAsia="仿宋_GB2312"/>
          <w:color w:val="auto"/>
          <w:kern w:val="2"/>
          <w:sz w:val="32"/>
          <w:szCs w:val="32"/>
          <w:lang w:val="en-US" w:eastAsia="zh-CN" w:bidi="ar"/>
        </w:rPr>
        <w:t>《行政机关公务员处分条例》</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olor w:val="auto"/>
          <w:kern w:val="2"/>
          <w:sz w:val="32"/>
          <w:szCs w:val="32"/>
          <w:lang w:val="en-US" w:eastAsia="zh-CN" w:bidi="ar"/>
        </w:rPr>
      </w:pPr>
      <w:r>
        <w:rPr>
          <w:rFonts w:hint="eastAsia" w:ascii="仿宋_GB2312" w:hAnsi="仿宋_GB2312" w:eastAsia="仿宋_GB2312"/>
          <w:color w:val="auto"/>
          <w:kern w:val="2"/>
          <w:sz w:val="32"/>
          <w:szCs w:val="32"/>
          <w:lang w:val="en-US" w:eastAsia="zh-CN" w:bidi="ar"/>
        </w:rPr>
        <w:t>《事业单位工作人员处分暂行规定》</w:t>
      </w:r>
    </w:p>
    <w:p>
      <w:pPr>
        <w:ind w:firstLine="640" w:firstLineChars="200"/>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六、广元市朝天区民政局行政执法自由裁量标准</w:t>
      </w:r>
    </w:p>
    <w:p>
      <w:pPr>
        <w:ind w:firstLine="320" w:firstLineChars="1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《四川省规范行政执法裁量权规定》</w:t>
      </w:r>
      <w:r>
        <w:rPr>
          <w:rFonts w:hint="eastAsia" w:ascii="仿宋_GB2312" w:hAnsi="仿宋_GB2312" w:eastAsia="仿宋_GB2312"/>
          <w:color w:val="auto"/>
          <w:sz w:val="32"/>
          <w:szCs w:val="32"/>
          <w:lang w:val="en-US" w:eastAsia="zh-CN"/>
        </w:rPr>
        <w:t xml:space="preserve"> </w:t>
      </w:r>
      <w:r>
        <w:rPr>
          <w:rFonts w:hint="eastAsia" w:ascii="仿宋_GB2312" w:hAnsi="仿宋_GB2312" w:eastAsia="仿宋_GB2312"/>
          <w:color w:val="auto"/>
          <w:sz w:val="32"/>
          <w:szCs w:val="32"/>
        </w:rPr>
        <w:t>四川省人民政府令第278号公布2014年5月17日</w:t>
      </w:r>
    </w:p>
    <w:p>
      <w:pPr>
        <w:numPr>
          <w:ilvl w:val="0"/>
          <w:numId w:val="0"/>
        </w:numPr>
        <w:ind w:firstLine="640" w:firstLineChars="200"/>
        <w:rPr>
          <w:rFonts w:hint="eastAsia" w:ascii="黑体" w:hAnsi="黑体" w:eastAsia="黑体"/>
          <w:b w:val="0"/>
          <w:bCs w:val="0"/>
          <w:color w:val="auto"/>
          <w:sz w:val="32"/>
          <w:szCs w:val="32"/>
          <w:lang w:val="en-US" w:eastAsia="zh-CN"/>
        </w:rPr>
      </w:pPr>
      <w:r>
        <w:rPr>
          <w:rFonts w:hint="eastAsia" w:ascii="黑体" w:hAnsi="黑体" w:eastAsia="黑体"/>
          <w:b w:val="0"/>
          <w:bCs w:val="0"/>
          <w:color w:val="auto"/>
          <w:sz w:val="32"/>
          <w:szCs w:val="32"/>
          <w:lang w:val="en-US" w:eastAsia="zh-CN"/>
        </w:rPr>
        <w:t>七、广元市朝天区民政局随机抽查事项清单、市场主体库（检查对象名录库）、2023年抽查计划</w:t>
      </w:r>
    </w:p>
    <w:p>
      <w:pPr>
        <w:numPr>
          <w:ilvl w:val="0"/>
          <w:numId w:val="0"/>
        </w:numPr>
        <w:ind w:firstLine="642" w:firstLineChars="200"/>
        <w:rPr>
          <w:rFonts w:hint="eastAsia" w:ascii="楷体_GB2312" w:hAnsi="楷体_GB2312" w:eastAsia="楷体_GB2312"/>
          <w:b/>
          <w:bCs/>
          <w:color w:val="auto"/>
          <w:kern w:val="0"/>
          <w:sz w:val="32"/>
          <w:szCs w:val="32"/>
          <w:lang w:val="en-US" w:eastAsia="zh-CN"/>
        </w:rPr>
      </w:pPr>
      <w:r>
        <w:rPr>
          <w:rFonts w:hint="eastAsia" w:ascii="楷体_GB2312" w:hAnsi="楷体_GB2312" w:eastAsia="楷体_GB2312"/>
          <w:b/>
          <w:bCs/>
          <w:color w:val="auto"/>
          <w:kern w:val="0"/>
          <w:sz w:val="32"/>
          <w:szCs w:val="32"/>
          <w:lang w:val="en-US" w:eastAsia="zh-CN"/>
        </w:rPr>
        <w:t>（一）</w:t>
      </w:r>
      <w:r>
        <w:rPr>
          <w:rFonts w:hint="eastAsia" w:ascii="楷体_GB2312" w:hAnsi="楷体_GB2312" w:eastAsia="楷体_GB2312"/>
          <w:b/>
          <w:bCs/>
          <w:color w:val="auto"/>
          <w:sz w:val="32"/>
          <w:szCs w:val="32"/>
          <w:lang w:val="en-US" w:eastAsia="zh-CN"/>
        </w:rPr>
        <w:t>随机抽查事项清单（共5项）</w:t>
      </w:r>
    </w:p>
    <w:p>
      <w:pPr>
        <w:widowControl w:val="0"/>
        <w:numPr>
          <w:ilvl w:val="0"/>
          <w:numId w:val="0"/>
        </w:numPr>
        <w:ind w:firstLine="640" w:firstLineChars="200"/>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1.对社会团体实施年度检查和违反《社会团体登记管理条例》行为的监督检查</w:t>
      </w:r>
    </w:p>
    <w:p>
      <w:pPr>
        <w:widowControl w:val="0"/>
        <w:numPr>
          <w:ilvl w:val="0"/>
          <w:numId w:val="0"/>
        </w:numPr>
        <w:ind w:firstLine="640" w:firstLineChars="200"/>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实施依据：《社会团体年度检查暂行办法》（民社发〔1996〕10号）第二条  经各级社会团体登记管理机关（下称登记管理机关）核准登记的社会团体（下称社团），必须按本办法的规定接受登记管理机关的年度检查（下称年检）。</w:t>
      </w:r>
    </w:p>
    <w:p>
      <w:pPr>
        <w:widowControl w:val="0"/>
        <w:numPr>
          <w:ilvl w:val="0"/>
          <w:numId w:val="0"/>
        </w:numPr>
        <w:ind w:firstLine="640" w:firstLineChars="200"/>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社会团体登记管理条例》登记管理机关履行下列监督管理职责：(一)负责社会团体的成立、变更、注销的登记；(二)对社会团体实施年度检查；(三)对社会团体违反本条例的问题进行监督检查，对社会团体违反本条例的行为给予行政处罚。</w:t>
      </w:r>
    </w:p>
    <w:p>
      <w:pPr>
        <w:widowControl w:val="0"/>
        <w:numPr>
          <w:ilvl w:val="0"/>
          <w:numId w:val="0"/>
        </w:numPr>
        <w:ind w:firstLine="640" w:firstLineChars="200"/>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检查对象：社会团体</w:t>
      </w:r>
    </w:p>
    <w:p>
      <w:pPr>
        <w:widowControl w:val="0"/>
        <w:numPr>
          <w:ilvl w:val="0"/>
          <w:numId w:val="0"/>
        </w:numPr>
        <w:ind w:firstLine="640" w:firstLineChars="200"/>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检查内容：社会团体应当于每年3月31日前向业务主管单位报送上一年度的工作报告，经业务主管单位初审同意后，于6月30日前报送登记管理机关，接受年度检查。</w:t>
      </w:r>
    </w:p>
    <w:p>
      <w:pPr>
        <w:widowControl w:val="0"/>
        <w:numPr>
          <w:ilvl w:val="0"/>
          <w:numId w:val="0"/>
        </w:numPr>
        <w:ind w:firstLine="640" w:firstLineChars="200"/>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2.对民办非企业单位年度检查和违反《民办非企业单位登记管理暂行条例》行为的监督检查</w:t>
      </w:r>
    </w:p>
    <w:p>
      <w:pPr>
        <w:widowControl w:val="0"/>
        <w:numPr>
          <w:ilvl w:val="0"/>
          <w:numId w:val="0"/>
        </w:numPr>
        <w:ind w:firstLine="640" w:firstLineChars="200"/>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实施依据：《民办非企业单位年度检查办法》中华人民共和国民政部令第27号第二条  民办非企业单位年度检查(以下简称年检)，是指登记管理机关对民办非企业单位，依法按年度进行检查和监督管理的制度。第三条  经登记管理机关核准登记的民办非企业单位，应当按照本办法的规定，接受登记管理机关的年检。</w:t>
      </w:r>
    </w:p>
    <w:p>
      <w:pPr>
        <w:widowControl w:val="0"/>
        <w:numPr>
          <w:ilvl w:val="0"/>
          <w:numId w:val="0"/>
        </w:numPr>
        <w:ind w:firstLine="640" w:firstLineChars="200"/>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检查内容：（一）遵守法律法规和国家政策情况； （二）登记事项变动及履行登记手续情况； （三）按照章程开展活动情况； （四）财务状况、资金来源和使用情况； （五）机构变动和人员聘用情况； （六）其他需要检查的情况。</w:t>
      </w:r>
    </w:p>
    <w:p>
      <w:pPr>
        <w:widowControl w:val="0"/>
        <w:numPr>
          <w:ilvl w:val="0"/>
          <w:numId w:val="0"/>
        </w:numPr>
        <w:ind w:firstLine="640" w:firstLineChars="200"/>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3.对养老机构的监督检查</w:t>
      </w:r>
    </w:p>
    <w:p>
      <w:pPr>
        <w:widowControl w:val="0"/>
        <w:numPr>
          <w:ilvl w:val="0"/>
          <w:numId w:val="0"/>
        </w:numPr>
        <w:ind w:firstLine="640" w:firstLineChars="200"/>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实施依据：《老年人权益保障法》第四十二条  国务院有关部门制定养老服务设施建设、养老服务质量和养老服务职业等标准，建立健全养老机构分类管理和养老服务评估制度。各级人民政府应当规范养老服务收费项目和标准，加强监督和管理。第四十四条  县级以上人民政府民政部门负责养老机构的指导、监督和管理，其他有关部门依照职责分工对养老机构实施监督。《养老机构管理办法》第二十八条  民政部门应当按照实施许可权限，通过书面检查或者实地查验等方式对养老机构进行监督检查，并向社会公布检查结果。第三十一条  民政部门应当建立对养老机构管理的举报和投诉制度。民政部门接到举报、投诉后，应当及时核实、处理。第三十二条  上级民政部门应当加强对下级民政部门的指导和监督，及时纠正养老机构管理中的违规违法行为。</w:t>
      </w:r>
    </w:p>
    <w:p>
      <w:pPr>
        <w:widowControl w:val="0"/>
        <w:numPr>
          <w:ilvl w:val="0"/>
          <w:numId w:val="0"/>
        </w:numPr>
        <w:ind w:firstLine="640" w:firstLineChars="200"/>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检查对象：养老机构</w:t>
      </w:r>
    </w:p>
    <w:p>
      <w:pPr>
        <w:widowControl w:val="0"/>
        <w:numPr>
          <w:ilvl w:val="0"/>
          <w:numId w:val="0"/>
        </w:numPr>
        <w:ind w:firstLine="640" w:firstLineChars="200"/>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检查内容：对养老机构的人员、设施、服务、管理、信誉等情况进行综合评价。</w:t>
      </w:r>
    </w:p>
    <w:p>
      <w:pPr>
        <w:widowControl w:val="0"/>
        <w:numPr>
          <w:ilvl w:val="0"/>
          <w:numId w:val="0"/>
        </w:numPr>
        <w:ind w:firstLine="640" w:firstLineChars="200"/>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4.对慈善活动进行监督检查</w:t>
      </w:r>
    </w:p>
    <w:p>
      <w:pPr>
        <w:widowControl w:val="0"/>
        <w:numPr>
          <w:ilvl w:val="0"/>
          <w:numId w:val="0"/>
        </w:numPr>
        <w:ind w:firstLine="640" w:firstLineChars="200"/>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实施依据：《中华人民共和国慈善法》第九十二条  县级以上人民政府民政部门应当依法履行职责，对慈善活动进行监督检查，对慈善行业组织进行指导。</w:t>
      </w:r>
    </w:p>
    <w:p>
      <w:pPr>
        <w:widowControl w:val="0"/>
        <w:numPr>
          <w:ilvl w:val="0"/>
          <w:numId w:val="0"/>
        </w:numPr>
        <w:ind w:firstLine="640" w:firstLineChars="200"/>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检查对象：慈善组织</w:t>
      </w:r>
    </w:p>
    <w:p>
      <w:pPr>
        <w:widowControl w:val="0"/>
        <w:numPr>
          <w:ilvl w:val="0"/>
          <w:numId w:val="0"/>
        </w:numPr>
        <w:ind w:firstLine="640" w:firstLineChars="200"/>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检查内容：慈善活动开展情况等。</w:t>
      </w:r>
    </w:p>
    <w:p>
      <w:pPr>
        <w:numPr>
          <w:ilvl w:val="0"/>
          <w:numId w:val="0"/>
        </w:numPr>
        <w:ind w:firstLine="642" w:firstLineChars="200"/>
        <w:rPr>
          <w:rFonts w:hint="eastAsia" w:ascii="楷体_GB2312" w:hAnsi="楷体_GB2312" w:eastAsia="楷体_GB2312"/>
          <w:b/>
          <w:bCs/>
          <w:color w:val="auto"/>
          <w:sz w:val="32"/>
          <w:szCs w:val="32"/>
          <w:lang w:val="en-US" w:eastAsia="zh-CN"/>
        </w:rPr>
      </w:pPr>
      <w:r>
        <w:rPr>
          <w:rFonts w:hint="eastAsia" w:ascii="楷体_GB2312" w:hAnsi="楷体_GB2312" w:eastAsia="楷体_GB2312"/>
          <w:b/>
          <w:bCs/>
          <w:color w:val="auto"/>
          <w:sz w:val="32"/>
          <w:szCs w:val="32"/>
          <w:lang w:val="en-US" w:eastAsia="zh-CN"/>
        </w:rPr>
        <w:t>（二）2023年双随机抽查计划</w:t>
      </w:r>
    </w:p>
    <w:tbl>
      <w:tblPr>
        <w:tblStyle w:val="2"/>
        <w:tblW w:w="8877" w:type="dxa"/>
        <w:jc w:val="center"/>
        <w:tblLayout w:type="autofit"/>
        <w:tblCellMar>
          <w:top w:w="0" w:type="dxa"/>
          <w:left w:w="0" w:type="dxa"/>
          <w:bottom w:w="0" w:type="dxa"/>
          <w:right w:w="0" w:type="dxa"/>
        </w:tblCellMar>
      </w:tblPr>
      <w:tblGrid>
        <w:gridCol w:w="1288"/>
        <w:gridCol w:w="1787"/>
        <w:gridCol w:w="1222"/>
        <w:gridCol w:w="1188"/>
        <w:gridCol w:w="965"/>
        <w:gridCol w:w="1422"/>
        <w:gridCol w:w="1005"/>
      </w:tblGrid>
      <w:tr>
        <w:tblPrEx>
          <w:tblCellMar>
            <w:top w:w="0" w:type="dxa"/>
            <w:left w:w="0" w:type="dxa"/>
            <w:bottom w:w="0" w:type="dxa"/>
            <w:right w:w="0" w:type="dxa"/>
          </w:tblCellMar>
        </w:tblPrEx>
        <w:trPr>
          <w:trHeight w:val="699" w:hRule="atLeast"/>
          <w:jc w:val="center"/>
        </w:trPr>
        <w:tc>
          <w:tcPr>
            <w:tcW w:w="1288"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left="0" w:leftChars="0" w:right="0" w:rightChars="0" w:firstLine="0" w:firstLineChars="0"/>
              <w:jc w:val="center"/>
              <w:rPr>
                <w:rFonts w:hint="eastAsia" w:ascii="黑体" w:hAnsi="黑体" w:eastAsia="黑体"/>
                <w:i w:val="0"/>
                <w:color w:val="auto"/>
                <w:kern w:val="0"/>
                <w:sz w:val="20"/>
                <w:szCs w:val="20"/>
                <w:u w:val="none"/>
                <w:lang w:val="en-US" w:eastAsia="zh-CN" w:bidi="ar"/>
              </w:rPr>
            </w:pPr>
            <w:r>
              <w:rPr>
                <w:rFonts w:hint="eastAsia" w:ascii="黑体" w:hAnsi="黑体" w:eastAsia="黑体"/>
                <w:i w:val="0"/>
                <w:color w:val="auto"/>
                <w:kern w:val="0"/>
                <w:sz w:val="20"/>
                <w:szCs w:val="20"/>
                <w:u w:val="none"/>
                <w:lang w:val="en-US" w:eastAsia="zh-CN" w:bidi="ar"/>
              </w:rPr>
              <w:t xml:space="preserve">检查对象 </w:t>
            </w:r>
          </w:p>
        </w:tc>
        <w:tc>
          <w:tcPr>
            <w:tcW w:w="1787"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left="0" w:leftChars="0" w:right="0" w:rightChars="0" w:firstLine="0" w:firstLineChars="0"/>
              <w:jc w:val="center"/>
              <w:rPr>
                <w:rFonts w:hint="eastAsia" w:ascii="黑体" w:hAnsi="黑体" w:eastAsia="黑体"/>
                <w:i w:val="0"/>
                <w:color w:val="auto"/>
                <w:kern w:val="0"/>
                <w:sz w:val="20"/>
                <w:szCs w:val="20"/>
                <w:u w:val="none"/>
                <w:lang w:val="en-US" w:eastAsia="zh-CN" w:bidi="ar"/>
              </w:rPr>
            </w:pPr>
            <w:r>
              <w:rPr>
                <w:rFonts w:hint="eastAsia" w:ascii="黑体" w:hAnsi="黑体" w:eastAsia="黑体"/>
                <w:i w:val="0"/>
                <w:color w:val="auto"/>
                <w:kern w:val="0"/>
                <w:sz w:val="20"/>
                <w:szCs w:val="20"/>
                <w:u w:val="none"/>
                <w:lang w:val="en-US" w:eastAsia="zh-CN" w:bidi="ar"/>
              </w:rPr>
              <w:t xml:space="preserve">检查依据 </w:t>
            </w:r>
          </w:p>
        </w:tc>
        <w:tc>
          <w:tcPr>
            <w:tcW w:w="1222"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left="0" w:leftChars="0" w:right="0" w:rightChars="0" w:firstLine="0" w:firstLineChars="0"/>
              <w:jc w:val="center"/>
              <w:rPr>
                <w:rFonts w:hint="eastAsia" w:ascii="黑体" w:hAnsi="黑体" w:eastAsia="黑体"/>
                <w:i w:val="0"/>
                <w:color w:val="auto"/>
                <w:kern w:val="0"/>
                <w:sz w:val="20"/>
                <w:szCs w:val="20"/>
                <w:u w:val="none"/>
                <w:lang w:val="en-US" w:eastAsia="zh-CN" w:bidi="ar"/>
              </w:rPr>
            </w:pPr>
            <w:r>
              <w:rPr>
                <w:rFonts w:hint="eastAsia" w:ascii="黑体" w:hAnsi="黑体" w:eastAsia="黑体"/>
                <w:i w:val="0"/>
                <w:color w:val="auto"/>
                <w:kern w:val="0"/>
                <w:sz w:val="20"/>
                <w:szCs w:val="20"/>
                <w:u w:val="none"/>
                <w:lang w:val="en-US" w:eastAsia="zh-CN" w:bidi="ar"/>
              </w:rPr>
              <w:t xml:space="preserve">执行股室 </w:t>
            </w:r>
          </w:p>
        </w:tc>
        <w:tc>
          <w:tcPr>
            <w:tcW w:w="1188"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left="0" w:leftChars="0" w:right="0" w:rightChars="0" w:firstLine="0" w:firstLineChars="0"/>
              <w:jc w:val="center"/>
              <w:rPr>
                <w:rFonts w:hint="eastAsia" w:ascii="黑体" w:hAnsi="黑体" w:eastAsia="黑体"/>
                <w:i w:val="0"/>
                <w:color w:val="auto"/>
                <w:kern w:val="0"/>
                <w:sz w:val="20"/>
                <w:szCs w:val="20"/>
                <w:u w:val="none"/>
                <w:lang w:val="en-US" w:eastAsia="zh-CN" w:bidi="ar"/>
              </w:rPr>
            </w:pPr>
            <w:r>
              <w:rPr>
                <w:rFonts w:hint="eastAsia" w:ascii="黑体" w:hAnsi="黑体" w:eastAsia="黑体"/>
                <w:i w:val="0"/>
                <w:color w:val="auto"/>
                <w:kern w:val="0"/>
                <w:sz w:val="20"/>
                <w:szCs w:val="20"/>
                <w:u w:val="none"/>
                <w:lang w:val="en-US" w:eastAsia="zh-CN" w:bidi="ar"/>
              </w:rPr>
              <w:t xml:space="preserve">检查比例 </w:t>
            </w:r>
          </w:p>
        </w:tc>
        <w:tc>
          <w:tcPr>
            <w:tcW w:w="96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left="0" w:leftChars="0" w:right="0" w:rightChars="0" w:firstLine="0" w:firstLineChars="0"/>
              <w:jc w:val="center"/>
              <w:rPr>
                <w:rFonts w:hint="eastAsia" w:ascii="黑体" w:hAnsi="黑体" w:eastAsia="黑体"/>
                <w:i w:val="0"/>
                <w:color w:val="auto"/>
                <w:kern w:val="0"/>
                <w:sz w:val="20"/>
                <w:szCs w:val="20"/>
                <w:u w:val="none"/>
                <w:lang w:val="en-US" w:eastAsia="zh-CN" w:bidi="ar"/>
              </w:rPr>
            </w:pPr>
            <w:r>
              <w:rPr>
                <w:rFonts w:hint="eastAsia" w:ascii="黑体" w:hAnsi="黑体" w:eastAsia="黑体"/>
                <w:i w:val="0"/>
                <w:color w:val="auto"/>
                <w:kern w:val="0"/>
                <w:sz w:val="20"/>
                <w:szCs w:val="20"/>
                <w:u w:val="none"/>
                <w:lang w:val="en-US" w:eastAsia="zh-CN" w:bidi="ar"/>
              </w:rPr>
              <w:t xml:space="preserve">检查频次 </w:t>
            </w:r>
          </w:p>
        </w:tc>
        <w:tc>
          <w:tcPr>
            <w:tcW w:w="1422"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left="0" w:leftChars="0" w:right="0" w:rightChars="0" w:firstLine="0" w:firstLineChars="0"/>
              <w:jc w:val="center"/>
              <w:rPr>
                <w:rFonts w:hint="eastAsia" w:ascii="黑体" w:hAnsi="黑体" w:eastAsia="黑体"/>
                <w:i w:val="0"/>
                <w:color w:val="auto"/>
                <w:kern w:val="0"/>
                <w:sz w:val="20"/>
                <w:szCs w:val="20"/>
                <w:u w:val="none"/>
                <w:lang w:val="en-US" w:eastAsia="zh-CN" w:bidi="ar"/>
              </w:rPr>
            </w:pPr>
            <w:r>
              <w:rPr>
                <w:rFonts w:hint="eastAsia" w:ascii="黑体" w:hAnsi="黑体" w:eastAsia="黑体"/>
                <w:i w:val="0"/>
                <w:color w:val="auto"/>
                <w:kern w:val="0"/>
                <w:sz w:val="20"/>
                <w:szCs w:val="20"/>
                <w:u w:val="none"/>
                <w:lang w:val="en-US" w:eastAsia="zh-CN" w:bidi="ar"/>
              </w:rPr>
              <w:t xml:space="preserve">初步检查时间 </w:t>
            </w:r>
          </w:p>
        </w:tc>
        <w:tc>
          <w:tcPr>
            <w:tcW w:w="100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left="0" w:leftChars="0" w:right="0" w:rightChars="0" w:firstLine="0" w:firstLineChars="0"/>
              <w:jc w:val="center"/>
              <w:rPr>
                <w:rFonts w:hint="eastAsia" w:ascii="黑体" w:hAnsi="黑体" w:eastAsia="黑体"/>
                <w:i w:val="0"/>
                <w:color w:val="auto"/>
                <w:kern w:val="0"/>
                <w:sz w:val="20"/>
                <w:szCs w:val="20"/>
                <w:u w:val="none"/>
                <w:lang w:val="en-US" w:eastAsia="zh-CN" w:bidi="ar"/>
              </w:rPr>
            </w:pPr>
            <w:r>
              <w:rPr>
                <w:rFonts w:hint="eastAsia" w:ascii="黑体" w:hAnsi="黑体" w:eastAsia="黑体"/>
                <w:i w:val="0"/>
                <w:color w:val="auto"/>
                <w:kern w:val="0"/>
                <w:sz w:val="20"/>
                <w:szCs w:val="20"/>
                <w:u w:val="none"/>
                <w:lang w:val="en-US" w:eastAsia="zh-CN" w:bidi="ar"/>
              </w:rPr>
              <w:t xml:space="preserve">备注 </w:t>
            </w:r>
          </w:p>
        </w:tc>
      </w:tr>
      <w:tr>
        <w:tblPrEx>
          <w:tblCellMar>
            <w:top w:w="0" w:type="dxa"/>
            <w:left w:w="0" w:type="dxa"/>
            <w:bottom w:w="0" w:type="dxa"/>
            <w:right w:w="0" w:type="dxa"/>
          </w:tblCellMar>
        </w:tblPrEx>
        <w:trPr>
          <w:trHeight w:val="823" w:hRule="atLeast"/>
          <w:jc w:val="center"/>
        </w:trPr>
        <w:tc>
          <w:tcPr>
            <w:tcW w:w="1288"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全</w:t>
            </w:r>
            <w:r>
              <w:rPr>
                <w:rFonts w:hint="eastAsia" w:ascii="Arial" w:hAnsi="Arial"/>
                <w:i w:val="0"/>
                <w:color w:val="auto"/>
                <w:kern w:val="0"/>
                <w:sz w:val="20"/>
                <w:szCs w:val="20"/>
                <w:u w:val="none"/>
                <w:lang w:val="en-US" w:eastAsia="zh-CN" w:bidi="ar"/>
              </w:rPr>
              <w:t>区</w:t>
            </w:r>
            <w:r>
              <w:rPr>
                <w:rFonts w:hint="eastAsia" w:ascii="Arial" w:hAnsi="Arial" w:eastAsia="宋体"/>
                <w:i w:val="0"/>
                <w:color w:val="auto"/>
                <w:kern w:val="0"/>
                <w:sz w:val="20"/>
                <w:szCs w:val="20"/>
                <w:u w:val="none"/>
                <w:lang w:val="en-US" w:eastAsia="zh-CN" w:bidi="ar"/>
              </w:rPr>
              <w:t xml:space="preserve">社会团体 </w:t>
            </w:r>
          </w:p>
        </w:tc>
        <w:tc>
          <w:tcPr>
            <w:tcW w:w="1787"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《社会团体年度检查暂行办法》（民社发〔1996〕10号）</w:t>
            </w:r>
          </w:p>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第二条</w:t>
            </w:r>
          </w:p>
        </w:tc>
        <w:tc>
          <w:tcPr>
            <w:tcW w:w="1222"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left="0" w:leftChars="0" w:right="0" w:rightChars="0" w:firstLine="0" w:firstLineChars="0"/>
              <w:jc w:val="center"/>
              <w:rPr>
                <w:rFonts w:hint="eastAsia" w:ascii="Arial" w:hAnsi="Arial"/>
                <w:i w:val="0"/>
                <w:color w:val="auto"/>
                <w:kern w:val="0"/>
                <w:sz w:val="20"/>
                <w:szCs w:val="20"/>
                <w:u w:val="none"/>
                <w:lang w:val="en-US" w:eastAsia="zh-CN" w:bidi="ar"/>
              </w:rPr>
            </w:pPr>
            <w:r>
              <w:rPr>
                <w:rFonts w:hint="eastAsia" w:ascii="Arial" w:hAnsi="Arial"/>
                <w:i w:val="0"/>
                <w:color w:val="auto"/>
                <w:kern w:val="0"/>
                <w:sz w:val="20"/>
                <w:szCs w:val="20"/>
                <w:u w:val="none"/>
                <w:lang w:val="en-US" w:eastAsia="zh-CN" w:bidi="ar"/>
              </w:rPr>
              <w:t>基层政权和社会组织管理股</w:t>
            </w:r>
          </w:p>
        </w:tc>
        <w:tc>
          <w:tcPr>
            <w:tcW w:w="1188"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left="0" w:leftChars="0" w:right="0" w:rightChars="0" w:firstLine="0" w:firstLineChars="0"/>
              <w:jc w:val="center"/>
              <w:rPr>
                <w:rFonts w:hint="eastAsia" w:ascii="宋体" w:hAnsi="宋体"/>
                <w:color w:val="auto"/>
                <w:kern w:val="0"/>
                <w:sz w:val="18"/>
                <w:szCs w:val="18"/>
                <w:lang w:val="en-US" w:eastAsia="zh-CN"/>
              </w:rPr>
            </w:pPr>
            <w:r>
              <w:rPr>
                <w:rFonts w:hint="eastAsia" w:ascii="宋体" w:hAnsi="宋体"/>
                <w:color w:val="auto"/>
                <w:kern w:val="0"/>
                <w:sz w:val="18"/>
                <w:szCs w:val="18"/>
                <w:lang w:val="en-US" w:eastAsia="zh-CN"/>
              </w:rPr>
              <w:t>4%</w:t>
            </w:r>
            <w:r>
              <w:rPr>
                <w:rFonts w:hint="eastAsia" w:ascii="Arial" w:hAnsi="Arial" w:eastAsia="宋体"/>
                <w:i w:val="0"/>
                <w:color w:val="auto"/>
                <w:kern w:val="0"/>
                <w:sz w:val="20"/>
                <w:szCs w:val="20"/>
                <w:u w:val="none"/>
                <w:lang w:val="en-US" w:eastAsia="zh-CN" w:bidi="ar"/>
              </w:rPr>
              <w:t xml:space="preserve"> </w:t>
            </w:r>
          </w:p>
        </w:tc>
        <w:tc>
          <w:tcPr>
            <w:tcW w:w="96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 xml:space="preserve">1 </w:t>
            </w:r>
          </w:p>
        </w:tc>
        <w:tc>
          <w:tcPr>
            <w:tcW w:w="1422"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202</w:t>
            </w:r>
            <w:r>
              <w:rPr>
                <w:rFonts w:hint="eastAsia" w:ascii="Arial" w:hAnsi="Arial"/>
                <w:i w:val="0"/>
                <w:color w:val="auto"/>
                <w:kern w:val="0"/>
                <w:sz w:val="20"/>
                <w:szCs w:val="20"/>
                <w:u w:val="none"/>
                <w:lang w:val="en-US" w:eastAsia="zh-CN" w:bidi="ar"/>
              </w:rPr>
              <w:t>3</w:t>
            </w:r>
            <w:r>
              <w:rPr>
                <w:rFonts w:hint="eastAsia" w:ascii="Arial" w:hAnsi="Arial" w:eastAsia="宋体"/>
                <w:i w:val="0"/>
                <w:color w:val="auto"/>
                <w:kern w:val="0"/>
                <w:sz w:val="20"/>
                <w:szCs w:val="20"/>
                <w:u w:val="none"/>
                <w:lang w:val="en-US" w:eastAsia="zh-CN" w:bidi="ar"/>
              </w:rPr>
              <w:t>.6-202</w:t>
            </w:r>
            <w:r>
              <w:rPr>
                <w:rFonts w:hint="eastAsia" w:ascii="Arial" w:hAnsi="Arial"/>
                <w:i w:val="0"/>
                <w:color w:val="auto"/>
                <w:kern w:val="0"/>
                <w:sz w:val="20"/>
                <w:szCs w:val="20"/>
                <w:u w:val="none"/>
                <w:lang w:val="en-US" w:eastAsia="zh-CN" w:bidi="ar"/>
              </w:rPr>
              <w:t>3</w:t>
            </w:r>
            <w:r>
              <w:rPr>
                <w:rFonts w:hint="eastAsia" w:ascii="Arial" w:hAnsi="Arial" w:eastAsia="宋体"/>
                <w:i w:val="0"/>
                <w:color w:val="auto"/>
                <w:kern w:val="0"/>
                <w:sz w:val="20"/>
                <w:szCs w:val="20"/>
                <w:u w:val="none"/>
                <w:lang w:val="en-US" w:eastAsia="zh-CN" w:bidi="ar"/>
              </w:rPr>
              <w:t>.1</w:t>
            </w:r>
            <w:r>
              <w:rPr>
                <w:rFonts w:hint="eastAsia" w:ascii="Arial" w:hAnsi="Arial"/>
                <w:i w:val="0"/>
                <w:color w:val="auto"/>
                <w:kern w:val="0"/>
                <w:sz w:val="20"/>
                <w:szCs w:val="20"/>
                <w:u w:val="none"/>
                <w:lang w:val="en-US" w:eastAsia="zh-CN" w:bidi="ar"/>
              </w:rPr>
              <w:t>0</w:t>
            </w:r>
            <w:r>
              <w:rPr>
                <w:rFonts w:hint="eastAsia" w:ascii="Arial" w:hAnsi="Arial" w:eastAsia="宋体"/>
                <w:i w:val="0"/>
                <w:color w:val="auto"/>
                <w:kern w:val="0"/>
                <w:sz w:val="20"/>
                <w:szCs w:val="20"/>
                <w:u w:val="none"/>
                <w:lang w:val="en-US" w:eastAsia="zh-CN" w:bidi="ar"/>
              </w:rPr>
              <w:t xml:space="preserve"> </w:t>
            </w:r>
          </w:p>
        </w:tc>
        <w:tc>
          <w:tcPr>
            <w:tcW w:w="100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p>
        </w:tc>
      </w:tr>
      <w:tr>
        <w:tblPrEx>
          <w:tblCellMar>
            <w:top w:w="0" w:type="dxa"/>
            <w:left w:w="0" w:type="dxa"/>
            <w:bottom w:w="0" w:type="dxa"/>
            <w:right w:w="0" w:type="dxa"/>
          </w:tblCellMar>
        </w:tblPrEx>
        <w:trPr>
          <w:trHeight w:val="1161" w:hRule="atLeast"/>
          <w:jc w:val="center"/>
        </w:trPr>
        <w:tc>
          <w:tcPr>
            <w:tcW w:w="1288"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全</w:t>
            </w:r>
            <w:r>
              <w:rPr>
                <w:rFonts w:hint="eastAsia" w:ascii="Arial" w:hAnsi="Arial"/>
                <w:i w:val="0"/>
                <w:color w:val="auto"/>
                <w:kern w:val="0"/>
                <w:sz w:val="20"/>
                <w:szCs w:val="20"/>
                <w:u w:val="none"/>
                <w:lang w:val="en-US" w:eastAsia="zh-CN" w:bidi="ar"/>
              </w:rPr>
              <w:t>区</w:t>
            </w:r>
            <w:r>
              <w:rPr>
                <w:rFonts w:hint="eastAsia" w:ascii="Arial" w:hAnsi="Arial" w:eastAsia="宋体"/>
                <w:i w:val="0"/>
                <w:color w:val="auto"/>
                <w:kern w:val="0"/>
                <w:sz w:val="20"/>
                <w:szCs w:val="20"/>
                <w:u w:val="none"/>
                <w:lang w:val="en-US" w:eastAsia="zh-CN" w:bidi="ar"/>
              </w:rPr>
              <w:t xml:space="preserve">民办非企业 </w:t>
            </w:r>
          </w:p>
        </w:tc>
        <w:tc>
          <w:tcPr>
            <w:tcW w:w="1787"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《民办非企业单位年度检查办法》第二条 第三条</w:t>
            </w:r>
          </w:p>
        </w:tc>
        <w:tc>
          <w:tcPr>
            <w:tcW w:w="1222"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left="0" w:leftChars="0" w:right="0" w:rightChars="0" w:firstLine="0" w:firstLineChars="0"/>
              <w:jc w:val="center"/>
              <w:rPr>
                <w:rFonts w:hint="eastAsia" w:ascii="Arial" w:hAnsi="Arial"/>
                <w:i w:val="0"/>
                <w:color w:val="auto"/>
                <w:kern w:val="0"/>
                <w:sz w:val="20"/>
                <w:szCs w:val="20"/>
                <w:u w:val="none"/>
                <w:lang w:val="en-US" w:eastAsia="zh-CN" w:bidi="ar"/>
              </w:rPr>
            </w:pPr>
            <w:r>
              <w:rPr>
                <w:rFonts w:hint="eastAsia" w:ascii="Arial" w:hAnsi="Arial"/>
                <w:i w:val="0"/>
                <w:color w:val="auto"/>
                <w:kern w:val="0"/>
                <w:sz w:val="20"/>
                <w:szCs w:val="20"/>
                <w:u w:val="none"/>
                <w:lang w:val="en-US" w:eastAsia="zh-CN" w:bidi="ar"/>
              </w:rPr>
              <w:t>基层政权和社会组织管理股</w:t>
            </w:r>
          </w:p>
        </w:tc>
        <w:tc>
          <w:tcPr>
            <w:tcW w:w="1188"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left="0" w:leftChars="0" w:right="0" w:rightChars="0" w:firstLine="0" w:firstLineChars="0"/>
              <w:jc w:val="center"/>
              <w:rPr>
                <w:rFonts w:hint="eastAsia" w:ascii="宋体" w:hAnsi="宋体"/>
                <w:color w:val="auto"/>
                <w:kern w:val="0"/>
                <w:sz w:val="18"/>
                <w:szCs w:val="18"/>
                <w:lang w:val="en-US" w:eastAsia="zh-CN"/>
              </w:rPr>
            </w:pPr>
            <w:r>
              <w:rPr>
                <w:rFonts w:hint="eastAsia" w:ascii="宋体" w:hAnsi="宋体"/>
                <w:color w:val="auto"/>
                <w:kern w:val="0"/>
                <w:sz w:val="18"/>
                <w:szCs w:val="18"/>
                <w:lang w:val="en-US" w:eastAsia="zh-CN"/>
              </w:rPr>
              <w:t>4%</w:t>
            </w:r>
          </w:p>
        </w:tc>
        <w:tc>
          <w:tcPr>
            <w:tcW w:w="96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 xml:space="preserve">1 </w:t>
            </w:r>
          </w:p>
        </w:tc>
        <w:tc>
          <w:tcPr>
            <w:tcW w:w="1422"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202</w:t>
            </w:r>
            <w:r>
              <w:rPr>
                <w:rFonts w:hint="eastAsia" w:ascii="Arial" w:hAnsi="Arial"/>
                <w:i w:val="0"/>
                <w:color w:val="auto"/>
                <w:kern w:val="0"/>
                <w:sz w:val="20"/>
                <w:szCs w:val="20"/>
                <w:u w:val="none"/>
                <w:lang w:val="en-US" w:eastAsia="zh-CN" w:bidi="ar"/>
              </w:rPr>
              <w:t>3</w:t>
            </w:r>
            <w:r>
              <w:rPr>
                <w:rFonts w:hint="eastAsia" w:ascii="Arial" w:hAnsi="Arial" w:eastAsia="宋体"/>
                <w:i w:val="0"/>
                <w:color w:val="auto"/>
                <w:kern w:val="0"/>
                <w:sz w:val="20"/>
                <w:szCs w:val="20"/>
                <w:u w:val="none"/>
                <w:lang w:val="en-US" w:eastAsia="zh-CN" w:bidi="ar"/>
              </w:rPr>
              <w:t>.6-202</w:t>
            </w:r>
            <w:r>
              <w:rPr>
                <w:rFonts w:hint="eastAsia" w:ascii="Arial" w:hAnsi="Arial"/>
                <w:i w:val="0"/>
                <w:color w:val="auto"/>
                <w:kern w:val="0"/>
                <w:sz w:val="20"/>
                <w:szCs w:val="20"/>
                <w:u w:val="none"/>
                <w:lang w:val="en-US" w:eastAsia="zh-CN" w:bidi="ar"/>
              </w:rPr>
              <w:t>3.</w:t>
            </w:r>
            <w:r>
              <w:rPr>
                <w:rFonts w:hint="eastAsia" w:ascii="Arial" w:hAnsi="Arial" w:eastAsia="宋体"/>
                <w:i w:val="0"/>
                <w:color w:val="auto"/>
                <w:kern w:val="0"/>
                <w:sz w:val="20"/>
                <w:szCs w:val="20"/>
                <w:u w:val="none"/>
                <w:lang w:val="en-US" w:eastAsia="zh-CN" w:bidi="ar"/>
              </w:rPr>
              <w:t>1</w:t>
            </w:r>
            <w:r>
              <w:rPr>
                <w:rFonts w:hint="eastAsia" w:ascii="Arial" w:hAnsi="Arial"/>
                <w:i w:val="0"/>
                <w:color w:val="auto"/>
                <w:kern w:val="0"/>
                <w:sz w:val="20"/>
                <w:szCs w:val="20"/>
                <w:u w:val="none"/>
                <w:lang w:val="en-US" w:eastAsia="zh-CN" w:bidi="ar"/>
              </w:rPr>
              <w:t>0</w:t>
            </w:r>
            <w:r>
              <w:rPr>
                <w:rFonts w:hint="eastAsia" w:ascii="Arial" w:hAnsi="Arial" w:eastAsia="宋体"/>
                <w:i w:val="0"/>
                <w:color w:val="auto"/>
                <w:kern w:val="0"/>
                <w:sz w:val="20"/>
                <w:szCs w:val="20"/>
                <w:u w:val="none"/>
                <w:lang w:val="en-US" w:eastAsia="zh-CN" w:bidi="ar"/>
              </w:rPr>
              <w:t xml:space="preserve"> </w:t>
            </w:r>
          </w:p>
        </w:tc>
        <w:tc>
          <w:tcPr>
            <w:tcW w:w="100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p>
        </w:tc>
      </w:tr>
      <w:tr>
        <w:tblPrEx>
          <w:tblCellMar>
            <w:top w:w="0" w:type="dxa"/>
            <w:left w:w="0" w:type="dxa"/>
            <w:bottom w:w="0" w:type="dxa"/>
            <w:right w:w="0" w:type="dxa"/>
          </w:tblCellMar>
        </w:tblPrEx>
        <w:trPr>
          <w:trHeight w:val="823" w:hRule="atLeast"/>
          <w:jc w:val="center"/>
        </w:trPr>
        <w:tc>
          <w:tcPr>
            <w:tcW w:w="1288"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全</w:t>
            </w:r>
            <w:r>
              <w:rPr>
                <w:rFonts w:hint="eastAsia" w:ascii="Arial" w:hAnsi="Arial"/>
                <w:i w:val="0"/>
                <w:color w:val="auto"/>
                <w:kern w:val="0"/>
                <w:sz w:val="20"/>
                <w:szCs w:val="20"/>
                <w:u w:val="none"/>
                <w:lang w:val="en-US" w:eastAsia="zh-CN" w:bidi="ar"/>
              </w:rPr>
              <w:t>区</w:t>
            </w:r>
            <w:r>
              <w:rPr>
                <w:rFonts w:hint="eastAsia" w:ascii="Arial" w:hAnsi="Arial" w:eastAsia="宋体"/>
                <w:i w:val="0"/>
                <w:color w:val="auto"/>
                <w:kern w:val="0"/>
                <w:sz w:val="20"/>
                <w:szCs w:val="20"/>
                <w:u w:val="none"/>
                <w:lang w:val="en-US" w:eastAsia="zh-CN" w:bidi="ar"/>
              </w:rPr>
              <w:t xml:space="preserve">养老机构 </w:t>
            </w:r>
          </w:p>
        </w:tc>
        <w:tc>
          <w:tcPr>
            <w:tcW w:w="1787"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《老年人权益保障法》第四十二条</w:t>
            </w:r>
          </w:p>
        </w:tc>
        <w:tc>
          <w:tcPr>
            <w:tcW w:w="1222"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社会</w:t>
            </w:r>
            <w:r>
              <w:rPr>
                <w:rFonts w:hint="eastAsia" w:ascii="Arial" w:hAnsi="Arial"/>
                <w:i w:val="0"/>
                <w:color w:val="auto"/>
                <w:kern w:val="0"/>
                <w:sz w:val="20"/>
                <w:szCs w:val="20"/>
                <w:u w:val="none"/>
                <w:lang w:val="en-US" w:eastAsia="zh-CN" w:bidi="ar"/>
              </w:rPr>
              <w:t>福利（</w:t>
            </w:r>
            <w:r>
              <w:rPr>
                <w:rFonts w:hint="eastAsia" w:ascii="Arial" w:hAnsi="Arial" w:eastAsia="宋体"/>
                <w:i w:val="0"/>
                <w:color w:val="auto"/>
                <w:kern w:val="0"/>
                <w:sz w:val="20"/>
                <w:szCs w:val="20"/>
                <w:u w:val="none"/>
                <w:lang w:val="en-US" w:eastAsia="zh-CN" w:bidi="ar"/>
              </w:rPr>
              <w:t>儿童保障</w:t>
            </w:r>
            <w:r>
              <w:rPr>
                <w:rFonts w:hint="eastAsia" w:ascii="Arial" w:hAnsi="Arial"/>
                <w:i w:val="0"/>
                <w:color w:val="auto"/>
                <w:kern w:val="0"/>
                <w:sz w:val="20"/>
                <w:szCs w:val="20"/>
                <w:u w:val="none"/>
                <w:lang w:val="en-US" w:eastAsia="zh-CN" w:bidi="ar"/>
              </w:rPr>
              <w:t>股）</w:t>
            </w:r>
          </w:p>
        </w:tc>
        <w:tc>
          <w:tcPr>
            <w:tcW w:w="1188"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left="0" w:leftChars="0" w:right="0" w:rightChars="0" w:firstLine="0" w:firstLineChars="0"/>
              <w:jc w:val="center"/>
              <w:rPr>
                <w:rFonts w:hint="eastAsia" w:ascii="宋体" w:hAnsi="宋体"/>
                <w:color w:val="auto"/>
                <w:kern w:val="0"/>
                <w:sz w:val="18"/>
                <w:szCs w:val="18"/>
                <w:lang w:val="en-US" w:eastAsia="zh-CN"/>
              </w:rPr>
            </w:pPr>
            <w:r>
              <w:rPr>
                <w:rFonts w:hint="eastAsia" w:ascii="宋体" w:hAnsi="宋体"/>
                <w:color w:val="auto"/>
                <w:kern w:val="0"/>
                <w:sz w:val="18"/>
                <w:szCs w:val="18"/>
                <w:lang w:val="en-US" w:eastAsia="zh-CN"/>
              </w:rPr>
              <w:t>100%</w:t>
            </w:r>
          </w:p>
        </w:tc>
        <w:tc>
          <w:tcPr>
            <w:tcW w:w="96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 xml:space="preserve">1 </w:t>
            </w:r>
          </w:p>
        </w:tc>
        <w:tc>
          <w:tcPr>
            <w:tcW w:w="1422"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202</w:t>
            </w:r>
            <w:r>
              <w:rPr>
                <w:rFonts w:hint="eastAsia" w:ascii="Arial" w:hAnsi="Arial"/>
                <w:i w:val="0"/>
                <w:color w:val="auto"/>
                <w:kern w:val="0"/>
                <w:sz w:val="20"/>
                <w:szCs w:val="20"/>
                <w:u w:val="none"/>
                <w:lang w:val="en-US" w:eastAsia="zh-CN" w:bidi="ar"/>
              </w:rPr>
              <w:t>3</w:t>
            </w:r>
            <w:r>
              <w:rPr>
                <w:rFonts w:hint="eastAsia" w:ascii="Arial" w:hAnsi="Arial" w:eastAsia="宋体"/>
                <w:i w:val="0"/>
                <w:color w:val="auto"/>
                <w:kern w:val="0"/>
                <w:sz w:val="20"/>
                <w:szCs w:val="20"/>
                <w:u w:val="none"/>
                <w:lang w:val="en-US" w:eastAsia="zh-CN" w:bidi="ar"/>
              </w:rPr>
              <w:t>.6-202</w:t>
            </w:r>
            <w:r>
              <w:rPr>
                <w:rFonts w:hint="eastAsia" w:ascii="Arial" w:hAnsi="Arial"/>
                <w:i w:val="0"/>
                <w:color w:val="auto"/>
                <w:kern w:val="0"/>
                <w:sz w:val="20"/>
                <w:szCs w:val="20"/>
                <w:u w:val="none"/>
                <w:lang w:val="en-US" w:eastAsia="zh-CN" w:bidi="ar"/>
              </w:rPr>
              <w:t>3</w:t>
            </w:r>
            <w:r>
              <w:rPr>
                <w:rFonts w:hint="eastAsia" w:ascii="Arial" w:hAnsi="Arial" w:eastAsia="宋体"/>
                <w:i w:val="0"/>
                <w:color w:val="auto"/>
                <w:kern w:val="0"/>
                <w:sz w:val="20"/>
                <w:szCs w:val="20"/>
                <w:u w:val="none"/>
                <w:lang w:val="en-US" w:eastAsia="zh-CN" w:bidi="ar"/>
              </w:rPr>
              <w:t xml:space="preserve">.10 </w:t>
            </w:r>
          </w:p>
        </w:tc>
        <w:tc>
          <w:tcPr>
            <w:tcW w:w="100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p>
        </w:tc>
      </w:tr>
      <w:tr>
        <w:tblPrEx>
          <w:tblCellMar>
            <w:top w:w="0" w:type="dxa"/>
            <w:left w:w="0" w:type="dxa"/>
            <w:bottom w:w="0" w:type="dxa"/>
            <w:right w:w="0" w:type="dxa"/>
          </w:tblCellMar>
        </w:tblPrEx>
        <w:trPr>
          <w:trHeight w:val="871" w:hRule="atLeast"/>
          <w:jc w:val="center"/>
        </w:trPr>
        <w:tc>
          <w:tcPr>
            <w:tcW w:w="1288"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left="0" w:leftChars="0" w:right="0" w:rightChars="0" w:firstLine="0" w:firstLineChars="0"/>
              <w:jc w:val="center"/>
              <w:rPr>
                <w:rFonts w:hint="eastAsia" w:ascii="宋体" w:hAnsi="宋体"/>
                <w:color w:val="auto"/>
                <w:kern w:val="0"/>
                <w:sz w:val="18"/>
                <w:szCs w:val="18"/>
                <w:lang w:eastAsia="zh-CN"/>
              </w:rPr>
            </w:pPr>
            <w:r>
              <w:rPr>
                <w:rFonts w:hint="eastAsia" w:ascii="宋体" w:hAnsi="宋体"/>
                <w:color w:val="auto"/>
                <w:kern w:val="0"/>
                <w:sz w:val="18"/>
                <w:szCs w:val="18"/>
                <w:lang w:eastAsia="zh-CN"/>
              </w:rPr>
              <w:t>全区经营性社会公共墓地</w:t>
            </w:r>
          </w:p>
        </w:tc>
        <w:tc>
          <w:tcPr>
            <w:tcW w:w="1787"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《殡葬管理条例》</w:t>
            </w:r>
          </w:p>
        </w:tc>
        <w:tc>
          <w:tcPr>
            <w:tcW w:w="1222"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left="0" w:leftChars="0" w:right="0" w:rightChars="0" w:firstLine="0" w:firstLineChars="0"/>
              <w:jc w:val="center"/>
              <w:rPr>
                <w:rFonts w:hint="eastAsia" w:ascii="Arial" w:hAnsi="Arial"/>
                <w:i w:val="0"/>
                <w:color w:val="auto"/>
                <w:kern w:val="0"/>
                <w:sz w:val="20"/>
                <w:szCs w:val="20"/>
                <w:u w:val="none"/>
                <w:lang w:val="en-US" w:eastAsia="zh-CN" w:bidi="ar"/>
              </w:rPr>
            </w:pPr>
            <w:r>
              <w:rPr>
                <w:rFonts w:hint="eastAsia" w:ascii="Arial" w:hAnsi="Arial"/>
                <w:i w:val="0"/>
                <w:color w:val="auto"/>
                <w:kern w:val="0"/>
                <w:sz w:val="20"/>
                <w:szCs w:val="20"/>
                <w:u w:val="none"/>
                <w:lang w:val="en-US" w:eastAsia="zh-CN" w:bidi="ar"/>
              </w:rPr>
              <w:t>社会事务和区划地名股</w:t>
            </w:r>
          </w:p>
        </w:tc>
        <w:tc>
          <w:tcPr>
            <w:tcW w:w="1188"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left="0" w:leftChars="0" w:right="0" w:rightChars="0" w:firstLine="0" w:firstLineChars="0"/>
              <w:jc w:val="center"/>
              <w:rPr>
                <w:rFonts w:hint="eastAsia" w:ascii="宋体" w:hAnsi="宋体"/>
                <w:color w:val="auto"/>
                <w:kern w:val="0"/>
                <w:sz w:val="18"/>
                <w:szCs w:val="18"/>
                <w:lang w:val="en-US" w:eastAsia="zh-CN"/>
              </w:rPr>
            </w:pPr>
            <w:r>
              <w:rPr>
                <w:rFonts w:hint="eastAsia" w:ascii="宋体" w:hAnsi="宋体"/>
                <w:color w:val="auto"/>
                <w:kern w:val="0"/>
                <w:sz w:val="18"/>
                <w:szCs w:val="18"/>
                <w:lang w:val="en-US" w:eastAsia="zh-CN"/>
              </w:rPr>
              <w:t>100%</w:t>
            </w:r>
          </w:p>
        </w:tc>
        <w:tc>
          <w:tcPr>
            <w:tcW w:w="96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left="0" w:leftChars="0" w:right="0" w:rightChars="0" w:firstLine="0" w:firstLineChars="0"/>
              <w:jc w:val="center"/>
              <w:rPr>
                <w:rFonts w:hint="eastAsia" w:ascii="Arial" w:hAnsi="Arial"/>
                <w:i w:val="0"/>
                <w:color w:val="auto"/>
                <w:kern w:val="0"/>
                <w:sz w:val="20"/>
                <w:szCs w:val="20"/>
                <w:u w:val="none"/>
                <w:lang w:val="en-US" w:eastAsia="zh-CN" w:bidi="ar"/>
              </w:rPr>
            </w:pPr>
            <w:r>
              <w:rPr>
                <w:rFonts w:hint="eastAsia" w:ascii="Arial" w:hAnsi="Arial"/>
                <w:i w:val="0"/>
                <w:color w:val="auto"/>
                <w:kern w:val="0"/>
                <w:sz w:val="20"/>
                <w:szCs w:val="20"/>
                <w:u w:val="none"/>
                <w:lang w:val="en-US" w:eastAsia="zh-CN" w:bidi="ar"/>
              </w:rPr>
              <w:t>1</w:t>
            </w:r>
          </w:p>
        </w:tc>
        <w:tc>
          <w:tcPr>
            <w:tcW w:w="1422"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202</w:t>
            </w:r>
            <w:r>
              <w:rPr>
                <w:rFonts w:hint="eastAsia" w:ascii="Arial" w:hAnsi="Arial"/>
                <w:i w:val="0"/>
                <w:color w:val="auto"/>
                <w:kern w:val="0"/>
                <w:sz w:val="20"/>
                <w:szCs w:val="20"/>
                <w:u w:val="none"/>
                <w:lang w:val="en-US" w:eastAsia="zh-CN" w:bidi="ar"/>
              </w:rPr>
              <w:t>3</w:t>
            </w:r>
            <w:r>
              <w:rPr>
                <w:rFonts w:hint="eastAsia" w:ascii="Arial" w:hAnsi="Arial" w:eastAsia="宋体"/>
                <w:i w:val="0"/>
                <w:color w:val="auto"/>
                <w:kern w:val="0"/>
                <w:sz w:val="20"/>
                <w:szCs w:val="20"/>
                <w:u w:val="none"/>
                <w:lang w:val="en-US" w:eastAsia="zh-CN" w:bidi="ar"/>
              </w:rPr>
              <w:t>.6-202</w:t>
            </w:r>
            <w:r>
              <w:rPr>
                <w:rFonts w:hint="eastAsia" w:ascii="Arial" w:hAnsi="Arial"/>
                <w:i w:val="0"/>
                <w:color w:val="auto"/>
                <w:kern w:val="0"/>
                <w:sz w:val="20"/>
                <w:szCs w:val="20"/>
                <w:u w:val="none"/>
                <w:lang w:val="en-US" w:eastAsia="zh-CN" w:bidi="ar"/>
              </w:rPr>
              <w:t>3</w:t>
            </w:r>
            <w:r>
              <w:rPr>
                <w:rFonts w:hint="eastAsia" w:ascii="Arial" w:hAnsi="Arial" w:eastAsia="宋体"/>
                <w:i w:val="0"/>
                <w:color w:val="auto"/>
                <w:kern w:val="0"/>
                <w:sz w:val="20"/>
                <w:szCs w:val="20"/>
                <w:u w:val="none"/>
                <w:lang w:val="en-US" w:eastAsia="zh-CN" w:bidi="ar"/>
              </w:rPr>
              <w:t>.10</w:t>
            </w:r>
          </w:p>
        </w:tc>
        <w:tc>
          <w:tcPr>
            <w:tcW w:w="100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p>
        </w:tc>
      </w:tr>
      <w:tr>
        <w:tblPrEx>
          <w:tblCellMar>
            <w:top w:w="0" w:type="dxa"/>
            <w:left w:w="0" w:type="dxa"/>
            <w:bottom w:w="0" w:type="dxa"/>
            <w:right w:w="0" w:type="dxa"/>
          </w:tblCellMar>
        </w:tblPrEx>
        <w:trPr>
          <w:trHeight w:val="938" w:hRule="atLeast"/>
          <w:jc w:val="center"/>
        </w:trPr>
        <w:tc>
          <w:tcPr>
            <w:tcW w:w="1288"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全</w:t>
            </w:r>
            <w:r>
              <w:rPr>
                <w:rFonts w:hint="eastAsia" w:ascii="Arial" w:hAnsi="Arial"/>
                <w:i w:val="0"/>
                <w:color w:val="auto"/>
                <w:kern w:val="0"/>
                <w:sz w:val="20"/>
                <w:szCs w:val="20"/>
                <w:u w:val="none"/>
                <w:lang w:val="en-US" w:eastAsia="zh-CN" w:bidi="ar"/>
              </w:rPr>
              <w:t>区</w:t>
            </w:r>
            <w:r>
              <w:rPr>
                <w:rFonts w:hint="eastAsia" w:ascii="Arial" w:hAnsi="Arial" w:eastAsia="宋体"/>
                <w:i w:val="0"/>
                <w:color w:val="auto"/>
                <w:kern w:val="0"/>
                <w:sz w:val="20"/>
                <w:szCs w:val="20"/>
                <w:u w:val="none"/>
                <w:lang w:val="en-US" w:eastAsia="zh-CN" w:bidi="ar"/>
              </w:rPr>
              <w:t>慈善组织</w:t>
            </w:r>
          </w:p>
        </w:tc>
        <w:tc>
          <w:tcPr>
            <w:tcW w:w="1787"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《中华人民共和国慈善法》</w:t>
            </w:r>
          </w:p>
        </w:tc>
        <w:tc>
          <w:tcPr>
            <w:tcW w:w="1222"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社会</w:t>
            </w:r>
            <w:r>
              <w:rPr>
                <w:rFonts w:hint="eastAsia" w:ascii="Arial" w:hAnsi="Arial"/>
                <w:i w:val="0"/>
                <w:color w:val="auto"/>
                <w:kern w:val="0"/>
                <w:sz w:val="20"/>
                <w:szCs w:val="20"/>
                <w:u w:val="none"/>
                <w:lang w:val="en-US" w:eastAsia="zh-CN" w:bidi="ar"/>
              </w:rPr>
              <w:t>福利（</w:t>
            </w:r>
            <w:r>
              <w:rPr>
                <w:rFonts w:hint="eastAsia" w:ascii="Arial" w:hAnsi="Arial" w:eastAsia="宋体"/>
                <w:i w:val="0"/>
                <w:color w:val="auto"/>
                <w:kern w:val="0"/>
                <w:sz w:val="20"/>
                <w:szCs w:val="20"/>
                <w:u w:val="none"/>
                <w:lang w:val="en-US" w:eastAsia="zh-CN" w:bidi="ar"/>
              </w:rPr>
              <w:t>儿童保障</w:t>
            </w:r>
            <w:r>
              <w:rPr>
                <w:rFonts w:hint="eastAsia" w:ascii="Arial" w:hAnsi="Arial"/>
                <w:i w:val="0"/>
                <w:color w:val="auto"/>
                <w:kern w:val="0"/>
                <w:sz w:val="20"/>
                <w:szCs w:val="20"/>
                <w:u w:val="none"/>
                <w:lang w:val="en-US" w:eastAsia="zh-CN" w:bidi="ar"/>
              </w:rPr>
              <w:t>股）、基层政权和社会组织管理股</w:t>
            </w:r>
            <w:r>
              <w:rPr>
                <w:rFonts w:hint="eastAsia" w:ascii="Arial" w:hAnsi="Arial" w:eastAsia="宋体"/>
                <w:i w:val="0"/>
                <w:color w:val="auto"/>
                <w:kern w:val="0"/>
                <w:sz w:val="20"/>
                <w:szCs w:val="20"/>
                <w:u w:val="none"/>
                <w:lang w:val="en-US" w:eastAsia="zh-CN" w:bidi="ar"/>
              </w:rPr>
              <w:t xml:space="preserve"> </w:t>
            </w:r>
          </w:p>
        </w:tc>
        <w:tc>
          <w:tcPr>
            <w:tcW w:w="1188"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left="0" w:leftChars="0" w:right="0" w:rightChars="0" w:firstLine="0" w:firstLineChars="0"/>
              <w:jc w:val="center"/>
              <w:rPr>
                <w:rFonts w:hint="eastAsia" w:ascii="Arial" w:hAnsi="Arial"/>
                <w:i w:val="0"/>
                <w:color w:val="auto"/>
                <w:kern w:val="0"/>
                <w:sz w:val="20"/>
                <w:szCs w:val="20"/>
                <w:u w:val="none"/>
                <w:lang w:val="en-US" w:eastAsia="zh-CN" w:bidi="ar"/>
              </w:rPr>
            </w:pPr>
            <w:r>
              <w:rPr>
                <w:rFonts w:hint="eastAsia" w:ascii="Arial" w:hAnsi="Arial"/>
                <w:i w:val="0"/>
                <w:color w:val="auto"/>
                <w:kern w:val="0"/>
                <w:sz w:val="20"/>
                <w:szCs w:val="20"/>
                <w:u w:val="none"/>
                <w:lang w:val="en-US" w:eastAsia="zh-CN" w:bidi="ar"/>
              </w:rPr>
              <w:t>50</w:t>
            </w:r>
            <w:r>
              <w:rPr>
                <w:rFonts w:hint="eastAsia" w:ascii="Arial" w:hAnsi="Arial" w:eastAsia="宋体"/>
                <w:i w:val="0"/>
                <w:color w:val="auto"/>
                <w:kern w:val="0"/>
                <w:sz w:val="20"/>
                <w:szCs w:val="20"/>
                <w:u w:val="none"/>
                <w:lang w:val="en-US" w:eastAsia="zh-CN" w:bidi="ar"/>
              </w:rPr>
              <w:t xml:space="preserve">% </w:t>
            </w:r>
          </w:p>
        </w:tc>
        <w:tc>
          <w:tcPr>
            <w:tcW w:w="96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 xml:space="preserve">1 </w:t>
            </w:r>
          </w:p>
        </w:tc>
        <w:tc>
          <w:tcPr>
            <w:tcW w:w="1422"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202</w:t>
            </w:r>
            <w:r>
              <w:rPr>
                <w:rFonts w:hint="eastAsia" w:ascii="Arial" w:hAnsi="Arial"/>
                <w:i w:val="0"/>
                <w:color w:val="auto"/>
                <w:kern w:val="0"/>
                <w:sz w:val="20"/>
                <w:szCs w:val="20"/>
                <w:u w:val="none"/>
                <w:lang w:val="en-US" w:eastAsia="zh-CN" w:bidi="ar"/>
              </w:rPr>
              <w:t>3</w:t>
            </w:r>
            <w:r>
              <w:rPr>
                <w:rFonts w:hint="eastAsia" w:ascii="Arial" w:hAnsi="Arial" w:eastAsia="宋体"/>
                <w:i w:val="0"/>
                <w:color w:val="auto"/>
                <w:kern w:val="0"/>
                <w:sz w:val="20"/>
                <w:szCs w:val="20"/>
                <w:u w:val="none"/>
                <w:lang w:val="en-US" w:eastAsia="zh-CN" w:bidi="ar"/>
              </w:rPr>
              <w:t>.6-202</w:t>
            </w:r>
            <w:r>
              <w:rPr>
                <w:rFonts w:hint="eastAsia" w:ascii="Arial" w:hAnsi="Arial"/>
                <w:i w:val="0"/>
                <w:color w:val="auto"/>
                <w:kern w:val="0"/>
                <w:sz w:val="20"/>
                <w:szCs w:val="20"/>
                <w:u w:val="none"/>
                <w:lang w:val="en-US" w:eastAsia="zh-CN" w:bidi="ar"/>
              </w:rPr>
              <w:t>3</w:t>
            </w:r>
            <w:r>
              <w:rPr>
                <w:rFonts w:hint="eastAsia" w:ascii="Arial" w:hAnsi="Arial" w:eastAsia="宋体"/>
                <w:i w:val="0"/>
                <w:color w:val="auto"/>
                <w:kern w:val="0"/>
                <w:sz w:val="20"/>
                <w:szCs w:val="20"/>
                <w:u w:val="none"/>
                <w:lang w:val="en-US" w:eastAsia="zh-CN" w:bidi="ar"/>
              </w:rPr>
              <w:t xml:space="preserve">.10 </w:t>
            </w:r>
          </w:p>
        </w:tc>
        <w:tc>
          <w:tcPr>
            <w:tcW w:w="1005"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p>
        </w:tc>
      </w:tr>
      <w:tr>
        <w:tblPrEx>
          <w:tblCellMar>
            <w:top w:w="0" w:type="dxa"/>
            <w:left w:w="0" w:type="dxa"/>
            <w:bottom w:w="0" w:type="dxa"/>
            <w:right w:w="0" w:type="dxa"/>
          </w:tblCellMar>
        </w:tblPrEx>
        <w:trPr>
          <w:trHeight w:val="5903" w:hRule="atLeast"/>
          <w:jc w:val="center"/>
        </w:trPr>
        <w:tc>
          <w:tcPr>
            <w:tcW w:w="8877" w:type="dxa"/>
            <w:gridSpan w:val="7"/>
            <w:tcBorders>
              <w:top w:val="single" w:color="000000" w:sz="8" w:space="0"/>
              <w:left w:val="single" w:color="000000" w:sz="8" w:space="0"/>
              <w:bottom w:val="single" w:color="000000" w:sz="8" w:space="0"/>
              <w:right w:val="single" w:color="000000" w:sz="8" w:space="0"/>
            </w:tcBorders>
            <w:vAlign w:val="top"/>
          </w:tcPr>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snapToGrid/>
              <w:spacing w:before="0" w:beforeAutospacing="0" w:after="0" w:afterAutospacing="0" w:line="520" w:lineRule="exact"/>
              <w:ind w:left="0" w:right="0" w:firstLine="540" w:firstLineChars="200"/>
              <w:jc w:val="both"/>
              <w:rPr>
                <w:rFonts w:hint="eastAsia" w:ascii="仿宋_GB2312" w:hAnsi="仿宋_GB2312" w:eastAsia="仿宋_GB2312"/>
                <w:color w:val="auto"/>
                <w:kern w:val="0"/>
                <w:sz w:val="27"/>
                <w:szCs w:val="27"/>
                <w:lang w:val="en-US" w:eastAsia="zh-CN" w:bidi="ar"/>
              </w:rPr>
            </w:pPr>
            <w:r>
              <w:rPr>
                <w:rFonts w:hint="eastAsia" w:ascii="仿宋_GB2312" w:hAnsi="仿宋_GB2312" w:eastAsia="仿宋_GB2312"/>
                <w:color w:val="auto"/>
                <w:kern w:val="0"/>
                <w:sz w:val="27"/>
                <w:szCs w:val="27"/>
                <w:lang w:val="en-US" w:eastAsia="zh-CN" w:bidi="ar"/>
              </w:rPr>
              <w:t>按照广府办发〔2016〕35号和号文件关于“双随机”工作的有关要求，行政检查职能股室应当于当年一季度制定当年检查初步计划，汇总后公示。</w:t>
            </w:r>
            <w:r>
              <w:rPr>
                <w:rFonts w:hint="eastAsia" w:ascii="仿宋_GB2312" w:hAnsi="仿宋_GB2312" w:eastAsia="仿宋_GB2312"/>
                <w:color w:val="auto"/>
                <w:kern w:val="0"/>
                <w:sz w:val="21"/>
                <w:szCs w:val="21"/>
                <w:lang w:val="en-US" w:eastAsia="zh-CN" w:bidi="ar"/>
              </w:rPr>
              <w:t xml:space="preserve"> </w:t>
            </w:r>
          </w:p>
          <w:p>
            <w:pPr>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snapToGrid/>
              <w:spacing w:before="0" w:beforeAutospacing="0" w:after="0" w:afterAutospacing="0" w:line="520" w:lineRule="exact"/>
              <w:ind w:left="0" w:right="0" w:firstLine="542" w:firstLineChars="200"/>
              <w:jc w:val="both"/>
              <w:rPr>
                <w:rFonts w:hint="eastAsia" w:ascii="仿宋_GB2312" w:hAnsi="仿宋_GB2312" w:eastAsia="仿宋_GB2312"/>
                <w:b/>
                <w:color w:val="auto"/>
                <w:kern w:val="0"/>
                <w:sz w:val="27"/>
                <w:szCs w:val="27"/>
                <w:lang w:val="en-US" w:eastAsia="zh-CN" w:bidi="ar"/>
              </w:rPr>
            </w:pPr>
            <w:r>
              <w:rPr>
                <w:rFonts w:hint="eastAsia" w:ascii="仿宋_GB2312" w:hAnsi="仿宋_GB2312" w:eastAsia="仿宋_GB2312"/>
                <w:b/>
                <w:color w:val="auto"/>
                <w:kern w:val="0"/>
                <w:sz w:val="27"/>
                <w:szCs w:val="27"/>
                <w:lang w:val="en-US" w:eastAsia="zh-CN" w:bidi="ar"/>
              </w:rPr>
              <w:t>抽查工作注意事项</w:t>
            </w:r>
            <w:r>
              <w:rPr>
                <w:rFonts w:hint="eastAsia" w:ascii="仿宋_GB2312" w:hAnsi="仿宋_GB2312" w:eastAsia="仿宋_GB2312"/>
                <w:color w:val="auto"/>
                <w:kern w:val="0"/>
                <w:sz w:val="27"/>
                <w:szCs w:val="27"/>
                <w:lang w:val="en-US" w:eastAsia="zh-CN" w:bidi="ar"/>
              </w:rPr>
              <w:t xml:space="preserve">：每年随机抽查事项不低于抽查事项总数的50%，。原则上同一年度对同一管理对象的抽查次数不超过2次。对社会关注度高、被投诉举报多、有严重违纪违规记录、失信等级高的法律服务机构和人员，适度提高抽查比例和频次。检查前三天，通过机选或摇号等方式，随机抽取检查人员和检查对象。检查情况和结果由行政检查科室在五日内公示并录入一体化行权平台、市场主体信用信息共享交换平台，在每季度最后一个月的20日前将工作开展情况汇总，经局领导审签后报区政府办。 </w:t>
            </w:r>
          </w:p>
        </w:tc>
      </w:tr>
    </w:tbl>
    <w:p>
      <w:pPr>
        <w:numPr>
          <w:ilvl w:val="0"/>
          <w:numId w:val="0"/>
        </w:numPr>
        <w:ind w:firstLine="321" w:firstLineChars="100"/>
        <w:rPr>
          <w:rFonts w:hint="eastAsia" w:ascii="楷体_GB2312" w:hAnsi="楷体_GB2312" w:eastAsia="楷体_GB2312"/>
          <w:b/>
          <w:bCs/>
          <w:color w:val="auto"/>
          <w:kern w:val="0"/>
          <w:sz w:val="32"/>
          <w:szCs w:val="32"/>
          <w:lang w:val="en-US" w:eastAsia="zh-CN"/>
        </w:rPr>
      </w:pPr>
      <w:r>
        <w:rPr>
          <w:rFonts w:hint="eastAsia" w:ascii="楷体_GB2312" w:hAnsi="楷体_GB2312" w:eastAsia="楷体_GB2312"/>
          <w:b/>
          <w:bCs/>
          <w:color w:val="auto"/>
          <w:kern w:val="0"/>
          <w:sz w:val="32"/>
          <w:szCs w:val="32"/>
          <w:lang w:val="en-US" w:eastAsia="zh-CN"/>
        </w:rPr>
        <w:t>（三）检查对象名录库</w:t>
      </w:r>
    </w:p>
    <w:p>
      <w:pPr>
        <w:numPr>
          <w:ilvl w:val="0"/>
          <w:numId w:val="0"/>
        </w:numPr>
        <w:rPr>
          <w:rFonts w:hint="eastAsia" w:ascii="仿宋_GB2312" w:hAnsi="仿宋_GB2312" w:eastAsia="仿宋_GB2312"/>
          <w:b/>
          <w:bCs/>
          <w:color w:val="auto"/>
          <w:sz w:val="32"/>
          <w:szCs w:val="32"/>
          <w:lang w:val="en-US" w:eastAsia="zh-CN"/>
        </w:rPr>
      </w:pPr>
      <w:r>
        <w:rPr>
          <w:rFonts w:hint="eastAsia" w:ascii="仿宋_GB2312" w:hAnsi="仿宋_GB2312" w:eastAsia="仿宋_GB2312"/>
          <w:b/>
          <w:bCs/>
          <w:color w:val="auto"/>
          <w:sz w:val="32"/>
          <w:szCs w:val="32"/>
          <w:lang w:val="en-US" w:eastAsia="zh-CN"/>
        </w:rPr>
        <w:t>1.社会团体、民办非企业单位共47家</w:t>
      </w:r>
    </w:p>
    <w:tbl>
      <w:tblPr>
        <w:tblStyle w:val="2"/>
        <w:tblW w:w="8839" w:type="dxa"/>
        <w:tblInd w:w="-15" w:type="dxa"/>
        <w:tblLayout w:type="fixed"/>
        <w:tblCellMar>
          <w:top w:w="15" w:type="dxa"/>
          <w:left w:w="15" w:type="dxa"/>
          <w:bottom w:w="0" w:type="dxa"/>
          <w:right w:w="15" w:type="dxa"/>
        </w:tblCellMar>
      </w:tblPr>
      <w:tblGrid>
        <w:gridCol w:w="616"/>
        <w:gridCol w:w="3308"/>
        <w:gridCol w:w="3488"/>
        <w:gridCol w:w="1427"/>
      </w:tblGrid>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left="0" w:leftChars="0" w:right="0" w:rightChars="0" w:firstLine="0" w:firstLineChars="0"/>
              <w:jc w:val="center"/>
              <w:rPr>
                <w:rFonts w:hint="eastAsia" w:ascii="黑体" w:hAnsi="黑体" w:eastAsia="黑体"/>
                <w:color w:val="auto"/>
                <w:lang w:val="en-US" w:eastAsia="zh-CN"/>
              </w:rPr>
            </w:pPr>
            <w:r>
              <w:rPr>
                <w:rFonts w:hint="eastAsia" w:ascii="黑体" w:hAnsi="黑体" w:eastAsia="黑体"/>
                <w:color w:val="auto"/>
                <w:lang w:val="en-US" w:eastAsia="zh-CN"/>
              </w:rPr>
              <w:t>序号</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left="0" w:leftChars="0" w:right="0" w:rightChars="0" w:firstLine="0" w:firstLineChars="0"/>
              <w:jc w:val="center"/>
              <w:rPr>
                <w:rFonts w:hint="eastAsia" w:ascii="黑体" w:hAnsi="黑体" w:eastAsia="黑体"/>
                <w:color w:val="auto"/>
                <w:lang w:val="en-US" w:eastAsia="zh-CN"/>
              </w:rPr>
            </w:pPr>
            <w:r>
              <w:rPr>
                <w:rFonts w:hint="eastAsia" w:ascii="黑体" w:hAnsi="黑体" w:eastAsia="黑体"/>
                <w:color w:val="auto"/>
                <w:lang w:val="en-US" w:eastAsia="zh-CN"/>
              </w:rPr>
              <w:t>机构名称</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left="0" w:leftChars="0" w:right="0" w:rightChars="0" w:firstLine="0" w:firstLineChars="0"/>
              <w:jc w:val="center"/>
              <w:rPr>
                <w:rFonts w:hint="eastAsia" w:ascii="黑体" w:hAnsi="黑体" w:eastAsia="黑体"/>
                <w:color w:val="auto"/>
                <w:lang w:val="en-US" w:eastAsia="zh-CN"/>
              </w:rPr>
            </w:pPr>
            <w:r>
              <w:rPr>
                <w:rFonts w:hint="eastAsia" w:ascii="黑体" w:hAnsi="黑体" w:eastAsia="黑体"/>
                <w:color w:val="auto"/>
                <w:lang w:val="en-US" w:eastAsia="zh-CN"/>
              </w:rPr>
              <w:t>单位地址</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ind w:left="0" w:leftChars="0" w:right="0" w:rightChars="0" w:firstLine="0" w:firstLineChars="0"/>
              <w:jc w:val="center"/>
              <w:rPr>
                <w:rFonts w:hint="eastAsia" w:ascii="黑体" w:hAnsi="黑体" w:eastAsia="黑体"/>
                <w:color w:val="auto"/>
                <w:lang w:val="en-US" w:eastAsia="zh-CN"/>
              </w:rPr>
            </w:pPr>
            <w:r>
              <w:rPr>
                <w:rFonts w:hint="eastAsia" w:ascii="黑体" w:hAnsi="黑体" w:eastAsia="黑体"/>
                <w:color w:val="auto"/>
                <w:lang w:val="en-US" w:eastAsia="zh-CN"/>
              </w:rPr>
              <w:t>法定代表</w:t>
            </w:r>
          </w:p>
        </w:tc>
      </w:tr>
      <w:tr>
        <w:tblPrEx>
          <w:tblCellMar>
            <w:top w:w="15" w:type="dxa"/>
            <w:left w:w="15" w:type="dxa"/>
            <w:bottom w:w="0" w:type="dxa"/>
            <w:right w:w="15" w:type="dxa"/>
          </w:tblCellMar>
        </w:tblPrEx>
        <w:trPr>
          <w:trHeight w:val="90"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ascii="Arial" w:hAnsi="Arial" w:eastAsia="宋体"/>
                <w:i w:val="0"/>
                <w:color w:val="auto"/>
                <w:kern w:val="0"/>
                <w:sz w:val="18"/>
                <w:szCs w:val="18"/>
                <w:u w:val="none"/>
                <w:lang w:val="en-US" w:eastAsia="zh-CN" w:bidi="ar"/>
              </w:rPr>
            </w:pPr>
            <w:r>
              <w:rPr>
                <w:rFonts w:ascii="Arial" w:hAnsi="Arial" w:eastAsia="宋体"/>
                <w:i w:val="0"/>
                <w:color w:val="auto"/>
                <w:kern w:val="0"/>
                <w:sz w:val="18"/>
                <w:szCs w:val="18"/>
                <w:u w:val="none"/>
                <w:lang w:val="en-US" w:eastAsia="zh-CN" w:bidi="ar"/>
              </w:rPr>
              <w:t>1</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广元市朝天区建筑业协会</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清风大道凯成华府三栋二楼</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谢宗明</w:t>
            </w:r>
          </w:p>
        </w:tc>
      </w:tr>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ascii="Arial" w:hAnsi="Arial" w:eastAsia="宋体"/>
                <w:i w:val="0"/>
                <w:color w:val="auto"/>
                <w:kern w:val="0"/>
                <w:sz w:val="18"/>
                <w:szCs w:val="18"/>
                <w:u w:val="none"/>
                <w:lang w:val="en-US" w:eastAsia="zh-CN" w:bidi="ar"/>
              </w:rPr>
            </w:pPr>
            <w:r>
              <w:rPr>
                <w:rFonts w:ascii="Arial" w:hAnsi="Arial" w:eastAsia="宋体"/>
                <w:i w:val="0"/>
                <w:color w:val="auto"/>
                <w:kern w:val="0"/>
                <w:sz w:val="18"/>
                <w:szCs w:val="18"/>
                <w:u w:val="none"/>
                <w:lang w:val="en-US" w:eastAsia="zh-CN" w:bidi="ar"/>
              </w:rPr>
              <w:t>2</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广元市朝天区商会</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朝天镇行政中心1119室</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赵文先</w:t>
            </w:r>
          </w:p>
        </w:tc>
      </w:tr>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3</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广元市朝天区篮球协会</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朝天镇潜溪路一段</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王茂志</w:t>
            </w:r>
          </w:p>
        </w:tc>
      </w:tr>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4</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广元市朝天区曾家商会</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曾家镇社区</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黄地</w:t>
            </w:r>
          </w:p>
        </w:tc>
      </w:tr>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5</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广元市朝天区李家商会</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广元市朝天区李家镇望远山社区</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李必森</w:t>
            </w:r>
          </w:p>
        </w:tc>
      </w:tr>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6</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广元市朝天区麻柳商会</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广元市朝天区麻柳乡场镇</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吴德洲</w:t>
            </w:r>
          </w:p>
        </w:tc>
      </w:tr>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7</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广元市朝天区中子商会</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广元市朝天区中子镇场镇</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戚开华</w:t>
            </w:r>
          </w:p>
        </w:tc>
      </w:tr>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8</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广元市朝天区临溪商会</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广元市朝天区临溪乡场镇</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陈永明</w:t>
            </w:r>
          </w:p>
        </w:tc>
      </w:tr>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9</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广元市朝天区云雾山商会</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广元市朝天区云雾山镇菜籽坝社区</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李久萍</w:t>
            </w:r>
          </w:p>
        </w:tc>
      </w:tr>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10</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广元市朝天区两河口商会</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广元市朝天区两河口镇吉庆社区</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何勇</w:t>
            </w:r>
          </w:p>
        </w:tc>
      </w:tr>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11</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广元市朝天区水磨沟商会</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广元市朝天区水磨沟社区</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薛涛</w:t>
            </w:r>
          </w:p>
        </w:tc>
      </w:tr>
      <w:tr>
        <w:tblPrEx>
          <w:tblCellMar>
            <w:top w:w="15" w:type="dxa"/>
            <w:left w:w="15" w:type="dxa"/>
            <w:bottom w:w="0" w:type="dxa"/>
            <w:right w:w="15" w:type="dxa"/>
          </w:tblCellMar>
        </w:tblPrEx>
        <w:trPr>
          <w:trHeight w:val="90"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12</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广元市朝天区大滩商会</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大滩镇横梁村村委会</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邱勇华</w:t>
            </w:r>
          </w:p>
        </w:tc>
      </w:tr>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13</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广元市朝天区朝天镇商会</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广元市朝天区时代广场2栋3楼7号</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王正军</w:t>
            </w:r>
          </w:p>
        </w:tc>
      </w:tr>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14</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广元市朝天区羊木商会</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广元市朝天区羊木镇玉凤路31号</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赵胜彬</w:t>
            </w:r>
          </w:p>
        </w:tc>
      </w:tr>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15</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广元市朝天区沙河商会</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朝天区沙河镇飞仙关社区</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王金德</w:t>
            </w:r>
          </w:p>
        </w:tc>
      </w:tr>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16</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广元市朝天区麻柳刺绣协会</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广元市朝天区麻柳乡绣女街8号</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张菊花</w:t>
            </w:r>
          </w:p>
        </w:tc>
      </w:tr>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17</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广元市朝天区泽兴种植养殖行业协会</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广元市朝天区平溪乡毛坝村一组3号</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昝学海</w:t>
            </w:r>
          </w:p>
        </w:tc>
      </w:tr>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default"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18</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广元市朝天区川北花椒协会</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潜溪路72号</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文波</w:t>
            </w:r>
          </w:p>
        </w:tc>
      </w:tr>
      <w:tr>
        <w:tblPrEx>
          <w:tblCellMar>
            <w:top w:w="15" w:type="dxa"/>
            <w:left w:w="15" w:type="dxa"/>
            <w:bottom w:w="0" w:type="dxa"/>
            <w:right w:w="15" w:type="dxa"/>
          </w:tblCellMar>
        </w:tblPrEx>
        <w:trPr>
          <w:trHeight w:val="334"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default"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19</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广元市朝天区食品工业协会</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朝天镇清风大道一段</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朱明东</w:t>
            </w:r>
          </w:p>
        </w:tc>
      </w:tr>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default"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20</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广元市朝天区明月健康促进会</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广元市朝天区朝天镇潜溪路二段142号</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欧宝华</w:t>
            </w:r>
          </w:p>
        </w:tc>
      </w:tr>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default"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21</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广元市朝天区中子镇绿生源养殖协会</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朝天区中子镇枣树村6组</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兰萍</w:t>
            </w:r>
          </w:p>
        </w:tc>
      </w:tr>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default"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22</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广元市朝天区学校体育艺术协会</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广元市朝天区教育和科学技术局</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何国俊</w:t>
            </w:r>
          </w:p>
        </w:tc>
      </w:tr>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default"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23</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广元市朝天区青年志愿者协会</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朝天区筹笔路</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赵奇聪</w:t>
            </w:r>
          </w:p>
        </w:tc>
      </w:tr>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default"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24</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广元市朝天区核桃产业联合会</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军师街2号</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董孝忠</w:t>
            </w:r>
          </w:p>
        </w:tc>
      </w:tr>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default"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25</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广元市朝天区体育总会</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朝天区大中坝文化中心</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仲星</w:t>
            </w:r>
          </w:p>
        </w:tc>
      </w:tr>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default"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26</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广元市朝天区朝天镇农民用水户协会</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朝天区明月路</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马安军</w:t>
            </w:r>
          </w:p>
        </w:tc>
      </w:tr>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default"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27</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广元市朝天区老科学技术工作者协会</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朝天镇康复6号</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仇群成</w:t>
            </w:r>
          </w:p>
        </w:tc>
      </w:tr>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default"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28</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广元市朝天区会计财政学会</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朝天区财政局</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贾林秀</w:t>
            </w:r>
          </w:p>
        </w:tc>
      </w:tr>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default"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29</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广元市朝天区佛教协会</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朝天镇潜溪路二段4号</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普燚</w:t>
            </w:r>
          </w:p>
        </w:tc>
      </w:tr>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default"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30</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广元市朝天区老年体育协会</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朝天区行政中心</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贾光升</w:t>
            </w:r>
          </w:p>
        </w:tc>
      </w:tr>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default"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31</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广元市朝天区慈善联合会</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朝天区康复路4号</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王文珍</w:t>
            </w:r>
          </w:p>
        </w:tc>
      </w:tr>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default"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32</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广元市朝天区老区建设促进会</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朝天区行政中心</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赵家贵</w:t>
            </w:r>
          </w:p>
        </w:tc>
      </w:tr>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default"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33</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广元市朝天区个体私营企业协会</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朝天镇明月路</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何体仁</w:t>
            </w:r>
          </w:p>
        </w:tc>
      </w:tr>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default"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34</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广元市朝天区野生动物保护种群调控救助中心</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朝天镇陈家村3组</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苏金权</w:t>
            </w:r>
          </w:p>
        </w:tc>
      </w:tr>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default"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35</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广元市朝天区朝阳社会工作服务中心</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明月新城三楼</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伏蝶</w:t>
            </w:r>
          </w:p>
        </w:tc>
      </w:tr>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default"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36</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广元市朝天区领航社会工作服务中心</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朝天镇明月路社区</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孙凯</w:t>
            </w:r>
          </w:p>
        </w:tc>
      </w:tr>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default"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37</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广元市朝天区天娇幼儿园</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羊木场镇</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黄万斌</w:t>
            </w:r>
          </w:p>
        </w:tc>
      </w:tr>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default"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38</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朝天区田野社会工作服务中心</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景家坝邻里中心</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杨明蓉</w:t>
            </w:r>
          </w:p>
        </w:tc>
      </w:tr>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default"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39</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广元市朝天区曾家山瑞轩庄康养中心</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朝天区曾家镇太平村3组1号</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刘兴华</w:t>
            </w:r>
          </w:p>
        </w:tc>
      </w:tr>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default"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40</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广元市朝天区曾家小太阳幼儿园</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曾家场镇</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杜泓瑞</w:t>
            </w:r>
          </w:p>
        </w:tc>
      </w:tr>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default"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41</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广元市朝天区仁济颐养中心</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朝天区羊木场镇</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张耀鹏</w:t>
            </w:r>
          </w:p>
        </w:tc>
      </w:tr>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default"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42</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朝天区农村产业技术服务中心</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朝天区朝天镇凯成.尼斯商业广场二楼电商服务中心</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李新禄</w:t>
            </w:r>
          </w:p>
        </w:tc>
      </w:tr>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default"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43</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朝天华仁医院</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羊木场镇</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张耀鹏</w:t>
            </w:r>
          </w:p>
        </w:tc>
      </w:tr>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default"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44</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广元市朝天区中子艺术幼儿园</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中子场镇</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杨富生</w:t>
            </w:r>
          </w:p>
        </w:tc>
      </w:tr>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default"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45</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广元市朝天区福祥幼儿园</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中山街15号</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薛园</w:t>
            </w:r>
          </w:p>
        </w:tc>
      </w:tr>
      <w:tr>
        <w:tblPrEx>
          <w:tblCellMar>
            <w:top w:w="15" w:type="dxa"/>
            <w:left w:w="15" w:type="dxa"/>
            <w:bottom w:w="0" w:type="dxa"/>
            <w:right w:w="15" w:type="dxa"/>
          </w:tblCellMar>
        </w:tblPrEx>
        <w:trPr>
          <w:trHeight w:val="255" w:hRule="atLeast"/>
        </w:trPr>
        <w:tc>
          <w:tcPr>
            <w:tcW w:w="6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default" w:ascii="Arial" w:hAnsi="Arial"/>
                <w:i w:val="0"/>
                <w:color w:val="auto"/>
                <w:kern w:val="0"/>
                <w:sz w:val="18"/>
                <w:szCs w:val="18"/>
                <w:u w:val="none"/>
                <w:lang w:val="en-US" w:eastAsia="zh-CN" w:bidi="ar"/>
              </w:rPr>
            </w:pPr>
            <w:r>
              <w:rPr>
                <w:rFonts w:hint="eastAsia" w:ascii="Arial" w:hAnsi="Arial"/>
                <w:i w:val="0"/>
                <w:color w:val="auto"/>
                <w:kern w:val="0"/>
                <w:sz w:val="18"/>
                <w:szCs w:val="18"/>
                <w:u w:val="none"/>
                <w:lang w:val="en-US" w:eastAsia="zh-CN" w:bidi="ar"/>
              </w:rPr>
              <w:t>46</w:t>
            </w:r>
          </w:p>
        </w:tc>
        <w:tc>
          <w:tcPr>
            <w:tcW w:w="33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广元市朝天区春蕾幼儿园</w:t>
            </w:r>
          </w:p>
        </w:tc>
        <w:tc>
          <w:tcPr>
            <w:tcW w:w="34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大巴口工业园区</w:t>
            </w:r>
          </w:p>
        </w:tc>
        <w:tc>
          <w:tcPr>
            <w:tcW w:w="1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ascii="Arial" w:hAnsi="Arial"/>
                <w:i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杨晓蓉</w:t>
            </w:r>
          </w:p>
        </w:tc>
      </w:tr>
    </w:tbl>
    <w:p>
      <w:pPr>
        <w:jc w:val="both"/>
        <w:rPr>
          <w:rFonts w:hint="eastAsia" w:ascii="黑体" w:hAnsi="黑体" w:eastAsia="黑体"/>
          <w:color w:val="auto"/>
          <w:sz w:val="32"/>
          <w:szCs w:val="32"/>
          <w:lang w:val="en-US" w:eastAsia="zh-CN"/>
        </w:rPr>
      </w:pPr>
    </w:p>
    <w:p>
      <w:pPr>
        <w:ind w:firstLine="640" w:firstLineChars="200"/>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2.养老机构共6家</w:t>
      </w:r>
    </w:p>
    <w:tbl>
      <w:tblPr>
        <w:tblStyle w:val="2"/>
        <w:tblW w:w="9237" w:type="dxa"/>
        <w:tblInd w:w="-15" w:type="dxa"/>
        <w:tblLayout w:type="autofit"/>
        <w:tblCellMar>
          <w:top w:w="15" w:type="dxa"/>
          <w:left w:w="15" w:type="dxa"/>
          <w:bottom w:w="0" w:type="dxa"/>
          <w:right w:w="15" w:type="dxa"/>
        </w:tblCellMar>
      </w:tblPr>
      <w:tblGrid>
        <w:gridCol w:w="716"/>
        <w:gridCol w:w="2670"/>
        <w:gridCol w:w="821"/>
        <w:gridCol w:w="769"/>
        <w:gridCol w:w="1479"/>
        <w:gridCol w:w="2782"/>
      </w:tblGrid>
      <w:tr>
        <w:tblPrEx>
          <w:tblCellMar>
            <w:top w:w="15" w:type="dxa"/>
            <w:left w:w="15" w:type="dxa"/>
            <w:bottom w:w="0" w:type="dxa"/>
            <w:right w:w="15" w:type="dxa"/>
          </w:tblCellMar>
        </w:tblPrEx>
        <w:trPr>
          <w:trHeight w:val="357" w:hRule="atLeast"/>
        </w:trPr>
        <w:tc>
          <w:tcPr>
            <w:tcW w:w="7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行号</w:t>
            </w:r>
          </w:p>
        </w:tc>
        <w:tc>
          <w:tcPr>
            <w:tcW w:w="26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机构名称（中文）</w:t>
            </w:r>
          </w:p>
        </w:tc>
        <w:tc>
          <w:tcPr>
            <w:tcW w:w="8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机构性质</w:t>
            </w: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公民办分类</w:t>
            </w:r>
          </w:p>
        </w:tc>
        <w:tc>
          <w:tcPr>
            <w:tcW w:w="14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养老机构类别</w:t>
            </w:r>
          </w:p>
        </w:tc>
        <w:tc>
          <w:tcPr>
            <w:tcW w:w="27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通讯地址</w:t>
            </w:r>
          </w:p>
        </w:tc>
      </w:tr>
      <w:tr>
        <w:tblPrEx>
          <w:tblCellMar>
            <w:top w:w="15" w:type="dxa"/>
            <w:left w:w="15" w:type="dxa"/>
            <w:bottom w:w="0" w:type="dxa"/>
            <w:right w:w="15" w:type="dxa"/>
          </w:tblCellMar>
        </w:tblPrEx>
        <w:trPr>
          <w:trHeight w:val="256"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1</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广元市朝天区敬老院</w:t>
            </w:r>
          </w:p>
        </w:tc>
        <w:tc>
          <w:tcPr>
            <w:tcW w:w="8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敬老院</w:t>
            </w:r>
          </w:p>
        </w:tc>
        <w:tc>
          <w:tcPr>
            <w:tcW w:w="7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公办</w:t>
            </w:r>
          </w:p>
        </w:tc>
        <w:tc>
          <w:tcPr>
            <w:tcW w:w="14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综合性养老机构</w:t>
            </w:r>
          </w:p>
        </w:tc>
        <w:tc>
          <w:tcPr>
            <w:tcW w:w="27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四川省广元市朝天区朝天镇康福路8号</w:t>
            </w:r>
          </w:p>
        </w:tc>
      </w:tr>
      <w:tr>
        <w:tblPrEx>
          <w:tblCellMar>
            <w:top w:w="15" w:type="dxa"/>
            <w:left w:w="15" w:type="dxa"/>
            <w:bottom w:w="0" w:type="dxa"/>
            <w:right w:w="15" w:type="dxa"/>
          </w:tblCellMar>
        </w:tblPrEx>
        <w:trPr>
          <w:trHeight w:val="617"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2</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广元市朝天区羊木敬老院</w:t>
            </w:r>
          </w:p>
        </w:tc>
        <w:tc>
          <w:tcPr>
            <w:tcW w:w="8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敬老院</w:t>
            </w:r>
          </w:p>
        </w:tc>
        <w:tc>
          <w:tcPr>
            <w:tcW w:w="7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公办</w:t>
            </w:r>
          </w:p>
        </w:tc>
        <w:tc>
          <w:tcPr>
            <w:tcW w:w="14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综合性养老机构</w:t>
            </w:r>
          </w:p>
        </w:tc>
        <w:tc>
          <w:tcPr>
            <w:tcW w:w="27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四川省广元市朝天区羊木镇文笔村</w:t>
            </w:r>
          </w:p>
        </w:tc>
      </w:tr>
      <w:tr>
        <w:tblPrEx>
          <w:tblCellMar>
            <w:top w:w="15" w:type="dxa"/>
            <w:left w:w="15" w:type="dxa"/>
            <w:bottom w:w="0" w:type="dxa"/>
            <w:right w:w="15" w:type="dxa"/>
          </w:tblCellMar>
        </w:tblPrEx>
        <w:trPr>
          <w:trHeight w:val="241"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3</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广元市朝天区两河口敬老院</w:t>
            </w:r>
          </w:p>
        </w:tc>
        <w:tc>
          <w:tcPr>
            <w:tcW w:w="8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敬老院</w:t>
            </w:r>
          </w:p>
        </w:tc>
        <w:tc>
          <w:tcPr>
            <w:tcW w:w="7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公办</w:t>
            </w:r>
          </w:p>
        </w:tc>
        <w:tc>
          <w:tcPr>
            <w:tcW w:w="14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综合性养老机构</w:t>
            </w:r>
          </w:p>
        </w:tc>
        <w:tc>
          <w:tcPr>
            <w:tcW w:w="27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四川省广元市朝天区两河口乡吉庆村三组</w:t>
            </w:r>
          </w:p>
        </w:tc>
      </w:tr>
      <w:tr>
        <w:tblPrEx>
          <w:tblCellMar>
            <w:top w:w="15" w:type="dxa"/>
            <w:left w:w="15" w:type="dxa"/>
            <w:bottom w:w="0" w:type="dxa"/>
            <w:right w:w="15" w:type="dxa"/>
          </w:tblCellMar>
        </w:tblPrEx>
        <w:trPr>
          <w:trHeight w:val="241"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4</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广元市朝天区东溪河敬老院</w:t>
            </w:r>
          </w:p>
        </w:tc>
        <w:tc>
          <w:tcPr>
            <w:tcW w:w="8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敬老院</w:t>
            </w:r>
          </w:p>
        </w:tc>
        <w:tc>
          <w:tcPr>
            <w:tcW w:w="7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公办</w:t>
            </w:r>
          </w:p>
        </w:tc>
        <w:tc>
          <w:tcPr>
            <w:tcW w:w="14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综合性养老机构</w:t>
            </w:r>
          </w:p>
        </w:tc>
        <w:tc>
          <w:tcPr>
            <w:tcW w:w="27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四川省广元市朝天区东溪河乡菜籽坝村</w:t>
            </w:r>
          </w:p>
        </w:tc>
      </w:tr>
      <w:tr>
        <w:tblPrEx>
          <w:tblCellMar>
            <w:top w:w="15" w:type="dxa"/>
            <w:left w:w="15" w:type="dxa"/>
            <w:bottom w:w="0" w:type="dxa"/>
            <w:right w:w="15" w:type="dxa"/>
          </w:tblCellMar>
        </w:tblPrEx>
        <w:trPr>
          <w:trHeight w:val="241"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5</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广元市朝天区鱼洞敬老院</w:t>
            </w:r>
          </w:p>
        </w:tc>
        <w:tc>
          <w:tcPr>
            <w:tcW w:w="8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敬老院</w:t>
            </w:r>
          </w:p>
        </w:tc>
        <w:tc>
          <w:tcPr>
            <w:tcW w:w="7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公办</w:t>
            </w:r>
          </w:p>
        </w:tc>
        <w:tc>
          <w:tcPr>
            <w:tcW w:w="14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综合性养老机构</w:t>
            </w:r>
          </w:p>
        </w:tc>
        <w:tc>
          <w:tcPr>
            <w:tcW w:w="27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四川省广元市朝天区鱼洞乡光明村二组</w:t>
            </w:r>
          </w:p>
        </w:tc>
      </w:tr>
      <w:tr>
        <w:tblPrEx>
          <w:tblCellMar>
            <w:top w:w="15" w:type="dxa"/>
            <w:left w:w="15" w:type="dxa"/>
            <w:bottom w:w="0" w:type="dxa"/>
            <w:right w:w="15" w:type="dxa"/>
          </w:tblCellMar>
        </w:tblPrEx>
        <w:trPr>
          <w:trHeight w:val="503" w:hRule="atLeast"/>
        </w:trPr>
        <w:tc>
          <w:tcPr>
            <w:tcW w:w="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6</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广元市朝天区临溪康复敬老院</w:t>
            </w:r>
          </w:p>
        </w:tc>
        <w:tc>
          <w:tcPr>
            <w:tcW w:w="8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敬老院</w:t>
            </w:r>
          </w:p>
        </w:tc>
        <w:tc>
          <w:tcPr>
            <w:tcW w:w="7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公办</w:t>
            </w:r>
          </w:p>
        </w:tc>
        <w:tc>
          <w:tcPr>
            <w:tcW w:w="14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综合性养老机构</w:t>
            </w:r>
          </w:p>
        </w:tc>
        <w:tc>
          <w:tcPr>
            <w:tcW w:w="278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right="0" w:rightChars="0" w:firstLine="0" w:firstLineChars="0"/>
              <w:jc w:val="center"/>
              <w:rPr>
                <w:rFonts w:hint="eastAsia" w:ascii="Arial" w:hAnsi="Arial" w:eastAsia="宋体"/>
                <w:i w:val="0"/>
                <w:color w:val="auto"/>
                <w:kern w:val="0"/>
                <w:sz w:val="20"/>
                <w:szCs w:val="20"/>
                <w:u w:val="none"/>
                <w:lang w:val="en-US" w:eastAsia="zh-CN" w:bidi="ar"/>
              </w:rPr>
            </w:pPr>
            <w:r>
              <w:rPr>
                <w:rFonts w:hint="eastAsia" w:ascii="Arial" w:hAnsi="Arial" w:eastAsia="宋体"/>
                <w:i w:val="0"/>
                <w:color w:val="auto"/>
                <w:kern w:val="0"/>
                <w:sz w:val="20"/>
                <w:szCs w:val="20"/>
                <w:u w:val="none"/>
                <w:lang w:val="en-US" w:eastAsia="zh-CN" w:bidi="ar"/>
              </w:rPr>
              <w:t>四川省广元市朝天区临溪乡桃树村八组</w:t>
            </w:r>
          </w:p>
        </w:tc>
      </w:tr>
    </w:tbl>
    <w:p>
      <w:pPr>
        <w:ind w:firstLine="640" w:firstLineChars="200"/>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3.慈善组织1家</w:t>
      </w:r>
    </w:p>
    <w:p>
      <w:pPr>
        <w:ind w:firstLine="640" w:firstLineChars="200"/>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广元市朝天区慈善会  地址：广元市朝天区朝天镇康复路4</w:t>
      </w:r>
    </w:p>
    <w:p>
      <w:pPr>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号。</w:t>
      </w:r>
    </w:p>
    <w:p>
      <w:pPr>
        <w:pStyle w:val="7"/>
        <w:numPr>
          <w:ilvl w:val="0"/>
          <w:numId w:val="1"/>
        </w:numPr>
        <w:tabs>
          <w:tab w:val="clear" w:pos="312"/>
        </w:tabs>
        <w:ind w:left="640" w:leftChars="0" w:firstLine="0" w:firstLineChars="0"/>
        <w:jc w:val="both"/>
        <w:rPr>
          <w:rFonts w:hint="eastAsia" w:ascii="黑体" w:hAnsi="黑体" w:eastAsia="黑体"/>
          <w:color w:val="auto"/>
          <w:kern w:val="2"/>
          <w:sz w:val="32"/>
          <w:szCs w:val="32"/>
          <w:lang w:val="en-US" w:eastAsia="zh-CN" w:bidi="ar-SA"/>
        </w:rPr>
      </w:pPr>
      <w:r>
        <w:rPr>
          <w:rFonts w:hint="eastAsia" w:ascii="黑体" w:hAnsi="黑体" w:eastAsia="黑体"/>
          <w:color w:val="auto"/>
          <w:kern w:val="2"/>
          <w:sz w:val="32"/>
          <w:szCs w:val="32"/>
          <w:lang w:val="en-US" w:eastAsia="zh-CN" w:bidi="ar-SA"/>
        </w:rPr>
        <w:t>经营性公墓1家</w:t>
      </w:r>
    </w:p>
    <w:p>
      <w:pPr>
        <w:pStyle w:val="7"/>
        <w:keepNext w:val="0"/>
        <w:keepLines w:val="0"/>
        <w:pageBreakBefore w:val="0"/>
        <w:numPr>
          <w:ilvl w:val="0"/>
          <w:numId w:val="0"/>
        </w:numPr>
        <w:kinsoku/>
        <w:wordWrap/>
        <w:overflowPunct/>
        <w:topLinePunct w:val="0"/>
        <w:autoSpaceDE/>
        <w:autoSpaceDN/>
        <w:bidi w:val="0"/>
        <w:snapToGrid/>
        <w:spacing w:after="240"/>
        <w:ind w:left="0" w:leftChars="0"/>
        <w:jc w:val="both"/>
        <w:rPr>
          <w:rFonts w:hint="eastAsia" w:ascii="仿宋_GB2312" w:hAnsi="仿宋_GB2312" w:eastAsia="仿宋_GB2312"/>
          <w:color w:val="auto"/>
          <w:kern w:val="2"/>
          <w:sz w:val="32"/>
          <w:szCs w:val="32"/>
          <w:lang w:val="en-US" w:eastAsia="zh-CN" w:bidi="ar-SA"/>
        </w:rPr>
      </w:pPr>
      <w:r>
        <w:rPr>
          <w:rFonts w:hint="eastAsia" w:ascii="仿宋_GB2312" w:hAnsi="仿宋_GB2312" w:eastAsia="仿宋_GB2312"/>
          <w:color w:val="auto"/>
          <w:kern w:val="2"/>
          <w:sz w:val="32"/>
          <w:szCs w:val="32"/>
          <w:lang w:val="en-US" w:eastAsia="zh-CN" w:bidi="ar-SA"/>
        </w:rPr>
        <w:t>广元市朝天区谊后公墓  地址：广元市朝天区朝天镇清风村6组</w:t>
      </w:r>
    </w:p>
    <w:p>
      <w:pPr>
        <w:pStyle w:val="7"/>
        <w:keepNext w:val="0"/>
        <w:keepLines w:val="0"/>
        <w:pageBreakBefore w:val="0"/>
        <w:numPr>
          <w:ilvl w:val="0"/>
          <w:numId w:val="0"/>
        </w:numPr>
        <w:kinsoku/>
        <w:wordWrap/>
        <w:overflowPunct/>
        <w:topLinePunct w:val="0"/>
        <w:autoSpaceDE/>
        <w:autoSpaceDN/>
        <w:bidi w:val="0"/>
        <w:snapToGrid/>
        <w:spacing w:after="240"/>
        <w:ind w:left="0" w:leftChars="0"/>
        <w:jc w:val="both"/>
        <w:rPr>
          <w:rFonts w:hint="eastAsia" w:ascii="仿宋_GB2312" w:hAnsi="仿宋_GB2312" w:eastAsia="仿宋_GB2312"/>
          <w:color w:val="auto"/>
          <w:kern w:val="2"/>
          <w:sz w:val="32"/>
          <w:szCs w:val="32"/>
          <w:lang w:val="en-US" w:eastAsia="zh-CN" w:bidi="ar-SA"/>
        </w:rPr>
      </w:pPr>
    </w:p>
    <w:p>
      <w:pPr>
        <w:pStyle w:val="7"/>
        <w:keepNext w:val="0"/>
        <w:keepLines w:val="0"/>
        <w:pageBreakBefore w:val="0"/>
        <w:numPr>
          <w:ilvl w:val="0"/>
          <w:numId w:val="2"/>
        </w:numPr>
        <w:kinsoku/>
        <w:wordWrap/>
        <w:overflowPunct/>
        <w:topLinePunct w:val="0"/>
        <w:autoSpaceDE/>
        <w:autoSpaceDN/>
        <w:bidi w:val="0"/>
        <w:snapToGrid/>
        <w:spacing w:after="240"/>
        <w:ind w:left="0" w:leftChars="0" w:firstLine="640" w:firstLineChars="200"/>
        <w:jc w:val="both"/>
        <w:rPr>
          <w:rFonts w:hint="eastAsia" w:ascii="黑体" w:hAnsi="黑体" w:eastAsia="黑体"/>
          <w:b w:val="0"/>
          <w:bCs w:val="0"/>
          <w:color w:val="auto"/>
          <w:sz w:val="32"/>
          <w:szCs w:val="32"/>
          <w:lang w:val="en-US" w:eastAsia="zh-CN"/>
        </w:rPr>
      </w:pPr>
      <w:r>
        <w:rPr>
          <w:rFonts w:hint="eastAsia" w:ascii="黑体" w:hAnsi="黑体" w:eastAsia="黑体"/>
          <w:b w:val="0"/>
          <w:bCs w:val="0"/>
          <w:color w:val="auto"/>
          <w:sz w:val="32"/>
          <w:szCs w:val="32"/>
          <w:lang w:val="en-US" w:eastAsia="zh-CN"/>
        </w:rPr>
        <w:t>广元市朝天区民政局</w:t>
      </w:r>
      <w:r>
        <w:rPr>
          <w:rFonts w:hint="eastAsia" w:ascii="黑体" w:hAnsi="黑体" w:eastAsia="黑体"/>
          <w:color w:val="auto"/>
          <w:sz w:val="32"/>
          <w:szCs w:val="32"/>
        </w:rPr>
        <w:t>上年度双随机抽查结果、行政处罚和上年度行政执法数据总体情况。</w:t>
      </w:r>
    </w:p>
    <w:p>
      <w:pPr>
        <w:keepNext w:val="0"/>
        <w:keepLines w:val="0"/>
        <w:pageBreakBefore w:val="0"/>
        <w:numPr>
          <w:ilvl w:val="0"/>
          <w:numId w:val="0"/>
        </w:numPr>
        <w:kinsoku/>
        <w:wordWrap/>
        <w:overflowPunct/>
        <w:topLinePunct w:val="0"/>
        <w:autoSpaceDE/>
        <w:autoSpaceDN/>
        <w:bidi w:val="0"/>
        <w:snapToGrid/>
        <w:spacing w:after="240" w:line="560" w:lineRule="exact"/>
        <w:ind w:left="0" w:leftChars="0" w:firstLine="640" w:firstLineChars="200"/>
        <w:rPr>
          <w:rFonts w:hint="eastAsia" w:ascii="楷体_GB2312" w:hAnsi="楷体_GB2312" w:eastAsia="楷体_GB2312"/>
          <w:color w:val="auto"/>
          <w:sz w:val="32"/>
          <w:szCs w:val="32"/>
        </w:rPr>
      </w:pPr>
      <w:r>
        <w:rPr>
          <w:rFonts w:hint="eastAsia" w:ascii="楷体_GB2312" w:hAnsi="楷体_GB2312" w:eastAsia="楷体_GB2312"/>
          <w:color w:val="auto"/>
          <w:sz w:val="32"/>
          <w:szCs w:val="32"/>
        </w:rPr>
        <w:t>（一）上年度行政执法数据总体情况。</w:t>
      </w:r>
    </w:p>
    <w:p>
      <w:pPr>
        <w:keepNext w:val="0"/>
        <w:keepLines w:val="0"/>
        <w:pageBreakBefore w:val="0"/>
        <w:kinsoku/>
        <w:wordWrap/>
        <w:overflowPunct/>
        <w:topLinePunct w:val="0"/>
        <w:autoSpaceDE/>
        <w:autoSpaceDN/>
        <w:bidi w:val="0"/>
        <w:snapToGrid/>
        <w:spacing w:line="576" w:lineRule="exact"/>
        <w:ind w:left="0" w:leftChars="0" w:firstLine="640" w:firstLineChars="200"/>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fldChar w:fldCharType="begin"/>
      </w:r>
      <w:r>
        <w:rPr>
          <w:rFonts w:hint="eastAsia" w:ascii="黑体" w:hAnsi="黑体" w:eastAsia="黑体"/>
          <w:color w:val="auto"/>
          <w:sz w:val="32"/>
          <w:szCs w:val="32"/>
          <w:lang w:val="en-US" w:eastAsia="zh-CN"/>
        </w:rPr>
        <w:instrText xml:space="preserve"> HYPERLINK "http://www.gyct.gov.cn/new/detail/c41982ac8cd24c58bee56483a4632de3.html" </w:instrText>
      </w:r>
      <w:r>
        <w:rPr>
          <w:rFonts w:hint="eastAsia" w:ascii="黑体" w:hAnsi="黑体" w:eastAsia="黑体"/>
          <w:color w:val="auto"/>
          <w:sz w:val="32"/>
          <w:szCs w:val="32"/>
          <w:lang w:val="en-US" w:eastAsia="zh-CN"/>
        </w:rPr>
        <w:fldChar w:fldCharType="separate"/>
      </w:r>
      <w:r>
        <w:rPr>
          <w:rStyle w:val="13"/>
          <w:rFonts w:hint="eastAsia" w:ascii="黑体" w:hAnsi="黑体" w:eastAsia="黑体"/>
          <w:color w:val="auto"/>
          <w:sz w:val="32"/>
          <w:szCs w:val="32"/>
          <w:lang w:val="en-US" w:eastAsia="zh-CN"/>
        </w:rPr>
        <w:t>http://www.gyct.gov.cn/new/detail/c41982ac8cd24c58bee56483a4632de3.html</w:t>
      </w:r>
      <w:r>
        <w:rPr>
          <w:rFonts w:hint="eastAsia" w:ascii="黑体" w:hAnsi="黑体" w:eastAsia="黑体"/>
          <w:color w:val="auto"/>
          <w:sz w:val="32"/>
          <w:szCs w:val="32"/>
          <w:lang w:val="en-US" w:eastAsia="zh-CN"/>
        </w:rPr>
        <w:fldChar w:fldCharType="end"/>
      </w:r>
    </w:p>
    <w:p>
      <w:pPr>
        <w:spacing w:line="560" w:lineRule="exact"/>
        <w:ind w:left="0" w:leftChars="0" w:firstLine="640" w:firstLineChars="200"/>
        <w:rPr>
          <w:rFonts w:hint="eastAsia" w:ascii="楷体_GB2312" w:hAnsi="楷体_GB2312" w:eastAsia="楷体_GB2312"/>
          <w:color w:val="auto"/>
          <w:sz w:val="32"/>
          <w:szCs w:val="32"/>
        </w:rPr>
      </w:pPr>
      <w:r>
        <w:rPr>
          <w:rFonts w:hint="eastAsia" w:ascii="楷体_GB2312" w:hAnsi="楷体_GB2312" w:eastAsia="楷体_GB2312"/>
          <w:color w:val="auto"/>
          <w:sz w:val="32"/>
          <w:szCs w:val="32"/>
        </w:rPr>
        <w:t>（二）行政处罚公示（网站）</w:t>
      </w:r>
    </w:p>
    <w:p>
      <w:pPr>
        <w:spacing w:line="560" w:lineRule="exact"/>
        <w:ind w:left="0" w:leftChars="0" w:firstLine="640" w:firstLineChars="200"/>
        <w:rPr>
          <w:rFonts w:hint="eastAsia" w:ascii="仿宋_GB2312" w:eastAsia="仿宋_GB2312"/>
          <w:color w:val="auto"/>
          <w:sz w:val="32"/>
          <w:szCs w:val="32"/>
        </w:rPr>
      </w:pPr>
      <w:r>
        <w:rPr>
          <w:rFonts w:hint="eastAsia" w:ascii="仿宋_GB2312" w:eastAsia="仿宋_GB2312"/>
          <w:color w:val="auto"/>
          <w:sz w:val="32"/>
          <w:szCs w:val="32"/>
        </w:rPr>
        <w:t>信用中国（四川广元）</w:t>
      </w:r>
    </w:p>
    <w:p>
      <w:pPr>
        <w:keepNext w:val="0"/>
        <w:keepLines w:val="0"/>
        <w:pageBreakBefore w:val="0"/>
        <w:numPr>
          <w:ilvl w:val="0"/>
          <w:numId w:val="0"/>
        </w:numPr>
        <w:kinsoku/>
        <w:wordWrap/>
        <w:overflowPunct/>
        <w:topLinePunct w:val="0"/>
        <w:autoSpaceDE/>
        <w:autoSpaceDN/>
        <w:bidi w:val="0"/>
        <w:snapToGrid/>
        <w:spacing w:line="576" w:lineRule="exact"/>
        <w:ind w:left="0" w:leftChars="0" w:firstLine="640" w:firstLineChars="200"/>
        <w:rPr>
          <w:rFonts w:hint="eastAsia" w:ascii="黑体" w:hAnsi="黑体" w:eastAsia="黑体"/>
          <w:b w:val="0"/>
          <w:bCs w:val="0"/>
          <w:color w:val="auto"/>
          <w:sz w:val="32"/>
          <w:szCs w:val="32"/>
          <w:lang w:val="en-US" w:eastAsia="zh-CN"/>
        </w:rPr>
      </w:pPr>
      <w:r>
        <w:rPr>
          <w:rFonts w:hint="eastAsia" w:ascii="黑体" w:hAnsi="黑体" w:eastAsia="黑体"/>
          <w:b w:val="0"/>
          <w:bCs w:val="0"/>
          <w:color w:val="auto"/>
          <w:sz w:val="32"/>
          <w:szCs w:val="32"/>
          <w:lang w:val="en-US" w:eastAsia="zh-CN"/>
        </w:rPr>
        <w:t>十、广元市朝天区民政局实行行政执法三项制度方案</w:t>
      </w:r>
    </w:p>
    <w:p>
      <w:pPr>
        <w:ind w:left="0" w:leftChars="0"/>
        <w:rPr>
          <w:rFonts w:hint="eastAsia"/>
          <w:color w:val="auto"/>
          <w:lang w:val="en-US" w:eastAsia="zh-CN"/>
        </w:rPr>
      </w:pPr>
      <w:r>
        <w:rPr>
          <w:rFonts w:hint="eastAsia"/>
          <w:color w:val="auto"/>
          <w:lang w:val="en-US" w:eastAsia="zh-CN"/>
        </w:rPr>
        <w:t xml:space="preserve">     </w:t>
      </w:r>
      <w:r>
        <w:rPr>
          <w:rFonts w:hint="eastAsia" w:ascii="仿宋_GB2312" w:hAnsi="仿宋_GB2312" w:eastAsia="仿宋_GB2312"/>
          <w:b w:val="0"/>
          <w:bCs w:val="0"/>
          <w:color w:val="auto"/>
          <w:sz w:val="32"/>
          <w:szCs w:val="32"/>
          <w:lang w:val="en-US" w:eastAsia="zh-CN"/>
        </w:rPr>
        <w:t>执行广元市人民政府办公室</w:t>
      </w:r>
      <w:r>
        <w:rPr>
          <w:rFonts w:hint="eastAsia" w:ascii="仿宋_GB2312" w:hAnsi="仿宋_GB2312" w:eastAsia="仿宋_GB2312"/>
          <w:color w:val="auto"/>
          <w:sz w:val="32"/>
          <w:szCs w:val="32"/>
        </w:rPr>
        <w:t>关于印发《全面推行行政执法公示制度执法全过程记录制度重大执法决定法制审核制度实施</w:t>
      </w:r>
      <w:r>
        <w:rPr>
          <w:rFonts w:hint="eastAsia" w:ascii="仿宋_GB2312" w:hAnsi="仿宋_GB2312" w:eastAsia="仿宋_GB2312"/>
          <w:color w:val="auto"/>
          <w:sz w:val="32"/>
          <w:szCs w:val="32"/>
          <w:lang w:eastAsia="zh-CN"/>
        </w:rPr>
        <w:t>方案</w:t>
      </w:r>
      <w:r>
        <w:rPr>
          <w:rFonts w:hint="eastAsia" w:ascii="仿宋_GB2312" w:hAnsi="仿宋_GB2312" w:eastAsia="仿宋_GB2312"/>
          <w:color w:val="auto"/>
          <w:sz w:val="32"/>
          <w:szCs w:val="32"/>
        </w:rPr>
        <w:t>》的通知</w:t>
      </w:r>
      <w:r>
        <w:rPr>
          <w:rFonts w:hint="eastAsia" w:ascii="仿宋_GB2312" w:hAnsi="仿宋_GB2312" w:eastAsia="仿宋_GB2312"/>
          <w:color w:val="auto"/>
          <w:sz w:val="32"/>
          <w:szCs w:val="32"/>
          <w:lang w:eastAsia="zh-CN"/>
        </w:rPr>
        <w:t>（广府办发【</w:t>
      </w:r>
      <w:r>
        <w:rPr>
          <w:rFonts w:hint="eastAsia" w:ascii="仿宋_GB2312" w:hAnsi="仿宋_GB2312" w:eastAsia="仿宋_GB2312"/>
          <w:color w:val="auto"/>
          <w:sz w:val="32"/>
          <w:szCs w:val="32"/>
          <w:lang w:val="en-US" w:eastAsia="zh-CN"/>
        </w:rPr>
        <w:t>2019</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50号</w:t>
      </w:r>
      <w:r>
        <w:rPr>
          <w:rFonts w:hint="eastAsia" w:ascii="仿宋_GB2312" w:hAnsi="仿宋_GB2312" w:eastAsia="仿宋_GB2312"/>
          <w:color w:val="auto"/>
          <w:sz w:val="32"/>
          <w:szCs w:val="32"/>
          <w:lang w:eastAsia="zh-CN"/>
        </w:rPr>
        <w:t>）</w:t>
      </w:r>
    </w:p>
    <w:sectPr>
      <w:footerReference r:id="rId3" w:type="default"/>
      <w:pgSz w:w="11906" w:h="16838"/>
      <w:pgMar w:top="2098" w:right="1531" w:bottom="198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 w:val="clear" w:pos="8306"/>
      </w:tabs>
      <w:rPr>
        <w:sz w:val="18"/>
      </w:rPr>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8"/>
                            <w:tabs>
                              <w:tab w:val="clear" w:pos="4153"/>
                              <w:tab w:val="clear" w:pos="8306"/>
                            </w:tabs>
                            <w:rPr>
                              <w:rFonts w:hint="eastAsia" w:ascii="宋体" w:hAnsi="宋体" w:eastAsia="宋体"/>
                              <w:sz w:val="28"/>
                              <w:szCs w:val="28"/>
                              <w:lang w:eastAsia="zh-CN"/>
                            </w:rPr>
                          </w:pPr>
                          <w:r>
                            <w:rPr>
                              <w:rFonts w:hint="eastAsia" w:ascii="宋体" w:hAnsi="宋体" w:eastAsia="宋体"/>
                              <w:sz w:val="28"/>
                              <w:szCs w:val="28"/>
                              <w:lang w:eastAsia="zh-CN"/>
                            </w:rPr>
                            <w:fldChar w:fldCharType="begin"/>
                          </w:r>
                          <w:r>
                            <w:rPr>
                              <w:rFonts w:hint="eastAsia" w:ascii="宋体" w:hAnsi="宋体" w:eastAsia="宋体"/>
                              <w:sz w:val="28"/>
                              <w:szCs w:val="28"/>
                              <w:lang w:eastAsia="zh-CN"/>
                            </w:rPr>
                            <w:instrText xml:space="preserve"> PAGE  \* MERGEFORMAT </w:instrText>
                          </w:r>
                          <w:r>
                            <w:rPr>
                              <w:rFonts w:hint="eastAsia" w:ascii="宋体" w:hAnsi="宋体" w:eastAsia="宋体"/>
                              <w:sz w:val="28"/>
                              <w:szCs w:val="28"/>
                              <w:lang w:eastAsia="zh-CN"/>
                            </w:rPr>
                            <w:fldChar w:fldCharType="separate"/>
                          </w:r>
                          <w:r>
                            <w:rPr>
                              <w:rFonts w:hint="eastAsia" w:ascii="宋体" w:hAnsi="宋体" w:eastAsia="宋体"/>
                              <w:sz w:val="28"/>
                              <w:szCs w:val="28"/>
                              <w:lang w:eastAsia="zh-CN"/>
                            </w:rPr>
                            <w:t>1</w:t>
                          </w:r>
                          <w:r>
                            <w:rPr>
                              <w:rFonts w:hint="eastAsia" w:ascii="宋体" w:hAnsi="宋体" w:eastAsia="宋体"/>
                              <w:sz w:val="28"/>
                              <w:szCs w:val="28"/>
                              <w:lang w:eastAsia="zh-CN"/>
                            </w:rPr>
                            <w:fldChar w:fldCharType="end"/>
                          </w:r>
                        </w:p>
                        <w:p/>
                      </w:txbxContent>
                    </wps:txbx>
                    <wps:bodyPr rot="0" vert="horz" wrap="square" lIns="91440" tIns="45720" rIns="91440" bIns="45720" anchor="t" anchorCtr="false"/>
                  </wps:wsp>
                </a:graphicData>
              </a:graphic>
            </wp:anchor>
          </w:drawing>
        </mc:Choice>
        <mc:Fallback>
          <w:pict>
            <v:rect id="_x0000_s2049" o:spid="_x0000_s1026" o:spt="1" style="position:absolute;left:0pt;margin-top:0pt;height:144pt;width:144pt;mso-position-horizontal:outside;mso-position-horizontal-relative:margin;z-index:251659264;mso-width-relative:page;mso-height-relative:page;" filled="f" stroked="f" coordsize="21600,21600" o:gfxdata="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DY&#10;xs8E0wAAAAUBAAAPAAAAAAAAAAEAIAAAADgAAABkcnMvZG93bnJldi54bWxQSwECFAAUAAAACACH&#10;TuJA0e5LCaEBAAA8AwAADgAAAAAAAAABACAAAAA4AQAAZHJzL2Uyb0RvYy54bWxQSwUGAAAAAAYA&#10;BgBZAQAASwUAAAAA&#10;">
              <v:fill on="f" focussize="0,0"/>
              <v:stroke on="f"/>
              <v:imagedata o:title=""/>
              <o:lock v:ext="edit" aspectratio="f"/>
              <v:textbox>
                <w:txbxContent>
                  <w:p>
                    <w:pPr>
                      <w:pStyle w:val="8"/>
                      <w:tabs>
                        <w:tab w:val="clear" w:pos="4153"/>
                        <w:tab w:val="clear" w:pos="8306"/>
                      </w:tabs>
                      <w:rPr>
                        <w:rFonts w:hint="eastAsia" w:ascii="宋体" w:hAnsi="宋体" w:eastAsia="宋体"/>
                        <w:sz w:val="28"/>
                        <w:szCs w:val="28"/>
                        <w:lang w:eastAsia="zh-CN"/>
                      </w:rPr>
                    </w:pPr>
                    <w:r>
                      <w:rPr>
                        <w:rFonts w:hint="eastAsia" w:ascii="宋体" w:hAnsi="宋体" w:eastAsia="宋体"/>
                        <w:sz w:val="28"/>
                        <w:szCs w:val="28"/>
                        <w:lang w:eastAsia="zh-CN"/>
                      </w:rPr>
                      <w:fldChar w:fldCharType="begin"/>
                    </w:r>
                    <w:r>
                      <w:rPr>
                        <w:rFonts w:hint="eastAsia" w:ascii="宋体" w:hAnsi="宋体" w:eastAsia="宋体"/>
                        <w:sz w:val="28"/>
                        <w:szCs w:val="28"/>
                        <w:lang w:eastAsia="zh-CN"/>
                      </w:rPr>
                      <w:instrText xml:space="preserve"> PAGE  \* MERGEFORMAT </w:instrText>
                    </w:r>
                    <w:r>
                      <w:rPr>
                        <w:rFonts w:hint="eastAsia" w:ascii="宋体" w:hAnsi="宋体" w:eastAsia="宋体"/>
                        <w:sz w:val="28"/>
                        <w:szCs w:val="28"/>
                        <w:lang w:eastAsia="zh-CN"/>
                      </w:rPr>
                      <w:fldChar w:fldCharType="separate"/>
                    </w:r>
                    <w:r>
                      <w:rPr>
                        <w:rFonts w:hint="eastAsia" w:ascii="宋体" w:hAnsi="宋体" w:eastAsia="宋体"/>
                        <w:sz w:val="28"/>
                        <w:szCs w:val="28"/>
                        <w:lang w:eastAsia="zh-CN"/>
                      </w:rPr>
                      <w:t>1</w:t>
                    </w:r>
                    <w:r>
                      <w:rPr>
                        <w:rFonts w:hint="eastAsia" w:ascii="宋体" w:hAnsi="宋体" w:eastAsia="宋体"/>
                        <w:sz w:val="28"/>
                        <w:szCs w:val="28"/>
                        <w:lang w:eastAsia="zh-CN"/>
                      </w:rPr>
                      <w:fldChar w:fldCharType="end"/>
                    </w:r>
                  </w:p>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DE4879"/>
    <w:multiLevelType w:val="singleLevel"/>
    <w:tmpl w:val="B2DE4879"/>
    <w:lvl w:ilvl="0" w:tentative="0">
      <w:start w:val="4"/>
      <w:numFmt w:val="decimal"/>
      <w:lvlText w:val="%1."/>
      <w:lvlJc w:val="left"/>
      <w:pPr>
        <w:tabs>
          <w:tab w:val="left" w:pos="312"/>
        </w:tabs>
        <w:ind w:left="640" w:firstLine="0"/>
      </w:pPr>
    </w:lvl>
  </w:abstractNum>
  <w:abstractNum w:abstractNumId="1">
    <w:nsid w:val="CA421DD2"/>
    <w:multiLevelType w:val="singleLevel"/>
    <w:tmpl w:val="CA421DD2"/>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isplayHorizontalDrawingGridEvery w:val="1"/>
  <w:displayVerticalDrawingGridEvery w:val="1"/>
  <w:noPunctuationKerning w:val="true"/>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zMjYwNjI1M2NiMWYzMWYyNDIxNzA5Yzg1NDlmZTEifQ=="/>
  </w:docVars>
  <w:rsids>
    <w:rsidRoot w:val="00000000"/>
    <w:rsid w:val="07462C84"/>
    <w:rsid w:val="22001A2C"/>
    <w:rsid w:val="249C635A"/>
    <w:rsid w:val="3AF064E1"/>
    <w:rsid w:val="5CB01C31"/>
    <w:rsid w:val="7EDF17F5"/>
    <w:rsid w:val="EDE73A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题 11"/>
    <w:basedOn w:val="1"/>
    <w:qFormat/>
    <w:uiPriority w:val="0"/>
    <w:pPr>
      <w:spacing w:before="100" w:beforeAutospacing="1" w:after="100" w:afterAutospacing="1"/>
      <w:jc w:val="left"/>
      <w:outlineLvl w:val="0"/>
    </w:pPr>
    <w:rPr>
      <w:rFonts w:hint="eastAsia" w:ascii="宋体" w:hAnsi="宋体" w:eastAsia="宋体"/>
      <w:b/>
      <w:kern w:val="44"/>
      <w:sz w:val="48"/>
      <w:szCs w:val="48"/>
      <w:lang w:val="en-US" w:eastAsia="zh-CN" w:bidi="ar"/>
    </w:rPr>
  </w:style>
  <w:style w:type="character" w:customStyle="1" w:styleId="5">
    <w:name w:val="默认段落字体1"/>
    <w:link w:val="1"/>
    <w:semiHidden/>
    <w:qFormat/>
    <w:uiPriority w:val="0"/>
  </w:style>
  <w:style w:type="table" w:customStyle="1" w:styleId="6">
    <w:name w:val="普通表格1"/>
    <w:semiHidden/>
    <w:qFormat/>
    <w:uiPriority w:val="0"/>
  </w:style>
  <w:style w:type="paragraph" w:customStyle="1" w:styleId="7">
    <w:name w:val="正文文本1"/>
    <w:basedOn w:val="1"/>
    <w:qFormat/>
    <w:uiPriority w:val="0"/>
    <w:pPr>
      <w:widowControl/>
      <w:shd w:val="clear" w:color="auto" w:fill="FFFFFF"/>
      <w:spacing w:after="1440" w:line="240" w:lineRule="atLeast"/>
      <w:jc w:val="center"/>
    </w:pPr>
    <w:rPr>
      <w:rFonts w:ascii="Calibri" w:hAnsi="Calibri"/>
      <w:sz w:val="22"/>
      <w:szCs w:val="22"/>
    </w:rPr>
  </w:style>
  <w:style w:type="paragraph" w:customStyle="1" w:styleId="8">
    <w:name w:val="页脚1"/>
    <w:basedOn w:val="1"/>
    <w:qFormat/>
    <w:uiPriority w:val="0"/>
    <w:pPr>
      <w:tabs>
        <w:tab w:val="center" w:pos="4153"/>
        <w:tab w:val="right" w:pos="8306"/>
      </w:tabs>
      <w:snapToGrid w:val="0"/>
      <w:jc w:val="left"/>
    </w:pPr>
    <w:rPr>
      <w:sz w:val="18"/>
    </w:rPr>
  </w:style>
  <w:style w:type="paragraph" w:customStyle="1" w:styleId="9">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rPr>
  </w:style>
  <w:style w:type="paragraph" w:customStyle="1" w:styleId="10">
    <w:name w:val="普通(网站)1"/>
    <w:basedOn w:val="1"/>
    <w:qFormat/>
    <w:uiPriority w:val="0"/>
    <w:pPr>
      <w:pBdr>
        <w:top w:val="none" w:color="000000" w:sz="0" w:space="0"/>
        <w:left w:val="none" w:color="000000" w:sz="0" w:space="0"/>
        <w:bottom w:val="none" w:color="000000" w:sz="0" w:space="0"/>
        <w:right w:val="none" w:color="000000" w:sz="0" w:space="0"/>
      </w:pBdr>
      <w:spacing w:before="0" w:beforeAutospacing="0" w:after="0" w:afterAutospacing="0"/>
      <w:ind w:left="0" w:right="0"/>
      <w:jc w:val="left"/>
    </w:pPr>
    <w:rPr>
      <w:kern w:val="0"/>
      <w:sz w:val="24"/>
      <w:lang w:val="en-US" w:eastAsia="zh-CN" w:bidi="ar"/>
    </w:rPr>
  </w:style>
  <w:style w:type="table" w:customStyle="1" w:styleId="11">
    <w:name w:val="网格型1"/>
    <w:basedOn w:val="6"/>
    <w:qFormat/>
    <w:uiPriority w:val="0"/>
  </w:style>
  <w:style w:type="character" w:customStyle="1" w:styleId="12">
    <w:name w:val="已访问的超链接1"/>
    <w:basedOn w:val="5"/>
    <w:link w:val="1"/>
    <w:qFormat/>
    <w:uiPriority w:val="0"/>
    <w:rPr>
      <w:color w:val="800080"/>
      <w:u w:val="none"/>
    </w:rPr>
  </w:style>
  <w:style w:type="character" w:customStyle="1" w:styleId="13">
    <w:name w:val="超链接1"/>
    <w:basedOn w:val="5"/>
    <w:link w:val="1"/>
    <w:qFormat/>
    <w:uiPriority w:val="0"/>
    <w:rPr>
      <w:color w:val="0000FF"/>
      <w:u w:val="none"/>
    </w:rPr>
  </w:style>
  <w:style w:type="character" w:customStyle="1" w:styleId="14">
    <w:name w:val="17"/>
    <w:basedOn w:val="5"/>
    <w:link w:val="1"/>
    <w:qFormat/>
    <w:uiPriority w:val="0"/>
    <w:rPr>
      <w:rFonts w:ascii="Times New Roman" w:hAnsi="Times New Roman" w:eastAsia="楷体_GB2312"/>
      <w:sz w:val="28"/>
      <w:szCs w:val="28"/>
    </w:rPr>
  </w:style>
  <w:style w:type="paragraph" w:customStyle="1" w:styleId="15">
    <w:name w:val="_Style 19"/>
    <w:basedOn w:val="1"/>
    <w:qFormat/>
    <w:uiPriority w:val="0"/>
    <w:pPr>
      <w:pBdr>
        <w:top w:val="single" w:color="000000" w:sz="6" w:space="1"/>
      </w:pBdr>
      <w:jc w:val="center"/>
    </w:pPr>
    <w:rPr>
      <w:rFonts w:ascii="Arial" w:eastAsia="宋体"/>
      <w:vanish/>
      <w:sz w:val="16"/>
    </w:rPr>
  </w:style>
  <w:style w:type="paragraph" w:customStyle="1" w:styleId="16">
    <w:name w:val="_Style 18"/>
    <w:basedOn w:val="1"/>
    <w:qFormat/>
    <w:uiPriority w:val="0"/>
    <w:pPr>
      <w:pBdr>
        <w:bottom w:val="single" w:color="000000"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5782</Words>
  <Characters>6184</Characters>
  <Lines>0</Lines>
  <Paragraphs>0</Paragraphs>
  <TotalTime>13</TotalTime>
  <ScaleCrop>false</ScaleCrop>
  <LinksUpToDate>false</LinksUpToDate>
  <CharactersWithSpaces>6299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2023-07-17T10:53:00Z</dcterms:created>
  <dc:creator>止于至善</dc:creator>
  <cp:lastModifiedBy>user</cp:lastModifiedBy>
  <dcterms:modified xsi:type="dcterms:W3CDTF">2023-07-18T15:40:04Z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84CFD94253694C55A5BBA9CA0300038B_13</vt:lpwstr>
  </property>
</Properties>
</file>