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56"/>
          <w:szCs w:val="56"/>
        </w:rPr>
      </w:pPr>
      <w:bookmarkStart w:id="1" w:name="_Toc15377193"/>
      <w:bookmarkStart w:id="2" w:name="_Toc15396475"/>
      <w:bookmarkStart w:id="3" w:name="_Toc15378441"/>
      <w:bookmarkStart w:id="4" w:name="_Toc15396597"/>
      <w:bookmarkStart w:id="5" w:name="_Toc15377425"/>
      <w:r>
        <w:rPr>
          <w:rFonts w:hint="eastAsia" w:ascii="方正小标宋简体" w:hAnsi="方正小标宋简体" w:eastAsia="方正小标宋简体" w:cs="方正小标宋简体"/>
          <w:sz w:val="56"/>
          <w:szCs w:val="56"/>
        </w:rPr>
        <w:t>2021年度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56"/>
          <w:szCs w:val="56"/>
        </w:rPr>
      </w:pPr>
      <w:bookmarkStart w:id="6" w:name="_Toc15396476"/>
      <w:bookmarkStart w:id="7" w:name="_Toc15396598"/>
      <w:bookmarkStart w:id="8" w:name="_Toc15377194"/>
      <w:bookmarkStart w:id="9" w:name="_Toc15377426"/>
      <w:bookmarkStart w:id="10" w:name="_Toc15378442"/>
      <w:r>
        <w:rPr>
          <w:rFonts w:hint="eastAsia" w:ascii="方正小标宋简体" w:hAnsi="方正小标宋简体" w:eastAsia="方正小标宋简体" w:cs="方正小标宋简体"/>
          <w:sz w:val="56"/>
          <w:szCs w:val="56"/>
        </w:rPr>
        <w:t>广元市朝天区教育和科学技术局</w:t>
      </w:r>
      <w:bookmarkEnd w:id="0"/>
      <w:bookmarkStart w:id="11" w:name="_Toc15306268"/>
      <w:r>
        <w:rPr>
          <w:rFonts w:hint="eastAsia" w:ascii="方正小标宋简体" w:hAnsi="方正小标宋简体" w:eastAsia="方正小标宋简体" w:cs="方正小标宋简体"/>
          <w:sz w:val="56"/>
          <w:szCs w:val="56"/>
        </w:rPr>
        <w:t>局机关决算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公开时间：2022年10月11日</w:t>
      </w:r>
    </w:p>
    <w:p/>
    <w:p>
      <w:pPr>
        <w:pStyle w:val="11"/>
        <w:adjustRightInd w:val="0"/>
        <w:snapToGrid w:val="0"/>
        <w:spacing w:before="0" w:line="440" w:lineRule="exact"/>
        <w:jc w:val="left"/>
        <w:rPr>
          <w:rFonts w:cstheme="minorBidi"/>
          <w:sz w:val="24"/>
          <w:szCs w:val="24"/>
        </w:rPr>
      </w:pPr>
      <w:r>
        <w:rPr>
          <w:rFonts w:hint="eastAsia"/>
          <w:sz w:val="24"/>
        </w:rPr>
        <w:t>第一部分单位概况</w:t>
      </w:r>
    </w:p>
    <w:p>
      <w:pPr>
        <w:pStyle w:val="12"/>
        <w:adjustRightInd w:val="0"/>
        <w:snapToGrid w:val="0"/>
        <w:spacing w:line="440" w:lineRule="exact"/>
        <w:jc w:val="left"/>
        <w:rPr>
          <w:sz w:val="24"/>
        </w:rPr>
      </w:pPr>
      <w:r>
        <w:rPr>
          <w:rFonts w:hint="eastAsia"/>
          <w:sz w:val="24"/>
        </w:rPr>
        <w:t>一、职能简介</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二、2021年重点工作完成情况</w:t>
      </w:r>
    </w:p>
    <w:p>
      <w:pPr>
        <w:pStyle w:val="11"/>
        <w:adjustRightInd w:val="0"/>
        <w:snapToGrid w:val="0"/>
        <w:spacing w:before="0" w:line="440" w:lineRule="exact"/>
        <w:jc w:val="left"/>
        <w:rPr>
          <w:sz w:val="24"/>
          <w:szCs w:val="24"/>
        </w:rPr>
      </w:pPr>
      <w:r>
        <w:rPr>
          <w:rFonts w:hint="eastAsia"/>
          <w:sz w:val="24"/>
        </w:rPr>
        <w:t>第二部分 2021年度单位决算情况说明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七、“三公”经费财政拨款支出决算情况说明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2"/>
        <w:adjustRightInd w:val="0"/>
        <w:snapToGrid w:val="0"/>
        <w:spacing w:line="440" w:lineRule="exact"/>
        <w:jc w:val="left"/>
        <w:rPr>
          <w:sz w:val="24"/>
        </w:rPr>
      </w:pPr>
      <w:r>
        <w:rPr>
          <w:rFonts w:hint="eastAsia"/>
          <w:sz w:val="24"/>
        </w:rPr>
        <w:t>九、国有资本经营预算支出决算情况说明</w:t>
      </w:r>
    </w:p>
    <w:p>
      <w:pPr>
        <w:pStyle w:val="12"/>
        <w:adjustRightInd w:val="0"/>
        <w:snapToGrid w:val="0"/>
        <w:spacing w:line="440" w:lineRule="exact"/>
        <w:jc w:val="left"/>
      </w:pPr>
      <w:r>
        <w:rPr>
          <w:rFonts w:hint="eastAsia"/>
          <w:sz w:val="24"/>
        </w:rPr>
        <w:t>十、</w:t>
      </w:r>
      <w:r>
        <w:rPr>
          <w:rFonts w:hint="eastAsia" w:asciiTheme="minorEastAsia" w:hAnsiTheme="minorEastAsia" w:eastAsiaTheme="minorEastAsia" w:cstheme="minorEastAsia"/>
          <w:sz w:val="24"/>
        </w:rPr>
        <w:t>预算绩效管理情况</w:t>
      </w:r>
    </w:p>
    <w:p>
      <w:pPr>
        <w:pStyle w:val="12"/>
        <w:adjustRightInd w:val="0"/>
        <w:snapToGrid w:val="0"/>
        <w:spacing w:line="440" w:lineRule="exact"/>
        <w:jc w:val="left"/>
      </w:pPr>
      <w:r>
        <w:rPr>
          <w:rFonts w:hint="eastAsia"/>
          <w:sz w:val="24"/>
        </w:rPr>
        <w:t>十一、其他重要事项的情况说明</w:t>
      </w:r>
    </w:p>
    <w:p>
      <w:pPr>
        <w:pStyle w:val="11"/>
        <w:adjustRightInd w:val="0"/>
        <w:snapToGrid w:val="0"/>
        <w:spacing w:before="0" w:line="440" w:lineRule="exact"/>
        <w:jc w:val="left"/>
        <w:rPr>
          <w:rFonts w:cstheme="minorBidi"/>
          <w:sz w:val="24"/>
          <w:szCs w:val="24"/>
        </w:rPr>
      </w:pPr>
      <w:r>
        <w:rPr>
          <w:rFonts w:hint="eastAsia"/>
          <w:sz w:val="24"/>
        </w:rPr>
        <w:t>第三部分名词解释</w:t>
      </w:r>
    </w:p>
    <w:p>
      <w:pPr>
        <w:pStyle w:val="11"/>
        <w:adjustRightInd w:val="0"/>
        <w:snapToGrid w:val="0"/>
        <w:spacing w:before="0" w:line="440" w:lineRule="exact"/>
        <w:jc w:val="left"/>
        <w:rPr>
          <w:rFonts w:cstheme="minorBidi"/>
          <w:sz w:val="24"/>
          <w:szCs w:val="24"/>
        </w:rPr>
      </w:pPr>
      <w:r>
        <w:rPr>
          <w:rFonts w:hint="eastAsia"/>
          <w:sz w:val="24"/>
        </w:rPr>
        <w:t>第四部分附件</w:t>
      </w:r>
    </w:p>
    <w:p>
      <w:pPr>
        <w:pStyle w:val="11"/>
        <w:adjustRightInd w:val="0"/>
        <w:snapToGrid w:val="0"/>
        <w:spacing w:before="0" w:line="440" w:lineRule="exact"/>
        <w:jc w:val="left"/>
        <w:rPr>
          <w:rFonts w:cstheme="minorBidi"/>
          <w:sz w:val="24"/>
          <w:szCs w:val="24"/>
        </w:rPr>
      </w:pPr>
      <w:r>
        <w:rPr>
          <w:rFonts w:hint="eastAsia"/>
          <w:sz w:val="24"/>
        </w:rPr>
        <w:t>第五部分附表</w:t>
      </w:r>
    </w:p>
    <w:p>
      <w:pPr>
        <w:pStyle w:val="12"/>
        <w:adjustRightInd w:val="0"/>
        <w:snapToGrid w:val="0"/>
        <w:spacing w:line="440" w:lineRule="exact"/>
        <w:jc w:val="left"/>
        <w:rPr>
          <w:sz w:val="24"/>
        </w:rPr>
      </w:pPr>
      <w:r>
        <w:rPr>
          <w:rFonts w:hint="eastAsia"/>
          <w:sz w:val="24"/>
        </w:rPr>
        <w:t>一、收入支出决算总表</w:t>
      </w:r>
    </w:p>
    <w:p>
      <w:pPr>
        <w:pStyle w:val="12"/>
        <w:adjustRightInd w:val="0"/>
        <w:snapToGrid w:val="0"/>
        <w:spacing w:line="440" w:lineRule="exact"/>
        <w:jc w:val="left"/>
        <w:rPr>
          <w:sz w:val="24"/>
        </w:rPr>
      </w:pPr>
      <w:r>
        <w:rPr>
          <w:rFonts w:hint="eastAsia"/>
          <w:sz w:val="24"/>
        </w:rPr>
        <w:t>二、收入决算表</w:t>
      </w:r>
    </w:p>
    <w:p>
      <w:pPr>
        <w:pStyle w:val="12"/>
        <w:adjustRightInd w:val="0"/>
        <w:snapToGrid w:val="0"/>
        <w:spacing w:line="440" w:lineRule="exact"/>
        <w:jc w:val="left"/>
        <w:rPr>
          <w:sz w:val="24"/>
        </w:rPr>
      </w:pPr>
      <w:r>
        <w:rPr>
          <w:rFonts w:hint="eastAsia"/>
          <w:sz w:val="24"/>
        </w:rPr>
        <w:t>三、支出决算表</w:t>
      </w:r>
    </w:p>
    <w:p>
      <w:pPr>
        <w:pStyle w:val="12"/>
        <w:adjustRightInd w:val="0"/>
        <w:snapToGrid w:val="0"/>
        <w:spacing w:line="440" w:lineRule="exact"/>
        <w:jc w:val="left"/>
        <w:rPr>
          <w:sz w:val="24"/>
        </w:rPr>
      </w:pPr>
      <w:r>
        <w:rPr>
          <w:rFonts w:hint="eastAsia"/>
          <w:sz w:val="24"/>
        </w:rPr>
        <w:t>四、财政拨款收入支出决算总表</w:t>
      </w:r>
    </w:p>
    <w:p>
      <w:pPr>
        <w:pStyle w:val="12"/>
        <w:adjustRightInd w:val="0"/>
        <w:snapToGrid w:val="0"/>
        <w:spacing w:line="440" w:lineRule="exact"/>
        <w:jc w:val="left"/>
        <w:rPr>
          <w:sz w:val="24"/>
        </w:rPr>
      </w:pPr>
      <w:r>
        <w:rPr>
          <w:rFonts w:hint="eastAsia"/>
          <w:sz w:val="24"/>
        </w:rPr>
        <w:t>五、财政拨款支出决算明细表</w:t>
      </w:r>
    </w:p>
    <w:p>
      <w:pPr>
        <w:pStyle w:val="12"/>
        <w:adjustRightInd w:val="0"/>
        <w:snapToGrid w:val="0"/>
        <w:spacing w:line="440" w:lineRule="exact"/>
        <w:jc w:val="left"/>
        <w:rPr>
          <w:sz w:val="24"/>
        </w:rPr>
      </w:pPr>
      <w:r>
        <w:rPr>
          <w:rFonts w:hint="eastAsia"/>
          <w:sz w:val="24"/>
        </w:rPr>
        <w:t>六、一般公共预算财政拨款支出决算表</w:t>
      </w:r>
    </w:p>
    <w:p>
      <w:pPr>
        <w:pStyle w:val="12"/>
        <w:adjustRightInd w:val="0"/>
        <w:snapToGrid w:val="0"/>
        <w:spacing w:line="440" w:lineRule="exact"/>
        <w:jc w:val="left"/>
        <w:rPr>
          <w:sz w:val="24"/>
        </w:rPr>
      </w:pPr>
      <w:r>
        <w:rPr>
          <w:rFonts w:hint="eastAsia"/>
          <w:sz w:val="24"/>
        </w:rPr>
        <w:t>七、一般公共预算财政拨款支出决算明细表</w:t>
      </w:r>
    </w:p>
    <w:p>
      <w:pPr>
        <w:pStyle w:val="12"/>
        <w:adjustRightInd w:val="0"/>
        <w:snapToGrid w:val="0"/>
        <w:spacing w:line="440" w:lineRule="exact"/>
        <w:jc w:val="left"/>
        <w:rPr>
          <w:sz w:val="24"/>
        </w:rPr>
      </w:pPr>
      <w:r>
        <w:rPr>
          <w:rFonts w:hint="eastAsia"/>
          <w:sz w:val="24"/>
        </w:rPr>
        <w:t>八、一般公共预算财政拨款基本支出决算表</w:t>
      </w:r>
    </w:p>
    <w:p>
      <w:pPr>
        <w:pStyle w:val="12"/>
        <w:adjustRightInd w:val="0"/>
        <w:snapToGrid w:val="0"/>
        <w:spacing w:line="440" w:lineRule="exact"/>
        <w:jc w:val="left"/>
        <w:rPr>
          <w:sz w:val="24"/>
        </w:rPr>
      </w:pPr>
      <w:r>
        <w:rPr>
          <w:rFonts w:hint="eastAsia"/>
          <w:sz w:val="24"/>
        </w:rPr>
        <w:t>九、一般公共预算财政拨款项目支出决算表</w:t>
      </w:r>
    </w:p>
    <w:p>
      <w:pPr>
        <w:pStyle w:val="12"/>
        <w:adjustRightInd w:val="0"/>
        <w:snapToGrid w:val="0"/>
        <w:spacing w:line="440" w:lineRule="exact"/>
        <w:jc w:val="left"/>
        <w:rPr>
          <w:sz w:val="24"/>
        </w:rPr>
      </w:pPr>
      <w:r>
        <w:rPr>
          <w:rFonts w:hint="eastAsia"/>
          <w:sz w:val="24"/>
        </w:rPr>
        <w:t>十、一般公共预算财政拨款“三公”经费支出决算表</w:t>
      </w:r>
    </w:p>
    <w:p>
      <w:pPr>
        <w:pStyle w:val="12"/>
        <w:adjustRightInd w:val="0"/>
        <w:snapToGrid w:val="0"/>
        <w:spacing w:line="440" w:lineRule="exact"/>
        <w:jc w:val="left"/>
        <w:rPr>
          <w:sz w:val="24"/>
        </w:rPr>
      </w:pPr>
      <w:r>
        <w:rPr>
          <w:rFonts w:hint="eastAsia"/>
          <w:sz w:val="24"/>
        </w:rPr>
        <w:t>十一、政府性基金预算财政拨款收入支出决算表</w:t>
      </w:r>
    </w:p>
    <w:p>
      <w:pPr>
        <w:pStyle w:val="12"/>
        <w:adjustRightInd w:val="0"/>
        <w:snapToGrid w:val="0"/>
        <w:spacing w:line="440" w:lineRule="exact"/>
        <w:jc w:val="left"/>
        <w:rPr>
          <w:sz w:val="24"/>
        </w:rPr>
      </w:pPr>
      <w:r>
        <w:rPr>
          <w:rFonts w:hint="eastAsia"/>
          <w:sz w:val="24"/>
        </w:rPr>
        <w:t>十二、政府性基金预算财政拨款“三公”经费支出决算表</w:t>
      </w:r>
    </w:p>
    <w:p>
      <w:pPr>
        <w:pStyle w:val="12"/>
        <w:adjustRightInd w:val="0"/>
        <w:snapToGrid w:val="0"/>
        <w:spacing w:line="440" w:lineRule="exact"/>
        <w:jc w:val="left"/>
        <w:rPr>
          <w:sz w:val="24"/>
        </w:rPr>
      </w:pPr>
      <w:r>
        <w:rPr>
          <w:rFonts w:hint="eastAsia"/>
          <w:sz w:val="24"/>
        </w:rPr>
        <w:t>十三、国有资本经营预算财政拨款收入支出决算表</w:t>
      </w:r>
    </w:p>
    <w:p>
      <w:pPr>
        <w:pStyle w:val="12"/>
        <w:adjustRightInd w:val="0"/>
        <w:snapToGrid w:val="0"/>
        <w:spacing w:line="440" w:lineRule="exact"/>
        <w:jc w:val="left"/>
        <w:rPr>
          <w:sz w:val="24"/>
        </w:rPr>
      </w:pPr>
      <w:r>
        <w:rPr>
          <w:rFonts w:hint="eastAsia"/>
          <w:sz w:val="24"/>
        </w:rPr>
        <w:t>十四、国有资本经营预算财政拨款支出决算表</w:t>
      </w:r>
    </w:p>
    <w:p>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24"/>
          <w:rFonts w:ascii="黑体" w:hAnsi="黑体" w:eastAsia="黑体"/>
          <w:b/>
          <w:bCs w:val="0"/>
        </w:rPr>
      </w:pPr>
      <w:r>
        <w:rPr>
          <w:rFonts w:hint="eastAsia" w:ascii="黑体" w:hAnsi="黑体" w:eastAsia="黑体"/>
          <w:b w:val="0"/>
        </w:rPr>
        <w:t>第一部分 单位</w:t>
      </w:r>
      <w:r>
        <w:rPr>
          <w:rStyle w:val="24"/>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ind w:firstLine="640" w:firstLineChars="200"/>
        <w:rPr>
          <w:rStyle w:val="25"/>
          <w:rFonts w:ascii="黑体" w:hAnsi="黑体" w:eastAsia="黑体"/>
          <w:b w:val="0"/>
          <w:bCs w:val="0"/>
        </w:rPr>
      </w:pPr>
      <w:bookmarkStart w:id="14" w:name="_Toc15396600"/>
      <w:bookmarkStart w:id="15" w:name="_Toc15377197"/>
      <w:r>
        <w:rPr>
          <w:rStyle w:val="25"/>
          <w:rFonts w:hint="eastAsia" w:ascii="黑体" w:hAnsi="黑体" w:eastAsia="黑体"/>
          <w:b w:val="0"/>
          <w:bCs w:val="0"/>
        </w:rPr>
        <w:t>一、职能简介</w:t>
      </w:r>
    </w:p>
    <w:p>
      <w:pPr>
        <w:pStyle w:val="6"/>
        <w:spacing w:before="93"/>
        <w:ind w:firstLine="320" w:firstLineChars="100"/>
        <w:rPr>
          <w:rFonts w:ascii="仿宋" w:hAnsi="仿宋" w:eastAsia="仿宋" w:cstheme="minorEastAsia"/>
          <w:kern w:val="2"/>
          <w:sz w:val="32"/>
          <w:szCs w:val="32"/>
        </w:rPr>
      </w:pPr>
      <w:r>
        <w:rPr>
          <w:rFonts w:hint="eastAsia" w:ascii="仿宋" w:hAnsi="仿宋" w:eastAsia="仿宋" w:cstheme="minorEastAsia"/>
          <w:kern w:val="2"/>
          <w:sz w:val="32"/>
          <w:szCs w:val="32"/>
        </w:rPr>
        <w:t>（一）贯彻执行党和国家有关教育、科学技术、知识产权的方针政策和法律法规，负责起草有关政策规定并组织实施和监督检查。</w:t>
      </w:r>
    </w:p>
    <w:p>
      <w:pPr>
        <w:pStyle w:val="6"/>
        <w:spacing w:before="93"/>
        <w:ind w:firstLine="320" w:firstLineChars="100"/>
        <w:rPr>
          <w:rFonts w:ascii="仿宋" w:hAnsi="仿宋" w:eastAsia="仿宋" w:cstheme="minorEastAsia"/>
          <w:kern w:val="2"/>
          <w:sz w:val="32"/>
          <w:szCs w:val="32"/>
        </w:rPr>
      </w:pPr>
      <w:r>
        <w:rPr>
          <w:rFonts w:hint="eastAsia" w:ascii="仿宋" w:hAnsi="仿宋" w:eastAsia="仿宋" w:cstheme="minorEastAsia"/>
          <w:kern w:val="2"/>
          <w:sz w:val="32"/>
          <w:szCs w:val="32"/>
        </w:rPr>
        <w:t xml:space="preserve">（二）拟订全区教育体制改革政策和教育事业发展规划，负责各级各类教育的统筹规划和协调管理。指导各级各类学校的教育教学改革和中小学布局结构的调整，负责全区教育系统基本信息的统计、分析、发布工作，指导教育信息化建设工作。 </w:t>
      </w:r>
    </w:p>
    <w:p>
      <w:pPr>
        <w:pStyle w:val="6"/>
        <w:spacing w:before="93"/>
        <w:ind w:firstLine="320" w:firstLineChars="100"/>
        <w:rPr>
          <w:rFonts w:ascii="仿宋" w:hAnsi="仿宋" w:eastAsia="仿宋" w:cstheme="minorEastAsia"/>
          <w:kern w:val="2"/>
          <w:sz w:val="32"/>
          <w:szCs w:val="32"/>
        </w:rPr>
      </w:pPr>
      <w:r>
        <w:rPr>
          <w:rFonts w:hint="eastAsia" w:ascii="仿宋" w:hAnsi="仿宋" w:eastAsia="仿宋" w:cstheme="minorEastAsia"/>
          <w:kern w:val="2"/>
          <w:sz w:val="32"/>
          <w:szCs w:val="32"/>
        </w:rPr>
        <w:t xml:space="preserve">（三）负责义务教育的宏观指导、协调与管理工作，推进全区义务教育均衡发展，促进教育公平；指导普通高中教育、职业高中教育、学前教育和特殊教育工作；推进基础教育教学改革，全面实施素质教育。 </w:t>
      </w:r>
    </w:p>
    <w:p>
      <w:pPr>
        <w:pStyle w:val="6"/>
        <w:spacing w:before="93"/>
        <w:ind w:firstLine="320" w:firstLineChars="100"/>
        <w:rPr>
          <w:rFonts w:ascii="仿宋" w:hAnsi="仿宋" w:eastAsia="仿宋" w:cstheme="minorEastAsia"/>
          <w:kern w:val="2"/>
          <w:sz w:val="32"/>
          <w:szCs w:val="32"/>
        </w:rPr>
      </w:pPr>
      <w:r>
        <w:rPr>
          <w:rFonts w:hint="eastAsia" w:ascii="仿宋" w:hAnsi="仿宋" w:eastAsia="仿宋" w:cstheme="minorEastAsia"/>
          <w:kern w:val="2"/>
          <w:sz w:val="32"/>
          <w:szCs w:val="32"/>
        </w:rPr>
        <w:t xml:space="preserve">（四）主管全区教师工作，负责教师继续教育和专业技术职务资格评审的有关工作，组织指导教师资格制度的实施工作，加强教育系统人才队伍和学校领导班子建设。 </w:t>
      </w:r>
    </w:p>
    <w:p>
      <w:pPr>
        <w:pStyle w:val="6"/>
        <w:spacing w:before="93"/>
        <w:ind w:firstLine="320" w:firstLineChars="100"/>
        <w:rPr>
          <w:rFonts w:ascii="仿宋" w:hAnsi="仿宋" w:eastAsia="仿宋" w:cstheme="minorEastAsia"/>
          <w:kern w:val="2"/>
          <w:sz w:val="32"/>
          <w:szCs w:val="32"/>
        </w:rPr>
      </w:pPr>
      <w:r>
        <w:rPr>
          <w:rFonts w:hint="eastAsia" w:ascii="仿宋" w:hAnsi="仿宋" w:eastAsia="仿宋" w:cstheme="minorEastAsia"/>
          <w:kern w:val="2"/>
          <w:sz w:val="32"/>
          <w:szCs w:val="32"/>
        </w:rPr>
        <w:t>（五）负责全区民办教育工作，规范民办教育办学秩序，促进民办教育事业健康发展。</w:t>
      </w:r>
    </w:p>
    <w:p>
      <w:pPr>
        <w:pStyle w:val="6"/>
        <w:spacing w:before="93"/>
        <w:ind w:firstLine="320" w:firstLineChars="100"/>
        <w:rPr>
          <w:rFonts w:ascii="仿宋" w:hAnsi="仿宋" w:eastAsia="仿宋" w:cstheme="minorEastAsia"/>
          <w:kern w:val="2"/>
          <w:sz w:val="32"/>
          <w:szCs w:val="32"/>
        </w:rPr>
      </w:pPr>
      <w:r>
        <w:rPr>
          <w:rFonts w:hint="eastAsia" w:ascii="仿宋" w:hAnsi="仿宋" w:eastAsia="仿宋" w:cstheme="minorEastAsia"/>
          <w:kern w:val="2"/>
          <w:sz w:val="32"/>
          <w:szCs w:val="32"/>
        </w:rPr>
        <w:t xml:space="preserve">（六）负责全区教育、科技、知识产权的经费统筹管理工作，参与拟订经费筹措、拨款、基建投资的政策和措施，对全区教育、科技、知识产权经费的筹措和使用情况进行监督，指导教育贷款及教育、科技援助和合作项目的执行。会同有关部门提出强化教育、科技投入及优化资源配置的政策措施建议。 </w:t>
      </w:r>
    </w:p>
    <w:p>
      <w:pPr>
        <w:pStyle w:val="6"/>
        <w:spacing w:before="93"/>
        <w:ind w:firstLine="320" w:firstLineChars="100"/>
        <w:rPr>
          <w:rFonts w:ascii="仿宋" w:hAnsi="仿宋" w:eastAsia="仿宋"/>
        </w:rPr>
      </w:pPr>
      <w:r>
        <w:rPr>
          <w:rFonts w:hint="eastAsia" w:ascii="仿宋" w:hAnsi="仿宋" w:eastAsia="仿宋" w:cstheme="minorEastAsia"/>
          <w:kern w:val="2"/>
          <w:sz w:val="32"/>
          <w:szCs w:val="32"/>
        </w:rPr>
        <w:t>（七）贯彻执行国家语言文字工作的方针政策，拟订语言文字工作中长期规划和工作计划，指导普通话推广和普通话师资培训工作，承担朝天区语言文字工作委员会的具体工作。</w:t>
      </w:r>
    </w:p>
    <w:p>
      <w:pPr>
        <w:pStyle w:val="6"/>
        <w:spacing w:before="93"/>
        <w:ind w:firstLine="600" w:firstLineChars="200"/>
        <w:rPr>
          <w:rFonts w:ascii="黑体" w:hAnsi="黑体" w:eastAsia="黑体"/>
        </w:rPr>
      </w:pPr>
      <w:r>
        <w:rPr>
          <w:rFonts w:hint="eastAsia" w:ascii="黑体" w:hAnsi="黑体" w:eastAsia="黑体"/>
        </w:rPr>
        <w:t>二、2021年重点工作</w:t>
      </w:r>
      <w:bookmarkEnd w:id="14"/>
      <w:bookmarkEnd w:id="15"/>
      <w:r>
        <w:rPr>
          <w:rFonts w:hint="eastAsia" w:ascii="黑体" w:hAnsi="黑体" w:eastAsia="黑体"/>
        </w:rPr>
        <w:t>完成情况</w:t>
      </w:r>
    </w:p>
    <w:p>
      <w:pPr>
        <w:rPr>
          <w:rFonts w:ascii="仿宋" w:hAnsi="仿宋" w:eastAsia="仿宋" w:cstheme="minorEastAsia"/>
          <w:kern w:val="0"/>
          <w:sz w:val="32"/>
          <w:szCs w:val="32"/>
        </w:rPr>
      </w:pPr>
      <w:r>
        <w:rPr>
          <w:rFonts w:hint="eastAsia" w:asciiTheme="minorEastAsia" w:hAnsiTheme="minorEastAsia" w:eastAsiaTheme="minorEastAsia" w:cstheme="minorEastAsia"/>
          <w:kern w:val="0"/>
          <w:sz w:val="32"/>
          <w:szCs w:val="32"/>
        </w:rPr>
        <w:t xml:space="preserve">    </w:t>
      </w:r>
      <w:r>
        <w:rPr>
          <w:rFonts w:hint="eastAsia" w:ascii="仿宋" w:hAnsi="仿宋" w:eastAsia="仿宋" w:cstheme="minorEastAsia"/>
          <w:kern w:val="0"/>
          <w:sz w:val="32"/>
          <w:szCs w:val="32"/>
        </w:rPr>
        <w:t>（一）党建质量有力提升。持续落实《朝天区学校党组织组织力提升行动实施方案（2020—2022）》，推进学校党建工作标准化、规范化，建成市级党建示范点 2 个。持续实施党建“五大工程”，推进“党旗红、教育兴”党建品牌建设。</w:t>
      </w:r>
    </w:p>
    <w:p>
      <w:pPr>
        <w:pStyle w:val="6"/>
        <w:spacing w:before="93"/>
        <w:ind w:firstLine="640" w:firstLineChars="200"/>
        <w:rPr>
          <w:rFonts w:ascii="仿宋" w:hAnsi="仿宋" w:eastAsia="仿宋" w:cstheme="majorEastAsia"/>
          <w:sz w:val="32"/>
          <w:szCs w:val="32"/>
        </w:rPr>
      </w:pPr>
      <w:r>
        <w:rPr>
          <w:rFonts w:hint="eastAsia" w:ascii="仿宋" w:hAnsi="仿宋" w:eastAsia="仿宋" w:cstheme="majorEastAsia"/>
          <w:sz w:val="32"/>
          <w:szCs w:val="32"/>
        </w:rPr>
        <w:t>（二）五育并举取得实效。认真落实“双规范双减”等教育新政，构建“4+”双减工作模式，先后出台我区《课后延时服务费收费标准》《校外培训机构规范运行十条措施》等文件，制定我区落实“双减”以及手机、作业、睡眠、读物、体质管理6项工作清单，全区课后延时服务实现全覆盖、全区学科类校外培训机构实现“清零”。</w:t>
      </w:r>
    </w:p>
    <w:p>
      <w:pPr>
        <w:pStyle w:val="6"/>
        <w:spacing w:before="93"/>
        <w:ind w:firstLine="640" w:firstLineChars="200"/>
        <w:rPr>
          <w:rFonts w:hint="eastAsia" w:ascii="仿宋" w:hAnsi="仿宋" w:eastAsia="仿宋" w:cstheme="majorEastAsia"/>
          <w:sz w:val="32"/>
          <w:szCs w:val="32"/>
        </w:rPr>
      </w:pPr>
      <w:r>
        <w:rPr>
          <w:rFonts w:hint="eastAsia" w:ascii="仿宋" w:hAnsi="仿宋" w:eastAsia="仿宋" w:cstheme="majorEastAsia"/>
          <w:sz w:val="32"/>
          <w:szCs w:val="32"/>
        </w:rPr>
        <w:t>（三）各类教育协调发展。以区委、区政府名义出台《进一步推动朝天中学高质量发展七条措施》，高考本科上线358人（其中文化本科上线257人，超去年66人），本科升学率较2020年上升10.8个百分点 。</w:t>
      </w:r>
    </w:p>
    <w:p>
      <w:pPr>
        <w:pStyle w:val="6"/>
        <w:spacing w:before="93"/>
        <w:ind w:firstLine="640" w:firstLineChars="200"/>
        <w:rPr>
          <w:rFonts w:hint="eastAsia" w:ascii="仿宋" w:hAnsi="仿宋" w:eastAsia="仿宋" w:cstheme="majorEastAsia"/>
          <w:sz w:val="32"/>
          <w:szCs w:val="32"/>
        </w:rPr>
      </w:pPr>
      <w:r>
        <w:rPr>
          <w:rFonts w:hint="eastAsia" w:ascii="仿宋" w:hAnsi="仿宋" w:eastAsia="仿宋" w:cstheme="majorEastAsia"/>
          <w:sz w:val="32"/>
          <w:szCs w:val="32"/>
        </w:rPr>
        <w:t>（四）五是后勤保障坚实有力。全年向上争取到位项目及专项补助资金5907万元，超年度目标18个百分点。固投出库6155万元，目标完成率为102.58%。完成非税收入595.1万元，超年度目标28个百分点。</w:t>
      </w:r>
    </w:p>
    <w:p>
      <w:pPr>
        <w:pStyle w:val="6"/>
        <w:spacing w:before="93"/>
        <w:ind w:firstLine="640" w:firstLineChars="200"/>
        <w:rPr>
          <w:rFonts w:ascii="仿宋" w:hAnsi="仿宋" w:eastAsia="仿宋" w:cstheme="majorEastAsia"/>
          <w:sz w:val="32"/>
          <w:szCs w:val="32"/>
        </w:rPr>
      </w:pPr>
      <w:r>
        <w:rPr>
          <w:rFonts w:hint="eastAsia" w:ascii="仿宋" w:hAnsi="仿宋" w:eastAsia="仿宋" w:cstheme="majorEastAsia"/>
          <w:sz w:val="32"/>
          <w:szCs w:val="32"/>
        </w:rPr>
        <w:t>（五）教育改革纵深推进。做好“两项改革”后半篇文章，形成《全区学校布局调整方案》，完成年度调整任务。</w:t>
      </w:r>
    </w:p>
    <w:p>
      <w:pPr>
        <w:pStyle w:val="6"/>
        <w:spacing w:before="93"/>
        <w:rPr>
          <w:rFonts w:ascii="黑体" w:hAnsi="黑体" w:eastAsia="黑体"/>
        </w:rPr>
      </w:pP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4"/>
          <w:rFonts w:ascii="黑体" w:hAnsi="黑体" w:eastAsia="黑体"/>
          <w:b w:val="0"/>
          <w:bCs/>
        </w:rPr>
      </w:pPr>
      <w:bookmarkStart w:id="16" w:name="_Toc15377204"/>
      <w:bookmarkStart w:id="17" w:name="_Toc15396602"/>
      <w:r>
        <w:rPr>
          <w:rFonts w:hint="eastAsia" w:ascii="黑体" w:hAnsi="黑体" w:eastAsia="黑体"/>
          <w:b w:val="0"/>
        </w:rPr>
        <w:t>第二部分 2021年度</w:t>
      </w:r>
      <w:r>
        <w:rPr>
          <w:rStyle w:val="24"/>
          <w:rFonts w:hint="eastAsia" w:ascii="黑体" w:hAnsi="黑体" w:eastAsia="黑体"/>
          <w:b w:val="0"/>
          <w:bCs/>
        </w:rPr>
        <w:t>单位决算情况说明</w:t>
      </w:r>
      <w:bookmarkEnd w:id="16"/>
      <w:bookmarkEnd w:id="17"/>
    </w:p>
    <w:p/>
    <w:p>
      <w:pPr>
        <w:pStyle w:val="23"/>
        <w:numPr>
          <w:ilvl w:val="0"/>
          <w:numId w:val="1"/>
        </w:numPr>
        <w:spacing w:line="600" w:lineRule="exact"/>
        <w:ind w:firstLineChars="0"/>
        <w:outlineLvl w:val="1"/>
        <w:rPr>
          <w:rStyle w:val="25"/>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5"/>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2021年度收入总计1677.48万元，支出总计1677.48万元。2020年度收入总计1760.29万元、支出总计1760.29万元，与2020年相比，收入减少82.81万元、支出减少82.81万元，收入比去年减少4.70</w:t>
      </w:r>
      <w:r>
        <w:rPr>
          <w:rFonts w:ascii="仿宋" w:hAnsi="仿宋" w:eastAsia="仿宋"/>
          <w:sz w:val="32"/>
          <w:szCs w:val="32"/>
        </w:rPr>
        <w:t>%</w:t>
      </w:r>
      <w:r>
        <w:rPr>
          <w:rFonts w:hint="eastAsia" w:ascii="仿宋" w:hAnsi="仿宋" w:eastAsia="仿宋"/>
          <w:sz w:val="32"/>
          <w:szCs w:val="32"/>
        </w:rPr>
        <w:t>。主要变动原因是收入减少，支出减少。</w:t>
      </w:r>
    </w:p>
    <w:p>
      <w:pPr>
        <w:pStyle w:val="6"/>
        <w:spacing w:before="93"/>
        <w:ind w:firstLine="640" w:firstLineChars="200"/>
        <w:rPr>
          <w:rStyle w:val="25"/>
          <w:rFonts w:ascii="仿宋_GB2312" w:hAnsi="Times New Roman" w:eastAsia="仿宋_GB2312" w:cs="Times New Roman"/>
          <w:b w:val="0"/>
          <w:bCs w:val="0"/>
          <w:kern w:val="0"/>
          <w:sz w:val="30"/>
          <w:szCs w:val="24"/>
        </w:rPr>
      </w:pPr>
      <w:bookmarkStart w:id="20" w:name="_Toc15396604"/>
      <w:bookmarkStart w:id="21" w:name="_Toc15377206"/>
      <w:r>
        <w:rPr>
          <w:rFonts w:hint="eastAsia" w:ascii="黑体" w:hAnsi="黑体" w:eastAsia="黑体"/>
          <w:sz w:val="32"/>
          <w:szCs w:val="32"/>
        </w:rPr>
        <w:t>二、收</w:t>
      </w:r>
      <w:r>
        <w:rPr>
          <w:rStyle w:val="25"/>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21年本年收入合计1677.48万元，其中：一般公共预算财政拨款收入1677.48万元，占100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sz w:val="32"/>
          <w:szCs w:val="32"/>
        </w:rPr>
        <w:tab/>
      </w:r>
    </w:p>
    <w:p>
      <w:pPr>
        <w:pStyle w:val="23"/>
        <w:spacing w:line="600" w:lineRule="exact"/>
        <w:ind w:firstLine="640"/>
        <w:outlineLvl w:val="1"/>
        <w:rPr>
          <w:rStyle w:val="25"/>
          <w:rFonts w:ascii="黑体" w:hAnsi="黑体" w:eastAsia="黑体"/>
          <w:b w:val="0"/>
        </w:rPr>
      </w:pPr>
      <w:bookmarkStart w:id="22" w:name="_Toc15377207"/>
      <w:bookmarkStart w:id="23" w:name="_Toc15396605"/>
      <w:r>
        <w:rPr>
          <w:rFonts w:hint="eastAsia" w:ascii="黑体" w:hAnsi="黑体" w:eastAsia="黑体"/>
          <w:sz w:val="32"/>
          <w:szCs w:val="32"/>
        </w:rPr>
        <w:t>三、支</w:t>
      </w:r>
      <w:r>
        <w:rPr>
          <w:rStyle w:val="25"/>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21年本年支出合计1677.48万元，其中：基本支出812.65万元，占48.44</w:t>
      </w:r>
      <w:r>
        <w:rPr>
          <w:rFonts w:ascii="仿宋" w:hAnsi="仿宋" w:eastAsia="仿宋"/>
          <w:sz w:val="32"/>
          <w:szCs w:val="32"/>
        </w:rPr>
        <w:t>%</w:t>
      </w:r>
      <w:r>
        <w:rPr>
          <w:rFonts w:hint="eastAsia" w:ascii="仿宋" w:hAnsi="仿宋" w:eastAsia="仿宋"/>
          <w:sz w:val="32"/>
          <w:szCs w:val="32"/>
        </w:rPr>
        <w:t>；项目支出864.83万元，占51.56</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outlineLvl w:val="1"/>
        <w:rPr>
          <w:rStyle w:val="25"/>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21年财政拨款收入总计1677.48万元、支出总计1677.48万元。2020年财政拨款收入总计</w:t>
      </w:r>
      <w:r>
        <w:rPr>
          <w:rFonts w:ascii="仿宋" w:hAnsi="仿宋" w:eastAsia="仿宋"/>
          <w:sz w:val="32"/>
          <w:szCs w:val="32"/>
        </w:rPr>
        <w:t>1760.29</w:t>
      </w:r>
      <w:r>
        <w:rPr>
          <w:rFonts w:hint="eastAsia" w:ascii="仿宋" w:hAnsi="仿宋" w:eastAsia="仿宋"/>
          <w:sz w:val="32"/>
          <w:szCs w:val="32"/>
        </w:rPr>
        <w:t>万元，支出总计</w:t>
      </w:r>
      <w:r>
        <w:rPr>
          <w:rFonts w:ascii="仿宋" w:hAnsi="仿宋" w:eastAsia="仿宋"/>
          <w:sz w:val="32"/>
          <w:szCs w:val="32"/>
        </w:rPr>
        <w:t>1760.29</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20年相比，财政拨款收入减少82.81万元、支出总计减少82.81万元，下降4.70</w:t>
      </w:r>
      <w:r>
        <w:rPr>
          <w:rFonts w:ascii="仿宋" w:hAnsi="仿宋" w:eastAsia="仿宋"/>
          <w:sz w:val="32"/>
          <w:szCs w:val="32"/>
        </w:rPr>
        <w:t>%</w:t>
      </w:r>
      <w:r>
        <w:rPr>
          <w:rFonts w:hint="eastAsia" w:ascii="仿宋" w:hAnsi="仿宋" w:eastAsia="仿宋"/>
          <w:sz w:val="32"/>
          <w:szCs w:val="32"/>
        </w:rPr>
        <w:t>。主要变动原因是收入减少，支出减少</w:t>
      </w:r>
      <w:r>
        <w:rPr>
          <w:rFonts w:hint="eastAsia" w:ascii="仿宋" w:hAnsi="仿宋" w:eastAsia="仿宋"/>
          <w:b/>
          <w:sz w:val="32"/>
          <w:szCs w:val="32"/>
        </w:rPr>
        <w:t>。</w:t>
      </w:r>
      <w:bookmarkStart w:id="26" w:name="_Toc15396607"/>
      <w:bookmarkStart w:id="27" w:name="_Toc15377209"/>
    </w:p>
    <w:p>
      <w:pPr>
        <w:spacing w:line="600" w:lineRule="exact"/>
        <w:ind w:firstLine="640" w:firstLineChars="200"/>
        <w:outlineLvl w:val="1"/>
        <w:rPr>
          <w:rStyle w:val="25"/>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21年一般公共预算财政拨款支出1677.48万元，占本年支出合计的100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20年相比，一般公共预算财政拨款支出减少82.81万元，下降4.70</w:t>
      </w:r>
      <w:r>
        <w:rPr>
          <w:rFonts w:ascii="仿宋" w:hAnsi="仿宋" w:eastAsia="仿宋"/>
          <w:sz w:val="32"/>
          <w:szCs w:val="32"/>
        </w:rPr>
        <w:t>%</w:t>
      </w:r>
      <w:r>
        <w:rPr>
          <w:rFonts w:hint="eastAsia" w:ascii="仿宋" w:hAnsi="仿宋" w:eastAsia="仿宋"/>
          <w:sz w:val="32"/>
          <w:szCs w:val="32"/>
        </w:rPr>
        <w:t>。主要变动原因是支出减少。</w:t>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21年一般公共预算财政拨款支出1677.48万元，主要用于以下方面</w:t>
      </w:r>
      <w:r>
        <w:rPr>
          <w:rFonts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rPr>
        <w:t>1305.03万元，占77.80%，</w:t>
      </w:r>
      <w:r>
        <w:rPr>
          <w:rFonts w:hint="eastAsia" w:ascii="仿宋" w:hAnsi="仿宋" w:eastAsia="仿宋"/>
          <w:b/>
          <w:bCs/>
          <w:sz w:val="32"/>
          <w:szCs w:val="32"/>
        </w:rPr>
        <w:t>科学技术（类）支出</w:t>
      </w:r>
      <w:r>
        <w:rPr>
          <w:rFonts w:hint="eastAsia" w:ascii="仿宋" w:hAnsi="仿宋" w:eastAsia="仿宋"/>
          <w:sz w:val="32"/>
          <w:szCs w:val="32"/>
        </w:rPr>
        <w:t>245.75万元，占14.65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社会保障和就业（类）支出</w:t>
      </w:r>
      <w:r>
        <w:rPr>
          <w:rFonts w:hint="eastAsia" w:ascii="仿宋" w:hAnsi="仿宋" w:eastAsia="仿宋"/>
          <w:sz w:val="32"/>
          <w:szCs w:val="32"/>
        </w:rPr>
        <w:t>56.85万元，占3.39%；</w:t>
      </w:r>
      <w:r>
        <w:rPr>
          <w:rFonts w:hint="eastAsia" w:ascii="仿宋" w:hAnsi="仿宋" w:eastAsia="仿宋"/>
          <w:b/>
          <w:sz w:val="32"/>
          <w:szCs w:val="32"/>
        </w:rPr>
        <w:t>卫生健康支出</w:t>
      </w:r>
      <w:r>
        <w:rPr>
          <w:rFonts w:hint="eastAsia" w:ascii="仿宋" w:hAnsi="仿宋" w:eastAsia="仿宋"/>
          <w:sz w:val="32"/>
          <w:szCs w:val="32"/>
        </w:rPr>
        <w:t>23.63万元，占1.41%；</w:t>
      </w:r>
      <w:r>
        <w:rPr>
          <w:rFonts w:hint="eastAsia" w:ascii="仿宋" w:hAnsi="仿宋" w:eastAsia="仿宋"/>
          <w:b/>
          <w:sz w:val="32"/>
          <w:szCs w:val="32"/>
        </w:rPr>
        <w:t>住房保障支出</w:t>
      </w:r>
      <w:r>
        <w:rPr>
          <w:rFonts w:hint="eastAsia" w:ascii="仿宋" w:hAnsi="仿宋" w:eastAsia="仿宋"/>
          <w:sz w:val="32"/>
          <w:szCs w:val="32"/>
        </w:rPr>
        <w:t>46.23万元，占2.75</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b/>
          <w:sz w:val="32"/>
          <w:szCs w:val="32"/>
        </w:rPr>
      </w:pPr>
      <w:bookmarkStart w:id="31" w:name="_Toc15378460"/>
      <w:bookmarkStart w:id="32" w:name="_Toc15377213"/>
      <w:bookmarkStart w:id="33" w:name="_Toc15377444"/>
      <w:r>
        <w:rPr>
          <w:rFonts w:hint="eastAsia" w:ascii="仿宋" w:hAnsi="仿宋" w:eastAsia="仿宋"/>
          <w:b/>
          <w:sz w:val="32"/>
          <w:szCs w:val="32"/>
        </w:rPr>
        <w:t>2021年一般公共预算支出决算数为1677.48万元</w:t>
      </w:r>
      <w:r>
        <w:rPr>
          <w:rFonts w:hint="eastAsia" w:ascii="仿宋" w:hAnsi="仿宋" w:eastAsia="仿宋"/>
          <w:sz w:val="32"/>
          <w:szCs w:val="32"/>
        </w:rPr>
        <w:t>，</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31"/>
      <w:bookmarkEnd w:id="32"/>
      <w:bookmarkEnd w:id="33"/>
    </w:p>
    <w:p>
      <w:pPr>
        <w:tabs>
          <w:tab w:val="left" w:pos="312"/>
        </w:tabs>
        <w:spacing w:line="600" w:lineRule="exact"/>
        <w:ind w:left="-13" w:leftChars="-6" w:firstLine="643" w:firstLineChars="200"/>
        <w:rPr>
          <w:rStyle w:val="15"/>
          <w:rFonts w:ascii="仿宋" w:hAnsi="仿宋" w:eastAsia="仿宋"/>
          <w:b w:val="0"/>
          <w:bCs/>
          <w:sz w:val="32"/>
          <w:szCs w:val="32"/>
        </w:rPr>
      </w:pPr>
      <w:r>
        <w:rPr>
          <w:rStyle w:val="15"/>
          <w:rFonts w:hint="eastAsia" w:ascii="仿宋" w:hAnsi="仿宋" w:eastAsia="仿宋"/>
          <w:bCs/>
          <w:sz w:val="32"/>
          <w:szCs w:val="32"/>
        </w:rPr>
        <w:t>1.教育（类）</w:t>
      </w:r>
      <w:r>
        <w:rPr>
          <w:rStyle w:val="15"/>
          <w:rFonts w:ascii="仿宋" w:hAnsi="仿宋" w:eastAsia="仿宋"/>
          <w:bCs/>
          <w:sz w:val="32"/>
          <w:szCs w:val="32"/>
        </w:rPr>
        <w:t>:</w:t>
      </w:r>
      <w:r>
        <w:rPr>
          <w:rStyle w:val="15"/>
          <w:rFonts w:hint="eastAsia" w:ascii="仿宋" w:hAnsi="仿宋" w:eastAsia="仿宋"/>
          <w:b w:val="0"/>
          <w:bCs/>
          <w:sz w:val="32"/>
          <w:szCs w:val="32"/>
        </w:rPr>
        <w:t>支出决算为1305.03万元，完成预算100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pStyle w:val="6"/>
        <w:spacing w:before="93"/>
        <w:rPr>
          <w:rStyle w:val="15"/>
          <w:rFonts w:ascii="仿宋" w:hAnsi="仿宋" w:eastAsia="仿宋"/>
          <w:bCs/>
          <w:kern w:val="2"/>
          <w:sz w:val="32"/>
          <w:szCs w:val="32"/>
        </w:rPr>
      </w:pPr>
      <w:r>
        <w:rPr>
          <w:rStyle w:val="15"/>
          <w:rFonts w:hint="eastAsia" w:ascii="仿宋" w:hAnsi="仿宋" w:eastAsia="仿宋"/>
          <w:bCs/>
          <w:kern w:val="2"/>
          <w:sz w:val="32"/>
          <w:szCs w:val="32"/>
        </w:rPr>
        <w:t xml:space="preserve">    2.科学技术（类）: </w:t>
      </w:r>
      <w:r>
        <w:rPr>
          <w:rStyle w:val="15"/>
          <w:rFonts w:hint="eastAsia" w:ascii="仿宋" w:hAnsi="仿宋" w:eastAsia="仿宋"/>
          <w:b w:val="0"/>
          <w:bCs/>
          <w:kern w:val="2"/>
          <w:sz w:val="32"/>
          <w:szCs w:val="32"/>
        </w:rPr>
        <w:t>支出决算为245.75万元，完成预算100%，决算数等于预算数。</w:t>
      </w:r>
    </w:p>
    <w:p>
      <w:pPr>
        <w:pStyle w:val="6"/>
        <w:spacing w:before="93"/>
        <w:ind w:firstLine="602" w:firstLineChars="200"/>
      </w:pPr>
      <w:r>
        <w:rPr>
          <w:rFonts w:hint="eastAsia"/>
          <w:b/>
        </w:rPr>
        <w:t xml:space="preserve">3.社会保障和就业（类）: </w:t>
      </w:r>
      <w:r>
        <w:rPr>
          <w:rFonts w:hint="eastAsia"/>
        </w:rPr>
        <w:t>支出决算为56.85万元，完成预算100%，决算数等于预算数。</w:t>
      </w:r>
    </w:p>
    <w:p>
      <w:pPr>
        <w:spacing w:line="600" w:lineRule="exact"/>
        <w:ind w:firstLine="643" w:firstLineChars="200"/>
        <w:rPr>
          <w:rFonts w:ascii="仿宋" w:hAnsi="仿宋" w:eastAsia="仿宋"/>
          <w:b/>
          <w:sz w:val="32"/>
          <w:szCs w:val="32"/>
        </w:rPr>
      </w:pPr>
      <w:r>
        <w:rPr>
          <w:rStyle w:val="15"/>
          <w:rFonts w:hint="eastAsia" w:ascii="仿宋" w:hAnsi="仿宋" w:eastAsia="仿宋"/>
          <w:bCs/>
          <w:sz w:val="32"/>
          <w:szCs w:val="32"/>
        </w:rPr>
        <w:t>4</w:t>
      </w:r>
      <w:r>
        <w:rPr>
          <w:rStyle w:val="15"/>
          <w:rFonts w:ascii="仿宋" w:hAnsi="仿宋" w:eastAsia="仿宋"/>
          <w:bCs/>
          <w:sz w:val="32"/>
          <w:szCs w:val="32"/>
        </w:rPr>
        <w:t>.</w:t>
      </w:r>
      <w:r>
        <w:rPr>
          <w:rFonts w:hint="eastAsia" w:ascii="仿宋" w:hAnsi="仿宋" w:eastAsia="仿宋"/>
          <w:b/>
          <w:bCs/>
          <w:sz w:val="32"/>
          <w:szCs w:val="32"/>
        </w:rPr>
        <w:t>卫生健康</w:t>
      </w:r>
      <w:r>
        <w:rPr>
          <w:rStyle w:val="15"/>
          <w:rFonts w:hint="eastAsia" w:ascii="仿宋" w:hAnsi="仿宋" w:eastAsia="仿宋"/>
          <w:bCs/>
          <w:sz w:val="32"/>
          <w:szCs w:val="32"/>
        </w:rPr>
        <w:t>（类）</w:t>
      </w:r>
      <w:r>
        <w:rPr>
          <w:rStyle w:val="15"/>
          <w:rFonts w:ascii="仿宋" w:hAnsi="仿宋" w:eastAsia="仿宋"/>
          <w:bCs/>
          <w:sz w:val="32"/>
          <w:szCs w:val="32"/>
        </w:rPr>
        <w:t>:</w:t>
      </w:r>
      <w:r>
        <w:rPr>
          <w:rStyle w:val="15"/>
          <w:rFonts w:hint="eastAsia" w:ascii="仿宋" w:hAnsi="仿宋" w:eastAsia="仿宋"/>
          <w:b w:val="0"/>
          <w:bCs/>
          <w:sz w:val="32"/>
          <w:szCs w:val="32"/>
        </w:rPr>
        <w:t>支出决算为23.63万元，完成预算100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5.</w:t>
      </w:r>
      <w:r>
        <w:rPr>
          <w:rFonts w:hint="eastAsia" w:ascii="仿宋" w:hAnsi="仿宋" w:eastAsia="仿宋"/>
          <w:b/>
          <w:bCs/>
          <w:sz w:val="32"/>
          <w:szCs w:val="32"/>
        </w:rPr>
        <w:t>住房保障</w:t>
      </w:r>
      <w:r>
        <w:rPr>
          <w:rStyle w:val="15"/>
          <w:rFonts w:hint="eastAsia" w:ascii="仿宋" w:hAnsi="仿宋" w:eastAsia="仿宋"/>
          <w:bCs/>
          <w:sz w:val="32"/>
          <w:szCs w:val="32"/>
        </w:rPr>
        <w:t>（类）</w:t>
      </w:r>
      <w:r>
        <w:rPr>
          <w:rStyle w:val="15"/>
          <w:rFonts w:ascii="仿宋" w:hAnsi="仿宋" w:eastAsia="仿宋"/>
          <w:bCs/>
          <w:sz w:val="32"/>
          <w:szCs w:val="32"/>
        </w:rPr>
        <w:t>:</w:t>
      </w:r>
      <w:r>
        <w:rPr>
          <w:rStyle w:val="15"/>
          <w:rFonts w:hint="eastAsia" w:ascii="仿宋" w:hAnsi="仿宋" w:eastAsia="仿宋"/>
          <w:b w:val="0"/>
          <w:bCs/>
          <w:sz w:val="32"/>
          <w:szCs w:val="32"/>
        </w:rPr>
        <w:t>支出决算为46.23万元，完成预算100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tabs>
          <w:tab w:val="right" w:pos="8306"/>
        </w:tabs>
        <w:spacing w:line="600" w:lineRule="exact"/>
        <w:ind w:firstLine="320" w:firstLineChars="100"/>
        <w:outlineLvl w:val="1"/>
        <w:rPr>
          <w:rStyle w:val="25"/>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21年一般公共预算财政拨款基本支出812.65万元，其中：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779.65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33万元，主要包括：办公费、印刷费、咨询费、手续费、水费、电费、邮电费、取暖费、差旅费、维修（护）费、租赁费、会议费、培训费、公务接待费、劳务费、委托业务费、工会经费、福利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36" w:name="_Toc15396609"/>
      <w:bookmarkStart w:id="37" w:name="_Toc15377215"/>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21年“三公”经费财政拨款支出决算为1.55万元，完成预算100</w:t>
      </w:r>
      <w:r>
        <w:rPr>
          <w:rFonts w:ascii="仿宋" w:hAnsi="仿宋" w:eastAsia="仿宋"/>
          <w:sz w:val="32"/>
          <w:szCs w:val="32"/>
        </w:rPr>
        <w:t>%</w:t>
      </w:r>
      <w:r>
        <w:rPr>
          <w:rFonts w:hint="eastAsia" w:ascii="仿宋" w:hAnsi="仿宋" w:eastAsia="仿宋"/>
          <w:sz w:val="32"/>
          <w:szCs w:val="32"/>
        </w:rPr>
        <w:t>，决算数等于预算数。</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；公务接待费支出决算1.55万元，占100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完成预算0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5"/>
          <w:rFonts w:hint="eastAsia" w:ascii="仿宋" w:hAnsi="仿宋" w:eastAsia="仿宋"/>
          <w:b w:val="0"/>
          <w:bCs/>
          <w:sz w:val="32"/>
          <w:szCs w:val="32"/>
        </w:rPr>
        <w:t>完成预算0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w:t>
      </w:r>
    </w:p>
    <w:p>
      <w:pPr>
        <w:spacing w:line="600" w:lineRule="exact"/>
        <w:ind w:firstLine="640"/>
      </w:pPr>
      <w:r>
        <w:rPr>
          <w:rFonts w:hint="eastAsia" w:ascii="仿宋_GB2312" w:eastAsia="仿宋_GB2312"/>
          <w:b/>
          <w:sz w:val="32"/>
          <w:szCs w:val="32"/>
        </w:rPr>
        <w:t>公务用车运行维护费支出</w:t>
      </w:r>
      <w:r>
        <w:rPr>
          <w:rFonts w:hint="eastAsia" w:ascii="仿宋_GB2312" w:eastAsia="仿宋_GB2312"/>
          <w:sz w:val="32"/>
          <w:szCs w:val="32"/>
        </w:rPr>
        <w:t>0万元。（具体工作）等所需的公务用车燃料费、维修费、过路过桥费、保险费等支出。</w:t>
      </w:r>
    </w:p>
    <w:p>
      <w:pPr>
        <w:numPr>
          <w:ilvl w:val="0"/>
          <w:numId w:val="0"/>
        </w:numPr>
        <w:spacing w:line="600" w:lineRule="exact"/>
        <w:ind w:firstLine="643" w:firstLineChars="200"/>
        <w:rPr>
          <w:rFonts w:hint="default" w:ascii="仿宋_GB2312" w:eastAsia="仿宋_GB2312"/>
          <w:color w:val="auto"/>
          <w:sz w:val="32"/>
          <w:szCs w:val="32"/>
          <w:highlight w:val="yellow"/>
          <w:lang w:val="en-US" w:eastAsia="zh-CN"/>
        </w:rPr>
      </w:pPr>
      <w:r>
        <w:rPr>
          <w:rFonts w:ascii="仿宋_GB2312" w:eastAsia="仿宋_GB2312"/>
          <w:b/>
          <w:sz w:val="32"/>
          <w:szCs w:val="32"/>
          <w:highlight w:val="yellow"/>
        </w:rPr>
        <w:t>3.</w:t>
      </w:r>
      <w:r>
        <w:rPr>
          <w:rFonts w:hint="eastAsia" w:ascii="仿宋_GB2312" w:eastAsia="仿宋_GB2312"/>
          <w:b/>
          <w:sz w:val="32"/>
          <w:szCs w:val="32"/>
          <w:highlight w:val="yellow"/>
        </w:rPr>
        <w:t>公务接待费支出</w:t>
      </w:r>
      <w:r>
        <w:rPr>
          <w:rFonts w:hint="eastAsia" w:ascii="仿宋_GB2312" w:eastAsia="仿宋_GB2312"/>
          <w:sz w:val="32"/>
          <w:szCs w:val="32"/>
          <w:highlight w:val="yellow"/>
        </w:rPr>
        <w:t>1.55万元，</w:t>
      </w:r>
      <w:r>
        <w:rPr>
          <w:rStyle w:val="15"/>
          <w:rFonts w:hint="eastAsia" w:ascii="仿宋" w:hAnsi="仿宋" w:eastAsia="仿宋"/>
          <w:b w:val="0"/>
          <w:bCs/>
          <w:sz w:val="32"/>
          <w:szCs w:val="32"/>
          <w:highlight w:val="yellow"/>
        </w:rPr>
        <w:t>完成预算100</w:t>
      </w:r>
      <w:r>
        <w:rPr>
          <w:rStyle w:val="15"/>
          <w:rFonts w:ascii="仿宋" w:hAnsi="仿宋" w:eastAsia="仿宋"/>
          <w:b w:val="0"/>
          <w:bCs/>
          <w:sz w:val="32"/>
          <w:szCs w:val="32"/>
          <w:highlight w:val="yellow"/>
        </w:rPr>
        <w:t>%</w:t>
      </w:r>
      <w:r>
        <w:rPr>
          <w:rStyle w:val="15"/>
          <w:rFonts w:hint="eastAsia" w:ascii="仿宋" w:hAnsi="仿宋" w:eastAsia="仿宋"/>
          <w:b w:val="0"/>
          <w:bCs/>
          <w:sz w:val="32"/>
          <w:szCs w:val="32"/>
          <w:highlight w:val="yellow"/>
        </w:rPr>
        <w:t>。</w:t>
      </w:r>
      <w:r>
        <w:rPr>
          <w:rFonts w:hint="eastAsia" w:ascii="仿宋_GB2312" w:eastAsia="仿宋_GB2312"/>
          <w:sz w:val="32"/>
          <w:szCs w:val="32"/>
          <w:highlight w:val="yellow"/>
        </w:rPr>
        <w:t>公务接待费支出决算比</w:t>
      </w:r>
      <w:r>
        <w:rPr>
          <w:rFonts w:ascii="仿宋_GB2312" w:eastAsia="仿宋_GB2312"/>
          <w:sz w:val="32"/>
          <w:szCs w:val="32"/>
          <w:highlight w:val="yellow"/>
        </w:rPr>
        <w:t>20</w:t>
      </w:r>
      <w:r>
        <w:rPr>
          <w:rFonts w:hint="eastAsia" w:ascii="仿宋_GB2312" w:eastAsia="仿宋_GB2312"/>
          <w:sz w:val="32"/>
          <w:szCs w:val="32"/>
          <w:highlight w:val="yellow"/>
        </w:rPr>
        <w:t>20年增加1.55万元。公务接待费支出决</w:t>
      </w:r>
      <w:bookmarkStart w:id="67" w:name="_GoBack"/>
      <w:bookmarkEnd w:id="67"/>
      <w:r>
        <w:rPr>
          <w:rFonts w:hint="eastAsia" w:ascii="仿宋_GB2312" w:eastAsia="仿宋_GB2312"/>
          <w:sz w:val="32"/>
          <w:szCs w:val="32"/>
          <w:highlight w:val="yellow"/>
        </w:rPr>
        <w:t>算比</w:t>
      </w:r>
      <w:r>
        <w:rPr>
          <w:rFonts w:ascii="仿宋_GB2312" w:eastAsia="仿宋_GB2312"/>
          <w:sz w:val="32"/>
          <w:szCs w:val="32"/>
          <w:highlight w:val="yellow"/>
        </w:rPr>
        <w:t>20</w:t>
      </w:r>
      <w:r>
        <w:rPr>
          <w:rFonts w:hint="eastAsia" w:ascii="仿宋_GB2312" w:eastAsia="仿宋_GB2312"/>
          <w:sz w:val="32"/>
          <w:szCs w:val="32"/>
          <w:highlight w:val="yellow"/>
        </w:rPr>
        <w:t>20年增加1.55万元。</w:t>
      </w:r>
      <w:r>
        <w:rPr>
          <w:rFonts w:hint="eastAsia" w:ascii="仿宋_GB2312" w:eastAsia="仿宋_GB2312"/>
          <w:color w:val="auto"/>
          <w:sz w:val="32"/>
          <w:szCs w:val="32"/>
          <w:highlight w:val="yellow"/>
        </w:rPr>
        <w:t>主要用于</w:t>
      </w:r>
      <w:r>
        <w:rPr>
          <w:rFonts w:hint="eastAsia" w:ascii="仿宋_GB2312" w:eastAsia="仿宋_GB2312"/>
          <w:color w:val="auto"/>
          <w:sz w:val="32"/>
          <w:szCs w:val="32"/>
          <w:highlight w:val="yellow"/>
          <w:lang w:eastAsia="zh-CN"/>
        </w:rPr>
        <w:t>当年上级相关部门来我区检查指导各项工作产生的</w:t>
      </w:r>
      <w:r>
        <w:rPr>
          <w:rFonts w:hint="eastAsia" w:ascii="仿宋_GB2312" w:eastAsia="仿宋_GB2312"/>
          <w:color w:val="auto"/>
          <w:sz w:val="32"/>
          <w:szCs w:val="32"/>
          <w:highlight w:val="yellow"/>
        </w:rPr>
        <w:t>交通费、住宿费、用餐费等)。国内公务接待</w:t>
      </w:r>
      <w:r>
        <w:rPr>
          <w:rFonts w:hint="eastAsia" w:ascii="仿宋_GB2312" w:eastAsia="仿宋_GB2312"/>
          <w:color w:val="auto"/>
          <w:sz w:val="32"/>
          <w:szCs w:val="32"/>
          <w:highlight w:val="yellow"/>
          <w:lang w:val="en-US" w:eastAsia="zh-CN"/>
        </w:rPr>
        <w:t>20</w:t>
      </w:r>
      <w:r>
        <w:rPr>
          <w:rFonts w:hint="eastAsia" w:ascii="仿宋_GB2312" w:eastAsia="仿宋_GB2312"/>
          <w:color w:val="auto"/>
          <w:sz w:val="32"/>
          <w:szCs w:val="32"/>
          <w:highlight w:val="yellow"/>
        </w:rPr>
        <w:t>批次，</w:t>
      </w:r>
      <w:r>
        <w:rPr>
          <w:rFonts w:hint="eastAsia" w:ascii="仿宋_GB2312" w:eastAsia="仿宋_GB2312"/>
          <w:color w:val="auto"/>
          <w:sz w:val="32"/>
          <w:szCs w:val="32"/>
          <w:highlight w:val="yellow"/>
          <w:lang w:val="en-US" w:eastAsia="zh-CN"/>
        </w:rPr>
        <w:t>194</w:t>
      </w:r>
      <w:r>
        <w:rPr>
          <w:rFonts w:hint="eastAsia" w:ascii="仿宋_GB2312" w:eastAsia="仿宋_GB2312"/>
          <w:color w:val="auto"/>
          <w:sz w:val="32"/>
          <w:szCs w:val="32"/>
          <w:highlight w:val="yellow"/>
        </w:rPr>
        <w:t>人次（不包括陪同人员），共计支出</w:t>
      </w:r>
      <w:r>
        <w:rPr>
          <w:rFonts w:hint="eastAsia" w:ascii="仿宋_GB2312" w:eastAsia="仿宋_GB2312"/>
          <w:color w:val="auto"/>
          <w:sz w:val="32"/>
          <w:szCs w:val="32"/>
          <w:highlight w:val="yellow"/>
          <w:lang w:val="en-US" w:eastAsia="zh-CN"/>
        </w:rPr>
        <w:t>1.55</w:t>
      </w:r>
      <w:r>
        <w:rPr>
          <w:rFonts w:hint="eastAsia" w:ascii="仿宋_GB2312" w:eastAsia="仿宋_GB2312"/>
          <w:color w:val="auto"/>
          <w:sz w:val="32"/>
          <w:szCs w:val="32"/>
          <w:highlight w:val="yellow"/>
        </w:rPr>
        <w:t>万元，具体内容包括：</w:t>
      </w:r>
      <w:r>
        <w:rPr>
          <w:rFonts w:hint="eastAsia" w:ascii="仿宋_GB2312" w:eastAsia="仿宋_GB2312"/>
          <w:color w:val="auto"/>
          <w:sz w:val="32"/>
          <w:szCs w:val="32"/>
          <w:highlight w:val="yellow"/>
          <w:lang w:eastAsia="zh-CN"/>
        </w:rPr>
        <w:t>住宿费</w:t>
      </w:r>
      <w:r>
        <w:rPr>
          <w:rFonts w:hint="eastAsia" w:ascii="仿宋_GB2312" w:eastAsia="仿宋_GB2312"/>
          <w:color w:val="auto"/>
          <w:sz w:val="32"/>
          <w:szCs w:val="32"/>
          <w:highlight w:val="yellow"/>
          <w:lang w:val="en-US" w:eastAsia="zh-CN"/>
        </w:rPr>
        <w:t>0.8万元，接待费0.75万元。</w:t>
      </w:r>
    </w:p>
    <w:p>
      <w:pPr>
        <w:numPr>
          <w:ilvl w:val="0"/>
          <w:numId w:val="0"/>
        </w:numPr>
        <w:spacing w:line="600" w:lineRule="exact"/>
        <w:ind w:firstLine="643" w:firstLineChars="200"/>
        <w:rPr>
          <w:rFonts w:hint="default" w:ascii="仿宋_GB2312" w:eastAsia="仿宋_GB2312"/>
          <w:color w:val="auto"/>
          <w:sz w:val="32"/>
          <w:szCs w:val="32"/>
          <w:highlight w:val="yellow"/>
          <w:lang w:val="en-US" w:eastAsia="zh-CN"/>
        </w:rPr>
      </w:pPr>
      <w:r>
        <w:rPr>
          <w:rFonts w:hint="eastAsia" w:ascii="仿宋" w:hAnsi="仿宋" w:eastAsia="仿宋"/>
          <w:b/>
          <w:sz w:val="32"/>
          <w:szCs w:val="32"/>
          <w:highlight w:val="yellow"/>
          <w:lang w:val="en-US" w:eastAsia="zh-CN"/>
        </w:rPr>
        <w:t>4.</w:t>
      </w:r>
      <w:r>
        <w:rPr>
          <w:rFonts w:hint="eastAsia" w:ascii="仿宋" w:hAnsi="仿宋" w:eastAsia="仿宋"/>
          <w:b/>
          <w:sz w:val="32"/>
          <w:szCs w:val="32"/>
          <w:highlight w:val="yellow"/>
        </w:rPr>
        <w:t>国内公务接待支出</w:t>
      </w:r>
      <w:r>
        <w:rPr>
          <w:rFonts w:hint="eastAsia" w:ascii="仿宋" w:hAnsi="仿宋" w:eastAsia="仿宋"/>
          <w:sz w:val="32"/>
          <w:szCs w:val="32"/>
          <w:highlight w:val="yellow"/>
        </w:rPr>
        <w:t>1.55</w:t>
      </w:r>
      <w:r>
        <w:rPr>
          <w:rFonts w:hint="eastAsia" w:ascii="仿宋_GB2312" w:eastAsia="仿宋_GB2312"/>
          <w:sz w:val="32"/>
          <w:szCs w:val="32"/>
          <w:highlight w:val="yellow"/>
        </w:rPr>
        <w:t>万元.公务接待费支出决算比</w:t>
      </w:r>
      <w:r>
        <w:rPr>
          <w:rFonts w:ascii="仿宋_GB2312" w:eastAsia="仿宋_GB2312"/>
          <w:sz w:val="32"/>
          <w:szCs w:val="32"/>
          <w:highlight w:val="yellow"/>
        </w:rPr>
        <w:t>20</w:t>
      </w:r>
      <w:r>
        <w:rPr>
          <w:rFonts w:hint="eastAsia" w:ascii="仿宋_GB2312" w:eastAsia="仿宋_GB2312"/>
          <w:sz w:val="32"/>
          <w:szCs w:val="32"/>
          <w:highlight w:val="yellow"/>
        </w:rPr>
        <w:t>20年增加1.55万元。</w:t>
      </w:r>
      <w:r>
        <w:rPr>
          <w:rFonts w:hint="eastAsia" w:ascii="仿宋_GB2312" w:eastAsia="仿宋_GB2312"/>
          <w:color w:val="auto"/>
          <w:sz w:val="32"/>
          <w:szCs w:val="32"/>
          <w:highlight w:val="yellow"/>
        </w:rPr>
        <w:t>主要用于</w:t>
      </w:r>
      <w:r>
        <w:rPr>
          <w:rFonts w:hint="eastAsia" w:ascii="仿宋_GB2312" w:eastAsia="仿宋_GB2312"/>
          <w:color w:val="auto"/>
          <w:sz w:val="32"/>
          <w:szCs w:val="32"/>
          <w:highlight w:val="yellow"/>
          <w:lang w:eastAsia="zh-CN"/>
        </w:rPr>
        <w:t>当年上级相关部门来我区检查指导各项工作产生的</w:t>
      </w:r>
      <w:r>
        <w:rPr>
          <w:rFonts w:hint="eastAsia" w:ascii="仿宋_GB2312" w:eastAsia="仿宋_GB2312"/>
          <w:color w:val="auto"/>
          <w:sz w:val="32"/>
          <w:szCs w:val="32"/>
          <w:highlight w:val="yellow"/>
        </w:rPr>
        <w:t>交通费、住宿费、用餐费等)。国内公务接待</w:t>
      </w:r>
      <w:r>
        <w:rPr>
          <w:rFonts w:hint="eastAsia" w:ascii="仿宋_GB2312" w:eastAsia="仿宋_GB2312"/>
          <w:color w:val="auto"/>
          <w:sz w:val="32"/>
          <w:szCs w:val="32"/>
          <w:highlight w:val="yellow"/>
          <w:lang w:val="en-US" w:eastAsia="zh-CN"/>
        </w:rPr>
        <w:t>20</w:t>
      </w:r>
      <w:r>
        <w:rPr>
          <w:rFonts w:hint="eastAsia" w:ascii="仿宋_GB2312" w:eastAsia="仿宋_GB2312"/>
          <w:color w:val="auto"/>
          <w:sz w:val="32"/>
          <w:szCs w:val="32"/>
          <w:highlight w:val="yellow"/>
        </w:rPr>
        <w:t>批次，</w:t>
      </w:r>
      <w:r>
        <w:rPr>
          <w:rFonts w:hint="eastAsia" w:ascii="仿宋_GB2312" w:eastAsia="仿宋_GB2312"/>
          <w:color w:val="auto"/>
          <w:sz w:val="32"/>
          <w:szCs w:val="32"/>
          <w:highlight w:val="yellow"/>
          <w:lang w:val="en-US" w:eastAsia="zh-CN"/>
        </w:rPr>
        <w:t>194</w:t>
      </w:r>
      <w:r>
        <w:rPr>
          <w:rFonts w:hint="eastAsia" w:ascii="仿宋_GB2312" w:eastAsia="仿宋_GB2312"/>
          <w:color w:val="auto"/>
          <w:sz w:val="32"/>
          <w:szCs w:val="32"/>
          <w:highlight w:val="yellow"/>
        </w:rPr>
        <w:t>人次（不包括陪同人员），共计支出</w:t>
      </w:r>
      <w:r>
        <w:rPr>
          <w:rFonts w:hint="eastAsia" w:ascii="仿宋_GB2312" w:eastAsia="仿宋_GB2312"/>
          <w:color w:val="auto"/>
          <w:sz w:val="32"/>
          <w:szCs w:val="32"/>
          <w:highlight w:val="yellow"/>
          <w:lang w:val="en-US" w:eastAsia="zh-CN"/>
        </w:rPr>
        <w:t>1.55</w:t>
      </w:r>
      <w:r>
        <w:rPr>
          <w:rFonts w:hint="eastAsia" w:ascii="仿宋_GB2312" w:eastAsia="仿宋_GB2312"/>
          <w:color w:val="auto"/>
          <w:sz w:val="32"/>
          <w:szCs w:val="32"/>
          <w:highlight w:val="yellow"/>
        </w:rPr>
        <w:t>万元，具体内容包括：</w:t>
      </w:r>
      <w:r>
        <w:rPr>
          <w:rFonts w:hint="eastAsia" w:ascii="仿宋_GB2312" w:eastAsia="仿宋_GB2312"/>
          <w:color w:val="auto"/>
          <w:sz w:val="32"/>
          <w:szCs w:val="32"/>
          <w:highlight w:val="yellow"/>
          <w:lang w:eastAsia="zh-CN"/>
        </w:rPr>
        <w:t>住宿费</w:t>
      </w:r>
      <w:r>
        <w:rPr>
          <w:rFonts w:hint="eastAsia" w:ascii="仿宋_GB2312" w:eastAsia="仿宋_GB2312"/>
          <w:color w:val="auto"/>
          <w:sz w:val="32"/>
          <w:szCs w:val="32"/>
          <w:highlight w:val="yellow"/>
          <w:lang w:val="en-US" w:eastAsia="zh-CN"/>
        </w:rPr>
        <w:t>0.8万元，接待费0.75万元。</w:t>
      </w:r>
    </w:p>
    <w:p>
      <w:pPr>
        <w:tabs>
          <w:tab w:val="left" w:pos="6539"/>
        </w:tabs>
        <w:spacing w:line="600" w:lineRule="exact"/>
        <w:ind w:firstLine="640"/>
        <w:rPr>
          <w:rFonts w:ascii="仿宋_GB2312" w:eastAsia="仿宋_GB2312"/>
          <w:sz w:val="32"/>
          <w:szCs w:val="32"/>
        </w:rPr>
      </w:pP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bookmarkStart w:id="40" w:name="_Toc15396610"/>
      <w:bookmarkStart w:id="41" w:name="_Toc15377218"/>
    </w:p>
    <w:p>
      <w:pPr>
        <w:spacing w:line="600" w:lineRule="exact"/>
        <w:ind w:firstLine="64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numPr>
          <w:ilvl w:val="0"/>
          <w:numId w:val="2"/>
        </w:numPr>
        <w:spacing w:line="600" w:lineRule="exact"/>
        <w:ind w:firstLine="640"/>
        <w:outlineLvl w:val="1"/>
        <w:rPr>
          <w:rStyle w:val="25"/>
          <w:rFonts w:ascii="黑体" w:hAnsi="黑体" w:eastAsia="黑体"/>
          <w:b w:val="0"/>
        </w:rPr>
      </w:pPr>
      <w:bookmarkStart w:id="42" w:name="_Toc15377219"/>
      <w:bookmarkStart w:id="43" w:name="_Toc15396611"/>
      <w:r>
        <w:rPr>
          <w:rStyle w:val="25"/>
          <w:rFonts w:hint="eastAsia" w:ascii="黑体" w:hAnsi="黑体" w:eastAsia="黑体"/>
          <w:b w:val="0"/>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2"/>
        </w:numPr>
        <w:spacing w:line="600" w:lineRule="exact"/>
        <w:ind w:firstLine="640"/>
        <w:outlineLvl w:val="1"/>
        <w:rPr>
          <w:rStyle w:val="25"/>
          <w:rFonts w:ascii="黑体" w:hAnsi="黑体" w:eastAsia="黑体"/>
          <w:b w:val="0"/>
        </w:rPr>
      </w:pPr>
      <w:bookmarkStart w:id="44" w:name="_Toc15377221"/>
      <w:bookmarkStart w:id="45" w:name="_Toc15396612"/>
      <w:r>
        <w:rPr>
          <w:rStyle w:val="25"/>
          <w:rFonts w:hint="eastAsia" w:ascii="黑体" w:hAnsi="黑体" w:eastAsia="黑体"/>
          <w:b w:val="0"/>
        </w:rPr>
        <w:t>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教育督导工作经费、教育工会及质量奖、金财网维护费、贫困村第一书记工作经费、2020年新增债券“一案两书”编制费用、招生工作经费、招生网络运行维护及非贫困村第一书记工作经费8个项目开展了预算事前绩效评估，对8个项目编制了绩效目标，预算执行过程中，选取8个项目开展绩效监控，年终执行完毕后，对8个项目开展了绩效自评，2021年部门预算项目绩效目标自评表见附件（第四部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2021年度部门决算中反映教育督导工作经费、教育工会及质量奖、金财网维护费、贫困村第一书记工作经费、2020年新增债券“一案两书”编制费用、招生工作经费、招生网络运行维护及非贫困村第一书记工作经费等8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教育督导经费项目绩效目标完成情况综述。项目全年预算数10万元，执行数为10万元，完成预算的100%。通过项目实施，保障了各督导室正常运转，提高了学校教育教学水平。发现的主要问题：部门项目指标设定不够细化。下一步改进措施：结合项目特点，完善该项目具体可细化和细化的绩效评价指标，加强项目的规范化和标准化，明确项目工作标准，加强项目管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教育工作会及质量奖项目绩效目标完成情况综述。项目全年预算数30万元，执行数为30万元，完成预算的100%。通过项目实施，保障了教育工作会议的顺利召开，激励了教师工作积极性，提高了教育教学水平，发现的主要问题：部门项目指标设定不够细化。下一步改进措施：结合项目特点，完善该项目具体可细化和细化的绩效评价指标，加强项目的规范化和标准化，明确项目工作标准，加强项目管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金财网维护费项目绩效目标完成情况综述。项目全年预算数1.92万元，执行数为1.92万元，完成预算的100%。通过项目实施，保障了金财网的正常运转，发现的主要问题：部门项目指标设定不够细化。下一步改进措施：结合项目特点，完善该项目具体可细化和细化的绩效评价指标，加强项目的规范化和标准化，明确项目工作标准，加强项目管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贫困村第一书记工作经费项目绩效目标完成情况综述。项目全年预算数4.5万元，执行数为4.5万元，完成预算的100%。通过项目实施，保障了脱贫攻坚工作的顺利完成，增加了贫困户收入，发现的主要问题：部门项目指标设定不够细化。下一步改进措施：结合项目特点，完善该项目具体可细化和细化的绩效评价指标，加强项目的规范化和标准化，明确项目工作标准，加强项目管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2020年新增债券“一案两书”编制费用项目绩效目标完成情况综述。项目全年预算数20万元，执行数为20万元，完成预算的100%。通过项目实施，保障了债券的顺利申请，改善了学校办学条件，发现的主要问题：部门项目指标设定不够细化。下一步改进措施：结合项目特点，完善该项目具体可细化和细化的绩效评价指标，加强项目的规范化和标准化，明确项目工作标准，加强项目管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（6）招生考试工作经费项目绩效目标完成情况综述。项目全年预算数20万元，执行数为20万元，完成预算的100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了中考、高考、成人考试的顺利进行，发现的主要问题：部门项目指标设定不够细化。下一步改进措施：结合项目特点，完善该项目具体可细化和细化的绩效评价指标，加强项目的规范化和标准化，明确项目工作标准，加强项目管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（7）招生网络运行维护费项目绩效目标完成情况综述。项目全年预算数15万元，执行数为15万元，完成预算的100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了中考、高考、成人考试的顺利进行，发现的主要问题：部门项目指标设定不够细化。下一步改进措施：结合项目特点，完善该项目具体可细化和细化的绩效评价指标，加强项目的规范化和标准化，明确项目工作标准，加强项目管理。</w:t>
      </w:r>
    </w:p>
    <w:p>
      <w:pPr>
        <w:pStyle w:val="6"/>
        <w:spacing w:before="93"/>
        <w:ind w:firstLine="600" w:firstLineChars="200"/>
      </w:pPr>
      <w:r>
        <w:rPr>
          <w:rFonts w:hint="eastAsia"/>
        </w:rPr>
        <w:t>（8）非贫困村第一书记工作经费项目绩效目标完成情况综述。项目全年预算数0.4万元，执行数为0.4万元，完成预算的100%。通过项目实施，保障了脱贫攻坚工作的顺利进行，发现的主要问题：部门项目指标设定不够细化。下一步改进措施：结合项目特点，完善该项目具体可细化和细化的绩效评价指标，加强项目的规范化和标准化，明确项目工作标准，加强项目管理。</w:t>
      </w:r>
    </w:p>
    <w:p>
      <w:pPr>
        <w:spacing w:line="600" w:lineRule="exact"/>
        <w:ind w:firstLine="640" w:firstLineChars="200"/>
        <w:outlineLvl w:val="1"/>
        <w:rPr>
          <w:rStyle w:val="25"/>
          <w:rFonts w:ascii="黑体" w:hAnsi="黑体" w:eastAsia="黑体"/>
          <w:b w:val="0"/>
        </w:rPr>
      </w:pPr>
      <w:r>
        <w:rPr>
          <w:rStyle w:val="25"/>
          <w:rFonts w:hint="eastAsia" w:ascii="黑体" w:hAnsi="黑体" w:eastAsia="黑体"/>
          <w:b w:val="0"/>
        </w:rPr>
        <w:t>十一、其他重要事项的情况说明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21年，广元市朝天区教育和科学技术局机关运行经费支出270.65万元，比</w:t>
      </w:r>
      <w:r>
        <w:rPr>
          <w:rFonts w:ascii="仿宋_GB2312" w:eastAsia="仿宋_GB2312"/>
          <w:sz w:val="32"/>
          <w:szCs w:val="32"/>
        </w:rPr>
        <w:t>20</w:t>
      </w:r>
      <w:r>
        <w:rPr>
          <w:rFonts w:hint="eastAsia" w:ascii="仿宋_GB2312" w:eastAsia="仿宋_GB2312"/>
          <w:sz w:val="32"/>
          <w:szCs w:val="32"/>
        </w:rPr>
        <w:t>20年减少356.09万元，下降56.82</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21年，广元市朝天区教育和科学技术局机关政府采购支出总额0万元，其中：政府采购货物支出0万元、政府采购工程支出0万元、政府采购服务支出0万元。授予中小企业合同金额0万元，占政府采购支出总额的0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日，广元市朝天区教育和科学技术局共有车辆0辆，其中：主要领导干部用车0辆、机要通信用车0辆、应急保障用车0辆、其他用车0辆，单价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jc w:val="left"/>
        <w:rPr>
          <w:rFonts w:ascii="仿宋" w:hAnsi="仿宋" w:eastAsia="仿宋"/>
          <w:b/>
          <w:sz w:val="32"/>
          <w:szCs w:val="32"/>
        </w:rPr>
      </w:pPr>
    </w:p>
    <w:p>
      <w:pPr>
        <w:pStyle w:val="6"/>
        <w:spacing w:before="93"/>
        <w:rPr>
          <w:highlight w:val="yellow"/>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4"/>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4"/>
          <w:rFonts w:hint="eastAsia" w:ascii="黑体" w:hAnsi="黑体" w:eastAsia="黑体"/>
          <w:b w:val="0"/>
        </w:rPr>
        <w:t>词解释</w:t>
      </w:r>
      <w:bookmarkEnd w:id="49"/>
      <w:bookmarkEnd w:id="50"/>
    </w:p>
    <w:p>
      <w:pPr>
        <w:spacing w:line="600" w:lineRule="exact"/>
        <w:jc w:val="left"/>
        <w:rPr>
          <w:rFonts w:ascii="宋体"/>
          <w:b/>
          <w:sz w:val="44"/>
          <w:szCs w:val="44"/>
        </w:rPr>
      </w:pPr>
    </w:p>
    <w:p>
      <w:pPr>
        <w:pStyle w:val="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pPr>
        <w:pStyle w:val="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pPr>
        <w:pStyle w:val="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p>
    <w:p>
      <w:pPr>
        <w:pStyle w:val="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pPr>
        <w:pStyle w:val="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pPr>
        <w:pStyle w:val="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hint="eastAsia" w:ascii="仿宋_GB2312" w:eastAsia="仿宋_GB2312"/>
          <w:sz w:val="32"/>
          <w:szCs w:val="32"/>
        </w:rPr>
        <w:t>9</w:t>
      </w:r>
      <w:r>
        <w:rPr>
          <w:rFonts w:hint="eastAsia" w:ascii="仿宋_GB2312" w:hAnsi="宋体" w:eastAsia="仿宋_GB2312"/>
          <w:sz w:val="32"/>
          <w:szCs w:val="32"/>
          <w:lang w:val="zh-CN"/>
        </w:rPr>
        <w:t>．</w:t>
      </w:r>
      <w:r>
        <w:rPr>
          <w:rFonts w:hint="eastAsia" w:ascii="仿宋_GB2312" w:eastAsia="仿宋_GB2312"/>
          <w:sz w:val="32"/>
          <w:szCs w:val="32"/>
        </w:rPr>
        <w:t>教育（类）：指反映各部门举办的各类教育。</w:t>
      </w:r>
    </w:p>
    <w:p>
      <w:pPr>
        <w:ind w:firstLine="640" w:firstLineChars="200"/>
        <w:rPr>
          <w:rFonts w:ascii="仿宋_GB2312" w:eastAsia="仿宋_GB2312"/>
          <w:sz w:val="32"/>
          <w:szCs w:val="32"/>
        </w:rPr>
      </w:pPr>
      <w:r>
        <w:rPr>
          <w:rFonts w:hint="eastAsia" w:ascii="仿宋_GB2312" w:eastAsia="仿宋_GB2312"/>
          <w:sz w:val="32"/>
          <w:szCs w:val="32"/>
        </w:rPr>
        <w:t>10</w:t>
      </w:r>
      <w:r>
        <w:rPr>
          <w:rFonts w:hint="eastAsia" w:ascii="仿宋_GB2312" w:hAnsi="宋体" w:eastAsia="仿宋_GB2312"/>
          <w:sz w:val="32"/>
          <w:szCs w:val="32"/>
          <w:lang w:val="zh-CN"/>
        </w:rPr>
        <w:t>．</w:t>
      </w:r>
      <w:r>
        <w:rPr>
          <w:rFonts w:hint="eastAsia" w:ascii="仿宋_GB2312" w:eastAsia="仿宋_GB2312"/>
          <w:sz w:val="32"/>
          <w:szCs w:val="32"/>
        </w:rPr>
        <w:t>社会保障和就业（类）行政事业单位离退（款）机关事业单位基本养老保险缴费（项）：指反映机关事业单位实施养老保险制度由本单位缴纳的基本养老保险费支出。</w:t>
      </w:r>
    </w:p>
    <w:p>
      <w:pPr>
        <w:ind w:firstLine="640" w:firstLineChars="200"/>
        <w:rPr>
          <w:rFonts w:ascii="仿宋_GB2312" w:eastAsia="仿宋_GB2312"/>
          <w:sz w:val="32"/>
          <w:szCs w:val="32"/>
        </w:rPr>
      </w:pPr>
      <w:r>
        <w:rPr>
          <w:rFonts w:hint="eastAsia" w:ascii="仿宋_GB2312" w:eastAsia="仿宋_GB2312"/>
          <w:sz w:val="32"/>
          <w:szCs w:val="32"/>
        </w:rPr>
        <w:t>11.社会保障和就业（类）其他社会保障和就业支出（项）：指反映用于其他社会保障和就业方面的支出。</w:t>
      </w:r>
    </w:p>
    <w:p>
      <w:pPr>
        <w:ind w:firstLine="640" w:firstLineChars="200"/>
        <w:rPr>
          <w:rFonts w:ascii="仿宋_GB2312" w:eastAsia="仿宋_GB2312"/>
          <w:sz w:val="32"/>
          <w:szCs w:val="32"/>
        </w:rPr>
      </w:pPr>
      <w:r>
        <w:rPr>
          <w:rFonts w:hint="eastAsia" w:ascii="仿宋_GB2312" w:eastAsia="仿宋_GB2312"/>
          <w:sz w:val="32"/>
          <w:szCs w:val="32"/>
        </w:rPr>
        <w:t>12</w:t>
      </w:r>
      <w:r>
        <w:rPr>
          <w:rFonts w:hint="eastAsia" w:ascii="仿宋_GB2312" w:hAnsi="宋体" w:eastAsia="仿宋_GB2312"/>
          <w:sz w:val="32"/>
          <w:szCs w:val="32"/>
          <w:lang w:val="zh-CN"/>
        </w:rPr>
        <w:t>．</w:t>
      </w:r>
      <w:r>
        <w:rPr>
          <w:rFonts w:hint="eastAsia" w:ascii="仿宋_GB2312" w:hAnsi="宋体" w:eastAsia="仿宋_GB2312"/>
          <w:sz w:val="32"/>
          <w:szCs w:val="32"/>
        </w:rPr>
        <w:t>医疗卫生与计划生育支出（类）行政事业单位医疗（款）行政单位医疗（项）：指反映财政部门安排的行政单位（包括实行公务员管理的事业单位：下同）基本医疗保险缴经费，未参加医疗保险的行政单位的公费医疗经费，按国家规定享受离休人员、红军老战士待遇人员医疗经费</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13.城乡社区支出（类）其他城乡社区支出（款）其他城乡社区支出（项）指：反映土地出让收入用于完善国有土地使用功能的配套设施建设和城市基础设施建设支出等以外的其他支出。</w:t>
      </w:r>
    </w:p>
    <w:p>
      <w:pPr>
        <w:ind w:firstLine="640" w:firstLineChars="200"/>
        <w:rPr>
          <w:rFonts w:ascii="仿宋_GB2312" w:eastAsia="仿宋_GB2312"/>
          <w:sz w:val="32"/>
          <w:szCs w:val="32"/>
        </w:rPr>
      </w:pPr>
      <w:r>
        <w:rPr>
          <w:rFonts w:hint="eastAsia" w:ascii="仿宋_GB2312" w:eastAsia="仿宋_GB2312"/>
          <w:sz w:val="32"/>
          <w:szCs w:val="32"/>
        </w:rPr>
        <w:t>14.资源勘探信息等支出（类）国有资产监管（款）行政运行（项）：指反映行政单位（包括实行公务员管理的事业单位）的基本支出。</w:t>
      </w:r>
    </w:p>
    <w:p>
      <w:pPr>
        <w:ind w:firstLine="640" w:firstLineChars="200"/>
        <w:rPr>
          <w:rFonts w:ascii="仿宋_GB2312" w:eastAsia="仿宋_GB2312"/>
          <w:sz w:val="32"/>
          <w:szCs w:val="32"/>
        </w:rPr>
      </w:pPr>
      <w:r>
        <w:rPr>
          <w:rFonts w:hint="eastAsia" w:ascii="仿宋_GB2312" w:eastAsia="仿宋_GB2312"/>
          <w:sz w:val="32"/>
          <w:szCs w:val="32"/>
        </w:rPr>
        <w:t>15.资源勘探信息等支出（类）国有资产监管（款）一般行政管理事务（项）：指反映行政单位（包括实行公务员管理的事业单位）未单独设置顶级科目的其他项目支出。</w:t>
      </w:r>
    </w:p>
    <w:p>
      <w:pPr>
        <w:ind w:firstLine="640" w:firstLineChars="200"/>
        <w:rPr>
          <w:rFonts w:ascii="仿宋_GB2312" w:eastAsia="仿宋_GB2312"/>
          <w:sz w:val="32"/>
          <w:szCs w:val="32"/>
        </w:rPr>
      </w:pPr>
      <w:r>
        <w:rPr>
          <w:rFonts w:hint="eastAsia" w:ascii="仿宋_GB2312" w:eastAsia="仿宋_GB2312"/>
          <w:sz w:val="32"/>
          <w:szCs w:val="32"/>
        </w:rPr>
        <w:t>16</w:t>
      </w:r>
      <w:r>
        <w:rPr>
          <w:rFonts w:hint="eastAsia" w:ascii="仿宋_GB2312" w:hAnsi="宋体" w:eastAsia="仿宋_GB2312"/>
          <w:sz w:val="32"/>
          <w:szCs w:val="32"/>
          <w:lang w:val="zh-CN"/>
        </w:rPr>
        <w:t>．</w:t>
      </w:r>
      <w:r>
        <w:rPr>
          <w:rFonts w:hint="eastAsia" w:ascii="仿宋_GB2312" w:eastAsia="仿宋_GB2312"/>
          <w:sz w:val="32"/>
          <w:szCs w:val="32"/>
        </w:rPr>
        <w:t>金融支出（类）金融发展支出（款）其他金融发展支出（项）的：指反映除上述项目以外其他用于金融发展方面的支出。</w:t>
      </w:r>
    </w:p>
    <w:p>
      <w:pPr>
        <w:ind w:firstLine="640" w:firstLineChars="200"/>
        <w:rPr>
          <w:rFonts w:ascii="仿宋_GB2312" w:hAnsi="宋体" w:eastAsia="仿宋_GB2312"/>
          <w:sz w:val="32"/>
          <w:szCs w:val="32"/>
        </w:rPr>
      </w:pPr>
      <w:r>
        <w:rPr>
          <w:rFonts w:hint="eastAsia" w:ascii="仿宋_GB2312" w:eastAsia="仿宋_GB2312"/>
          <w:sz w:val="32"/>
          <w:szCs w:val="32"/>
        </w:rPr>
        <w:t>17</w:t>
      </w:r>
      <w:r>
        <w:rPr>
          <w:rFonts w:hint="eastAsia" w:ascii="仿宋_GB2312" w:hAnsi="宋体" w:eastAsia="仿宋_GB2312"/>
          <w:sz w:val="32"/>
          <w:szCs w:val="32"/>
          <w:lang w:val="zh-CN"/>
        </w:rPr>
        <w:t>．</w:t>
      </w:r>
      <w:r>
        <w:rPr>
          <w:rFonts w:hint="eastAsia" w:ascii="仿宋_GB2312" w:hAnsi="宋体" w:eastAsia="仿宋_GB2312"/>
          <w:sz w:val="32"/>
          <w:szCs w:val="32"/>
        </w:rPr>
        <w:t>住房保障支出（类）住房改革支出（款）住房公积金（项）：指反映行政事业单位按人力资源和社会保障部、财政部规定的基本工资和津贴补贴以及规定比例为职工缴纳的住房公积金。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18、债务付息支出（类）地方政府一般债务付息支出（款）地方政府一般债券利息支出（项）：指反映地方用于归还一般债券利息所发生的支出。</w:t>
      </w:r>
    </w:p>
    <w:p>
      <w:pPr>
        <w:ind w:firstLine="640" w:firstLineChars="200"/>
        <w:rPr>
          <w:rFonts w:ascii="仿宋_GB2312" w:eastAsia="仿宋_GB2312"/>
          <w:sz w:val="32"/>
          <w:szCs w:val="32"/>
        </w:rPr>
      </w:pPr>
      <w:r>
        <w:rPr>
          <w:rFonts w:hint="eastAsia" w:ascii="仿宋_GB2312" w:eastAsia="仿宋_GB2312"/>
          <w:sz w:val="32"/>
          <w:szCs w:val="32"/>
        </w:rPr>
        <w:t>19、基本支出：指为保障机构正常运转、完成日常工作任务而发生的人员支出和公用支出。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spacing w:line="600" w:lineRule="exact"/>
        <w:ind w:firstLine="640"/>
        <w:rPr>
          <w:rFonts w:ascii="仿宋" w:hAnsi="仿宋" w:eastAsia="仿宋"/>
          <w:b/>
          <w:sz w:val="32"/>
          <w:szCs w:val="32"/>
        </w:rPr>
      </w:pPr>
      <w:r>
        <w:rPr>
          <w:rFonts w:hint="eastAsia" w:ascii="仿宋_GB2312" w:eastAsia="仿宋_GB2312"/>
          <w:sz w:val="32"/>
          <w:szCs w:val="32"/>
        </w:rPr>
        <w:t>21</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spacing w:line="600" w:lineRule="exact"/>
        <w:ind w:firstLine="640"/>
        <w:rPr>
          <w:rFonts w:ascii="仿宋_GB2312" w:eastAsia="仿宋_GB2312"/>
          <w:sz w:val="32"/>
          <w:szCs w:val="32"/>
        </w:rPr>
      </w:pPr>
      <w:r>
        <w:rPr>
          <w:rFonts w:hint="eastAsia" w:ascii="仿宋_GB2312" w:eastAsia="仿宋_GB2312"/>
          <w:sz w:val="32"/>
          <w:szCs w:val="32"/>
        </w:rPr>
        <w:t>22</w:t>
      </w:r>
      <w:r>
        <w:rPr>
          <w:rFonts w:ascii="仿宋_GB2312" w:eastAsia="仿宋_GB2312"/>
          <w:sz w:val="32"/>
          <w:szCs w:val="32"/>
        </w:rPr>
        <w:t>.</w:t>
      </w:r>
      <w:r>
        <w:rPr>
          <w:rFonts w:hint="eastAsia" w:ascii="仿宋_GB2312" w:eastAsia="仿宋_GB2312"/>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w:t>
      </w:r>
    </w:p>
    <w:p>
      <w:pPr>
        <w:pStyle w:val="2"/>
        <w:spacing w:line="560" w:lineRule="exact"/>
        <w:rPr>
          <w:rFonts w:ascii="仿宋_GB2312" w:eastAsia="仿宋_GB2312"/>
          <w:color w:val="auto"/>
          <w:sz w:val="32"/>
          <w:szCs w:val="32"/>
        </w:rPr>
      </w:pPr>
      <w:r>
        <w:rPr>
          <w:rFonts w:hint="eastAsia" w:ascii="仿宋_GB2312" w:eastAsia="仿宋_GB2312"/>
          <w:color w:val="auto"/>
          <w:sz w:val="32"/>
          <w:szCs w:val="32"/>
        </w:rPr>
        <w:t>车辆购置税）及租用费、燃料费、维修费、过路过桥费、保险费等支出；公务接待费反映单位按规定开支的各类公务接待（含外宾接待）支出。</w:t>
      </w:r>
    </w:p>
    <w:p>
      <w:pPr>
        <w:pStyle w:val="2"/>
        <w:spacing w:line="560" w:lineRule="exact"/>
        <w:ind w:firstLine="640" w:firstLineChars="200"/>
        <w:rPr>
          <w:rFonts w:ascii="仿宋_GB2312" w:eastAsia="仿宋_GB2312" w:cs="黑体"/>
          <w:color w:val="auto"/>
          <w:sz w:val="32"/>
          <w:szCs w:val="32"/>
        </w:rPr>
      </w:pPr>
      <w:r>
        <w:rPr>
          <w:rFonts w:hint="eastAsia" w:ascii="仿宋_GB2312" w:eastAsia="仿宋_GB2312"/>
          <w:color w:val="auto"/>
          <w:sz w:val="32"/>
          <w:szCs w:val="32"/>
        </w:rPr>
        <w:t>23</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4"/>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r>
        <w:rPr>
          <w:rFonts w:hint="eastAsia" w:ascii="黑体" w:hAnsi="黑体" w:eastAsia="黑体" w:cs="黑体"/>
          <w:sz w:val="32"/>
          <w:szCs w:val="32"/>
        </w:rPr>
        <w:t>附件</w:t>
      </w:r>
    </w:p>
    <w:tbl>
      <w:tblPr>
        <w:tblStyle w:val="13"/>
        <w:tblpPr w:leftFromText="180" w:rightFromText="180" w:vertAnchor="text" w:horzAnchor="page" w:tblpX="1281" w:tblpY="660"/>
        <w:tblOverlap w:val="never"/>
        <w:tblW w:w="0" w:type="auto"/>
        <w:tblInd w:w="0" w:type="dxa"/>
        <w:tblLayout w:type="fixed"/>
        <w:tblCellMar>
          <w:top w:w="0" w:type="dxa"/>
          <w:left w:w="108" w:type="dxa"/>
          <w:bottom w:w="0" w:type="dxa"/>
          <w:right w:w="108" w:type="dxa"/>
        </w:tblCellMar>
      </w:tblPr>
      <w:tblGrid>
        <w:gridCol w:w="1976"/>
        <w:gridCol w:w="839"/>
        <w:gridCol w:w="1937"/>
        <w:gridCol w:w="1793"/>
        <w:gridCol w:w="1350"/>
        <w:gridCol w:w="1680"/>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FFFFFF" w:themeFill="background1"/>
            <w:vAlign w:val="center"/>
          </w:tcPr>
          <w:p>
            <w:pPr>
              <w:widowControl/>
              <w:jc w:val="center"/>
              <w:textAlignment w:val="center"/>
              <w:rPr>
                <w:rFonts w:ascii="宋体" w:hAnsi="宋体" w:cs="宋体"/>
                <w:b/>
                <w:sz w:val="32"/>
                <w:szCs w:val="32"/>
              </w:rPr>
            </w:pPr>
            <w:bookmarkStart w:id="53" w:name="_Toc15396618"/>
            <w:r>
              <w:rPr>
                <w:rFonts w:hint="eastAsia" w:ascii="宋体" w:hAnsi="宋体" w:cs="宋体"/>
                <w:b/>
                <w:sz w:val="32"/>
                <w:szCs w:val="32"/>
              </w:rPr>
              <w:t>2021年部门预算项目绩效目标自评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项目名称</w:t>
            </w:r>
          </w:p>
        </w:tc>
        <w:tc>
          <w:tcPr>
            <w:tcW w:w="3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960" w:firstLineChars="400"/>
              <w:textAlignment w:val="center"/>
              <w:rPr>
                <w:rFonts w:ascii="宋体" w:hAnsi="宋体" w:cs="宋体"/>
                <w:sz w:val="24"/>
              </w:rPr>
            </w:pPr>
            <w:r>
              <w:rPr>
                <w:rFonts w:hint="eastAsia" w:ascii="宋体" w:hAnsi="宋体" w:cs="宋体"/>
                <w:sz w:val="24"/>
              </w:rPr>
              <w:t>教育督导工作经费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预算单位</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18"/>
                <w:szCs w:val="18"/>
              </w:rPr>
              <w:t>广元市朝天区教育和科学技术局机关</w:t>
            </w:r>
          </w:p>
        </w:tc>
      </w:tr>
      <w:tr>
        <w:tblPrEx>
          <w:tblCellMar>
            <w:top w:w="0" w:type="dxa"/>
            <w:left w:w="108" w:type="dxa"/>
            <w:bottom w:w="0" w:type="dxa"/>
            <w:right w:w="108" w:type="dxa"/>
          </w:tblCellMar>
        </w:tblPrEx>
        <w:trPr>
          <w:gridAfter w:val="1"/>
          <w:wAfter w:w="236" w:type="dxa"/>
          <w:trHeight w:val="341" w:hRule="atLeast"/>
        </w:trPr>
        <w:tc>
          <w:tcPr>
            <w:tcW w:w="28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执行数：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10</w:t>
            </w:r>
          </w:p>
        </w:tc>
      </w:tr>
      <w:tr>
        <w:tblPrEx>
          <w:tblCellMar>
            <w:top w:w="0" w:type="dxa"/>
            <w:left w:w="108" w:type="dxa"/>
            <w:bottom w:w="0" w:type="dxa"/>
            <w:right w:w="108" w:type="dxa"/>
          </w:tblCellMar>
        </w:tblPrEx>
        <w:trPr>
          <w:gridAfter w:val="1"/>
          <w:wAfter w:w="236" w:type="dxa"/>
          <w:trHeight w:val="555" w:hRule="atLeast"/>
        </w:trPr>
        <w:tc>
          <w:tcPr>
            <w:tcW w:w="28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10</w:t>
            </w:r>
          </w:p>
        </w:tc>
      </w:tr>
      <w:tr>
        <w:tblPrEx>
          <w:tblCellMar>
            <w:top w:w="0" w:type="dxa"/>
            <w:left w:w="108" w:type="dxa"/>
            <w:bottom w:w="0" w:type="dxa"/>
            <w:right w:w="108" w:type="dxa"/>
          </w:tblCellMar>
        </w:tblPrEx>
        <w:trPr>
          <w:gridAfter w:val="1"/>
          <w:wAfter w:w="236" w:type="dxa"/>
          <w:trHeight w:val="341" w:hRule="atLeast"/>
        </w:trPr>
        <w:tc>
          <w:tcPr>
            <w:tcW w:w="28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5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569"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6"/>
              <w:spacing w:before="93"/>
            </w:pPr>
            <w:r>
              <w:rPr>
                <w:rFonts w:hint="eastAsia" w:ascii="Times New Roman" w:eastAsia="宋体"/>
                <w:kern w:val="2"/>
                <w:sz w:val="21"/>
              </w:rPr>
              <w:t>全年组织开展专项督导4次，责任督学每月至少到责任区内学校开展一次经常性督导.</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6"/>
              <w:spacing w:before="93"/>
            </w:pPr>
            <w:r>
              <w:rPr>
                <w:rFonts w:hint="eastAsia" w:ascii="Times New Roman" w:eastAsia="宋体"/>
                <w:kern w:val="2"/>
                <w:sz w:val="21"/>
              </w:rPr>
              <w:t>全年组织开展专项督导4次，责任督学每月到责任区内学校开展一次经常性督导。</w:t>
            </w:r>
          </w:p>
        </w:tc>
      </w:tr>
      <w:tr>
        <w:tblPrEx>
          <w:tblCellMar>
            <w:top w:w="0" w:type="dxa"/>
            <w:left w:w="108" w:type="dxa"/>
            <w:bottom w:w="0" w:type="dxa"/>
            <w:right w:w="108" w:type="dxa"/>
          </w:tblCellMar>
        </w:tblPrEx>
        <w:trPr>
          <w:gridAfter w:val="1"/>
          <w:wAfter w:w="236" w:type="dxa"/>
          <w:trHeight w:val="1090"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839"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64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到校督导次数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4次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4次</w:t>
            </w:r>
          </w:p>
        </w:tc>
      </w:tr>
      <w:tr>
        <w:tblPrEx>
          <w:tblCellMar>
            <w:top w:w="0" w:type="dxa"/>
            <w:left w:w="108" w:type="dxa"/>
            <w:bottom w:w="0" w:type="dxa"/>
            <w:right w:w="108" w:type="dxa"/>
          </w:tblCellMar>
        </w:tblPrEx>
        <w:trPr>
          <w:gridAfter w:val="1"/>
          <w:wAfter w:w="236" w:type="dxa"/>
          <w:trHeight w:val="711"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提高学校管理水平</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优</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优</w:t>
            </w:r>
          </w:p>
        </w:tc>
      </w:tr>
      <w:tr>
        <w:tblPrEx>
          <w:tblCellMar>
            <w:top w:w="0" w:type="dxa"/>
            <w:left w:w="108" w:type="dxa"/>
            <w:bottom w:w="0" w:type="dxa"/>
            <w:right w:w="108" w:type="dxa"/>
          </w:tblCellMar>
        </w:tblPrEx>
        <w:trPr>
          <w:gridAfter w:val="1"/>
          <w:wAfter w:w="236" w:type="dxa"/>
          <w:trHeight w:val="551"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完成时间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2021年</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2021年</w:t>
            </w:r>
          </w:p>
        </w:tc>
      </w:tr>
      <w:tr>
        <w:tblPrEx>
          <w:tblCellMar>
            <w:top w:w="0" w:type="dxa"/>
            <w:left w:w="108" w:type="dxa"/>
            <w:bottom w:w="0" w:type="dxa"/>
            <w:right w:w="108" w:type="dxa"/>
          </w:tblCellMar>
        </w:tblPrEx>
        <w:trPr>
          <w:gridAfter w:val="1"/>
          <w:wAfter w:w="236" w:type="dxa"/>
          <w:trHeight w:val="701"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督导成本</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10万元</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10万元</w:t>
            </w:r>
          </w:p>
        </w:tc>
      </w:tr>
      <w:tr>
        <w:tblPrEx>
          <w:tblCellMar>
            <w:top w:w="0" w:type="dxa"/>
            <w:left w:w="108" w:type="dxa"/>
            <w:bottom w:w="0" w:type="dxa"/>
            <w:right w:w="108" w:type="dxa"/>
          </w:tblCellMar>
        </w:tblPrEx>
        <w:trPr>
          <w:gridAfter w:val="1"/>
          <w:wAfter w:w="236" w:type="dxa"/>
          <w:trHeight w:val="90" w:hRule="atLeast"/>
        </w:trPr>
        <w:tc>
          <w:tcPr>
            <w:tcW w:w="1976" w:type="dxa"/>
            <w:vMerge w:val="continue"/>
            <w:tcBorders>
              <w:left w:val="single" w:color="000000" w:sz="4" w:space="0"/>
              <w:bottom w:val="single" w:color="000000" w:sz="4" w:space="0"/>
              <w:right w:val="single" w:color="auto"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39" w:type="dxa"/>
            <w:tcBorders>
              <w:top w:val="single" w:color="auto" w:sz="4" w:space="0"/>
              <w:left w:val="single" w:color="auto" w:sz="4" w:space="0"/>
              <w:right w:val="single" w:color="auto"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效益指标</w:t>
            </w:r>
          </w:p>
        </w:tc>
        <w:tc>
          <w:tcPr>
            <w:tcW w:w="193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社会效益指标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提高办学水平</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优</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优</w:t>
            </w:r>
          </w:p>
        </w:tc>
      </w:tr>
      <w:tr>
        <w:tblPrEx>
          <w:tblCellMar>
            <w:top w:w="0" w:type="dxa"/>
            <w:left w:w="108" w:type="dxa"/>
            <w:bottom w:w="0" w:type="dxa"/>
            <w:right w:w="108" w:type="dxa"/>
          </w:tblCellMar>
        </w:tblPrEx>
        <w:trPr>
          <w:gridAfter w:val="1"/>
          <w:wAfter w:w="236" w:type="dxa"/>
          <w:trHeight w:val="680" w:hRule="atLeast"/>
        </w:trPr>
        <w:tc>
          <w:tcPr>
            <w:tcW w:w="1976" w:type="dxa"/>
            <w:vMerge w:val="continue"/>
            <w:tcBorders>
              <w:left w:val="single" w:color="000000" w:sz="4" w:space="0"/>
              <w:bottom w:val="single" w:color="000000" w:sz="4" w:space="0"/>
              <w:right w:val="single" w:color="auto"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39" w:type="dxa"/>
            <w:vMerge w:val="restart"/>
            <w:tcBorders>
              <w:top w:val="single" w:color="auto" w:sz="4" w:space="0"/>
              <w:left w:val="single" w:color="auto" w:sz="4" w:space="0"/>
              <w:right w:val="single" w:color="auto"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93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满意度指标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学校满意度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≥95%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100%</w:t>
            </w:r>
          </w:p>
        </w:tc>
      </w:tr>
      <w:tr>
        <w:tblPrEx>
          <w:tblCellMar>
            <w:top w:w="0" w:type="dxa"/>
            <w:left w:w="108" w:type="dxa"/>
            <w:bottom w:w="0" w:type="dxa"/>
            <w:right w:w="108" w:type="dxa"/>
          </w:tblCellMar>
        </w:tblPrEx>
        <w:trPr>
          <w:gridAfter w:val="1"/>
          <w:wAfter w:w="236" w:type="dxa"/>
          <w:trHeight w:val="681" w:hRule="atLeast"/>
        </w:trPr>
        <w:tc>
          <w:tcPr>
            <w:tcW w:w="1976" w:type="dxa"/>
            <w:vMerge w:val="continue"/>
            <w:tcBorders>
              <w:left w:val="single" w:color="000000" w:sz="4" w:space="0"/>
              <w:bottom w:val="single" w:color="000000" w:sz="4" w:space="0"/>
              <w:right w:val="single" w:color="auto"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39" w:type="dxa"/>
            <w:vMerge w:val="continue"/>
            <w:tcBorders>
              <w:left w:val="single" w:color="auto" w:sz="4" w:space="0"/>
              <w:bottom w:val="single" w:color="auto" w:sz="4" w:space="0"/>
              <w:right w:val="single" w:color="auto"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93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满意度指标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老师满意度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≥95%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100%</w:t>
            </w:r>
          </w:p>
        </w:tc>
      </w:tr>
    </w:tbl>
    <w:p>
      <w:pPr>
        <w:pStyle w:val="6"/>
        <w:spacing w:before="93"/>
        <w:rPr>
          <w:highlight w:val="yellow"/>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839"/>
        <w:gridCol w:w="2044"/>
        <w:gridCol w:w="1770"/>
        <w:gridCol w:w="1266"/>
        <w:gridCol w:w="1680"/>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pStyle w:val="6"/>
              <w:spacing w:before="93"/>
            </w:pPr>
          </w:p>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项目名称</w:t>
            </w:r>
          </w:p>
        </w:tc>
        <w:tc>
          <w:tcPr>
            <w:tcW w:w="3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720" w:firstLineChars="300"/>
              <w:textAlignment w:val="center"/>
              <w:rPr>
                <w:rFonts w:ascii="宋体" w:hAnsi="宋体" w:cs="宋体"/>
                <w:sz w:val="24"/>
              </w:rPr>
            </w:pPr>
            <w:r>
              <w:rPr>
                <w:rFonts w:hint="eastAsia" w:ascii="宋体" w:hAnsi="宋体" w:cs="宋体"/>
                <w:sz w:val="24"/>
              </w:rPr>
              <w:t>教育工作会及质量奖</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预算单位</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18"/>
                <w:szCs w:val="18"/>
              </w:rPr>
              <w:t>广元市朝天区教育和科学技术局机关</w:t>
            </w:r>
          </w:p>
        </w:tc>
      </w:tr>
      <w:tr>
        <w:tblPrEx>
          <w:tblCellMar>
            <w:top w:w="0" w:type="dxa"/>
            <w:left w:w="108" w:type="dxa"/>
            <w:bottom w:w="0" w:type="dxa"/>
            <w:right w:w="108" w:type="dxa"/>
          </w:tblCellMar>
        </w:tblPrEx>
        <w:trPr>
          <w:gridAfter w:val="1"/>
          <w:wAfter w:w="236" w:type="dxa"/>
          <w:trHeight w:val="341" w:hRule="atLeast"/>
        </w:trPr>
        <w:tc>
          <w:tcPr>
            <w:tcW w:w="28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30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执行数：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30</w:t>
            </w:r>
          </w:p>
        </w:tc>
      </w:tr>
      <w:tr>
        <w:tblPrEx>
          <w:tblCellMar>
            <w:top w:w="0" w:type="dxa"/>
            <w:left w:w="108" w:type="dxa"/>
            <w:bottom w:w="0" w:type="dxa"/>
            <w:right w:w="108" w:type="dxa"/>
          </w:tblCellMar>
        </w:tblPrEx>
        <w:trPr>
          <w:gridAfter w:val="1"/>
          <w:wAfter w:w="236" w:type="dxa"/>
          <w:trHeight w:val="555" w:hRule="atLeast"/>
        </w:trPr>
        <w:tc>
          <w:tcPr>
            <w:tcW w:w="28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30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30</w:t>
            </w:r>
          </w:p>
        </w:tc>
      </w:tr>
      <w:tr>
        <w:tblPrEx>
          <w:tblCellMar>
            <w:top w:w="0" w:type="dxa"/>
            <w:left w:w="108" w:type="dxa"/>
            <w:bottom w:w="0" w:type="dxa"/>
            <w:right w:w="108" w:type="dxa"/>
          </w:tblCellMar>
        </w:tblPrEx>
        <w:trPr>
          <w:gridAfter w:val="1"/>
          <w:wAfter w:w="236" w:type="dxa"/>
          <w:trHeight w:val="341" w:hRule="atLeast"/>
        </w:trPr>
        <w:tc>
          <w:tcPr>
            <w:tcW w:w="28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2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653"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6"/>
              <w:spacing w:before="93"/>
              <w:rPr>
                <w:rFonts w:ascii="宋体" w:hAnsi="宋体" w:cs="宋体"/>
                <w:sz w:val="18"/>
                <w:szCs w:val="18"/>
              </w:rPr>
            </w:pPr>
            <w:r>
              <w:rPr>
                <w:rFonts w:hint="eastAsia" w:ascii="Times New Roman" w:eastAsia="宋体"/>
                <w:kern w:val="2"/>
                <w:sz w:val="21"/>
              </w:rPr>
              <w:t>通过召开教育工作会议和教师节慰问，激励广大教职工的工作积极性，努力办好人民满意的教育。</w:t>
            </w:r>
          </w:p>
        </w:tc>
        <w:tc>
          <w:tcPr>
            <w:tcW w:w="2946"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6"/>
              <w:spacing w:before="93"/>
              <w:rPr>
                <w:rFonts w:ascii="宋体" w:hAnsi="宋体" w:cs="宋体"/>
                <w:sz w:val="24"/>
              </w:rPr>
            </w:pPr>
            <w:r>
              <w:rPr>
                <w:rFonts w:hint="eastAsia" w:ascii="Times New Roman" w:eastAsia="宋体"/>
                <w:kern w:val="2"/>
                <w:sz w:val="21"/>
              </w:rPr>
              <w:t>圆满的召开了教育工作会议，慰问了优秀教师，激励了教师工作积极性。</w:t>
            </w:r>
          </w:p>
        </w:tc>
      </w:tr>
      <w:tr>
        <w:tblPrEx>
          <w:tblCellMar>
            <w:top w:w="0" w:type="dxa"/>
            <w:left w:w="108" w:type="dxa"/>
            <w:bottom w:w="0" w:type="dxa"/>
            <w:right w:w="108" w:type="dxa"/>
          </w:tblCellMar>
        </w:tblPrEx>
        <w:trPr>
          <w:gridAfter w:val="1"/>
          <w:wAfter w:w="236" w:type="dxa"/>
          <w:trHeight w:val="1090"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839"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68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044"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召开会议次数</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1次</w:t>
            </w:r>
          </w:p>
        </w:tc>
      </w:tr>
      <w:tr>
        <w:tblPrEx>
          <w:tblCellMar>
            <w:top w:w="0" w:type="dxa"/>
            <w:left w:w="108" w:type="dxa"/>
            <w:bottom w:w="0" w:type="dxa"/>
            <w:right w:w="108" w:type="dxa"/>
          </w:tblCellMar>
        </w:tblPrEx>
        <w:trPr>
          <w:gridAfter w:val="1"/>
          <w:wAfter w:w="236" w:type="dxa"/>
          <w:trHeight w:val="668"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2044"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慰问教师人数</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100人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100人</w:t>
            </w:r>
          </w:p>
        </w:tc>
      </w:tr>
      <w:tr>
        <w:tblPrEx>
          <w:tblCellMar>
            <w:top w:w="0" w:type="dxa"/>
            <w:left w:w="108" w:type="dxa"/>
            <w:bottom w:w="0" w:type="dxa"/>
            <w:right w:w="108" w:type="dxa"/>
          </w:tblCellMar>
        </w:tblPrEx>
        <w:trPr>
          <w:gridAfter w:val="1"/>
          <w:wAfter w:w="236" w:type="dxa"/>
          <w:trHeight w:val="59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按标准发放率</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100%</w:t>
            </w:r>
          </w:p>
        </w:tc>
      </w:tr>
      <w:tr>
        <w:tblPrEx>
          <w:tblCellMar>
            <w:top w:w="0" w:type="dxa"/>
            <w:left w:w="108" w:type="dxa"/>
            <w:bottom w:w="0" w:type="dxa"/>
            <w:right w:w="108" w:type="dxa"/>
          </w:tblCellMar>
        </w:tblPrEx>
        <w:trPr>
          <w:gridAfter w:val="1"/>
          <w:wAfter w:w="236" w:type="dxa"/>
          <w:trHeight w:val="64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完成时间</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2021年</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2021年</w:t>
            </w:r>
          </w:p>
        </w:tc>
      </w:tr>
      <w:tr>
        <w:tblPrEx>
          <w:tblCellMar>
            <w:top w:w="0" w:type="dxa"/>
            <w:left w:w="108" w:type="dxa"/>
            <w:bottom w:w="0" w:type="dxa"/>
            <w:right w:w="108" w:type="dxa"/>
          </w:tblCellMar>
        </w:tblPrEx>
        <w:trPr>
          <w:gridAfter w:val="1"/>
          <w:wAfter w:w="236" w:type="dxa"/>
          <w:trHeight w:val="9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教育工作会议及慰问优秀教师成本</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30万元</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30万元</w:t>
            </w:r>
          </w:p>
        </w:tc>
      </w:tr>
      <w:tr>
        <w:tblPrEx>
          <w:tblCellMar>
            <w:top w:w="0" w:type="dxa"/>
            <w:left w:w="108" w:type="dxa"/>
            <w:bottom w:w="0" w:type="dxa"/>
            <w:right w:w="108" w:type="dxa"/>
          </w:tblCellMar>
        </w:tblPrEx>
        <w:trPr>
          <w:gridAfter w:val="1"/>
          <w:wAfter w:w="236" w:type="dxa"/>
          <w:trHeight w:val="4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39" w:type="dxa"/>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效益指标</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社会效益指标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提高教师工作积极性</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优</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 优</w:t>
            </w:r>
          </w:p>
        </w:tc>
      </w:tr>
      <w:tr>
        <w:tblPrEx>
          <w:tblCellMar>
            <w:top w:w="0" w:type="dxa"/>
            <w:left w:w="108" w:type="dxa"/>
            <w:bottom w:w="0" w:type="dxa"/>
            <w:right w:w="108" w:type="dxa"/>
          </w:tblCellMar>
        </w:tblPrEx>
        <w:trPr>
          <w:gridAfter w:val="1"/>
          <w:wAfter w:w="236" w:type="dxa"/>
          <w:trHeight w:val="608"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39" w:type="dxa"/>
            <w:vMerge w:val="restart"/>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学校满意度</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≥95%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  100%</w:t>
            </w:r>
          </w:p>
        </w:tc>
      </w:tr>
      <w:tr>
        <w:tblPrEx>
          <w:tblCellMar>
            <w:top w:w="0" w:type="dxa"/>
            <w:left w:w="108" w:type="dxa"/>
            <w:bottom w:w="0" w:type="dxa"/>
            <w:right w:w="108" w:type="dxa"/>
          </w:tblCellMar>
        </w:tblPrEx>
        <w:trPr>
          <w:gridAfter w:val="1"/>
          <w:wAfter w:w="236" w:type="dxa"/>
          <w:trHeight w:val="574"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39"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教师满意度</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≥95%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  100%</w:t>
            </w:r>
          </w:p>
        </w:tc>
      </w:tr>
    </w:tbl>
    <w:p>
      <w:pPr>
        <w:widowControl/>
        <w:adjustRightInd w:val="0"/>
        <w:snapToGrid w:val="0"/>
        <w:spacing w:line="580" w:lineRule="exact"/>
        <w:contextualSpacing/>
        <w:jc w:val="left"/>
        <w:rPr>
          <w:rFonts w:ascii="仿宋_GB2312" w:hAnsi="宋体" w:eastAsia="仿宋_GB2312" w:cs="宋体"/>
          <w:color w:val="000000"/>
          <w:kern w:val="0"/>
          <w:sz w:val="32"/>
          <w:szCs w:val="32"/>
          <w:highlight w:val="yellow"/>
          <w:shd w:val="clear" w:color="auto" w:fill="FFFFFF"/>
        </w:rPr>
      </w:pPr>
    </w:p>
    <w:tbl>
      <w:tblPr>
        <w:tblStyle w:val="13"/>
        <w:tblpPr w:leftFromText="180" w:rightFromText="180" w:vertAnchor="text" w:horzAnchor="page" w:tblpXSpec="center" w:tblpY="660"/>
        <w:tblOverlap w:val="never"/>
        <w:tblW w:w="0" w:type="auto"/>
        <w:jc w:val="center"/>
        <w:tblLayout w:type="fixed"/>
        <w:tblCellMar>
          <w:top w:w="0" w:type="dxa"/>
          <w:left w:w="108" w:type="dxa"/>
          <w:bottom w:w="0" w:type="dxa"/>
          <w:right w:w="108" w:type="dxa"/>
        </w:tblCellMar>
      </w:tblPr>
      <w:tblGrid>
        <w:gridCol w:w="1976"/>
        <w:gridCol w:w="839"/>
        <w:gridCol w:w="1937"/>
        <w:gridCol w:w="2019"/>
        <w:gridCol w:w="1134"/>
        <w:gridCol w:w="220"/>
        <w:gridCol w:w="1528"/>
        <w:gridCol w:w="236"/>
      </w:tblGrid>
      <w:tr>
        <w:tblPrEx>
          <w:tblCellMar>
            <w:top w:w="0" w:type="dxa"/>
            <w:left w:w="108" w:type="dxa"/>
            <w:bottom w:w="0" w:type="dxa"/>
            <w:right w:w="108" w:type="dxa"/>
          </w:tblCellMar>
        </w:tblPrEx>
        <w:trPr>
          <w:trHeight w:val="675" w:hRule="atLeast"/>
          <w:jc w:val="center"/>
        </w:trPr>
        <w:tc>
          <w:tcPr>
            <w:tcW w:w="9653" w:type="dxa"/>
            <w:gridSpan w:val="7"/>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highlight w:val="yellow"/>
              </w:rPr>
            </w:pPr>
          </w:p>
          <w:p>
            <w:pPr>
              <w:pStyle w:val="6"/>
              <w:spacing w:before="93"/>
              <w:rPr>
                <w:highlight w:val="yellow"/>
              </w:rPr>
            </w:pPr>
          </w:p>
          <w:p>
            <w:pPr>
              <w:pStyle w:val="6"/>
              <w:spacing w:before="93"/>
              <w:rPr>
                <w:highlight w:val="yellow"/>
              </w:rPr>
            </w:pPr>
          </w:p>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jc w:val="center"/>
        </w:trPr>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720" w:firstLineChars="300"/>
              <w:textAlignment w:val="center"/>
              <w:rPr>
                <w:rFonts w:ascii="宋体" w:hAnsi="宋体" w:cs="宋体"/>
                <w:sz w:val="24"/>
              </w:rPr>
            </w:pPr>
            <w:r>
              <w:rPr>
                <w:rFonts w:hint="eastAsia" w:ascii="宋体" w:hAnsi="宋体" w:cs="宋体"/>
                <w:sz w:val="24"/>
              </w:rPr>
              <w:t>项目名称</w:t>
            </w:r>
          </w:p>
        </w:tc>
        <w:tc>
          <w:tcPr>
            <w:tcW w:w="3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金财网维护费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预算单位</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18"/>
                <w:szCs w:val="18"/>
              </w:rPr>
              <w:t>广元市朝天区教育和科学技术局机关</w:t>
            </w:r>
          </w:p>
        </w:tc>
      </w:tr>
      <w:tr>
        <w:tblPrEx>
          <w:tblCellMar>
            <w:top w:w="0" w:type="dxa"/>
            <w:left w:w="108" w:type="dxa"/>
            <w:bottom w:w="0" w:type="dxa"/>
            <w:right w:w="108" w:type="dxa"/>
          </w:tblCellMar>
        </w:tblPrEx>
        <w:trPr>
          <w:gridAfter w:val="1"/>
          <w:wAfter w:w="236" w:type="dxa"/>
          <w:trHeight w:val="341" w:hRule="atLeast"/>
          <w:jc w:val="center"/>
        </w:trPr>
        <w:tc>
          <w:tcPr>
            <w:tcW w:w="28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240" w:firstLineChars="100"/>
              <w:jc w:val="left"/>
              <w:textAlignment w:val="center"/>
              <w:rPr>
                <w:rFonts w:ascii="宋体" w:hAnsi="宋体" w:cs="宋体"/>
                <w:sz w:val="24"/>
              </w:rPr>
            </w:pPr>
            <w:r>
              <w:rPr>
                <w:rFonts w:hint="eastAsia" w:ascii="宋体" w:hAnsi="宋体" w:cs="宋体"/>
                <w:kern w:val="0"/>
                <w:sz w:val="24"/>
              </w:rPr>
              <w:t xml:space="preserve"> 预算数：</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1.92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执行数：</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1.92</w:t>
            </w:r>
          </w:p>
        </w:tc>
      </w:tr>
      <w:tr>
        <w:tblPrEx>
          <w:tblCellMar>
            <w:top w:w="0" w:type="dxa"/>
            <w:left w:w="108" w:type="dxa"/>
            <w:bottom w:w="0" w:type="dxa"/>
            <w:right w:w="108" w:type="dxa"/>
          </w:tblCellMar>
        </w:tblPrEx>
        <w:trPr>
          <w:gridAfter w:val="1"/>
          <w:wAfter w:w="236" w:type="dxa"/>
          <w:trHeight w:val="555" w:hRule="atLeast"/>
          <w:jc w:val="center"/>
        </w:trPr>
        <w:tc>
          <w:tcPr>
            <w:tcW w:w="28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240" w:firstLineChars="100"/>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ind w:firstLine="240" w:firstLineChars="100"/>
              <w:jc w:val="left"/>
              <w:textAlignment w:val="center"/>
              <w:rPr>
                <w:rFonts w:ascii="宋体" w:hAnsi="宋体" w:cs="宋体"/>
                <w:sz w:val="24"/>
              </w:rPr>
            </w:pPr>
            <w:r>
              <w:rPr>
                <w:rFonts w:hint="eastAsia" w:ascii="宋体" w:hAnsi="宋体" w:cs="宋体"/>
                <w:kern w:val="0"/>
                <w:sz w:val="24"/>
              </w:rPr>
              <w:t>财政拨款</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1.92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1.92</w:t>
            </w:r>
          </w:p>
        </w:tc>
      </w:tr>
      <w:tr>
        <w:tblPrEx>
          <w:tblCellMar>
            <w:top w:w="0" w:type="dxa"/>
            <w:left w:w="108" w:type="dxa"/>
            <w:bottom w:w="0" w:type="dxa"/>
            <w:right w:w="108" w:type="dxa"/>
          </w:tblCellMar>
        </w:tblPrEx>
        <w:trPr>
          <w:gridAfter w:val="1"/>
          <w:wAfter w:w="236" w:type="dxa"/>
          <w:trHeight w:val="341" w:hRule="atLeast"/>
          <w:jc w:val="center"/>
        </w:trPr>
        <w:tc>
          <w:tcPr>
            <w:tcW w:w="28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240" w:firstLineChars="100"/>
              <w:jc w:val="left"/>
              <w:textAlignment w:val="center"/>
              <w:rPr>
                <w:rFonts w:ascii="宋体" w:hAnsi="宋体" w:cs="宋体"/>
                <w:sz w:val="24"/>
              </w:rPr>
            </w:pPr>
            <w:r>
              <w:rPr>
                <w:rFonts w:hint="eastAsia" w:ascii="宋体" w:hAnsi="宋体" w:cs="宋体"/>
                <w:kern w:val="0"/>
                <w:sz w:val="24"/>
              </w:rPr>
              <w:t>其他资金</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217"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2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797"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795"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pPr>
            <w:r>
              <w:rPr>
                <w:rFonts w:hint="eastAsia"/>
              </w:rPr>
              <w:t>确保教育系统金财网使用正常、工作快捷高效。</w:t>
            </w:r>
          </w:p>
        </w:tc>
        <w:tc>
          <w:tcPr>
            <w:tcW w:w="2882"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pPr>
            <w:r>
              <w:rPr>
                <w:rFonts w:hint="eastAsia"/>
              </w:rPr>
              <w:t>支付金财网维护费1.92万元，保障了金财网的正常使用。</w:t>
            </w:r>
          </w:p>
        </w:tc>
      </w:tr>
      <w:tr>
        <w:tblPrEx>
          <w:tblCellMar>
            <w:top w:w="0" w:type="dxa"/>
            <w:left w:w="108" w:type="dxa"/>
            <w:bottom w:w="0" w:type="dxa"/>
            <w:right w:w="108" w:type="dxa"/>
          </w:tblCellMar>
        </w:tblPrEx>
        <w:trPr>
          <w:gridAfter w:val="1"/>
          <w:wAfter w:w="236" w:type="dxa"/>
          <w:trHeight w:val="840" w:hRule="atLeast"/>
          <w:jc w:val="center"/>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839"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660"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39" w:type="dxa"/>
            <w:vMerge w:val="restart"/>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指标</w:t>
            </w:r>
          </w:p>
          <w:p>
            <w:pPr>
              <w:pStyle w:val="6"/>
              <w:spacing w:before="93"/>
            </w:pPr>
          </w:p>
          <w:p>
            <w:pPr>
              <w:pStyle w:val="6"/>
              <w:spacing w:before="93"/>
            </w:pPr>
          </w:p>
        </w:tc>
        <w:tc>
          <w:tcPr>
            <w:tcW w:w="1937" w:type="dxa"/>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数量指标</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单位所数</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8所</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540" w:firstLineChars="300"/>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8所</w:t>
            </w:r>
          </w:p>
        </w:tc>
      </w:tr>
      <w:tr>
        <w:tblPrEx>
          <w:tblCellMar>
            <w:top w:w="0" w:type="dxa"/>
            <w:left w:w="108" w:type="dxa"/>
            <w:bottom w:w="0" w:type="dxa"/>
            <w:right w:w="108" w:type="dxa"/>
          </w:tblCellMar>
        </w:tblPrEx>
        <w:trPr>
          <w:gridAfter w:val="1"/>
          <w:wAfter w:w="236" w:type="dxa"/>
          <w:trHeight w:val="698"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39"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937" w:type="dxa"/>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18"/>
                <w:szCs w:val="18"/>
              </w:rPr>
              <w:t>按标准支付率</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540" w:firstLineChars="300"/>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100%</w:t>
            </w:r>
          </w:p>
        </w:tc>
      </w:tr>
      <w:tr>
        <w:tblPrEx>
          <w:tblCellMar>
            <w:top w:w="0" w:type="dxa"/>
            <w:left w:w="108" w:type="dxa"/>
            <w:bottom w:w="0" w:type="dxa"/>
            <w:right w:w="108" w:type="dxa"/>
          </w:tblCellMar>
        </w:tblPrEx>
        <w:trPr>
          <w:gridAfter w:val="1"/>
          <w:wAfter w:w="236" w:type="dxa"/>
          <w:trHeight w:val="620"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39"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540" w:firstLineChars="300"/>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完成期间</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2021年</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2021年</w:t>
            </w:r>
          </w:p>
        </w:tc>
      </w:tr>
      <w:tr>
        <w:tblPrEx>
          <w:tblCellMar>
            <w:top w:w="0" w:type="dxa"/>
            <w:left w:w="108" w:type="dxa"/>
            <w:bottom w:w="0" w:type="dxa"/>
            <w:right w:w="108" w:type="dxa"/>
          </w:tblCellMar>
        </w:tblPrEx>
        <w:trPr>
          <w:gridAfter w:val="1"/>
          <w:wAfter w:w="236" w:type="dxa"/>
          <w:trHeight w:val="754"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39"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937" w:type="dxa"/>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维护金财网成本</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1.92万元</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180" w:firstLineChars="100"/>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1.92万元</w:t>
            </w:r>
          </w:p>
        </w:tc>
      </w:tr>
      <w:tr>
        <w:tblPrEx>
          <w:tblCellMar>
            <w:top w:w="0" w:type="dxa"/>
            <w:left w:w="108" w:type="dxa"/>
            <w:bottom w:w="0" w:type="dxa"/>
            <w:right w:w="108" w:type="dxa"/>
          </w:tblCellMar>
        </w:tblPrEx>
        <w:trPr>
          <w:gridAfter w:val="1"/>
          <w:wAfter w:w="236" w:type="dxa"/>
          <w:trHeight w:val="714"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社会效益指标</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保障金财网正常使用</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18"/>
                <w:szCs w:val="18"/>
              </w:rPr>
              <w:t>优</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18"/>
                <w:szCs w:val="18"/>
              </w:rPr>
              <w:t>优</w:t>
            </w:r>
          </w:p>
        </w:tc>
      </w:tr>
      <w:tr>
        <w:tblPrEx>
          <w:tblCellMar>
            <w:top w:w="0" w:type="dxa"/>
            <w:left w:w="108" w:type="dxa"/>
            <w:bottom w:w="0" w:type="dxa"/>
            <w:right w:w="108" w:type="dxa"/>
          </w:tblCellMar>
        </w:tblPrEx>
        <w:trPr>
          <w:gridAfter w:val="1"/>
          <w:wAfter w:w="236" w:type="dxa"/>
          <w:trHeight w:val="310" w:hRule="atLeast"/>
          <w:jc w:val="center"/>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39" w:type="dxa"/>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度指标</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满意度指标</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使用单位满意度</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≥95%</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100%</w:t>
            </w:r>
          </w:p>
        </w:tc>
      </w:tr>
    </w:tbl>
    <w:p>
      <w:pPr>
        <w:spacing w:line="600" w:lineRule="exact"/>
        <w:jc w:val="center"/>
        <w:outlineLvl w:val="0"/>
        <w:rPr>
          <w:rFonts w:ascii="黑体" w:hAnsi="黑体" w:eastAsia="黑体"/>
          <w:sz w:val="44"/>
          <w:szCs w:val="44"/>
        </w:rPr>
      </w:pPr>
    </w:p>
    <w:p>
      <w:pPr>
        <w:pStyle w:val="6"/>
        <w:spacing w:before="93"/>
      </w:pPr>
    </w:p>
    <w:tbl>
      <w:tblPr>
        <w:tblStyle w:val="13"/>
        <w:tblpPr w:leftFromText="180" w:rightFromText="180" w:vertAnchor="text" w:horzAnchor="page" w:tblpX="1637" w:tblpY="126"/>
        <w:tblOverlap w:val="never"/>
        <w:tblW w:w="9813" w:type="dxa"/>
        <w:tblInd w:w="0" w:type="dxa"/>
        <w:tblLayout w:type="fixed"/>
        <w:tblCellMar>
          <w:top w:w="0" w:type="dxa"/>
          <w:left w:w="108" w:type="dxa"/>
          <w:bottom w:w="0" w:type="dxa"/>
          <w:right w:w="108" w:type="dxa"/>
        </w:tblCellMar>
      </w:tblPr>
      <w:tblGrid>
        <w:gridCol w:w="9577"/>
        <w:gridCol w:w="236"/>
      </w:tblGrid>
      <w:tr>
        <w:tblPrEx>
          <w:tblCellMar>
            <w:top w:w="0" w:type="dxa"/>
            <w:left w:w="108" w:type="dxa"/>
            <w:bottom w:w="0" w:type="dxa"/>
            <w:right w:w="108" w:type="dxa"/>
          </w:tblCellMar>
        </w:tblPrEx>
        <w:trPr>
          <w:trHeight w:val="11921" w:hRule="atLeast"/>
        </w:trPr>
        <w:tc>
          <w:tcPr>
            <w:tcW w:w="9577" w:type="dxa"/>
            <w:tcBorders>
              <w:top w:val="nil"/>
              <w:left w:val="nil"/>
              <w:bottom w:val="nil"/>
              <w:right w:val="nil"/>
            </w:tcBorders>
            <w:shd w:val="clear" w:color="auto" w:fill="auto"/>
            <w:vAlign w:val="center"/>
          </w:tcPr>
          <w:tbl>
            <w:tblPr>
              <w:tblStyle w:val="13"/>
              <w:tblpPr w:leftFromText="180" w:rightFromText="180" w:vertAnchor="text" w:horzAnchor="page" w:tblpX="-269" w:tblpY="148"/>
              <w:tblOverlap w:val="never"/>
              <w:tblW w:w="9811" w:type="dxa"/>
              <w:tblInd w:w="0" w:type="dxa"/>
              <w:tblLayout w:type="fixed"/>
              <w:tblCellMar>
                <w:top w:w="0" w:type="dxa"/>
                <w:left w:w="108" w:type="dxa"/>
                <w:bottom w:w="0" w:type="dxa"/>
                <w:right w:w="108" w:type="dxa"/>
              </w:tblCellMar>
            </w:tblPr>
            <w:tblGrid>
              <w:gridCol w:w="1976"/>
              <w:gridCol w:w="839"/>
              <w:gridCol w:w="1937"/>
              <w:gridCol w:w="1769"/>
              <w:gridCol w:w="1276"/>
              <w:gridCol w:w="328"/>
              <w:gridCol w:w="1450"/>
              <w:gridCol w:w="236"/>
            </w:tblGrid>
            <w:tr>
              <w:tblPrEx>
                <w:tblCellMar>
                  <w:top w:w="0" w:type="dxa"/>
                  <w:left w:w="108" w:type="dxa"/>
                  <w:bottom w:w="0" w:type="dxa"/>
                  <w:right w:w="108" w:type="dxa"/>
                </w:tblCellMar>
              </w:tblPrEx>
              <w:trPr>
                <w:trHeight w:val="675" w:hRule="atLeast"/>
              </w:trPr>
              <w:tc>
                <w:tcPr>
                  <w:tcW w:w="9575" w:type="dxa"/>
                  <w:gridSpan w:val="7"/>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720" w:firstLineChars="300"/>
                    <w:textAlignment w:val="center"/>
                    <w:rPr>
                      <w:rFonts w:ascii="宋体" w:hAnsi="宋体" w:cs="宋体"/>
                      <w:sz w:val="24"/>
                    </w:rPr>
                  </w:pPr>
                  <w:r>
                    <w:rPr>
                      <w:rFonts w:hint="eastAsia" w:ascii="宋体" w:hAnsi="宋体" w:cs="宋体"/>
                      <w:sz w:val="24"/>
                    </w:rPr>
                    <w:t>项目名称</w:t>
                  </w:r>
                </w:p>
              </w:tc>
              <w:tc>
                <w:tcPr>
                  <w:tcW w:w="3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贫困村第一书记工作经费</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预算单位</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18"/>
                      <w:szCs w:val="18"/>
                    </w:rPr>
                    <w:t>广元市朝天区教育和科学技术局机关</w:t>
                  </w:r>
                </w:p>
              </w:tc>
            </w:tr>
            <w:tr>
              <w:tblPrEx>
                <w:tblCellMar>
                  <w:top w:w="0" w:type="dxa"/>
                  <w:left w:w="108" w:type="dxa"/>
                  <w:bottom w:w="0" w:type="dxa"/>
                  <w:right w:w="108" w:type="dxa"/>
                </w:tblCellMar>
              </w:tblPrEx>
              <w:trPr>
                <w:gridAfter w:val="1"/>
                <w:wAfter w:w="236" w:type="dxa"/>
                <w:trHeight w:val="90" w:hRule="atLeast"/>
              </w:trPr>
              <w:tc>
                <w:tcPr>
                  <w:tcW w:w="28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480" w:firstLineChars="200"/>
                    <w:jc w:val="left"/>
                    <w:textAlignment w:val="center"/>
                    <w:rPr>
                      <w:rFonts w:ascii="宋体" w:hAnsi="宋体" w:cs="宋体"/>
                      <w:sz w:val="24"/>
                    </w:rPr>
                  </w:pPr>
                  <w:r>
                    <w:rPr>
                      <w:rFonts w:hint="eastAsia" w:ascii="宋体" w:hAnsi="宋体" w:cs="宋体"/>
                      <w:kern w:val="0"/>
                      <w:sz w:val="24"/>
                    </w:rPr>
                    <w:t>预算数：</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4.5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执行数：</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4.5</w:t>
                  </w:r>
                </w:p>
              </w:tc>
            </w:tr>
            <w:tr>
              <w:tblPrEx>
                <w:tblCellMar>
                  <w:top w:w="0" w:type="dxa"/>
                  <w:left w:w="108" w:type="dxa"/>
                  <w:bottom w:w="0" w:type="dxa"/>
                  <w:right w:w="108" w:type="dxa"/>
                </w:tblCellMar>
              </w:tblPrEx>
              <w:trPr>
                <w:gridAfter w:val="1"/>
                <w:wAfter w:w="236" w:type="dxa"/>
                <w:trHeight w:val="555" w:hRule="atLeast"/>
              </w:trPr>
              <w:tc>
                <w:tcPr>
                  <w:tcW w:w="28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4.5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4.5</w:t>
                  </w:r>
                </w:p>
              </w:tc>
            </w:tr>
            <w:tr>
              <w:tblPrEx>
                <w:tblCellMar>
                  <w:top w:w="0" w:type="dxa"/>
                  <w:left w:w="108" w:type="dxa"/>
                  <w:bottom w:w="0" w:type="dxa"/>
                  <w:right w:w="108" w:type="dxa"/>
                </w:tblCellMar>
              </w:tblPrEx>
              <w:trPr>
                <w:gridAfter w:val="1"/>
                <w:wAfter w:w="236" w:type="dxa"/>
                <w:trHeight w:val="341" w:hRule="atLeast"/>
              </w:trPr>
              <w:tc>
                <w:tcPr>
                  <w:tcW w:w="28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240" w:firstLineChars="100"/>
                    <w:jc w:val="left"/>
                    <w:textAlignment w:val="center"/>
                    <w:rPr>
                      <w:rFonts w:ascii="宋体" w:hAnsi="宋体" w:cs="宋体"/>
                      <w:sz w:val="24"/>
                    </w:rPr>
                  </w:pPr>
                  <w:r>
                    <w:rPr>
                      <w:rFonts w:hint="eastAsia" w:ascii="宋体" w:hAnsi="宋体" w:cs="宋体"/>
                      <w:kern w:val="0"/>
                      <w:sz w:val="24"/>
                    </w:rPr>
                    <w:t>其他资金</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480"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545"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ind w:firstLine="420" w:firstLineChars="200"/>
                    <w:jc w:val="left"/>
                    <w:textAlignment w:val="top"/>
                  </w:pPr>
                  <w:r>
                    <w:rPr>
                      <w:rFonts w:hint="eastAsia"/>
                    </w:rPr>
                    <w:t>通过选派第一书记驻村，保障脱贫攻坚工作顺利推进，确保脱贫攻坚顺利完成。</w:t>
                  </w:r>
                </w:p>
              </w:tc>
              <w:tc>
                <w:tcPr>
                  <w:tcW w:w="3054"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pPr>
                  <w:r>
                    <w:rPr>
                      <w:rFonts w:hint="eastAsia"/>
                      <w:szCs w:val="21"/>
                    </w:rPr>
                    <w:t>支付贫困村第一书记工作经费4.5万元，脱贫攻坚顺利完成。</w:t>
                  </w:r>
                </w:p>
              </w:tc>
            </w:tr>
            <w:tr>
              <w:tblPrEx>
                <w:tblCellMar>
                  <w:top w:w="0" w:type="dxa"/>
                  <w:left w:w="108" w:type="dxa"/>
                  <w:bottom w:w="0" w:type="dxa"/>
                  <w:right w:w="108" w:type="dxa"/>
                </w:tblCellMar>
              </w:tblPrEx>
              <w:trPr>
                <w:gridAfter w:val="1"/>
                <w:wAfter w:w="236" w:type="dxa"/>
                <w:trHeight w:val="840"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839"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632"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39"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937" w:type="dxa"/>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18"/>
                      <w:szCs w:val="18"/>
                    </w:rPr>
                    <w:t>选派第一书记人数</w:t>
                  </w:r>
                </w:p>
              </w:tc>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18"/>
                      <w:szCs w:val="18"/>
                    </w:rPr>
                    <w:t>3人</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18"/>
                      <w:szCs w:val="18"/>
                    </w:rPr>
                    <w:t>3人</w:t>
                  </w:r>
                </w:p>
              </w:tc>
            </w:tr>
            <w:tr>
              <w:tblPrEx>
                <w:tblCellMar>
                  <w:top w:w="0" w:type="dxa"/>
                  <w:left w:w="108" w:type="dxa"/>
                  <w:bottom w:w="0" w:type="dxa"/>
                  <w:right w:w="108" w:type="dxa"/>
                </w:tblCellMar>
              </w:tblPrEx>
              <w:trPr>
                <w:gridAfter w:val="1"/>
                <w:wAfter w:w="236" w:type="dxa"/>
                <w:trHeight w:val="639"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39"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937" w:type="dxa"/>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18"/>
                      <w:szCs w:val="18"/>
                    </w:rPr>
                    <w:t>按标准支付率</w:t>
                  </w:r>
                </w:p>
              </w:tc>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180" w:firstLineChars="100"/>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100%</w:t>
                  </w:r>
                </w:p>
              </w:tc>
            </w:tr>
            <w:tr>
              <w:tblPrEx>
                <w:tblCellMar>
                  <w:top w:w="0" w:type="dxa"/>
                  <w:left w:w="108" w:type="dxa"/>
                  <w:bottom w:w="0" w:type="dxa"/>
                  <w:right w:w="108" w:type="dxa"/>
                </w:tblCellMar>
              </w:tblPrEx>
              <w:trPr>
                <w:gridAfter w:val="1"/>
                <w:wAfter w:w="236" w:type="dxa"/>
                <w:trHeight w:val="706"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39"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360" w:firstLineChars="200"/>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完成时间</w:t>
                  </w:r>
                </w:p>
              </w:tc>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2021年</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2021年</w:t>
                  </w:r>
                </w:p>
              </w:tc>
            </w:tr>
            <w:tr>
              <w:tblPrEx>
                <w:tblCellMar>
                  <w:top w:w="0" w:type="dxa"/>
                  <w:left w:w="108" w:type="dxa"/>
                  <w:bottom w:w="0" w:type="dxa"/>
                  <w:right w:w="108" w:type="dxa"/>
                </w:tblCellMar>
              </w:tblPrEx>
              <w:trPr>
                <w:gridAfter w:val="1"/>
                <w:wAfter w:w="236" w:type="dxa"/>
                <w:trHeight w:val="76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39"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937" w:type="dxa"/>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选派贫困村第一书记成本</w:t>
                  </w:r>
                </w:p>
              </w:tc>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4.5万元</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360" w:firstLineChars="200"/>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4.5万元</w:t>
                  </w:r>
                </w:p>
              </w:tc>
            </w:tr>
            <w:tr>
              <w:tblPrEx>
                <w:tblCellMar>
                  <w:top w:w="0" w:type="dxa"/>
                  <w:left w:w="108" w:type="dxa"/>
                  <w:bottom w:w="0" w:type="dxa"/>
                  <w:right w:w="108" w:type="dxa"/>
                </w:tblCellMar>
              </w:tblPrEx>
              <w:trPr>
                <w:gridAfter w:val="1"/>
                <w:wAfter w:w="236" w:type="dxa"/>
                <w:trHeight w:val="7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39" w:type="dxa"/>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效益指标</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社会效益指标</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脱贫攻坚效果</w:t>
                  </w:r>
                </w:p>
              </w:tc>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180" w:firstLineChars="100"/>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优</w:t>
                  </w:r>
                </w:p>
              </w:tc>
            </w:tr>
            <w:tr>
              <w:tblPrEx>
                <w:tblCellMar>
                  <w:top w:w="0" w:type="dxa"/>
                  <w:left w:w="108" w:type="dxa"/>
                  <w:bottom w:w="0" w:type="dxa"/>
                  <w:right w:w="108" w:type="dxa"/>
                </w:tblCellMar>
              </w:tblPrEx>
              <w:trPr>
                <w:gridAfter w:val="1"/>
                <w:wAfter w:w="236" w:type="dxa"/>
                <w:trHeight w:val="7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39" w:type="dxa"/>
                  <w:vMerge w:val="restart"/>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满意度指标</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第一书记满意度</w:t>
                  </w:r>
                </w:p>
              </w:tc>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≥95%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100%</w:t>
                  </w:r>
                </w:p>
              </w:tc>
            </w:tr>
            <w:tr>
              <w:tblPrEx>
                <w:tblCellMar>
                  <w:top w:w="0" w:type="dxa"/>
                  <w:left w:w="108" w:type="dxa"/>
                  <w:bottom w:w="0" w:type="dxa"/>
                  <w:right w:w="108" w:type="dxa"/>
                </w:tblCellMar>
              </w:tblPrEx>
              <w:trPr>
                <w:gridAfter w:val="1"/>
                <w:wAfter w:w="236" w:type="dxa"/>
                <w:trHeight w:val="66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39"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满意度指标</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贫困户满意度</w:t>
                  </w:r>
                </w:p>
              </w:tc>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≥95%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100%</w:t>
                  </w:r>
                </w:p>
              </w:tc>
            </w:tr>
          </w:tbl>
          <w:p>
            <w:pPr>
              <w:pStyle w:val="6"/>
              <w:spacing w:before="93"/>
            </w:pP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bl>
    <w:p>
      <w:pPr>
        <w:widowControl/>
        <w:tabs>
          <w:tab w:val="left" w:pos="6438"/>
        </w:tabs>
        <w:adjustRightInd w:val="0"/>
        <w:snapToGrid w:val="0"/>
        <w:spacing w:line="580" w:lineRule="exact"/>
        <w:contextualSpacing/>
        <w:jc w:val="left"/>
        <w:rPr>
          <w:rFonts w:ascii="仿宋_GB2312" w:hAnsi="宋体" w:eastAsia="仿宋_GB2312" w:cs="宋体"/>
          <w:color w:val="000000"/>
          <w:kern w:val="0"/>
          <w:sz w:val="32"/>
          <w:szCs w:val="32"/>
          <w:highlight w:val="yellow"/>
          <w:shd w:val="clear" w:color="auto" w:fill="FFFFFF"/>
        </w:rPr>
      </w:pPr>
    </w:p>
    <w:p>
      <w:pPr>
        <w:widowControl/>
        <w:adjustRightInd w:val="0"/>
        <w:snapToGrid w:val="0"/>
        <w:spacing w:line="580" w:lineRule="exact"/>
        <w:ind w:firstLine="1606" w:firstLineChars="500"/>
        <w:contextualSpacing/>
        <w:jc w:val="left"/>
        <w:rPr>
          <w:rFonts w:ascii="宋体" w:hAnsi="宋体" w:cs="宋体"/>
          <w:b/>
          <w:sz w:val="32"/>
          <w:szCs w:val="32"/>
          <w:highlight w:val="yellow"/>
        </w:rPr>
      </w:pPr>
    </w:p>
    <w:p>
      <w:pPr>
        <w:widowControl/>
        <w:adjustRightInd w:val="0"/>
        <w:snapToGrid w:val="0"/>
        <w:spacing w:line="580" w:lineRule="exact"/>
        <w:contextualSpacing/>
        <w:jc w:val="left"/>
        <w:rPr>
          <w:rFonts w:ascii="宋体" w:hAnsi="宋体" w:cs="宋体"/>
          <w:b/>
          <w:sz w:val="32"/>
          <w:szCs w:val="32"/>
          <w:highlight w:val="yellow"/>
        </w:rPr>
      </w:pPr>
    </w:p>
    <w:p>
      <w:pPr>
        <w:widowControl/>
        <w:adjustRightInd w:val="0"/>
        <w:snapToGrid w:val="0"/>
        <w:spacing w:line="580" w:lineRule="exact"/>
        <w:ind w:firstLine="1606" w:firstLineChars="500"/>
        <w:contextualSpacing/>
        <w:jc w:val="left"/>
        <w:rPr>
          <w:rFonts w:ascii="仿宋_GB2312" w:hAnsi="宋体" w:eastAsia="仿宋_GB2312" w:cs="宋体"/>
          <w:color w:val="000000"/>
          <w:kern w:val="0"/>
          <w:sz w:val="32"/>
          <w:szCs w:val="32"/>
          <w:shd w:val="clear" w:color="auto" w:fill="FFFFFF"/>
        </w:rPr>
      </w:pPr>
      <w:r>
        <w:rPr>
          <w:rFonts w:hint="eastAsia" w:ascii="宋体" w:hAnsi="宋体" w:cs="宋体"/>
          <w:b/>
          <w:sz w:val="32"/>
          <w:szCs w:val="32"/>
        </w:rPr>
        <w:t>2021年部门预算项目绩效目标自评</w:t>
      </w:r>
    </w:p>
    <w:tbl>
      <w:tblPr>
        <w:tblStyle w:val="13"/>
        <w:tblpPr w:leftFromText="180" w:rightFromText="180" w:vertAnchor="text" w:horzAnchor="page" w:tblpX="1193" w:tblpY="196"/>
        <w:tblOverlap w:val="never"/>
        <w:tblW w:w="9577" w:type="dxa"/>
        <w:tblInd w:w="0" w:type="dxa"/>
        <w:tblLayout w:type="fixed"/>
        <w:tblCellMar>
          <w:top w:w="0" w:type="dxa"/>
          <w:left w:w="108" w:type="dxa"/>
          <w:bottom w:w="0" w:type="dxa"/>
          <w:right w:w="108" w:type="dxa"/>
        </w:tblCellMar>
      </w:tblPr>
      <w:tblGrid>
        <w:gridCol w:w="1977"/>
        <w:gridCol w:w="840"/>
        <w:gridCol w:w="1937"/>
        <w:gridCol w:w="1875"/>
        <w:gridCol w:w="1276"/>
        <w:gridCol w:w="1672"/>
      </w:tblGrid>
      <w:tr>
        <w:tblPrEx>
          <w:tblCellMar>
            <w:top w:w="0" w:type="dxa"/>
            <w:left w:w="108" w:type="dxa"/>
            <w:bottom w:w="0" w:type="dxa"/>
            <w:right w:w="108" w:type="dxa"/>
          </w:tblCellMar>
        </w:tblPrEx>
        <w:trPr>
          <w:trHeight w:val="254" w:hRule="atLeast"/>
        </w:trPr>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720" w:firstLineChars="300"/>
              <w:textAlignment w:val="center"/>
              <w:rPr>
                <w:rFonts w:ascii="宋体" w:hAnsi="宋体" w:cs="宋体"/>
                <w:sz w:val="24"/>
              </w:rPr>
            </w:pPr>
            <w:r>
              <w:rPr>
                <w:rFonts w:hint="eastAsia" w:ascii="宋体" w:hAnsi="宋体" w:cs="宋体"/>
                <w:sz w:val="24"/>
              </w:rPr>
              <w:t>项目名称</w:t>
            </w:r>
          </w:p>
        </w:tc>
        <w:tc>
          <w:tcPr>
            <w:tcW w:w="3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2020年新增债券“一案两书”编制费用</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预算</w:t>
            </w:r>
          </w:p>
          <w:p>
            <w:pPr>
              <w:widowControl/>
              <w:spacing w:line="320" w:lineRule="exact"/>
              <w:jc w:val="center"/>
              <w:textAlignment w:val="center"/>
              <w:rPr>
                <w:rFonts w:ascii="宋体" w:hAnsi="宋体" w:cs="宋体"/>
                <w:sz w:val="24"/>
              </w:rPr>
            </w:pPr>
            <w:r>
              <w:rPr>
                <w:rFonts w:hint="eastAsia" w:ascii="宋体" w:hAnsi="宋体" w:cs="宋体"/>
                <w:kern w:val="0"/>
                <w:sz w:val="24"/>
              </w:rPr>
              <w:t>单位</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18"/>
                <w:szCs w:val="18"/>
              </w:rPr>
              <w:t>广元市朝天区教育和科学技术局机关</w:t>
            </w:r>
          </w:p>
        </w:tc>
      </w:tr>
      <w:tr>
        <w:tblPrEx>
          <w:tblCellMar>
            <w:top w:w="0" w:type="dxa"/>
            <w:left w:w="108" w:type="dxa"/>
            <w:bottom w:w="0" w:type="dxa"/>
            <w:right w:w="108" w:type="dxa"/>
          </w:tblCellMar>
        </w:tblPrEx>
        <w:trPr>
          <w:trHeight w:val="90" w:hRule="atLeast"/>
        </w:trPr>
        <w:tc>
          <w:tcPr>
            <w:tcW w:w="28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预算数：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20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执行数：</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20</w:t>
            </w:r>
          </w:p>
        </w:tc>
      </w:tr>
      <w:tr>
        <w:tblPrEx>
          <w:tblCellMar>
            <w:top w:w="0" w:type="dxa"/>
            <w:left w:w="108" w:type="dxa"/>
            <w:bottom w:w="0" w:type="dxa"/>
            <w:right w:w="108" w:type="dxa"/>
          </w:tblCellMar>
        </w:tblPrEx>
        <w:trPr>
          <w:trHeight w:val="555" w:hRule="atLeast"/>
        </w:trPr>
        <w:tc>
          <w:tcPr>
            <w:tcW w:w="28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480" w:firstLineChars="200"/>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ind w:firstLine="240" w:firstLineChars="100"/>
              <w:jc w:val="center"/>
              <w:textAlignment w:val="center"/>
              <w:rPr>
                <w:rFonts w:ascii="宋体" w:hAnsi="宋体" w:cs="宋体"/>
                <w:sz w:val="24"/>
              </w:rPr>
            </w:pPr>
            <w:r>
              <w:rPr>
                <w:rFonts w:hint="eastAsia" w:ascii="宋体" w:hAnsi="宋体" w:cs="宋体"/>
                <w:kern w:val="0"/>
                <w:sz w:val="24"/>
              </w:rPr>
              <w:t>财政拨款</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20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20</w:t>
            </w:r>
          </w:p>
        </w:tc>
      </w:tr>
      <w:tr>
        <w:tblPrEx>
          <w:tblCellMar>
            <w:top w:w="0" w:type="dxa"/>
            <w:left w:w="108" w:type="dxa"/>
            <w:bottom w:w="0" w:type="dxa"/>
            <w:right w:w="108" w:type="dxa"/>
          </w:tblCellMar>
        </w:tblPrEx>
        <w:trPr>
          <w:trHeight w:val="341" w:hRule="atLeast"/>
        </w:trPr>
        <w:tc>
          <w:tcPr>
            <w:tcW w:w="28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240" w:firstLineChars="100"/>
              <w:jc w:val="center"/>
              <w:textAlignment w:val="center"/>
              <w:rPr>
                <w:rFonts w:ascii="宋体" w:hAnsi="宋体" w:cs="宋体"/>
                <w:sz w:val="24"/>
              </w:rPr>
            </w:pPr>
            <w:r>
              <w:rPr>
                <w:rFonts w:hint="eastAsia" w:ascii="宋体" w:hAnsi="宋体" w:cs="宋体"/>
                <w:kern w:val="0"/>
                <w:sz w:val="24"/>
              </w:rPr>
              <w:t>其他资金</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其他</w:t>
            </w:r>
          </w:p>
          <w:p>
            <w:pPr>
              <w:widowControl/>
              <w:spacing w:line="320" w:lineRule="exact"/>
              <w:jc w:val="center"/>
              <w:textAlignment w:val="center"/>
              <w:rPr>
                <w:rFonts w:ascii="宋体" w:hAnsi="宋体" w:cs="宋体"/>
                <w:sz w:val="24"/>
              </w:rPr>
            </w:pPr>
            <w:r>
              <w:rPr>
                <w:rFonts w:hint="eastAsia" w:ascii="宋体" w:hAnsi="宋体" w:cs="宋体"/>
                <w:kern w:val="0"/>
                <w:sz w:val="24"/>
              </w:rPr>
              <w:t>资金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2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before="93"/>
            </w:pPr>
            <w:r>
              <w:rPr>
                <w:rFonts w:hint="eastAsia" w:ascii="Times New Roman" w:eastAsia="宋体"/>
                <w:kern w:val="2"/>
                <w:sz w:val="21"/>
              </w:rPr>
              <w:t>完成2020年一案两书编制费用的支付，为十四五开好局起好步。</w:t>
            </w:r>
          </w:p>
        </w:tc>
        <w:tc>
          <w:tcPr>
            <w:tcW w:w="2948"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pPr>
            <w:r>
              <w:rPr>
                <w:rFonts w:hint="eastAsia"/>
              </w:rPr>
              <w:t>完成一案两书编制工作。</w:t>
            </w:r>
          </w:p>
        </w:tc>
      </w:tr>
      <w:tr>
        <w:tblPrEx>
          <w:tblCellMar>
            <w:top w:w="0" w:type="dxa"/>
            <w:left w:w="108" w:type="dxa"/>
            <w:bottom w:w="0" w:type="dxa"/>
            <w:right w:w="108" w:type="dxa"/>
          </w:tblCellMar>
        </w:tblPrEx>
        <w:trPr>
          <w:trHeight w:val="840"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840"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trHeight w:val="691"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40" w:type="dxa"/>
            <w:vMerge w:val="restart"/>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指标</w:t>
            </w:r>
          </w:p>
        </w:tc>
        <w:tc>
          <w:tcPr>
            <w:tcW w:w="1937" w:type="dxa"/>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数量指标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编制册数</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4册</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4册</w:t>
            </w:r>
          </w:p>
        </w:tc>
      </w:tr>
      <w:tr>
        <w:tblPrEx>
          <w:tblCellMar>
            <w:top w:w="0" w:type="dxa"/>
            <w:left w:w="108" w:type="dxa"/>
            <w:bottom w:w="0" w:type="dxa"/>
            <w:right w:w="108" w:type="dxa"/>
          </w:tblCellMar>
        </w:tblPrEx>
        <w:trPr>
          <w:trHeight w:val="70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40"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937" w:type="dxa"/>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质量指标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编制质量</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优</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180" w:firstLineChars="100"/>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优</w:t>
            </w:r>
          </w:p>
        </w:tc>
      </w:tr>
      <w:tr>
        <w:tblPrEx>
          <w:tblCellMar>
            <w:top w:w="0" w:type="dxa"/>
            <w:left w:w="108" w:type="dxa"/>
            <w:bottom w:w="0" w:type="dxa"/>
            <w:right w:w="108" w:type="dxa"/>
          </w:tblCellMar>
        </w:tblPrEx>
        <w:trPr>
          <w:trHeight w:val="69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40"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540" w:firstLineChars="300"/>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完成期间</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2021年</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2021年</w:t>
            </w:r>
          </w:p>
        </w:tc>
      </w:tr>
      <w:tr>
        <w:tblPrEx>
          <w:tblCellMar>
            <w:top w:w="0" w:type="dxa"/>
            <w:left w:w="108" w:type="dxa"/>
            <w:bottom w:w="0" w:type="dxa"/>
            <w:right w:w="108" w:type="dxa"/>
          </w:tblCellMar>
        </w:tblPrEx>
        <w:trPr>
          <w:trHeight w:val="60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40"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937" w:type="dxa"/>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编制成本</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5"/>
                <w:szCs w:val="15"/>
              </w:rPr>
              <w:t>20万元</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5"/>
                <w:szCs w:val="15"/>
              </w:rPr>
              <w:t>20万元</w:t>
            </w:r>
          </w:p>
        </w:tc>
      </w:tr>
      <w:tr>
        <w:tblPrEx>
          <w:tblCellMar>
            <w:top w:w="0" w:type="dxa"/>
            <w:left w:w="108" w:type="dxa"/>
            <w:bottom w:w="0" w:type="dxa"/>
            <w:right w:w="108" w:type="dxa"/>
          </w:tblCellMar>
        </w:tblPrEx>
        <w:trPr>
          <w:trHeight w:val="62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40" w:type="dxa"/>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效益指标</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提高学校办学水平</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优</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优</w:t>
            </w:r>
          </w:p>
        </w:tc>
      </w:tr>
      <w:tr>
        <w:tblPrEx>
          <w:tblCellMar>
            <w:top w:w="0" w:type="dxa"/>
            <w:left w:w="108" w:type="dxa"/>
            <w:bottom w:w="0" w:type="dxa"/>
            <w:right w:w="108" w:type="dxa"/>
          </w:tblCellMar>
        </w:tblPrEx>
        <w:trPr>
          <w:trHeight w:val="62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学校满意度</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≥95%</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18"/>
                <w:szCs w:val="18"/>
              </w:rPr>
            </w:pPr>
            <w:r>
              <w:rPr>
                <w:rFonts w:hint="eastAsia" w:ascii="宋体" w:hAnsi="宋体" w:eastAsia="仿宋_GB2312" w:cs="宋体"/>
                <w:color w:val="000000"/>
                <w:kern w:val="0"/>
                <w:sz w:val="24"/>
              </w:rPr>
              <w:t>100%</w:t>
            </w:r>
          </w:p>
        </w:tc>
      </w:tr>
    </w:tbl>
    <w:p>
      <w:pPr>
        <w:pStyle w:val="6"/>
        <w:spacing w:beforeLines="0"/>
        <w:rPr>
          <w:rFonts w:ascii="宋体" w:hAnsi="宋体" w:eastAsia="宋体" w:cs="宋体"/>
          <w:b/>
          <w:sz w:val="32"/>
          <w:szCs w:val="32"/>
          <w:highlight w:val="yellow"/>
        </w:rPr>
      </w:pPr>
    </w:p>
    <w:p>
      <w:pPr>
        <w:pStyle w:val="6"/>
        <w:spacing w:beforeLines="0"/>
        <w:rPr>
          <w:rFonts w:ascii="宋体" w:hAnsi="宋体" w:eastAsia="宋体" w:cs="宋体"/>
          <w:b/>
          <w:sz w:val="32"/>
          <w:szCs w:val="32"/>
          <w:highlight w:val="yellow"/>
        </w:rPr>
      </w:pPr>
    </w:p>
    <w:p>
      <w:pPr>
        <w:pStyle w:val="6"/>
        <w:spacing w:beforeLines="0"/>
        <w:rPr>
          <w:rFonts w:ascii="宋体" w:hAnsi="宋体" w:eastAsia="宋体" w:cs="宋体"/>
          <w:b/>
          <w:sz w:val="32"/>
          <w:szCs w:val="32"/>
          <w:highlight w:val="yellow"/>
        </w:rPr>
      </w:pPr>
    </w:p>
    <w:p>
      <w:pPr>
        <w:pStyle w:val="6"/>
        <w:spacing w:beforeLines="0"/>
        <w:rPr>
          <w:rFonts w:ascii="宋体" w:hAnsi="宋体" w:eastAsia="宋体" w:cs="宋体"/>
          <w:b/>
          <w:sz w:val="32"/>
          <w:szCs w:val="32"/>
          <w:highlight w:val="yellow"/>
        </w:rPr>
      </w:pPr>
    </w:p>
    <w:p>
      <w:pPr>
        <w:pStyle w:val="6"/>
        <w:spacing w:beforeLines="0"/>
        <w:rPr>
          <w:rFonts w:ascii="宋体" w:hAnsi="宋体" w:eastAsia="宋体" w:cs="宋体"/>
          <w:b/>
          <w:sz w:val="32"/>
          <w:szCs w:val="32"/>
          <w:highlight w:val="yellow"/>
        </w:rPr>
      </w:pPr>
    </w:p>
    <w:p>
      <w:pPr>
        <w:pStyle w:val="6"/>
        <w:spacing w:beforeLines="0"/>
        <w:rPr>
          <w:rFonts w:ascii="宋体" w:hAnsi="宋体" w:eastAsia="宋体" w:cs="宋体"/>
          <w:b/>
          <w:sz w:val="32"/>
          <w:szCs w:val="32"/>
          <w:highlight w:val="yellow"/>
        </w:rPr>
      </w:pPr>
    </w:p>
    <w:p>
      <w:pPr>
        <w:pStyle w:val="6"/>
        <w:spacing w:beforeLines="0"/>
        <w:rPr>
          <w:rFonts w:ascii="宋体" w:hAnsi="宋体" w:eastAsia="宋体" w:cs="宋体"/>
          <w:b/>
          <w:sz w:val="32"/>
          <w:szCs w:val="32"/>
          <w:highlight w:val="yellow"/>
        </w:rPr>
      </w:pPr>
    </w:p>
    <w:p>
      <w:pPr>
        <w:pStyle w:val="6"/>
        <w:spacing w:beforeLines="0"/>
        <w:rPr>
          <w:rFonts w:ascii="宋体" w:hAnsi="宋体" w:eastAsia="宋体" w:cs="宋体"/>
          <w:b/>
          <w:sz w:val="32"/>
          <w:szCs w:val="32"/>
          <w:highlight w:val="yellow"/>
        </w:rPr>
      </w:pPr>
    </w:p>
    <w:tbl>
      <w:tblPr>
        <w:tblStyle w:val="13"/>
        <w:tblpPr w:leftFromText="180" w:rightFromText="180" w:vertAnchor="text" w:horzAnchor="page" w:tblpX="1281" w:tblpY="660"/>
        <w:tblOverlap w:val="never"/>
        <w:tblW w:w="9577" w:type="dxa"/>
        <w:tblInd w:w="0" w:type="dxa"/>
        <w:tblLayout w:type="fixed"/>
        <w:tblCellMar>
          <w:top w:w="0" w:type="dxa"/>
          <w:left w:w="108" w:type="dxa"/>
          <w:bottom w:w="0" w:type="dxa"/>
          <w:right w:w="108" w:type="dxa"/>
        </w:tblCellMar>
      </w:tblPr>
      <w:tblGrid>
        <w:gridCol w:w="1977"/>
        <w:gridCol w:w="840"/>
        <w:gridCol w:w="1937"/>
        <w:gridCol w:w="1875"/>
        <w:gridCol w:w="1276"/>
        <w:gridCol w:w="1672"/>
      </w:tblGrid>
      <w:tr>
        <w:tblPrEx>
          <w:tblCellMar>
            <w:top w:w="0" w:type="dxa"/>
            <w:left w:w="108" w:type="dxa"/>
            <w:bottom w:w="0" w:type="dxa"/>
            <w:right w:w="108" w:type="dxa"/>
          </w:tblCellMar>
        </w:tblPrEx>
        <w:trPr>
          <w:trHeight w:val="254" w:hRule="atLeast"/>
        </w:trPr>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720" w:firstLineChars="300"/>
              <w:textAlignment w:val="center"/>
              <w:rPr>
                <w:rFonts w:ascii="宋体" w:hAnsi="宋体" w:cs="宋体"/>
                <w:sz w:val="24"/>
              </w:rPr>
            </w:pPr>
            <w:r>
              <w:rPr>
                <w:rFonts w:hint="eastAsia" w:ascii="宋体" w:hAnsi="宋体" w:cs="宋体"/>
                <w:sz w:val="24"/>
              </w:rPr>
              <w:t>项目名称</w:t>
            </w:r>
          </w:p>
        </w:tc>
        <w:tc>
          <w:tcPr>
            <w:tcW w:w="3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招生考试工作经费</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预算单位</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18"/>
                <w:szCs w:val="18"/>
              </w:rPr>
              <w:t>广元市朝天区教育和科学技术局机关</w:t>
            </w:r>
          </w:p>
        </w:tc>
      </w:tr>
      <w:tr>
        <w:tblPrEx>
          <w:tblCellMar>
            <w:top w:w="0" w:type="dxa"/>
            <w:left w:w="108" w:type="dxa"/>
            <w:bottom w:w="0" w:type="dxa"/>
            <w:right w:w="108" w:type="dxa"/>
          </w:tblCellMar>
        </w:tblPrEx>
        <w:trPr>
          <w:trHeight w:val="90" w:hRule="atLeast"/>
        </w:trPr>
        <w:tc>
          <w:tcPr>
            <w:tcW w:w="28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预算数：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20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执行数：</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20</w:t>
            </w:r>
          </w:p>
        </w:tc>
      </w:tr>
      <w:tr>
        <w:tblPrEx>
          <w:tblCellMar>
            <w:top w:w="0" w:type="dxa"/>
            <w:left w:w="108" w:type="dxa"/>
            <w:bottom w:w="0" w:type="dxa"/>
            <w:right w:w="108" w:type="dxa"/>
          </w:tblCellMar>
        </w:tblPrEx>
        <w:trPr>
          <w:trHeight w:val="555" w:hRule="atLeast"/>
        </w:trPr>
        <w:tc>
          <w:tcPr>
            <w:tcW w:w="28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其中：财政拨款</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20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20</w:t>
            </w:r>
          </w:p>
        </w:tc>
      </w:tr>
      <w:tr>
        <w:tblPrEx>
          <w:tblCellMar>
            <w:top w:w="0" w:type="dxa"/>
            <w:left w:w="108" w:type="dxa"/>
            <w:bottom w:w="0" w:type="dxa"/>
            <w:right w:w="108" w:type="dxa"/>
          </w:tblCellMar>
        </w:tblPrEx>
        <w:trPr>
          <w:trHeight w:val="341" w:hRule="atLeast"/>
        </w:trPr>
        <w:tc>
          <w:tcPr>
            <w:tcW w:w="28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其他</w:t>
            </w:r>
          </w:p>
          <w:p>
            <w:pPr>
              <w:widowControl/>
              <w:spacing w:line="320" w:lineRule="exact"/>
              <w:jc w:val="center"/>
              <w:textAlignment w:val="center"/>
              <w:rPr>
                <w:rFonts w:ascii="宋体" w:hAnsi="宋体" w:cs="宋体"/>
                <w:sz w:val="24"/>
              </w:rPr>
            </w:pPr>
            <w:r>
              <w:rPr>
                <w:rFonts w:hint="eastAsia" w:ascii="宋体" w:hAnsi="宋体" w:cs="宋体"/>
                <w:kern w:val="0"/>
                <w:sz w:val="24"/>
              </w:rPr>
              <w:t>资金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trHeight w:val="440"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2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928"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420" w:firstLineChars="200"/>
              <w:jc w:val="left"/>
              <w:textAlignment w:val="top"/>
            </w:pPr>
            <w:r>
              <w:rPr>
                <w:rFonts w:hint="eastAsia"/>
              </w:rPr>
              <w:t>按招生考试要求，确保中高考、成考及其他相关考试工作顺利实施。</w:t>
            </w:r>
          </w:p>
        </w:tc>
        <w:tc>
          <w:tcPr>
            <w:tcW w:w="2948"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pPr>
            <w:r>
              <w:rPr>
                <w:rFonts w:hint="eastAsia"/>
              </w:rPr>
              <w:t>顺利完成中考、高考及成人考试</w:t>
            </w:r>
          </w:p>
        </w:tc>
      </w:tr>
      <w:tr>
        <w:tblPrEx>
          <w:tblCellMar>
            <w:top w:w="0" w:type="dxa"/>
            <w:left w:w="108" w:type="dxa"/>
            <w:bottom w:w="0" w:type="dxa"/>
            <w:right w:w="108" w:type="dxa"/>
          </w:tblCellMar>
        </w:tblPrEx>
        <w:trPr>
          <w:trHeight w:val="840"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840"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trHeight w:val="576"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4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937" w:type="dxa"/>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考试次数</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18"/>
                <w:szCs w:val="18"/>
              </w:rPr>
              <w:t>5次</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18"/>
                <w:szCs w:val="18"/>
              </w:rPr>
              <w:t>5次</w:t>
            </w:r>
          </w:p>
        </w:tc>
      </w:tr>
      <w:tr>
        <w:tblPrEx>
          <w:tblCellMar>
            <w:top w:w="0" w:type="dxa"/>
            <w:left w:w="108" w:type="dxa"/>
            <w:bottom w:w="0" w:type="dxa"/>
            <w:right w:w="108" w:type="dxa"/>
          </w:tblCellMar>
        </w:tblPrEx>
        <w:trPr>
          <w:trHeight w:val="69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40"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937" w:type="dxa"/>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考试程序规范化率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540" w:firstLineChars="300"/>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100%</w:t>
            </w:r>
          </w:p>
        </w:tc>
      </w:tr>
      <w:tr>
        <w:tblPrEx>
          <w:tblCellMar>
            <w:top w:w="0" w:type="dxa"/>
            <w:left w:w="108" w:type="dxa"/>
            <w:bottom w:w="0" w:type="dxa"/>
            <w:right w:w="108" w:type="dxa"/>
          </w:tblCellMar>
        </w:tblPrEx>
        <w:trPr>
          <w:trHeight w:val="631"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40"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完成期间</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2021年</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2021年</w:t>
            </w:r>
          </w:p>
        </w:tc>
      </w:tr>
      <w:tr>
        <w:tblPrEx>
          <w:tblCellMar>
            <w:top w:w="0" w:type="dxa"/>
            <w:left w:w="108" w:type="dxa"/>
            <w:bottom w:w="0" w:type="dxa"/>
            <w:right w:w="108" w:type="dxa"/>
          </w:tblCellMar>
        </w:tblPrEx>
        <w:trPr>
          <w:trHeight w:val="63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成本指标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招生考试成本</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20万元</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180" w:firstLineChars="100"/>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20万元</w:t>
            </w:r>
          </w:p>
        </w:tc>
      </w:tr>
      <w:tr>
        <w:tblPrEx>
          <w:tblCellMar>
            <w:top w:w="0" w:type="dxa"/>
            <w:left w:w="108" w:type="dxa"/>
            <w:bottom w:w="0" w:type="dxa"/>
            <w:right w:w="108" w:type="dxa"/>
          </w:tblCellMar>
        </w:tblPrEx>
        <w:trPr>
          <w:trHeight w:val="824"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效益指标</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社会效益指标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提高考试公平度</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优</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优</w:t>
            </w:r>
          </w:p>
        </w:tc>
      </w:tr>
      <w:tr>
        <w:tblPrEx>
          <w:tblCellMar>
            <w:top w:w="0" w:type="dxa"/>
            <w:left w:w="108" w:type="dxa"/>
            <w:bottom w:w="0" w:type="dxa"/>
            <w:right w:w="108" w:type="dxa"/>
          </w:tblCellMar>
        </w:tblPrEx>
        <w:trPr>
          <w:trHeight w:val="96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4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学校满意度</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≥95%</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100%</w:t>
            </w:r>
          </w:p>
        </w:tc>
      </w:tr>
      <w:tr>
        <w:tblPrEx>
          <w:tblCellMar>
            <w:top w:w="0" w:type="dxa"/>
            <w:left w:w="108" w:type="dxa"/>
            <w:bottom w:w="0" w:type="dxa"/>
            <w:right w:w="108" w:type="dxa"/>
          </w:tblCellMar>
        </w:tblPrEx>
        <w:trPr>
          <w:trHeight w:val="85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4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满意度指标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学生满意度</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≥95%</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100%</w:t>
            </w:r>
          </w:p>
        </w:tc>
      </w:tr>
    </w:tbl>
    <w:p>
      <w:pPr>
        <w:widowControl/>
        <w:adjustRightInd w:val="0"/>
        <w:snapToGrid w:val="0"/>
        <w:spacing w:line="580" w:lineRule="exact"/>
        <w:ind w:firstLine="1606" w:firstLineChars="500"/>
        <w:contextualSpacing/>
        <w:jc w:val="left"/>
        <w:rPr>
          <w:rFonts w:ascii="仿宋_GB2312" w:hAnsi="宋体" w:eastAsia="仿宋_GB2312" w:cs="宋体"/>
          <w:caps/>
          <w:color w:val="000000"/>
          <w:kern w:val="0"/>
          <w:sz w:val="32"/>
          <w:szCs w:val="32"/>
          <w:shd w:val="clear" w:color="auto" w:fill="FFFFFF" w:themeFill="background1"/>
        </w:rPr>
      </w:pPr>
      <w:r>
        <w:rPr>
          <w:rFonts w:hint="eastAsia" w:ascii="宋体" w:hAnsi="宋体" w:cs="宋体"/>
          <w:b/>
          <w:sz w:val="32"/>
          <w:szCs w:val="32"/>
          <w:shd w:val="clear" w:color="auto" w:fill="FFFFFF" w:themeFill="background1"/>
        </w:rPr>
        <w:t>2021年部门预算项目绩效目标自评</w:t>
      </w:r>
    </w:p>
    <w:p>
      <w:pPr>
        <w:pStyle w:val="6"/>
        <w:spacing w:beforeLines="0"/>
        <w:rPr>
          <w:rFonts w:ascii="宋体" w:hAnsi="宋体" w:eastAsia="宋体" w:cs="宋体"/>
          <w:b/>
          <w:sz w:val="32"/>
          <w:szCs w:val="32"/>
          <w:highlight w:val="yellow"/>
        </w:rPr>
      </w:pPr>
    </w:p>
    <w:p>
      <w:pPr>
        <w:widowControl/>
        <w:adjustRightInd w:val="0"/>
        <w:snapToGrid w:val="0"/>
        <w:spacing w:line="580" w:lineRule="exact"/>
        <w:contextualSpacing/>
        <w:jc w:val="left"/>
        <w:rPr>
          <w:rFonts w:ascii="仿宋_GB2312" w:hAnsi="宋体" w:eastAsia="仿宋_GB2312" w:cs="宋体"/>
          <w:color w:val="000000"/>
          <w:kern w:val="0"/>
          <w:sz w:val="32"/>
          <w:szCs w:val="32"/>
          <w:highlight w:val="yellow"/>
          <w:shd w:val="clear" w:color="auto" w:fill="FFFFFF"/>
        </w:rPr>
      </w:pPr>
    </w:p>
    <w:p>
      <w:pPr>
        <w:widowControl/>
        <w:adjustRightInd w:val="0"/>
        <w:snapToGrid w:val="0"/>
        <w:spacing w:line="580" w:lineRule="exact"/>
        <w:contextualSpacing/>
        <w:jc w:val="left"/>
        <w:rPr>
          <w:rFonts w:ascii="仿宋_GB2312" w:hAnsi="宋体" w:eastAsia="仿宋_GB2312" w:cs="宋体"/>
          <w:color w:val="000000"/>
          <w:kern w:val="0"/>
          <w:sz w:val="32"/>
          <w:szCs w:val="32"/>
          <w:highlight w:val="yellow"/>
          <w:shd w:val="clear" w:color="auto" w:fill="FFFFFF"/>
        </w:rPr>
      </w:pPr>
    </w:p>
    <w:p>
      <w:pPr>
        <w:pStyle w:val="6"/>
        <w:spacing w:before="93"/>
        <w:rPr>
          <w:highlight w:val="yellow"/>
        </w:rPr>
      </w:pPr>
    </w:p>
    <w:p>
      <w:pPr>
        <w:pStyle w:val="6"/>
        <w:spacing w:before="93"/>
      </w:pPr>
    </w:p>
    <w:tbl>
      <w:tblPr>
        <w:tblStyle w:val="13"/>
        <w:tblpPr w:leftFromText="180" w:rightFromText="180" w:vertAnchor="text" w:horzAnchor="page" w:tblpX="1281" w:tblpY="931"/>
        <w:tblOverlap w:val="never"/>
        <w:tblW w:w="9577" w:type="dxa"/>
        <w:tblInd w:w="0" w:type="dxa"/>
        <w:tblLayout w:type="fixed"/>
        <w:tblCellMar>
          <w:top w:w="0" w:type="dxa"/>
          <w:left w:w="108" w:type="dxa"/>
          <w:bottom w:w="0" w:type="dxa"/>
          <w:right w:w="108" w:type="dxa"/>
        </w:tblCellMar>
      </w:tblPr>
      <w:tblGrid>
        <w:gridCol w:w="1977"/>
        <w:gridCol w:w="840"/>
        <w:gridCol w:w="1937"/>
        <w:gridCol w:w="1875"/>
        <w:gridCol w:w="1276"/>
        <w:gridCol w:w="1672"/>
      </w:tblGrid>
      <w:tr>
        <w:tblPrEx>
          <w:tblCellMar>
            <w:top w:w="0" w:type="dxa"/>
            <w:left w:w="108" w:type="dxa"/>
            <w:bottom w:w="0" w:type="dxa"/>
            <w:right w:w="108" w:type="dxa"/>
          </w:tblCellMar>
        </w:tblPrEx>
        <w:trPr>
          <w:trHeight w:val="254" w:hRule="atLeast"/>
        </w:trPr>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720" w:firstLineChars="300"/>
              <w:textAlignment w:val="center"/>
              <w:rPr>
                <w:rFonts w:ascii="宋体" w:hAnsi="宋体" w:cs="宋体"/>
                <w:sz w:val="24"/>
              </w:rPr>
            </w:pPr>
            <w:r>
              <w:rPr>
                <w:rFonts w:hint="eastAsia" w:ascii="宋体" w:hAnsi="宋体" w:cs="宋体"/>
                <w:sz w:val="24"/>
              </w:rPr>
              <w:t>项目名称</w:t>
            </w:r>
          </w:p>
        </w:tc>
        <w:tc>
          <w:tcPr>
            <w:tcW w:w="3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招生网络运行维护费</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预算单位</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18"/>
                <w:szCs w:val="18"/>
              </w:rPr>
              <w:t>广元市朝天区教育和科学技术局机关</w:t>
            </w:r>
          </w:p>
        </w:tc>
      </w:tr>
      <w:tr>
        <w:tblPrEx>
          <w:tblCellMar>
            <w:top w:w="0" w:type="dxa"/>
            <w:left w:w="108" w:type="dxa"/>
            <w:bottom w:w="0" w:type="dxa"/>
            <w:right w:w="108" w:type="dxa"/>
          </w:tblCellMar>
        </w:tblPrEx>
        <w:trPr>
          <w:trHeight w:val="90" w:hRule="atLeast"/>
        </w:trPr>
        <w:tc>
          <w:tcPr>
            <w:tcW w:w="28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预算数：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执行数：</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15</w:t>
            </w:r>
          </w:p>
        </w:tc>
      </w:tr>
      <w:tr>
        <w:tblPrEx>
          <w:tblCellMar>
            <w:top w:w="0" w:type="dxa"/>
            <w:left w:w="108" w:type="dxa"/>
            <w:bottom w:w="0" w:type="dxa"/>
            <w:right w:w="108" w:type="dxa"/>
          </w:tblCellMar>
        </w:tblPrEx>
        <w:trPr>
          <w:trHeight w:val="555" w:hRule="atLeast"/>
        </w:trPr>
        <w:tc>
          <w:tcPr>
            <w:tcW w:w="28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其中：财政拨款</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15</w:t>
            </w:r>
          </w:p>
        </w:tc>
      </w:tr>
      <w:tr>
        <w:tblPrEx>
          <w:tblCellMar>
            <w:top w:w="0" w:type="dxa"/>
            <w:left w:w="108" w:type="dxa"/>
            <w:bottom w:w="0" w:type="dxa"/>
            <w:right w:w="108" w:type="dxa"/>
          </w:tblCellMar>
        </w:tblPrEx>
        <w:trPr>
          <w:trHeight w:val="341" w:hRule="atLeast"/>
        </w:trPr>
        <w:tc>
          <w:tcPr>
            <w:tcW w:w="28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其他</w:t>
            </w:r>
          </w:p>
          <w:p>
            <w:pPr>
              <w:widowControl/>
              <w:spacing w:line="320" w:lineRule="exact"/>
              <w:jc w:val="center"/>
              <w:textAlignment w:val="center"/>
              <w:rPr>
                <w:rFonts w:ascii="宋体" w:hAnsi="宋体" w:cs="宋体"/>
                <w:sz w:val="24"/>
              </w:rPr>
            </w:pPr>
            <w:r>
              <w:rPr>
                <w:rFonts w:hint="eastAsia" w:ascii="宋体" w:hAnsi="宋体" w:cs="宋体"/>
                <w:kern w:val="0"/>
                <w:sz w:val="24"/>
              </w:rPr>
              <w:t>资金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trHeight w:val="440"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2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928"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pPr>
            <w:r>
              <w:rPr>
                <w:rFonts w:hint="eastAsia"/>
              </w:rPr>
              <w:t>确保网络畅通，保障各类招生考试工作顺利实施。</w:t>
            </w:r>
          </w:p>
        </w:tc>
        <w:tc>
          <w:tcPr>
            <w:tcW w:w="2948"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pPr>
            <w:r>
              <w:rPr>
                <w:rFonts w:hint="eastAsia"/>
              </w:rPr>
              <w:t>各类考试网络运行畅通，圆满完成考试任务。</w:t>
            </w:r>
          </w:p>
        </w:tc>
      </w:tr>
      <w:tr>
        <w:tblPrEx>
          <w:tblCellMar>
            <w:top w:w="0" w:type="dxa"/>
            <w:left w:w="108" w:type="dxa"/>
            <w:bottom w:w="0" w:type="dxa"/>
            <w:right w:w="108" w:type="dxa"/>
          </w:tblCellMar>
        </w:tblPrEx>
        <w:trPr>
          <w:trHeight w:val="840"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840"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trHeight w:val="72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4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937" w:type="dxa"/>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维护专网</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18"/>
                <w:szCs w:val="18"/>
              </w:rPr>
              <w:t>1条</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18"/>
                <w:szCs w:val="18"/>
              </w:rPr>
              <w:t>1条</w:t>
            </w:r>
          </w:p>
        </w:tc>
      </w:tr>
      <w:tr>
        <w:tblPrEx>
          <w:tblCellMar>
            <w:top w:w="0" w:type="dxa"/>
            <w:left w:w="108" w:type="dxa"/>
            <w:bottom w:w="0" w:type="dxa"/>
            <w:right w:w="108" w:type="dxa"/>
          </w:tblCellMar>
        </w:tblPrEx>
        <w:trPr>
          <w:trHeight w:val="706"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40"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937" w:type="dxa"/>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保障千兆网速稳定</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优</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720" w:firstLineChars="400"/>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优</w:t>
            </w:r>
          </w:p>
        </w:tc>
      </w:tr>
      <w:tr>
        <w:tblPrEx>
          <w:tblCellMar>
            <w:top w:w="0" w:type="dxa"/>
            <w:left w:w="108" w:type="dxa"/>
            <w:bottom w:w="0" w:type="dxa"/>
            <w:right w:w="108" w:type="dxa"/>
          </w:tblCellMar>
        </w:tblPrEx>
        <w:trPr>
          <w:trHeight w:val="701"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40"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完成时间</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2021年</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2021年</w:t>
            </w:r>
          </w:p>
        </w:tc>
      </w:tr>
      <w:tr>
        <w:tblPrEx>
          <w:tblCellMar>
            <w:top w:w="0" w:type="dxa"/>
            <w:left w:w="108" w:type="dxa"/>
            <w:bottom w:w="0" w:type="dxa"/>
            <w:right w:w="108" w:type="dxa"/>
          </w:tblCellMar>
        </w:tblPrEx>
        <w:trPr>
          <w:trHeight w:val="553"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成本指标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维护专网成本</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15万元</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180" w:firstLineChars="100"/>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15万元</w:t>
            </w:r>
          </w:p>
        </w:tc>
      </w:tr>
      <w:tr>
        <w:tblPrEx>
          <w:tblCellMar>
            <w:top w:w="0" w:type="dxa"/>
            <w:left w:w="108" w:type="dxa"/>
            <w:bottom w:w="0" w:type="dxa"/>
            <w:right w:w="108" w:type="dxa"/>
          </w:tblCellMar>
        </w:tblPrEx>
        <w:trPr>
          <w:trHeight w:val="76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效益指标</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社会效益指标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提高考试公平性</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优</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优</w:t>
            </w:r>
          </w:p>
        </w:tc>
      </w:tr>
      <w:tr>
        <w:tblPrEx>
          <w:tblCellMar>
            <w:top w:w="0" w:type="dxa"/>
            <w:left w:w="108" w:type="dxa"/>
            <w:bottom w:w="0" w:type="dxa"/>
            <w:right w:w="108" w:type="dxa"/>
          </w:tblCellMar>
        </w:tblPrEx>
        <w:trPr>
          <w:trHeight w:val="787"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4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学校满意度</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≥95%</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100%</w:t>
            </w:r>
          </w:p>
        </w:tc>
      </w:tr>
      <w:tr>
        <w:tblPrEx>
          <w:tblCellMar>
            <w:top w:w="0" w:type="dxa"/>
            <w:left w:w="108" w:type="dxa"/>
            <w:bottom w:w="0" w:type="dxa"/>
            <w:right w:w="108" w:type="dxa"/>
          </w:tblCellMar>
        </w:tblPrEx>
        <w:trPr>
          <w:trHeight w:val="699"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4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满意度指标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考生满意度</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≥95%</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100%</w:t>
            </w:r>
          </w:p>
        </w:tc>
      </w:tr>
    </w:tbl>
    <w:p>
      <w:pPr>
        <w:pStyle w:val="6"/>
        <w:spacing w:before="93"/>
        <w:ind w:firstLine="1600" w:firstLineChars="500"/>
        <w:rPr>
          <w:rFonts w:asciiTheme="majorEastAsia" w:hAnsiTheme="majorEastAsia" w:eastAsiaTheme="majorEastAsia"/>
          <w:sz w:val="32"/>
          <w:szCs w:val="32"/>
        </w:rPr>
      </w:pPr>
      <w:r>
        <w:rPr>
          <w:rFonts w:hint="eastAsia" w:asciiTheme="majorEastAsia" w:hAnsiTheme="majorEastAsia" w:eastAsiaTheme="majorEastAsia"/>
          <w:sz w:val="32"/>
          <w:szCs w:val="32"/>
        </w:rPr>
        <w:t>2021年部门预算项目绩效目标自评</w:t>
      </w:r>
    </w:p>
    <w:p>
      <w:pPr>
        <w:pStyle w:val="6"/>
        <w:spacing w:before="93"/>
      </w:pPr>
    </w:p>
    <w:p>
      <w:pPr>
        <w:pStyle w:val="6"/>
        <w:spacing w:before="93"/>
      </w:pPr>
    </w:p>
    <w:p>
      <w:pPr>
        <w:pStyle w:val="6"/>
        <w:spacing w:before="93"/>
      </w:pPr>
    </w:p>
    <w:p>
      <w:pPr>
        <w:pStyle w:val="6"/>
        <w:spacing w:before="93"/>
      </w:pPr>
    </w:p>
    <w:p>
      <w:pPr>
        <w:pStyle w:val="6"/>
        <w:spacing w:before="93"/>
      </w:pPr>
    </w:p>
    <w:p>
      <w:pPr>
        <w:pStyle w:val="6"/>
        <w:spacing w:before="93"/>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2021年部门预算项目绩效目标自评</w:t>
      </w:r>
    </w:p>
    <w:tbl>
      <w:tblPr>
        <w:tblStyle w:val="13"/>
        <w:tblpPr w:leftFromText="180" w:rightFromText="180" w:vertAnchor="text" w:horzAnchor="margin" w:tblpXSpec="center" w:tblpY="118"/>
        <w:tblOverlap w:val="never"/>
        <w:tblW w:w="9577" w:type="dxa"/>
        <w:tblInd w:w="0" w:type="dxa"/>
        <w:tblLayout w:type="fixed"/>
        <w:tblCellMar>
          <w:top w:w="0" w:type="dxa"/>
          <w:left w:w="108" w:type="dxa"/>
          <w:bottom w:w="0" w:type="dxa"/>
          <w:right w:w="108" w:type="dxa"/>
        </w:tblCellMar>
      </w:tblPr>
      <w:tblGrid>
        <w:gridCol w:w="1977"/>
        <w:gridCol w:w="840"/>
        <w:gridCol w:w="1937"/>
        <w:gridCol w:w="1875"/>
        <w:gridCol w:w="1276"/>
        <w:gridCol w:w="1672"/>
      </w:tblGrid>
      <w:tr>
        <w:tblPrEx>
          <w:tblCellMar>
            <w:top w:w="0" w:type="dxa"/>
            <w:left w:w="108" w:type="dxa"/>
            <w:bottom w:w="0" w:type="dxa"/>
            <w:right w:w="108" w:type="dxa"/>
          </w:tblCellMar>
        </w:tblPrEx>
        <w:trPr>
          <w:trHeight w:val="254" w:hRule="atLeast"/>
        </w:trPr>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720" w:firstLineChars="300"/>
              <w:textAlignment w:val="center"/>
              <w:rPr>
                <w:rFonts w:ascii="宋体" w:hAnsi="宋体" w:cs="宋体"/>
                <w:sz w:val="24"/>
              </w:rPr>
            </w:pPr>
            <w:r>
              <w:rPr>
                <w:rFonts w:hint="eastAsia" w:ascii="宋体" w:hAnsi="宋体" w:cs="宋体"/>
                <w:sz w:val="24"/>
              </w:rPr>
              <w:t>项目名称</w:t>
            </w:r>
          </w:p>
        </w:tc>
        <w:tc>
          <w:tcPr>
            <w:tcW w:w="3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非贫困村第一书记工作经费</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预算单位</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18"/>
                <w:szCs w:val="18"/>
              </w:rPr>
              <w:t>广元市朝天区教育和科学技术局机关</w:t>
            </w:r>
          </w:p>
        </w:tc>
      </w:tr>
      <w:tr>
        <w:tblPrEx>
          <w:tblCellMar>
            <w:top w:w="0" w:type="dxa"/>
            <w:left w:w="108" w:type="dxa"/>
            <w:bottom w:w="0" w:type="dxa"/>
            <w:right w:w="108" w:type="dxa"/>
          </w:tblCellMar>
        </w:tblPrEx>
        <w:trPr>
          <w:trHeight w:val="90" w:hRule="atLeast"/>
        </w:trPr>
        <w:tc>
          <w:tcPr>
            <w:tcW w:w="28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预算数：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0.4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执行数：</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0.4</w:t>
            </w:r>
          </w:p>
        </w:tc>
      </w:tr>
      <w:tr>
        <w:tblPrEx>
          <w:tblCellMar>
            <w:top w:w="0" w:type="dxa"/>
            <w:left w:w="108" w:type="dxa"/>
            <w:bottom w:w="0" w:type="dxa"/>
            <w:right w:w="108" w:type="dxa"/>
          </w:tblCellMar>
        </w:tblPrEx>
        <w:trPr>
          <w:trHeight w:val="555" w:hRule="atLeast"/>
        </w:trPr>
        <w:tc>
          <w:tcPr>
            <w:tcW w:w="28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其中：财政拨款</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0.4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0.4</w:t>
            </w:r>
          </w:p>
        </w:tc>
      </w:tr>
      <w:tr>
        <w:tblPrEx>
          <w:tblCellMar>
            <w:top w:w="0" w:type="dxa"/>
            <w:left w:w="108" w:type="dxa"/>
            <w:bottom w:w="0" w:type="dxa"/>
            <w:right w:w="108" w:type="dxa"/>
          </w:tblCellMar>
        </w:tblPrEx>
        <w:trPr>
          <w:trHeight w:val="341" w:hRule="atLeast"/>
        </w:trPr>
        <w:tc>
          <w:tcPr>
            <w:tcW w:w="28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其他</w:t>
            </w:r>
          </w:p>
          <w:p>
            <w:pPr>
              <w:widowControl/>
              <w:spacing w:line="320" w:lineRule="exact"/>
              <w:jc w:val="center"/>
              <w:textAlignment w:val="center"/>
              <w:rPr>
                <w:rFonts w:ascii="宋体" w:hAnsi="宋体" w:cs="宋体"/>
                <w:sz w:val="24"/>
              </w:rPr>
            </w:pPr>
            <w:r>
              <w:rPr>
                <w:rFonts w:hint="eastAsia" w:ascii="宋体" w:hAnsi="宋体" w:cs="宋体"/>
                <w:kern w:val="0"/>
                <w:sz w:val="24"/>
              </w:rPr>
              <w:t>资金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trHeight w:val="440"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2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928"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420" w:firstLineChars="200"/>
              <w:jc w:val="left"/>
              <w:textAlignment w:val="top"/>
            </w:pPr>
            <w:r>
              <w:rPr>
                <w:rFonts w:hint="eastAsia"/>
              </w:rPr>
              <w:t>按脱贫攻坚要求预算工作经费，确保脱贫攻坚工作顺利完成。</w:t>
            </w:r>
          </w:p>
        </w:tc>
        <w:tc>
          <w:tcPr>
            <w:tcW w:w="2948"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pPr>
            <w:r>
              <w:rPr>
                <w:rFonts w:hint="eastAsia"/>
              </w:rPr>
              <w:t>顺利完成脱贫攻坚工作。</w:t>
            </w:r>
          </w:p>
        </w:tc>
      </w:tr>
      <w:tr>
        <w:tblPrEx>
          <w:tblCellMar>
            <w:top w:w="0" w:type="dxa"/>
            <w:left w:w="108" w:type="dxa"/>
            <w:bottom w:w="0" w:type="dxa"/>
            <w:right w:w="108" w:type="dxa"/>
          </w:tblCellMar>
        </w:tblPrEx>
        <w:trPr>
          <w:trHeight w:val="840"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840"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trHeight w:val="721"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4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937" w:type="dxa"/>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选派第一书记人数</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18"/>
                <w:szCs w:val="18"/>
              </w:rPr>
              <w:t>1人</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18"/>
                <w:szCs w:val="18"/>
              </w:rPr>
              <w:t>1人</w:t>
            </w:r>
          </w:p>
        </w:tc>
      </w:tr>
      <w:tr>
        <w:tblPrEx>
          <w:tblCellMar>
            <w:top w:w="0" w:type="dxa"/>
            <w:left w:w="108" w:type="dxa"/>
            <w:bottom w:w="0" w:type="dxa"/>
            <w:right w:w="108" w:type="dxa"/>
          </w:tblCellMar>
        </w:tblPrEx>
        <w:trPr>
          <w:trHeight w:val="689"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40"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937" w:type="dxa"/>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按标准支付率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540" w:firstLineChars="300"/>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100%</w:t>
            </w:r>
          </w:p>
        </w:tc>
      </w:tr>
      <w:tr>
        <w:tblPrEx>
          <w:tblCellMar>
            <w:top w:w="0" w:type="dxa"/>
            <w:left w:w="108" w:type="dxa"/>
            <w:bottom w:w="0" w:type="dxa"/>
            <w:right w:w="108" w:type="dxa"/>
          </w:tblCellMar>
        </w:tblPrEx>
        <w:trPr>
          <w:trHeight w:val="699"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40"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完成期间</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2021年</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2021年</w:t>
            </w:r>
          </w:p>
        </w:tc>
      </w:tr>
      <w:tr>
        <w:tblPrEx>
          <w:tblCellMar>
            <w:top w:w="0" w:type="dxa"/>
            <w:left w:w="108" w:type="dxa"/>
            <w:bottom w:w="0" w:type="dxa"/>
            <w:right w:w="108" w:type="dxa"/>
          </w:tblCellMar>
        </w:tblPrEx>
        <w:trPr>
          <w:trHeight w:val="69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成本指标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选派第一书记成本</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0.4万元</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180" w:firstLineChars="100"/>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0.4万元</w:t>
            </w:r>
          </w:p>
        </w:tc>
      </w:tr>
      <w:tr>
        <w:tblPrEx>
          <w:tblCellMar>
            <w:top w:w="0" w:type="dxa"/>
            <w:left w:w="108" w:type="dxa"/>
            <w:bottom w:w="0" w:type="dxa"/>
            <w:right w:w="108" w:type="dxa"/>
          </w:tblCellMar>
        </w:tblPrEx>
        <w:trPr>
          <w:trHeight w:val="781"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效益指标</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社会效益指标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脱贫攻坚效果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优</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优</w:t>
            </w:r>
          </w:p>
        </w:tc>
      </w:tr>
      <w:tr>
        <w:tblPrEx>
          <w:tblCellMar>
            <w:top w:w="0" w:type="dxa"/>
            <w:left w:w="108" w:type="dxa"/>
            <w:bottom w:w="0" w:type="dxa"/>
            <w:right w:w="108" w:type="dxa"/>
          </w:tblCellMar>
        </w:tblPrEx>
        <w:trPr>
          <w:trHeight w:val="908"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4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第一书记满意度</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≥95%</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100%</w:t>
            </w:r>
          </w:p>
        </w:tc>
      </w:tr>
      <w:tr>
        <w:tblPrEx>
          <w:tblCellMar>
            <w:top w:w="0" w:type="dxa"/>
            <w:left w:w="108" w:type="dxa"/>
            <w:bottom w:w="0" w:type="dxa"/>
            <w:right w:w="108" w:type="dxa"/>
          </w:tblCellMar>
        </w:tblPrEx>
        <w:trPr>
          <w:trHeight w:val="85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4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满意度指标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贫困户满意度</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≥95%</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100%</w:t>
            </w:r>
          </w:p>
        </w:tc>
      </w:tr>
    </w:tbl>
    <w:p>
      <w:pPr>
        <w:pStyle w:val="6"/>
        <w:spacing w:before="93"/>
      </w:pPr>
    </w:p>
    <w:p>
      <w:pPr>
        <w:pStyle w:val="6"/>
        <w:spacing w:before="93"/>
      </w:pPr>
    </w:p>
    <w:p>
      <w:pPr>
        <w:pStyle w:val="6"/>
        <w:spacing w:before="93"/>
      </w:pPr>
    </w:p>
    <w:p>
      <w:pPr>
        <w:pStyle w:val="6"/>
        <w:spacing w:before="93"/>
      </w:pPr>
    </w:p>
    <w:p>
      <w:pPr>
        <w:spacing w:line="600" w:lineRule="exact"/>
        <w:ind w:firstLine="3080" w:firstLineChars="700"/>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5"/>
          <w:rFonts w:hint="eastAsia" w:ascii="仿宋" w:hAnsi="仿宋" w:eastAsia="仿宋"/>
          <w:b w:val="0"/>
          <w:bCs w:val="0"/>
        </w:rPr>
        <w:t>入决算表</w:t>
      </w:r>
      <w:bookmarkEnd w:id="55"/>
    </w:p>
    <w:p>
      <w:pPr>
        <w:pStyle w:val="4"/>
        <w:rPr>
          <w:rFonts w:ascii="仿宋" w:hAnsi="仿宋" w:eastAsia="仿宋"/>
        </w:rPr>
      </w:pPr>
      <w:bookmarkStart w:id="56"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57"/>
    </w:p>
    <w:p>
      <w:pPr>
        <w:pStyle w:val="4"/>
        <w:rPr>
          <w:rStyle w:val="25"/>
          <w:rFonts w:ascii="仿宋" w:hAnsi="仿宋" w:eastAsia="仿宋"/>
          <w:b w:val="0"/>
          <w:bCs w:val="0"/>
        </w:rPr>
      </w:pPr>
      <w:bookmarkStart w:id="58"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5"/>
          <w:rFonts w:hint="eastAsia" w:ascii="仿宋" w:hAnsi="仿宋" w:eastAsia="仿宋"/>
          <w:b w:val="0"/>
          <w:bCs w:val="0"/>
        </w:rPr>
        <w:t>十、</w:t>
      </w:r>
      <w:r>
        <w:rPr>
          <w:rFonts w:hint="eastAsia" w:ascii="仿宋" w:hAnsi="仿宋" w:eastAsia="仿宋"/>
          <w:b w:val="0"/>
        </w:rPr>
        <w:t>一</w:t>
      </w:r>
      <w:r>
        <w:rPr>
          <w:rStyle w:val="25"/>
          <w:rFonts w:hint="eastAsia" w:ascii="仿宋" w:hAnsi="仿宋" w:eastAsia="仿宋"/>
          <w:b w:val="0"/>
          <w:bCs w:val="0"/>
        </w:rPr>
        <w:t>般公共预算财政拨款“三公”经费支出决算表</w:t>
      </w:r>
      <w:bookmarkEnd w:id="63"/>
    </w:p>
    <w:p>
      <w:pPr>
        <w:pStyle w:val="4"/>
        <w:rPr>
          <w:rFonts w:ascii="仿宋" w:hAnsi="仿宋" w:eastAsia="仿宋"/>
        </w:rPr>
      </w:pPr>
      <w:bookmarkStart w:id="64" w:name="_Toc15396629"/>
      <w:r>
        <w:rPr>
          <w:rStyle w:val="25"/>
          <w:rFonts w:hint="eastAsia" w:ascii="仿宋" w:hAnsi="仿宋" w:eastAsia="仿宋"/>
          <w:b w:val="0"/>
          <w:bCs w:val="0"/>
        </w:rPr>
        <w:t>十一、</w:t>
      </w:r>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64"/>
    </w:p>
    <w:p>
      <w:pPr>
        <w:pStyle w:val="4"/>
        <w:rPr>
          <w:rFonts w:ascii="仿宋" w:hAnsi="仿宋" w:eastAsia="仿宋"/>
        </w:rPr>
      </w:pPr>
      <w:bookmarkStart w:id="65" w:name="_Toc15396630"/>
      <w:r>
        <w:rPr>
          <w:rStyle w:val="25"/>
          <w:rFonts w:hint="eastAsia" w:ascii="仿宋" w:hAnsi="仿宋" w:eastAsia="仿宋"/>
          <w:b w:val="0"/>
          <w:bCs w:val="0"/>
        </w:rPr>
        <w:t>十二、</w:t>
      </w:r>
      <w:r>
        <w:rPr>
          <w:rFonts w:hint="eastAsia" w:ascii="仿宋" w:hAnsi="仿宋" w:eastAsia="仿宋"/>
          <w:b w:val="0"/>
        </w:rPr>
        <w:t>政</w:t>
      </w:r>
      <w:r>
        <w:rPr>
          <w:rStyle w:val="25"/>
          <w:rFonts w:hint="eastAsia" w:ascii="仿宋" w:hAnsi="仿宋" w:eastAsia="仿宋"/>
          <w:b w:val="0"/>
          <w:bCs w:val="0"/>
        </w:rPr>
        <w:t>府性基金预算财政拨款“三公”经费支出决算表</w:t>
      </w:r>
      <w:bookmarkEnd w:id="65"/>
    </w:p>
    <w:p>
      <w:pPr>
        <w:pStyle w:val="4"/>
        <w:rPr>
          <w:rStyle w:val="25"/>
          <w:rFonts w:ascii="仿宋" w:hAnsi="仿宋" w:eastAsia="仿宋"/>
          <w:b w:val="0"/>
          <w:bCs w:val="0"/>
        </w:rPr>
      </w:pPr>
      <w:bookmarkStart w:id="66" w:name="_Toc15396631"/>
      <w:r>
        <w:rPr>
          <w:rStyle w:val="25"/>
          <w:rFonts w:hint="eastAsia" w:ascii="仿宋" w:hAnsi="仿宋" w:eastAsia="仿宋"/>
          <w:b w:val="0"/>
          <w:bCs w:val="0"/>
        </w:rPr>
        <w:t>十三、</w:t>
      </w:r>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66"/>
    </w:p>
    <w:p>
      <w:pPr>
        <w:rPr>
          <w:rFonts w:eastAsia="仿宋"/>
        </w:rPr>
      </w:pPr>
      <w:r>
        <w:rPr>
          <w:rStyle w:val="25"/>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19</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ODllMWJjNzYxNGU5MDYyYWQ2NjMwZDY3MWYzYTEifQ=="/>
  </w:docVars>
  <w:rsids>
    <w:rsidRoot w:val="00F1361C"/>
    <w:rsid w:val="000222C6"/>
    <w:rsid w:val="0002549F"/>
    <w:rsid w:val="00033177"/>
    <w:rsid w:val="00036E78"/>
    <w:rsid w:val="000468DB"/>
    <w:rsid w:val="0006487A"/>
    <w:rsid w:val="000655D3"/>
    <w:rsid w:val="00065F8F"/>
    <w:rsid w:val="00066087"/>
    <w:rsid w:val="00070A43"/>
    <w:rsid w:val="000745BE"/>
    <w:rsid w:val="000768F2"/>
    <w:rsid w:val="00082042"/>
    <w:rsid w:val="0009184B"/>
    <w:rsid w:val="00094236"/>
    <w:rsid w:val="0009593C"/>
    <w:rsid w:val="00097322"/>
    <w:rsid w:val="000A6A92"/>
    <w:rsid w:val="000B047F"/>
    <w:rsid w:val="000B5923"/>
    <w:rsid w:val="000B5A48"/>
    <w:rsid w:val="000B6FF3"/>
    <w:rsid w:val="000C3467"/>
    <w:rsid w:val="000C3CA6"/>
    <w:rsid w:val="000C6D0E"/>
    <w:rsid w:val="000D1267"/>
    <w:rsid w:val="000D1D50"/>
    <w:rsid w:val="000D2B85"/>
    <w:rsid w:val="000D5782"/>
    <w:rsid w:val="000E6613"/>
    <w:rsid w:val="000E7119"/>
    <w:rsid w:val="000F1C40"/>
    <w:rsid w:val="00101ED1"/>
    <w:rsid w:val="00114E9B"/>
    <w:rsid w:val="00120731"/>
    <w:rsid w:val="00142216"/>
    <w:rsid w:val="00144D6A"/>
    <w:rsid w:val="0014729F"/>
    <w:rsid w:val="00157BAB"/>
    <w:rsid w:val="001654D1"/>
    <w:rsid w:val="00174518"/>
    <w:rsid w:val="0018106D"/>
    <w:rsid w:val="00186346"/>
    <w:rsid w:val="001877A7"/>
    <w:rsid w:val="00191536"/>
    <w:rsid w:val="00196687"/>
    <w:rsid w:val="001A6BBE"/>
    <w:rsid w:val="001C0962"/>
    <w:rsid w:val="001C6934"/>
    <w:rsid w:val="001D56A7"/>
    <w:rsid w:val="001D7531"/>
    <w:rsid w:val="001E737D"/>
    <w:rsid w:val="001F0592"/>
    <w:rsid w:val="001F33E9"/>
    <w:rsid w:val="001F51E8"/>
    <w:rsid w:val="001F545C"/>
    <w:rsid w:val="001F7506"/>
    <w:rsid w:val="002006CD"/>
    <w:rsid w:val="00202B36"/>
    <w:rsid w:val="00204B7A"/>
    <w:rsid w:val="00204CDE"/>
    <w:rsid w:val="0021101A"/>
    <w:rsid w:val="002174EA"/>
    <w:rsid w:val="00220536"/>
    <w:rsid w:val="00235629"/>
    <w:rsid w:val="002560DA"/>
    <w:rsid w:val="00260C38"/>
    <w:rsid w:val="0026138B"/>
    <w:rsid w:val="002616C0"/>
    <w:rsid w:val="00265372"/>
    <w:rsid w:val="002662AA"/>
    <w:rsid w:val="00280496"/>
    <w:rsid w:val="00294DC9"/>
    <w:rsid w:val="00295495"/>
    <w:rsid w:val="002A31DE"/>
    <w:rsid w:val="002A646B"/>
    <w:rsid w:val="002B2613"/>
    <w:rsid w:val="002D6D05"/>
    <w:rsid w:val="002E78F2"/>
    <w:rsid w:val="002F1818"/>
    <w:rsid w:val="002F567B"/>
    <w:rsid w:val="00306B65"/>
    <w:rsid w:val="003216A9"/>
    <w:rsid w:val="00335A74"/>
    <w:rsid w:val="003449FE"/>
    <w:rsid w:val="00345DFA"/>
    <w:rsid w:val="0036561B"/>
    <w:rsid w:val="0037013F"/>
    <w:rsid w:val="00371AEB"/>
    <w:rsid w:val="00380C92"/>
    <w:rsid w:val="003978BA"/>
    <w:rsid w:val="003A484F"/>
    <w:rsid w:val="003A4883"/>
    <w:rsid w:val="003A51BF"/>
    <w:rsid w:val="003B0BE0"/>
    <w:rsid w:val="003B0C1B"/>
    <w:rsid w:val="003B688C"/>
    <w:rsid w:val="003C0291"/>
    <w:rsid w:val="003C39AE"/>
    <w:rsid w:val="003C7B60"/>
    <w:rsid w:val="003D0C0F"/>
    <w:rsid w:val="003D1FB2"/>
    <w:rsid w:val="003D66DA"/>
    <w:rsid w:val="003E1310"/>
    <w:rsid w:val="003E2946"/>
    <w:rsid w:val="003E6F55"/>
    <w:rsid w:val="00401434"/>
    <w:rsid w:val="00404373"/>
    <w:rsid w:val="00406254"/>
    <w:rsid w:val="00410479"/>
    <w:rsid w:val="004117DA"/>
    <w:rsid w:val="00414488"/>
    <w:rsid w:val="004223DE"/>
    <w:rsid w:val="00424EEF"/>
    <w:rsid w:val="0043410E"/>
    <w:rsid w:val="00434489"/>
    <w:rsid w:val="00437085"/>
    <w:rsid w:val="004379D9"/>
    <w:rsid w:val="00443880"/>
    <w:rsid w:val="004464F4"/>
    <w:rsid w:val="00471401"/>
    <w:rsid w:val="00473F31"/>
    <w:rsid w:val="0048263A"/>
    <w:rsid w:val="00487E5D"/>
    <w:rsid w:val="004917D9"/>
    <w:rsid w:val="004A711F"/>
    <w:rsid w:val="004B199D"/>
    <w:rsid w:val="004B2798"/>
    <w:rsid w:val="004B4690"/>
    <w:rsid w:val="004B78A7"/>
    <w:rsid w:val="004C2FC0"/>
    <w:rsid w:val="004D4406"/>
    <w:rsid w:val="004E0A2D"/>
    <w:rsid w:val="004E206B"/>
    <w:rsid w:val="004E6DF7"/>
    <w:rsid w:val="004F0FBD"/>
    <w:rsid w:val="004F4678"/>
    <w:rsid w:val="00505A47"/>
    <w:rsid w:val="00510770"/>
    <w:rsid w:val="00512FDA"/>
    <w:rsid w:val="00520DA0"/>
    <w:rsid w:val="005664BB"/>
    <w:rsid w:val="00566FFA"/>
    <w:rsid w:val="0057481D"/>
    <w:rsid w:val="0058486E"/>
    <w:rsid w:val="00585B33"/>
    <w:rsid w:val="0059014D"/>
    <w:rsid w:val="005923E4"/>
    <w:rsid w:val="005B0C90"/>
    <w:rsid w:val="005B5C64"/>
    <w:rsid w:val="005C5337"/>
    <w:rsid w:val="005C6BD0"/>
    <w:rsid w:val="005D1C8B"/>
    <w:rsid w:val="005D468D"/>
    <w:rsid w:val="005D5CED"/>
    <w:rsid w:val="005E5B35"/>
    <w:rsid w:val="005E6674"/>
    <w:rsid w:val="005F1A4C"/>
    <w:rsid w:val="00605688"/>
    <w:rsid w:val="006070AF"/>
    <w:rsid w:val="00607E6C"/>
    <w:rsid w:val="006101B1"/>
    <w:rsid w:val="00614E44"/>
    <w:rsid w:val="0062270A"/>
    <w:rsid w:val="00622830"/>
    <w:rsid w:val="00623DA0"/>
    <w:rsid w:val="00630AEF"/>
    <w:rsid w:val="006319B9"/>
    <w:rsid w:val="006325F8"/>
    <w:rsid w:val="00633463"/>
    <w:rsid w:val="00634C9A"/>
    <w:rsid w:val="006440E4"/>
    <w:rsid w:val="00662E62"/>
    <w:rsid w:val="0066343B"/>
    <w:rsid w:val="00664777"/>
    <w:rsid w:val="006748A4"/>
    <w:rsid w:val="00677AC5"/>
    <w:rsid w:val="00681A31"/>
    <w:rsid w:val="00683E73"/>
    <w:rsid w:val="006A3141"/>
    <w:rsid w:val="006A3718"/>
    <w:rsid w:val="006A5E34"/>
    <w:rsid w:val="006B2422"/>
    <w:rsid w:val="006B2B9A"/>
    <w:rsid w:val="006C1937"/>
    <w:rsid w:val="006C35E2"/>
    <w:rsid w:val="006F020C"/>
    <w:rsid w:val="006F5413"/>
    <w:rsid w:val="007127B7"/>
    <w:rsid w:val="0071798E"/>
    <w:rsid w:val="00725C76"/>
    <w:rsid w:val="0073032B"/>
    <w:rsid w:val="007416B6"/>
    <w:rsid w:val="0074212F"/>
    <w:rsid w:val="00743129"/>
    <w:rsid w:val="0074430B"/>
    <w:rsid w:val="00746F48"/>
    <w:rsid w:val="0075404D"/>
    <w:rsid w:val="0076182A"/>
    <w:rsid w:val="00767B7E"/>
    <w:rsid w:val="00776D57"/>
    <w:rsid w:val="007770C3"/>
    <w:rsid w:val="007837DB"/>
    <w:rsid w:val="00784D24"/>
    <w:rsid w:val="007851E3"/>
    <w:rsid w:val="00785FBA"/>
    <w:rsid w:val="00786E4A"/>
    <w:rsid w:val="007875EB"/>
    <w:rsid w:val="00791E9E"/>
    <w:rsid w:val="0079426B"/>
    <w:rsid w:val="007C6724"/>
    <w:rsid w:val="007D1682"/>
    <w:rsid w:val="007D312A"/>
    <w:rsid w:val="007D3F19"/>
    <w:rsid w:val="007E23B0"/>
    <w:rsid w:val="007E23E5"/>
    <w:rsid w:val="007F1991"/>
    <w:rsid w:val="007F2C2F"/>
    <w:rsid w:val="007F55FC"/>
    <w:rsid w:val="007F5665"/>
    <w:rsid w:val="00800112"/>
    <w:rsid w:val="0080524E"/>
    <w:rsid w:val="0081053B"/>
    <w:rsid w:val="00813348"/>
    <w:rsid w:val="008167C7"/>
    <w:rsid w:val="008253BB"/>
    <w:rsid w:val="0083706E"/>
    <w:rsid w:val="008408F6"/>
    <w:rsid w:val="008423A5"/>
    <w:rsid w:val="00850625"/>
    <w:rsid w:val="00851354"/>
    <w:rsid w:val="00853718"/>
    <w:rsid w:val="00855221"/>
    <w:rsid w:val="00860645"/>
    <w:rsid w:val="00871F71"/>
    <w:rsid w:val="00872FD8"/>
    <w:rsid w:val="00885AF4"/>
    <w:rsid w:val="008939CD"/>
    <w:rsid w:val="00895066"/>
    <w:rsid w:val="00895244"/>
    <w:rsid w:val="008A1DAE"/>
    <w:rsid w:val="008B768C"/>
    <w:rsid w:val="008C4DB1"/>
    <w:rsid w:val="008C4EAF"/>
    <w:rsid w:val="008C5176"/>
    <w:rsid w:val="008C7FD0"/>
    <w:rsid w:val="008E1DE7"/>
    <w:rsid w:val="008E6D18"/>
    <w:rsid w:val="008E707C"/>
    <w:rsid w:val="00900B08"/>
    <w:rsid w:val="00902155"/>
    <w:rsid w:val="00902FA3"/>
    <w:rsid w:val="00922A83"/>
    <w:rsid w:val="00922C62"/>
    <w:rsid w:val="00923564"/>
    <w:rsid w:val="0092392E"/>
    <w:rsid w:val="009264B7"/>
    <w:rsid w:val="00931406"/>
    <w:rsid w:val="009315F9"/>
    <w:rsid w:val="00933499"/>
    <w:rsid w:val="00935C98"/>
    <w:rsid w:val="00946945"/>
    <w:rsid w:val="00951248"/>
    <w:rsid w:val="0095152F"/>
    <w:rsid w:val="0095198C"/>
    <w:rsid w:val="00954C49"/>
    <w:rsid w:val="00955E37"/>
    <w:rsid w:val="00966B99"/>
    <w:rsid w:val="0097099F"/>
    <w:rsid w:val="00971997"/>
    <w:rsid w:val="00971FFC"/>
    <w:rsid w:val="009752F5"/>
    <w:rsid w:val="0098660A"/>
    <w:rsid w:val="009931C3"/>
    <w:rsid w:val="009941D5"/>
    <w:rsid w:val="0099663D"/>
    <w:rsid w:val="009B2C43"/>
    <w:rsid w:val="009B4EAE"/>
    <w:rsid w:val="009B7573"/>
    <w:rsid w:val="009C0BB6"/>
    <w:rsid w:val="009C22F4"/>
    <w:rsid w:val="009C2A4B"/>
    <w:rsid w:val="009C2E98"/>
    <w:rsid w:val="009D3447"/>
    <w:rsid w:val="009D3467"/>
    <w:rsid w:val="009D4711"/>
    <w:rsid w:val="009F1185"/>
    <w:rsid w:val="009F18CD"/>
    <w:rsid w:val="009F2A13"/>
    <w:rsid w:val="009F5B4A"/>
    <w:rsid w:val="009F7527"/>
    <w:rsid w:val="00A04EB0"/>
    <w:rsid w:val="00A13CC1"/>
    <w:rsid w:val="00A155BC"/>
    <w:rsid w:val="00A1575A"/>
    <w:rsid w:val="00A16847"/>
    <w:rsid w:val="00A237D8"/>
    <w:rsid w:val="00A268C4"/>
    <w:rsid w:val="00A26DAF"/>
    <w:rsid w:val="00A307CD"/>
    <w:rsid w:val="00A331C8"/>
    <w:rsid w:val="00A40A00"/>
    <w:rsid w:val="00A4142F"/>
    <w:rsid w:val="00A422EB"/>
    <w:rsid w:val="00A45BB7"/>
    <w:rsid w:val="00A56DF2"/>
    <w:rsid w:val="00A56E6E"/>
    <w:rsid w:val="00A62CB2"/>
    <w:rsid w:val="00A67AB5"/>
    <w:rsid w:val="00A71A77"/>
    <w:rsid w:val="00A733B2"/>
    <w:rsid w:val="00A741C2"/>
    <w:rsid w:val="00A83B3B"/>
    <w:rsid w:val="00A91760"/>
    <w:rsid w:val="00A91A2C"/>
    <w:rsid w:val="00A92425"/>
    <w:rsid w:val="00A93B00"/>
    <w:rsid w:val="00A93C21"/>
    <w:rsid w:val="00AB068D"/>
    <w:rsid w:val="00AB64C9"/>
    <w:rsid w:val="00AC17CF"/>
    <w:rsid w:val="00AC3C6A"/>
    <w:rsid w:val="00AD5620"/>
    <w:rsid w:val="00AD656B"/>
    <w:rsid w:val="00AD76EC"/>
    <w:rsid w:val="00AD773C"/>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166"/>
    <w:rsid w:val="00B449F9"/>
    <w:rsid w:val="00B44B70"/>
    <w:rsid w:val="00B53C56"/>
    <w:rsid w:val="00B57DAF"/>
    <w:rsid w:val="00B739E0"/>
    <w:rsid w:val="00B771D6"/>
    <w:rsid w:val="00B77EA6"/>
    <w:rsid w:val="00B81598"/>
    <w:rsid w:val="00B841F1"/>
    <w:rsid w:val="00B944D6"/>
    <w:rsid w:val="00B956E2"/>
    <w:rsid w:val="00BA29A3"/>
    <w:rsid w:val="00BB4DF0"/>
    <w:rsid w:val="00BC289F"/>
    <w:rsid w:val="00BC2D50"/>
    <w:rsid w:val="00BC5361"/>
    <w:rsid w:val="00BC5460"/>
    <w:rsid w:val="00BC6B50"/>
    <w:rsid w:val="00BD0E25"/>
    <w:rsid w:val="00BE2E70"/>
    <w:rsid w:val="00BF5BD6"/>
    <w:rsid w:val="00C03E31"/>
    <w:rsid w:val="00C12AAF"/>
    <w:rsid w:val="00C22ABF"/>
    <w:rsid w:val="00C33006"/>
    <w:rsid w:val="00C33E72"/>
    <w:rsid w:val="00C354B2"/>
    <w:rsid w:val="00C35554"/>
    <w:rsid w:val="00C42709"/>
    <w:rsid w:val="00C533CC"/>
    <w:rsid w:val="00C53BA0"/>
    <w:rsid w:val="00C5751C"/>
    <w:rsid w:val="00C61BFC"/>
    <w:rsid w:val="00C62B85"/>
    <w:rsid w:val="00C65438"/>
    <w:rsid w:val="00C82D24"/>
    <w:rsid w:val="00C82F9B"/>
    <w:rsid w:val="00C87FD8"/>
    <w:rsid w:val="00C91381"/>
    <w:rsid w:val="00C91CBB"/>
    <w:rsid w:val="00C94404"/>
    <w:rsid w:val="00C96FC8"/>
    <w:rsid w:val="00CB4E70"/>
    <w:rsid w:val="00CC09B6"/>
    <w:rsid w:val="00CC666F"/>
    <w:rsid w:val="00CD1E3F"/>
    <w:rsid w:val="00CD3F97"/>
    <w:rsid w:val="00CE44F6"/>
    <w:rsid w:val="00CE49DA"/>
    <w:rsid w:val="00CE7B61"/>
    <w:rsid w:val="00D00095"/>
    <w:rsid w:val="00D114F0"/>
    <w:rsid w:val="00D12313"/>
    <w:rsid w:val="00D13A09"/>
    <w:rsid w:val="00D20620"/>
    <w:rsid w:val="00D24A6C"/>
    <w:rsid w:val="00D254F7"/>
    <w:rsid w:val="00D26091"/>
    <w:rsid w:val="00D2685C"/>
    <w:rsid w:val="00D32CCF"/>
    <w:rsid w:val="00D34E7C"/>
    <w:rsid w:val="00D35489"/>
    <w:rsid w:val="00D36AFE"/>
    <w:rsid w:val="00D40F25"/>
    <w:rsid w:val="00D428DC"/>
    <w:rsid w:val="00D51276"/>
    <w:rsid w:val="00D665CE"/>
    <w:rsid w:val="00D7035F"/>
    <w:rsid w:val="00DA634F"/>
    <w:rsid w:val="00DA65AC"/>
    <w:rsid w:val="00DB1913"/>
    <w:rsid w:val="00DB4C4A"/>
    <w:rsid w:val="00DC410D"/>
    <w:rsid w:val="00DC5A81"/>
    <w:rsid w:val="00DC68CA"/>
    <w:rsid w:val="00DC7CBA"/>
    <w:rsid w:val="00DD5397"/>
    <w:rsid w:val="00DD73B7"/>
    <w:rsid w:val="00DE0559"/>
    <w:rsid w:val="00DF28BC"/>
    <w:rsid w:val="00DF34B9"/>
    <w:rsid w:val="00E01053"/>
    <w:rsid w:val="00E0502A"/>
    <w:rsid w:val="00E07ACF"/>
    <w:rsid w:val="00E123AB"/>
    <w:rsid w:val="00E12A56"/>
    <w:rsid w:val="00E331A1"/>
    <w:rsid w:val="00E33202"/>
    <w:rsid w:val="00E336A9"/>
    <w:rsid w:val="00E472B1"/>
    <w:rsid w:val="00E50624"/>
    <w:rsid w:val="00E568DF"/>
    <w:rsid w:val="00E64269"/>
    <w:rsid w:val="00E773E0"/>
    <w:rsid w:val="00E805D0"/>
    <w:rsid w:val="00E82267"/>
    <w:rsid w:val="00E853CE"/>
    <w:rsid w:val="00E867B6"/>
    <w:rsid w:val="00EA010F"/>
    <w:rsid w:val="00EA64CE"/>
    <w:rsid w:val="00ED1B63"/>
    <w:rsid w:val="00ED3C1F"/>
    <w:rsid w:val="00ED4085"/>
    <w:rsid w:val="00ED420E"/>
    <w:rsid w:val="00ED6FBE"/>
    <w:rsid w:val="00EE2F57"/>
    <w:rsid w:val="00EE3BEF"/>
    <w:rsid w:val="00EF4C34"/>
    <w:rsid w:val="00EF77C6"/>
    <w:rsid w:val="00F05438"/>
    <w:rsid w:val="00F1361C"/>
    <w:rsid w:val="00F156F0"/>
    <w:rsid w:val="00F160C7"/>
    <w:rsid w:val="00F2408F"/>
    <w:rsid w:val="00F240E9"/>
    <w:rsid w:val="00F3456B"/>
    <w:rsid w:val="00F35A1A"/>
    <w:rsid w:val="00F36D8F"/>
    <w:rsid w:val="00F417B1"/>
    <w:rsid w:val="00F45853"/>
    <w:rsid w:val="00F546A5"/>
    <w:rsid w:val="00F602DF"/>
    <w:rsid w:val="00F754A1"/>
    <w:rsid w:val="00F81FD9"/>
    <w:rsid w:val="00F841AA"/>
    <w:rsid w:val="00F84A94"/>
    <w:rsid w:val="00F87E96"/>
    <w:rsid w:val="00FA23E8"/>
    <w:rsid w:val="00FD3CC1"/>
    <w:rsid w:val="00FF0718"/>
    <w:rsid w:val="00FF1E02"/>
    <w:rsid w:val="00FF30B4"/>
    <w:rsid w:val="030A4F83"/>
    <w:rsid w:val="04E83035"/>
    <w:rsid w:val="057E5747"/>
    <w:rsid w:val="0A2032A3"/>
    <w:rsid w:val="0AC93873"/>
    <w:rsid w:val="0B8A37D8"/>
    <w:rsid w:val="0BC33EB3"/>
    <w:rsid w:val="10C055FF"/>
    <w:rsid w:val="118107EC"/>
    <w:rsid w:val="11DD6519"/>
    <w:rsid w:val="132856BD"/>
    <w:rsid w:val="14F11A91"/>
    <w:rsid w:val="163360DA"/>
    <w:rsid w:val="16BB723D"/>
    <w:rsid w:val="18015F3F"/>
    <w:rsid w:val="18CB25F9"/>
    <w:rsid w:val="1BE8440E"/>
    <w:rsid w:val="1C3F03FB"/>
    <w:rsid w:val="1CD14400"/>
    <w:rsid w:val="1D155CEE"/>
    <w:rsid w:val="1DE8432D"/>
    <w:rsid w:val="20DA6347"/>
    <w:rsid w:val="20F57F95"/>
    <w:rsid w:val="214D27A0"/>
    <w:rsid w:val="23492A98"/>
    <w:rsid w:val="240371BF"/>
    <w:rsid w:val="24822706"/>
    <w:rsid w:val="25C741E6"/>
    <w:rsid w:val="27842671"/>
    <w:rsid w:val="28562DE8"/>
    <w:rsid w:val="29FD04D3"/>
    <w:rsid w:val="2A030FC7"/>
    <w:rsid w:val="2A2E5EAD"/>
    <w:rsid w:val="2A4D1354"/>
    <w:rsid w:val="2ABE7A3E"/>
    <w:rsid w:val="2DC07981"/>
    <w:rsid w:val="2E0F5088"/>
    <w:rsid w:val="2EFA178C"/>
    <w:rsid w:val="2F364819"/>
    <w:rsid w:val="2F6F7D2B"/>
    <w:rsid w:val="30B46D73"/>
    <w:rsid w:val="319F7F4E"/>
    <w:rsid w:val="31C81974"/>
    <w:rsid w:val="376F2163"/>
    <w:rsid w:val="385201EA"/>
    <w:rsid w:val="39643D30"/>
    <w:rsid w:val="39AE70AB"/>
    <w:rsid w:val="39ED52C1"/>
    <w:rsid w:val="3BE455FD"/>
    <w:rsid w:val="3C0C0783"/>
    <w:rsid w:val="3C3F35D8"/>
    <w:rsid w:val="3D4445A5"/>
    <w:rsid w:val="3F795B0E"/>
    <w:rsid w:val="3F9F3A96"/>
    <w:rsid w:val="42A930FC"/>
    <w:rsid w:val="42D55C9F"/>
    <w:rsid w:val="42DC4FBB"/>
    <w:rsid w:val="44611FF0"/>
    <w:rsid w:val="463B2B89"/>
    <w:rsid w:val="47D95FF8"/>
    <w:rsid w:val="493C27E9"/>
    <w:rsid w:val="496F39ED"/>
    <w:rsid w:val="49FF41D3"/>
    <w:rsid w:val="4A185DC8"/>
    <w:rsid w:val="4AC20E0C"/>
    <w:rsid w:val="4B6E7C30"/>
    <w:rsid w:val="4BE068DB"/>
    <w:rsid w:val="4BF6002B"/>
    <w:rsid w:val="4D1A1542"/>
    <w:rsid w:val="4ECE2238"/>
    <w:rsid w:val="501C315F"/>
    <w:rsid w:val="504601DC"/>
    <w:rsid w:val="50F309F0"/>
    <w:rsid w:val="51DB4B86"/>
    <w:rsid w:val="55333C3E"/>
    <w:rsid w:val="58801DB1"/>
    <w:rsid w:val="58CD149A"/>
    <w:rsid w:val="59396B30"/>
    <w:rsid w:val="5AE71CF7"/>
    <w:rsid w:val="5EF00C63"/>
    <w:rsid w:val="5FB707AE"/>
    <w:rsid w:val="616E7593"/>
    <w:rsid w:val="61FC458E"/>
    <w:rsid w:val="622814F0"/>
    <w:rsid w:val="62E554DF"/>
    <w:rsid w:val="633F5356"/>
    <w:rsid w:val="640F1922"/>
    <w:rsid w:val="64CA39A1"/>
    <w:rsid w:val="65ED6EAC"/>
    <w:rsid w:val="6C4A05C8"/>
    <w:rsid w:val="6FEB4920"/>
    <w:rsid w:val="72734D90"/>
    <w:rsid w:val="727A1888"/>
    <w:rsid w:val="78557889"/>
    <w:rsid w:val="7931117A"/>
    <w:rsid w:val="79E7B28D"/>
    <w:rsid w:val="7E132904"/>
    <w:rsid w:val="7EBB39C0"/>
    <w:rsid w:val="7EBB576E"/>
    <w:rsid w:val="7EE747B5"/>
    <w:rsid w:val="7F602BCD"/>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7"/>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styleId="23">
    <w:name w:val="List Paragraph"/>
    <w:basedOn w:val="1"/>
    <w:qFormat/>
    <w:uiPriority w:val="34"/>
    <w:pPr>
      <w:ind w:firstLine="420" w:firstLineChars="200"/>
    </w:pPr>
  </w:style>
  <w:style w:type="character" w:customStyle="1" w:styleId="24">
    <w:name w:val="标题 1 Char"/>
    <w:basedOn w:val="14"/>
    <w:link w:val="3"/>
    <w:qFormat/>
    <w:uiPriority w:val="9"/>
    <w:rPr>
      <w:rFonts w:ascii="Times New Roman" w:hAnsi="Times New Roman"/>
      <w:b/>
      <w:bCs/>
      <w:kern w:val="44"/>
      <w:sz w:val="44"/>
      <w:szCs w:val="44"/>
    </w:rPr>
  </w:style>
  <w:style w:type="character" w:customStyle="1" w:styleId="25">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4"/>
    <w:link w:val="8"/>
    <w:semiHidden/>
    <w:qFormat/>
    <w:uiPriority w:val="99"/>
    <w:rPr>
      <w:rFonts w:ascii="Times New Roman" w:hAnsi="Times New Roman"/>
      <w:kern w:val="2"/>
      <w:sz w:val="18"/>
      <w:szCs w:val="18"/>
    </w:rPr>
  </w:style>
  <w:style w:type="character" w:customStyle="1" w:styleId="28">
    <w:name w:val="标题 3 Char"/>
    <w:basedOn w:val="14"/>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27</Pages>
  <Words>1675</Words>
  <Characters>9550</Characters>
  <Lines>79</Lines>
  <Paragraphs>22</Paragraphs>
  <TotalTime>0</TotalTime>
  <ScaleCrop>false</ScaleCrop>
  <LinksUpToDate>false</LinksUpToDate>
  <CharactersWithSpaces>11203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86180</cp:lastModifiedBy>
  <cp:lastPrinted>2022-08-06T02:23:00Z</cp:lastPrinted>
  <dcterms:modified xsi:type="dcterms:W3CDTF">2023-09-13T01:59:48Z</dcterms:modified>
  <dc:title>四川省***</dc:title>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EBE93C8AEF374F3880BFB327E2234FBC_13</vt:lpwstr>
  </property>
</Properties>
</file>