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仿宋_GB2312" w:eastAsia="仿宋_GB2312" w:cs="仿宋_GB2312"/>
          <w:color w:val="auto"/>
          <w:sz w:val="72"/>
          <w:szCs w:val="72"/>
        </w:rPr>
      </w:pPr>
      <w:bookmarkStart w:id="0" w:name="_Toc15306267"/>
      <w:bookmarkStart w:id="73" w:name="_GoBack"/>
      <w:bookmarkEnd w:id="73"/>
    </w:p>
    <w:p>
      <w:pPr>
        <w:spacing w:line="600" w:lineRule="exact"/>
        <w:jc w:val="center"/>
        <w:outlineLvl w:val="0"/>
        <w:rPr>
          <w:rFonts w:hint="eastAsia" w:ascii="仿宋_GB2312" w:hAnsi="仿宋_GB2312" w:eastAsia="仿宋_GB2312" w:cs="仿宋_GB2312"/>
          <w:color w:val="auto"/>
          <w:sz w:val="72"/>
          <w:szCs w:val="72"/>
        </w:rPr>
      </w:pPr>
    </w:p>
    <w:p>
      <w:pPr>
        <w:spacing w:line="600" w:lineRule="exact"/>
        <w:jc w:val="center"/>
        <w:outlineLvl w:val="0"/>
        <w:rPr>
          <w:rFonts w:hint="eastAsia" w:ascii="仿宋_GB2312" w:hAnsi="仿宋_GB2312" w:eastAsia="仿宋_GB2312" w:cs="仿宋_GB2312"/>
          <w:color w:val="auto"/>
          <w:sz w:val="72"/>
          <w:szCs w:val="72"/>
        </w:rPr>
      </w:pPr>
    </w:p>
    <w:p>
      <w:pPr>
        <w:spacing w:line="600" w:lineRule="exact"/>
        <w:jc w:val="center"/>
        <w:outlineLvl w:val="0"/>
        <w:rPr>
          <w:rFonts w:hint="eastAsia" w:ascii="仿宋_GB2312" w:hAnsi="仿宋_GB2312" w:eastAsia="仿宋_GB2312" w:cs="仿宋_GB2312"/>
          <w:color w:val="auto"/>
          <w:sz w:val="72"/>
          <w:szCs w:val="72"/>
        </w:rPr>
      </w:pP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eastAsia" w:ascii="方正小标宋简体" w:hAnsi="方正小标宋简体" w:eastAsia="方正小标宋简体" w:cs="方正小标宋简体"/>
          <w:color w:val="auto"/>
          <w:sz w:val="72"/>
          <w:szCs w:val="72"/>
        </w:rPr>
      </w:pPr>
      <w:bookmarkStart w:id="1" w:name="_Toc15377193"/>
      <w:bookmarkStart w:id="2" w:name="_Toc15378441"/>
      <w:bookmarkStart w:id="3" w:name="_Toc15396475"/>
      <w:bookmarkStart w:id="4" w:name="_Toc15377425"/>
      <w:bookmarkStart w:id="5" w:name="_Toc15396597"/>
      <w:r>
        <w:rPr>
          <w:rFonts w:hint="eastAsia" w:ascii="方正小标宋简体" w:hAnsi="方正小标宋简体" w:eastAsia="方正小标宋简体" w:cs="方正小标宋简体"/>
          <w:color w:val="auto"/>
          <w:sz w:val="72"/>
          <w:szCs w:val="72"/>
          <w:lang w:eastAsia="zh-CN"/>
        </w:rPr>
        <w:t>2020</w:t>
      </w:r>
      <w:r>
        <w:rPr>
          <w:rFonts w:hint="eastAsia" w:ascii="方正小标宋简体" w:hAnsi="方正小标宋简体" w:eastAsia="方正小标宋简体" w:cs="方正小标宋简体"/>
          <w:color w:val="auto"/>
          <w:sz w:val="72"/>
          <w:szCs w:val="72"/>
        </w:rPr>
        <w:t>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eastAsia" w:ascii="方正小标宋简体" w:hAnsi="方正小标宋简体" w:eastAsia="方正小标宋简体" w:cs="方正小标宋简体"/>
          <w:color w:val="auto"/>
          <w:sz w:val="72"/>
          <w:szCs w:val="72"/>
        </w:rPr>
      </w:pPr>
      <w:bookmarkStart w:id="6" w:name="_Toc15377426"/>
      <w:bookmarkStart w:id="7" w:name="_Toc15377194"/>
      <w:bookmarkStart w:id="8" w:name="_Toc15396476"/>
      <w:bookmarkStart w:id="9" w:name="_Toc15378442"/>
      <w:bookmarkStart w:id="10" w:name="_Toc15396598"/>
      <w:r>
        <w:rPr>
          <w:rFonts w:hint="eastAsia" w:ascii="方正小标宋简体" w:hAnsi="方正小标宋简体" w:eastAsia="方正小标宋简体" w:cs="方正小标宋简体"/>
          <w:color w:val="auto"/>
          <w:sz w:val="72"/>
          <w:szCs w:val="72"/>
        </w:rPr>
        <w:t>四川省</w:t>
      </w:r>
      <w:bookmarkEnd w:id="0"/>
      <w:bookmarkStart w:id="11" w:name="_Toc15306268"/>
      <w:r>
        <w:rPr>
          <w:rFonts w:hint="eastAsia" w:ascii="方正小标宋简体" w:hAnsi="方正小标宋简体" w:eastAsia="方正小标宋简体" w:cs="方正小标宋简体"/>
          <w:color w:val="auto"/>
          <w:sz w:val="72"/>
          <w:szCs w:val="72"/>
          <w:lang w:eastAsia="zh-CN"/>
        </w:rPr>
        <w:t>广元市朝天区扶贫开发局</w:t>
      </w:r>
      <w:r>
        <w:rPr>
          <w:rFonts w:hint="eastAsia" w:ascii="方正小标宋简体" w:hAnsi="方正小标宋简体" w:eastAsia="方正小标宋简体" w:cs="方正小标宋简体"/>
          <w:color w:val="auto"/>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hint="eastAsia" w:ascii="仿宋_GB2312" w:hAnsi="仿宋_GB2312" w:eastAsia="仿宋_GB2312" w:cs="仿宋_GB2312"/>
          <w:color w:val="auto"/>
          <w:sz w:val="52"/>
          <w:szCs w:val="52"/>
        </w:rPr>
      </w:pPr>
    </w:p>
    <w:p>
      <w:pPr>
        <w:widowControl/>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36"/>
          <w:szCs w:val="36"/>
        </w:rPr>
        <w:br w:type="page"/>
      </w:r>
    </w:p>
    <w:p>
      <w:pPr>
        <w:widowControl/>
        <w:jc w:val="center"/>
        <w:rPr>
          <w:rFonts w:hint="eastAsia"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目</w:t>
      </w:r>
      <w:r>
        <w:rPr>
          <w:rFonts w:hint="eastAsia" w:ascii="方正小标宋简体" w:hAnsi="方正小标宋简体" w:eastAsia="方正小标宋简体" w:cs="方正小标宋简体"/>
          <w:color w:val="000000"/>
          <w:sz w:val="48"/>
          <w:szCs w:val="48"/>
          <w:lang w:val="en-US" w:eastAsia="zh-CN"/>
        </w:rPr>
        <w:t xml:space="preserve">     </w:t>
      </w:r>
      <w:r>
        <w:rPr>
          <w:rFonts w:hint="eastAsia" w:ascii="方正小标宋简体" w:hAnsi="方正小标宋简体" w:eastAsia="方正小标宋简体" w:cs="方正小标宋简体"/>
          <w:color w:val="000000"/>
          <w:sz w:val="48"/>
          <w:szCs w:val="48"/>
        </w:rPr>
        <w:t>录</w:t>
      </w:r>
    </w:p>
    <w:p>
      <w:pPr>
        <w:widowControl/>
        <w:jc w:val="center"/>
        <w:rPr>
          <w:rFonts w:ascii="黑体" w:hAnsi="黑体" w:eastAsia="黑体"/>
          <w:sz w:val="28"/>
          <w:szCs w:val="28"/>
        </w:rPr>
      </w:pPr>
    </w:p>
    <w:p>
      <w:pPr>
        <w:pStyle w:val="11"/>
      </w:pPr>
      <w:r>
        <w:rPr>
          <w:rFonts w:hint="eastAsia"/>
        </w:rPr>
        <w:t>公开时间：</w:t>
      </w:r>
      <w:r>
        <w:t>2021</w:t>
      </w:r>
      <w:r>
        <w:rPr>
          <w:rFonts w:hint="eastAsia"/>
        </w:rPr>
        <w:t xml:space="preserve">年 </w:t>
      </w:r>
      <w:r>
        <w:rPr>
          <w:rFonts w:hint="eastAsia"/>
          <w:lang w:val="en-US" w:eastAsia="zh-CN"/>
        </w:rPr>
        <w:t>9</w:t>
      </w:r>
      <w:r>
        <w:rPr>
          <w:rFonts w:hint="eastAsia"/>
        </w:rPr>
        <w:t>月</w:t>
      </w:r>
      <w:r>
        <w:rPr>
          <w:rFonts w:hint="eastAsia"/>
          <w:lang w:val="en-US" w:eastAsia="zh-CN"/>
        </w:rPr>
        <w:t>30</w:t>
      </w:r>
      <w:r>
        <w:rPr>
          <w:rFonts w:hint="eastAsia"/>
        </w:rPr>
        <w:t xml:space="preserve"> 日</w:t>
      </w:r>
    </w:p>
    <w:p/>
    <w:p>
      <w:pPr>
        <w:pStyle w:val="11"/>
        <w:rPr>
          <w:color w:val="auto"/>
          <w:u w:val="none"/>
        </w:rPr>
      </w:pPr>
      <w:r>
        <w:rPr>
          <w:color w:val="auto"/>
          <w:u w:val="none"/>
        </w:rPr>
        <w:fldChar w:fldCharType="begin"/>
      </w:r>
      <w:r>
        <w:rPr>
          <w:color w:val="auto"/>
          <w:u w:val="none"/>
        </w:rPr>
        <w:instrText xml:space="preserve"> HYPERLINK \l "_Toc15396599" </w:instrText>
      </w:r>
      <w:r>
        <w:rPr>
          <w:color w:val="auto"/>
          <w:u w:val="none"/>
        </w:rPr>
        <w:fldChar w:fldCharType="separate"/>
      </w:r>
      <w:r>
        <w:rPr>
          <w:rStyle w:val="17"/>
          <w:rFonts w:hint="eastAsia"/>
          <w:color w:val="auto"/>
          <w:u w:val="none"/>
        </w:rPr>
        <w:t>第一部分</w:t>
      </w:r>
      <w:r>
        <w:rPr>
          <w:rStyle w:val="17"/>
          <w:color w:val="auto"/>
          <w:u w:val="none"/>
        </w:rPr>
        <w:t xml:space="preserve"> </w:t>
      </w:r>
      <w:r>
        <w:rPr>
          <w:rStyle w:val="17"/>
          <w:rFonts w:hint="eastAsia"/>
          <w:color w:val="auto"/>
          <w:u w:val="none"/>
        </w:rPr>
        <w:t>部门概况</w:t>
      </w:r>
      <w:r>
        <w:rPr>
          <w:color w:val="auto"/>
          <w:u w:val="none"/>
        </w:rPr>
        <w:tab/>
      </w:r>
      <w:r>
        <w:rPr>
          <w:color w:val="auto"/>
          <w:u w:val="none"/>
        </w:rPr>
        <w:t>4</w:t>
      </w:r>
      <w:r>
        <w:rPr>
          <w:color w:val="auto"/>
          <w:u w:val="none"/>
        </w:rPr>
        <w:fldChar w:fldCharType="end"/>
      </w:r>
    </w:p>
    <w:p>
      <w:pPr>
        <w:pStyle w:val="12"/>
        <w:rPr>
          <w:rFonts w:ascii="仿宋" w:hAnsi="仿宋" w:eastAsia="仿宋"/>
          <w:color w:val="auto"/>
          <w:sz w:val="28"/>
          <w:szCs w:val="28"/>
          <w:u w:val="none"/>
        </w:rPr>
      </w:pPr>
      <w:r>
        <w:rPr>
          <w:color w:val="auto"/>
          <w:u w:val="none"/>
        </w:rPr>
        <w:fldChar w:fldCharType="begin"/>
      </w:r>
      <w:r>
        <w:rPr>
          <w:color w:val="auto"/>
          <w:u w:val="none"/>
        </w:rPr>
        <w:instrText xml:space="preserve"> HYPERLINK \l "_Toc15396600" </w:instrText>
      </w:r>
      <w:r>
        <w:rPr>
          <w:color w:val="auto"/>
          <w:u w:val="none"/>
        </w:rPr>
        <w:fldChar w:fldCharType="separate"/>
      </w:r>
      <w:r>
        <w:rPr>
          <w:rStyle w:val="17"/>
          <w:rFonts w:hint="eastAsia" w:ascii="仿宋" w:hAnsi="仿宋" w:eastAsia="仿宋"/>
          <w:color w:val="auto"/>
          <w:sz w:val="28"/>
          <w:szCs w:val="28"/>
          <w:u w:val="none"/>
        </w:rPr>
        <w:t>一、基本职能及主要工作</w:t>
      </w:r>
      <w:r>
        <w:rPr>
          <w:rFonts w:ascii="仿宋" w:hAnsi="仿宋" w:eastAsia="仿宋"/>
          <w:color w:val="auto"/>
          <w:sz w:val="28"/>
          <w:szCs w:val="28"/>
          <w:u w:val="none"/>
        </w:rPr>
        <w:tab/>
      </w:r>
      <w:r>
        <w:rPr>
          <w:rFonts w:ascii="仿宋" w:hAnsi="仿宋" w:eastAsia="仿宋"/>
          <w:color w:val="auto"/>
          <w:sz w:val="28"/>
          <w:szCs w:val="28"/>
          <w:u w:val="none"/>
        </w:rPr>
        <w:t>4</w:t>
      </w:r>
      <w:r>
        <w:rPr>
          <w:rFonts w:ascii="仿宋" w:hAnsi="仿宋" w:eastAsia="仿宋"/>
          <w:color w:val="auto"/>
          <w:sz w:val="28"/>
          <w:szCs w:val="28"/>
          <w:u w:val="none"/>
        </w:rPr>
        <w:fldChar w:fldCharType="end"/>
      </w:r>
    </w:p>
    <w:p>
      <w:pPr>
        <w:pStyle w:val="12"/>
        <w:rPr>
          <w:rFonts w:ascii="仿宋" w:hAnsi="仿宋" w:eastAsia="仿宋"/>
          <w:color w:val="auto"/>
          <w:sz w:val="28"/>
          <w:szCs w:val="28"/>
          <w:u w:val="none"/>
        </w:rPr>
      </w:pPr>
      <w:r>
        <w:rPr>
          <w:color w:val="auto"/>
          <w:u w:val="none"/>
        </w:rPr>
        <w:fldChar w:fldCharType="begin"/>
      </w:r>
      <w:r>
        <w:rPr>
          <w:color w:val="auto"/>
          <w:u w:val="none"/>
        </w:rPr>
        <w:instrText xml:space="preserve"> HYPERLINK \l "_Toc15396601" </w:instrText>
      </w:r>
      <w:r>
        <w:rPr>
          <w:color w:val="auto"/>
          <w:u w:val="none"/>
        </w:rPr>
        <w:fldChar w:fldCharType="separate"/>
      </w:r>
      <w:r>
        <w:rPr>
          <w:rStyle w:val="17"/>
          <w:rFonts w:hint="eastAsia" w:ascii="仿宋" w:hAnsi="仿宋" w:eastAsia="仿宋"/>
          <w:color w:val="auto"/>
          <w:sz w:val="28"/>
          <w:szCs w:val="28"/>
          <w:u w:val="none"/>
        </w:rPr>
        <w:t>二、机构设置</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p>
    <w:p>
      <w:pPr>
        <w:pStyle w:val="11"/>
        <w:rPr>
          <w:rFonts w:hint="eastAsia" w:eastAsia="仿宋"/>
          <w:color w:val="auto"/>
          <w:u w:val="none"/>
          <w:lang w:val="en-US" w:eastAsia="zh-CN"/>
        </w:rPr>
      </w:pPr>
      <w:r>
        <w:rPr>
          <w:color w:val="auto"/>
          <w:u w:val="none"/>
        </w:rPr>
        <w:fldChar w:fldCharType="begin"/>
      </w:r>
      <w:r>
        <w:rPr>
          <w:color w:val="auto"/>
          <w:u w:val="none"/>
        </w:rPr>
        <w:instrText xml:space="preserve"> HYPERLINK \l "_Toc15396602" </w:instrText>
      </w:r>
      <w:r>
        <w:rPr>
          <w:color w:val="auto"/>
          <w:u w:val="none"/>
        </w:rPr>
        <w:fldChar w:fldCharType="separate"/>
      </w:r>
      <w:r>
        <w:rPr>
          <w:rStyle w:val="17"/>
          <w:rFonts w:hint="eastAsia"/>
          <w:color w:val="auto"/>
          <w:u w:val="none"/>
        </w:rPr>
        <w:t>第二部分</w:t>
      </w:r>
      <w:r>
        <w:rPr>
          <w:rStyle w:val="17"/>
          <w:color w:val="auto"/>
          <w:u w:val="none"/>
        </w:rPr>
        <w:t xml:space="preserve"> 20</w:t>
      </w:r>
      <w:r>
        <w:rPr>
          <w:rStyle w:val="17"/>
          <w:rFonts w:hint="eastAsia"/>
          <w:color w:val="auto"/>
          <w:u w:val="none"/>
          <w:lang w:val="en-US" w:eastAsia="zh-CN"/>
        </w:rPr>
        <w:t>20</w:t>
      </w:r>
      <w:r>
        <w:rPr>
          <w:rStyle w:val="17"/>
          <w:rFonts w:hint="eastAsia"/>
          <w:color w:val="auto"/>
          <w:u w:val="none"/>
        </w:rPr>
        <w:t>年度部门决算情况说明</w:t>
      </w:r>
      <w:r>
        <w:rPr>
          <w:color w:val="auto"/>
          <w:u w:val="none"/>
        </w:rPr>
        <w:tab/>
      </w:r>
      <w:r>
        <w:rPr>
          <w:color w:val="auto"/>
          <w:u w:val="none"/>
        </w:rPr>
        <w:fldChar w:fldCharType="end"/>
      </w:r>
      <w:r>
        <w:rPr>
          <w:rFonts w:hint="eastAsia"/>
          <w:color w:val="auto"/>
          <w:u w:val="none"/>
          <w:lang w:val="en-US" w:eastAsia="zh-CN"/>
        </w:rPr>
        <w:t>6</w:t>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"_Toc15396603" </w:instrText>
      </w:r>
      <w:r>
        <w:rPr>
          <w:color w:val="auto"/>
          <w:u w:val="none"/>
        </w:rPr>
        <w:fldChar w:fldCharType="separate"/>
      </w:r>
      <w:r>
        <w:rPr>
          <w:rStyle w:val="17"/>
          <w:rFonts w:hint="eastAsia" w:ascii="仿宋" w:hAnsi="仿宋" w:eastAsia="仿宋"/>
          <w:bCs/>
          <w:color w:val="auto"/>
          <w:sz w:val="28"/>
          <w:szCs w:val="28"/>
          <w:u w:val="none"/>
        </w:rPr>
        <w:t>一、</w:t>
      </w:r>
      <w:r>
        <w:rPr>
          <w:rStyle w:val="17"/>
          <w:rFonts w:hint="eastAsia" w:ascii="仿宋" w:hAnsi="仿宋" w:eastAsia="仿宋"/>
          <w:color w:val="auto"/>
          <w:sz w:val="28"/>
          <w:szCs w:val="28"/>
          <w:u w:val="none"/>
        </w:rPr>
        <w:t>收</w:t>
      </w:r>
      <w:r>
        <w:rPr>
          <w:rStyle w:val="17"/>
          <w:rFonts w:hint="eastAsia" w:ascii="仿宋" w:hAnsi="仿宋" w:eastAsia="仿宋"/>
          <w:bCs/>
          <w:color w:val="auto"/>
          <w:sz w:val="28"/>
          <w:szCs w:val="28"/>
          <w:u w:val="none"/>
        </w:rPr>
        <w:t>入支出决算总体情况说明</w:t>
      </w:r>
      <w:r>
        <w:rPr>
          <w:rFonts w:ascii="仿宋" w:hAnsi="仿宋" w:eastAsia="仿宋"/>
          <w:color w:val="auto"/>
          <w:sz w:val="28"/>
          <w:szCs w:val="28"/>
          <w:u w:val="none"/>
        </w:rPr>
        <w:tab/>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6</w:t>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"_Toc15396604" </w:instrText>
      </w:r>
      <w:r>
        <w:rPr>
          <w:color w:val="auto"/>
          <w:u w:val="none"/>
        </w:rPr>
        <w:fldChar w:fldCharType="separate"/>
      </w:r>
      <w:r>
        <w:rPr>
          <w:rStyle w:val="17"/>
          <w:rFonts w:hint="eastAsia" w:ascii="仿宋" w:hAnsi="仿宋" w:eastAsia="仿宋"/>
          <w:bCs/>
          <w:color w:val="auto"/>
          <w:sz w:val="28"/>
          <w:szCs w:val="28"/>
          <w:u w:val="none"/>
        </w:rPr>
        <w:t>二、</w:t>
      </w:r>
      <w:r>
        <w:rPr>
          <w:rStyle w:val="17"/>
          <w:rFonts w:hint="eastAsia" w:ascii="仿宋" w:hAnsi="仿宋" w:eastAsia="仿宋"/>
          <w:color w:val="auto"/>
          <w:sz w:val="28"/>
          <w:szCs w:val="28"/>
          <w:u w:val="none"/>
        </w:rPr>
        <w:t>收</w:t>
      </w:r>
      <w:r>
        <w:rPr>
          <w:rStyle w:val="17"/>
          <w:rFonts w:hint="eastAsia" w:ascii="仿宋" w:hAnsi="仿宋" w:eastAsia="仿宋"/>
          <w:bCs/>
          <w:color w:val="auto"/>
          <w:sz w:val="28"/>
          <w:szCs w:val="28"/>
          <w:u w:val="none"/>
        </w:rPr>
        <w:t>入决算情况说明</w:t>
      </w:r>
      <w:r>
        <w:rPr>
          <w:rFonts w:ascii="仿宋" w:hAnsi="仿宋" w:eastAsia="仿宋"/>
          <w:color w:val="auto"/>
          <w:sz w:val="28"/>
          <w:szCs w:val="28"/>
          <w:u w:val="none"/>
        </w:rPr>
        <w:tab/>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6</w:t>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"_Toc15396605" </w:instrText>
      </w:r>
      <w:r>
        <w:rPr>
          <w:color w:val="auto"/>
          <w:u w:val="none"/>
        </w:rPr>
        <w:fldChar w:fldCharType="separate"/>
      </w:r>
      <w:r>
        <w:rPr>
          <w:rStyle w:val="17"/>
          <w:rFonts w:hint="eastAsia" w:ascii="仿宋" w:hAnsi="仿宋" w:eastAsia="仿宋"/>
          <w:bCs/>
          <w:color w:val="auto"/>
          <w:sz w:val="28"/>
          <w:szCs w:val="28"/>
          <w:u w:val="none"/>
        </w:rPr>
        <w:t>三、</w:t>
      </w:r>
      <w:r>
        <w:rPr>
          <w:rStyle w:val="17"/>
          <w:rFonts w:hint="eastAsia" w:ascii="仿宋" w:hAnsi="仿宋" w:eastAsia="仿宋"/>
          <w:color w:val="auto"/>
          <w:sz w:val="28"/>
          <w:szCs w:val="28"/>
          <w:u w:val="none"/>
        </w:rPr>
        <w:t>支</w:t>
      </w:r>
      <w:r>
        <w:rPr>
          <w:rStyle w:val="17"/>
          <w:rFonts w:hint="eastAsia" w:ascii="仿宋" w:hAnsi="仿宋" w:eastAsia="仿宋"/>
          <w:bCs/>
          <w:color w:val="auto"/>
          <w:sz w:val="28"/>
          <w:szCs w:val="28"/>
          <w:u w:val="none"/>
        </w:rPr>
        <w:t>出决算情况说明</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6</w:t>
      </w:r>
      <w:r>
        <w:rPr>
          <w:rFonts w:ascii="仿宋" w:hAnsi="仿宋" w:eastAsia="仿宋"/>
          <w:color w:val="auto"/>
          <w:sz w:val="28"/>
          <w:szCs w:val="28"/>
          <w:u w:val="none"/>
        </w:rPr>
        <w:fldChar w:fldCharType="end"/>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"_Toc15396606" </w:instrText>
      </w:r>
      <w:r>
        <w:rPr>
          <w:color w:val="auto"/>
          <w:u w:val="none"/>
        </w:rPr>
        <w:fldChar w:fldCharType="separate"/>
      </w:r>
      <w:r>
        <w:rPr>
          <w:rStyle w:val="17"/>
          <w:rFonts w:hint="eastAsia" w:ascii="仿宋" w:hAnsi="仿宋" w:eastAsia="仿宋"/>
          <w:color w:val="auto"/>
          <w:sz w:val="28"/>
          <w:szCs w:val="28"/>
          <w:u w:val="none"/>
        </w:rPr>
        <w:t>四、财</w:t>
      </w:r>
      <w:r>
        <w:rPr>
          <w:rStyle w:val="17"/>
          <w:rFonts w:hint="eastAsia" w:ascii="仿宋" w:hAnsi="仿宋" w:eastAsia="仿宋"/>
          <w:bCs/>
          <w:color w:val="auto"/>
          <w:sz w:val="28"/>
          <w:szCs w:val="28"/>
          <w:u w:val="none"/>
        </w:rPr>
        <w:t>政拨款收入支出决算总体情况说明</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6</w:t>
      </w:r>
      <w:r>
        <w:rPr>
          <w:rFonts w:ascii="仿宋" w:hAnsi="仿宋" w:eastAsia="仿宋"/>
          <w:color w:val="auto"/>
          <w:sz w:val="28"/>
          <w:szCs w:val="28"/>
          <w:u w:val="none"/>
        </w:rPr>
        <w:fldChar w:fldCharType="end"/>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"_Toc15396607" </w:instrText>
      </w:r>
      <w:r>
        <w:rPr>
          <w:color w:val="auto"/>
          <w:u w:val="none"/>
        </w:rPr>
        <w:fldChar w:fldCharType="separate"/>
      </w:r>
      <w:r>
        <w:rPr>
          <w:rStyle w:val="17"/>
          <w:rFonts w:hint="eastAsia" w:ascii="仿宋" w:hAnsi="仿宋" w:eastAsia="仿宋"/>
          <w:color w:val="auto"/>
          <w:sz w:val="28"/>
          <w:szCs w:val="28"/>
          <w:u w:val="none"/>
        </w:rPr>
        <w:t>五、一</w:t>
      </w:r>
      <w:r>
        <w:rPr>
          <w:rStyle w:val="17"/>
          <w:rFonts w:hint="eastAsia" w:ascii="仿宋" w:hAnsi="仿宋" w:eastAsia="仿宋"/>
          <w:bCs/>
          <w:color w:val="auto"/>
          <w:sz w:val="28"/>
          <w:szCs w:val="28"/>
          <w:u w:val="none"/>
        </w:rPr>
        <w:t>般公共预算财政拨款支出决算情况说明</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7</w:t>
      </w:r>
      <w:r>
        <w:rPr>
          <w:rFonts w:ascii="仿宋" w:hAnsi="仿宋" w:eastAsia="仿宋"/>
          <w:color w:val="auto"/>
          <w:sz w:val="28"/>
          <w:szCs w:val="28"/>
          <w:u w:val="none"/>
        </w:rPr>
        <w:fldChar w:fldCharType="end"/>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"_Toc15396608" </w:instrText>
      </w:r>
      <w:r>
        <w:rPr>
          <w:color w:val="auto"/>
          <w:u w:val="none"/>
        </w:rPr>
        <w:fldChar w:fldCharType="separate"/>
      </w:r>
      <w:r>
        <w:rPr>
          <w:rStyle w:val="17"/>
          <w:rFonts w:hint="eastAsia" w:ascii="仿宋" w:hAnsi="仿宋" w:eastAsia="仿宋"/>
          <w:color w:val="auto"/>
          <w:sz w:val="28"/>
          <w:szCs w:val="28"/>
          <w:u w:val="none"/>
        </w:rPr>
        <w:t>六、一</w:t>
      </w:r>
      <w:r>
        <w:rPr>
          <w:rStyle w:val="17"/>
          <w:rFonts w:hint="eastAsia" w:ascii="仿宋" w:hAnsi="仿宋" w:eastAsia="仿宋"/>
          <w:bCs/>
          <w:color w:val="auto"/>
          <w:sz w:val="28"/>
          <w:szCs w:val="28"/>
          <w:u w:val="none"/>
        </w:rPr>
        <w:t>般公共预算财政拨款基本支出决算情况说明</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8</w:t>
      </w:r>
      <w:r>
        <w:rPr>
          <w:rFonts w:ascii="仿宋" w:hAnsi="仿宋" w:eastAsia="仿宋"/>
          <w:color w:val="auto"/>
          <w:sz w:val="28"/>
          <w:szCs w:val="28"/>
          <w:u w:val="none"/>
        </w:rPr>
        <w:fldChar w:fldCharType="end"/>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"_Toc15396609" </w:instrText>
      </w:r>
      <w:r>
        <w:rPr>
          <w:color w:val="auto"/>
          <w:u w:val="none"/>
        </w:rPr>
        <w:fldChar w:fldCharType="separate"/>
      </w:r>
      <w:r>
        <w:rPr>
          <w:rStyle w:val="17"/>
          <w:rFonts w:hint="eastAsia" w:ascii="仿宋" w:hAnsi="仿宋" w:eastAsia="仿宋"/>
          <w:color w:val="auto"/>
          <w:sz w:val="28"/>
          <w:szCs w:val="28"/>
          <w:u w:val="none"/>
        </w:rPr>
        <w:t>七、“</w:t>
      </w:r>
      <w:r>
        <w:rPr>
          <w:rStyle w:val="17"/>
          <w:rFonts w:hint="eastAsia" w:ascii="仿宋" w:hAnsi="仿宋" w:eastAsia="仿宋"/>
          <w:bCs/>
          <w:color w:val="auto"/>
          <w:sz w:val="28"/>
          <w:szCs w:val="28"/>
          <w:u w:val="none"/>
        </w:rPr>
        <w:t>三公”经费财政拨款支出决算情况说明</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9</w:t>
      </w:r>
      <w:r>
        <w:rPr>
          <w:rFonts w:ascii="仿宋" w:hAnsi="仿宋" w:eastAsia="仿宋"/>
          <w:color w:val="auto"/>
          <w:sz w:val="28"/>
          <w:szCs w:val="28"/>
          <w:u w:val="none"/>
        </w:rPr>
        <w:fldChar w:fldCharType="end"/>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"_Toc15396610" </w:instrText>
      </w:r>
      <w:r>
        <w:rPr>
          <w:color w:val="auto"/>
          <w:u w:val="none"/>
        </w:rPr>
        <w:fldChar w:fldCharType="separate"/>
      </w:r>
      <w:r>
        <w:rPr>
          <w:rStyle w:val="17"/>
          <w:rFonts w:hint="eastAsia" w:ascii="仿宋" w:hAnsi="仿宋" w:eastAsia="仿宋"/>
          <w:color w:val="auto"/>
          <w:sz w:val="28"/>
          <w:szCs w:val="28"/>
          <w:u w:val="none"/>
        </w:rPr>
        <w:t>八、</w:t>
      </w:r>
      <w:r>
        <w:rPr>
          <w:rStyle w:val="17"/>
          <w:rFonts w:hint="eastAsia" w:ascii="仿宋" w:hAnsi="仿宋" w:eastAsia="仿宋"/>
          <w:bCs/>
          <w:color w:val="auto"/>
          <w:sz w:val="28"/>
          <w:szCs w:val="28"/>
          <w:u w:val="none"/>
        </w:rPr>
        <w:t>政府性基金预算支出决算情况说明</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9</w:t>
      </w:r>
      <w:r>
        <w:rPr>
          <w:rFonts w:ascii="仿宋" w:hAnsi="仿宋" w:eastAsia="仿宋"/>
          <w:color w:val="auto"/>
          <w:sz w:val="28"/>
          <w:szCs w:val="28"/>
          <w:u w:val="none"/>
        </w:rPr>
        <w:fldChar w:fldCharType="end"/>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"_Toc15396611" </w:instrText>
      </w:r>
      <w:r>
        <w:rPr>
          <w:color w:val="auto"/>
          <w:u w:val="none"/>
        </w:rPr>
        <w:fldChar w:fldCharType="separate"/>
      </w:r>
      <w:r>
        <w:rPr>
          <w:rStyle w:val="17"/>
          <w:rFonts w:hint="eastAsia" w:ascii="仿宋" w:hAnsi="仿宋" w:eastAsia="仿宋"/>
          <w:bCs/>
          <w:color w:val="auto"/>
          <w:sz w:val="28"/>
          <w:szCs w:val="28"/>
          <w:u w:val="none"/>
        </w:rPr>
        <w:t>九、</w:t>
      </w:r>
      <w:r>
        <w:rPr>
          <w:rStyle w:val="17"/>
          <w:rFonts w:hint="eastAsia" w:ascii="仿宋" w:hAnsi="仿宋" w:eastAsia="仿宋"/>
          <w:color w:val="auto"/>
          <w:sz w:val="28"/>
          <w:szCs w:val="28"/>
          <w:u w:val="none"/>
        </w:rPr>
        <w:t>国</w:t>
      </w:r>
      <w:r>
        <w:rPr>
          <w:rStyle w:val="17"/>
          <w:rFonts w:hint="eastAsia" w:ascii="仿宋" w:hAnsi="仿宋" w:eastAsia="仿宋"/>
          <w:bCs/>
          <w:color w:val="auto"/>
          <w:sz w:val="28"/>
          <w:szCs w:val="28"/>
          <w:u w:val="none"/>
        </w:rPr>
        <w:t>有资本经营预算支出决算情况说明</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9</w:t>
      </w:r>
      <w:r>
        <w:rPr>
          <w:rFonts w:ascii="仿宋" w:hAnsi="仿宋" w:eastAsia="仿宋"/>
          <w:color w:val="auto"/>
          <w:sz w:val="28"/>
          <w:szCs w:val="28"/>
          <w:u w:val="none"/>
        </w:rPr>
        <w:fldChar w:fldCharType="end"/>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"_Toc15396612" </w:instrText>
      </w:r>
      <w:r>
        <w:rPr>
          <w:color w:val="auto"/>
          <w:u w:val="none"/>
        </w:rPr>
        <w:fldChar w:fldCharType="separate"/>
      </w:r>
      <w:r>
        <w:rPr>
          <w:rStyle w:val="17"/>
          <w:rFonts w:hint="eastAsia" w:ascii="仿宋" w:hAnsi="仿宋" w:eastAsia="仿宋"/>
          <w:color w:val="auto"/>
          <w:sz w:val="28"/>
          <w:szCs w:val="28"/>
          <w:u w:val="none"/>
        </w:rPr>
        <w:t>十</w:t>
      </w:r>
      <w:r>
        <w:rPr>
          <w:rStyle w:val="17"/>
          <w:rFonts w:hint="eastAsia" w:ascii="仿宋" w:hAnsi="仿宋" w:eastAsia="仿宋"/>
          <w:bCs/>
          <w:color w:val="auto"/>
          <w:sz w:val="28"/>
          <w:szCs w:val="28"/>
          <w:u w:val="none"/>
        </w:rPr>
        <w:t>、其他重要事项的情况说明</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1</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0</w:t>
      </w:r>
    </w:p>
    <w:p>
      <w:pPr>
        <w:pStyle w:val="11"/>
        <w:rPr>
          <w:rFonts w:hint="eastAsia" w:eastAsia="仿宋"/>
          <w:color w:val="auto"/>
          <w:u w:val="none"/>
          <w:lang w:val="en-US" w:eastAsia="zh-CN"/>
        </w:rPr>
      </w:pPr>
      <w:r>
        <w:rPr>
          <w:color w:val="auto"/>
          <w:u w:val="none"/>
        </w:rPr>
        <w:fldChar w:fldCharType="begin"/>
      </w:r>
      <w:r>
        <w:rPr>
          <w:color w:val="auto"/>
          <w:u w:val="none"/>
        </w:rPr>
        <w:instrText xml:space="preserve"> HYPERLINK \l "_Toc15396613" </w:instrText>
      </w:r>
      <w:r>
        <w:rPr>
          <w:color w:val="auto"/>
          <w:u w:val="none"/>
        </w:rPr>
        <w:fldChar w:fldCharType="separate"/>
      </w:r>
      <w:r>
        <w:rPr>
          <w:rStyle w:val="17"/>
          <w:rFonts w:hint="eastAsia"/>
          <w:bCs/>
          <w:color w:val="auto"/>
          <w:kern w:val="44"/>
          <w:u w:val="none"/>
        </w:rPr>
        <w:t>第三部分</w:t>
      </w:r>
      <w:r>
        <w:rPr>
          <w:rStyle w:val="17"/>
          <w:color w:val="auto"/>
          <w:u w:val="none"/>
        </w:rPr>
        <w:t xml:space="preserve"> </w:t>
      </w:r>
      <w:r>
        <w:rPr>
          <w:rStyle w:val="17"/>
          <w:rFonts w:hint="eastAsia"/>
          <w:color w:val="auto"/>
          <w:u w:val="none"/>
        </w:rPr>
        <w:t>名</w:t>
      </w:r>
      <w:r>
        <w:rPr>
          <w:rStyle w:val="17"/>
          <w:rFonts w:hint="eastAsia"/>
          <w:bCs/>
          <w:color w:val="auto"/>
          <w:kern w:val="44"/>
          <w:u w:val="none"/>
        </w:rPr>
        <w:t>词解释</w:t>
      </w:r>
      <w:r>
        <w:rPr>
          <w:color w:val="auto"/>
          <w:u w:val="none"/>
        </w:rPr>
        <w:tab/>
      </w:r>
      <w:r>
        <w:rPr>
          <w:rFonts w:hint="eastAsia"/>
          <w:color w:val="auto"/>
          <w:u w:val="none"/>
          <w:lang w:val="en-US" w:eastAsia="zh-CN"/>
        </w:rPr>
        <w:t>2</w:t>
      </w:r>
      <w:r>
        <w:rPr>
          <w:color w:val="auto"/>
          <w:u w:val="none"/>
        </w:rPr>
        <w:fldChar w:fldCharType="end"/>
      </w:r>
      <w:r>
        <w:rPr>
          <w:rFonts w:hint="eastAsia"/>
          <w:color w:val="auto"/>
          <w:u w:val="none"/>
          <w:lang w:val="en-US" w:eastAsia="zh-CN"/>
        </w:rPr>
        <w:t>1</w:t>
      </w:r>
    </w:p>
    <w:p>
      <w:pPr>
        <w:pStyle w:val="11"/>
        <w:rPr>
          <w:rFonts w:hint="eastAsia" w:eastAsia="仿宋"/>
          <w:color w:val="auto"/>
          <w:u w:val="none"/>
          <w:lang w:val="en-US" w:eastAsia="zh-CN"/>
        </w:rPr>
      </w:pPr>
      <w:r>
        <w:rPr>
          <w:color w:val="auto"/>
          <w:u w:val="none"/>
        </w:rPr>
        <w:fldChar w:fldCharType="begin"/>
      </w:r>
      <w:r>
        <w:rPr>
          <w:color w:val="auto"/>
          <w:u w:val="none"/>
        </w:rPr>
        <w:instrText xml:space="preserve"> HYPERLINK \l "_Toc15396614" </w:instrText>
      </w:r>
      <w:r>
        <w:rPr>
          <w:color w:val="auto"/>
          <w:u w:val="none"/>
        </w:rPr>
        <w:fldChar w:fldCharType="separate"/>
      </w:r>
      <w:r>
        <w:rPr>
          <w:rStyle w:val="17"/>
          <w:rFonts w:hint="eastAsia"/>
          <w:color w:val="auto"/>
          <w:u w:val="none"/>
        </w:rPr>
        <w:t>第</w:t>
      </w:r>
      <w:r>
        <w:rPr>
          <w:rStyle w:val="17"/>
          <w:rFonts w:hint="eastAsia"/>
          <w:bCs/>
          <w:color w:val="auto"/>
          <w:kern w:val="44"/>
          <w:u w:val="none"/>
        </w:rPr>
        <w:t>四部分</w:t>
      </w:r>
      <w:r>
        <w:rPr>
          <w:rStyle w:val="17"/>
          <w:bCs/>
          <w:color w:val="auto"/>
          <w:kern w:val="44"/>
          <w:u w:val="none"/>
        </w:rPr>
        <w:t xml:space="preserve"> </w:t>
      </w:r>
      <w:r>
        <w:rPr>
          <w:rStyle w:val="17"/>
          <w:rFonts w:hint="eastAsia"/>
          <w:bCs/>
          <w:color w:val="auto"/>
          <w:kern w:val="44"/>
          <w:u w:val="none"/>
        </w:rPr>
        <w:t>附件</w:t>
      </w:r>
      <w:r>
        <w:rPr>
          <w:color w:val="auto"/>
          <w:u w:val="none"/>
        </w:rPr>
        <w:tab/>
      </w:r>
      <w:r>
        <w:rPr>
          <w:rFonts w:hint="eastAsia"/>
          <w:color w:val="auto"/>
          <w:u w:val="none"/>
          <w:lang w:val="en-US" w:eastAsia="zh-CN"/>
        </w:rPr>
        <w:t>2</w:t>
      </w:r>
      <w:r>
        <w:rPr>
          <w:color w:val="auto"/>
          <w:u w:val="none"/>
        </w:rPr>
        <w:fldChar w:fldCharType="end"/>
      </w:r>
      <w:r>
        <w:rPr>
          <w:rFonts w:hint="eastAsia"/>
          <w:color w:val="auto"/>
          <w:u w:val="none"/>
          <w:lang w:val="en-US" w:eastAsia="zh-CN"/>
        </w:rPr>
        <w:t>3</w:t>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"_Toc15396615" </w:instrText>
      </w:r>
      <w:r>
        <w:rPr>
          <w:color w:val="auto"/>
          <w:u w:val="none"/>
        </w:rPr>
        <w:fldChar w:fldCharType="separate"/>
      </w:r>
      <w:r>
        <w:rPr>
          <w:rStyle w:val="17"/>
          <w:rFonts w:hint="eastAsia" w:ascii="仿宋" w:hAnsi="仿宋" w:eastAsia="仿宋"/>
          <w:color w:val="auto"/>
          <w:kern w:val="44"/>
          <w:sz w:val="28"/>
          <w:szCs w:val="28"/>
          <w:u w:val="none"/>
        </w:rPr>
        <w:t>附件</w:t>
      </w:r>
      <w:r>
        <w:rPr>
          <w:rStyle w:val="17"/>
          <w:rFonts w:ascii="仿宋" w:hAnsi="仿宋" w:eastAsia="仿宋"/>
          <w:color w:val="auto"/>
          <w:kern w:val="44"/>
          <w:sz w:val="28"/>
          <w:szCs w:val="28"/>
          <w:u w:val="none"/>
        </w:rPr>
        <w:t>1</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2</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3</w:t>
      </w:r>
    </w:p>
    <w:p>
      <w:pPr>
        <w:pStyle w:val="12"/>
        <w:rPr>
          <w:rFonts w:hint="eastAsia" w:ascii="仿宋" w:hAnsi="仿宋" w:eastAsia="仿宋"/>
          <w:color w:val="auto"/>
          <w:sz w:val="28"/>
          <w:szCs w:val="28"/>
          <w:u w:val="none"/>
          <w:lang w:val="en-US" w:eastAsia="zh-CN"/>
        </w:rPr>
      </w:pPr>
      <w:r>
        <w:rPr>
          <w:color w:val="auto"/>
          <w:u w:val="none"/>
        </w:rPr>
        <w:fldChar w:fldCharType="begin"/>
      </w:r>
      <w:r>
        <w:rPr>
          <w:color w:val="auto"/>
          <w:u w:val="none"/>
        </w:rPr>
        <w:instrText xml:space="preserve"> HYPERLINK \l "_Toc15396617" </w:instrText>
      </w:r>
      <w:r>
        <w:rPr>
          <w:color w:val="auto"/>
          <w:u w:val="none"/>
        </w:rPr>
        <w:fldChar w:fldCharType="separate"/>
      </w:r>
      <w:r>
        <w:rPr>
          <w:rStyle w:val="17"/>
          <w:rFonts w:hint="eastAsia" w:ascii="仿宋" w:hAnsi="仿宋" w:eastAsia="仿宋"/>
          <w:color w:val="auto"/>
          <w:kern w:val="44"/>
          <w:sz w:val="28"/>
          <w:szCs w:val="28"/>
          <w:u w:val="none"/>
        </w:rPr>
        <w:t>附件</w:t>
      </w:r>
      <w:r>
        <w:rPr>
          <w:rStyle w:val="17"/>
          <w:rFonts w:ascii="仿宋" w:hAnsi="仿宋" w:eastAsia="仿宋"/>
          <w:color w:val="auto"/>
          <w:kern w:val="44"/>
          <w:sz w:val="28"/>
          <w:szCs w:val="28"/>
          <w:u w:val="none"/>
        </w:rPr>
        <w:t>2</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2</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9</w:t>
      </w:r>
    </w:p>
    <w:p>
      <w:pPr>
        <w:pStyle w:val="11"/>
        <w:rPr>
          <w:rFonts w:hint="eastAsia" w:eastAsia="仿宋"/>
          <w:color w:val="auto"/>
          <w:u w:val="none"/>
          <w:lang w:val="en-US" w:eastAsia="zh-CN"/>
        </w:rPr>
      </w:pPr>
      <w:r>
        <w:rPr>
          <w:color w:val="auto"/>
          <w:u w:val="none"/>
        </w:rPr>
        <w:fldChar w:fldCharType="begin"/>
      </w:r>
      <w:r>
        <w:rPr>
          <w:color w:val="auto"/>
          <w:u w:val="none"/>
        </w:rPr>
        <w:instrText xml:space="preserve"> HYPERLINK \l "_Toc15396618" </w:instrText>
      </w:r>
      <w:r>
        <w:rPr>
          <w:color w:val="auto"/>
          <w:u w:val="none"/>
        </w:rPr>
        <w:fldChar w:fldCharType="separate"/>
      </w:r>
      <w:r>
        <w:rPr>
          <w:rStyle w:val="17"/>
          <w:rFonts w:hint="eastAsia"/>
          <w:color w:val="auto"/>
          <w:u w:val="none"/>
        </w:rPr>
        <w:t>第</w:t>
      </w:r>
      <w:r>
        <w:rPr>
          <w:rStyle w:val="17"/>
          <w:rFonts w:hint="eastAsia"/>
          <w:bCs/>
          <w:color w:val="auto"/>
          <w:kern w:val="44"/>
          <w:u w:val="none"/>
        </w:rPr>
        <w:t>五部分</w:t>
      </w:r>
      <w:r>
        <w:rPr>
          <w:rStyle w:val="17"/>
          <w:bCs/>
          <w:color w:val="auto"/>
          <w:kern w:val="44"/>
          <w:u w:val="none"/>
        </w:rPr>
        <w:t xml:space="preserve"> </w:t>
      </w:r>
      <w:r>
        <w:rPr>
          <w:rStyle w:val="17"/>
          <w:rFonts w:hint="eastAsia"/>
          <w:bCs/>
          <w:color w:val="auto"/>
          <w:kern w:val="44"/>
          <w:u w:val="none"/>
        </w:rPr>
        <w:t>附表</w:t>
      </w:r>
      <w:r>
        <w:rPr>
          <w:color w:val="auto"/>
          <w:u w:val="none"/>
        </w:rPr>
        <w:tab/>
      </w:r>
      <w:r>
        <w:rPr>
          <w:rFonts w:hint="eastAsia"/>
          <w:color w:val="auto"/>
          <w:u w:val="none"/>
          <w:lang w:val="en-US" w:eastAsia="zh-CN"/>
        </w:rPr>
        <w:t>5</w:t>
      </w:r>
      <w:r>
        <w:rPr>
          <w:color w:val="auto"/>
          <w:u w:val="none"/>
        </w:rPr>
        <w:fldChar w:fldCharType="end"/>
      </w:r>
      <w:r>
        <w:rPr>
          <w:rFonts w:hint="eastAsia"/>
          <w:color w:val="auto"/>
          <w:u w:val="none"/>
          <w:lang w:val="en-US" w:eastAsia="zh-CN"/>
        </w:rPr>
        <w:t>0</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一、</w:t>
      </w:r>
      <w:r>
        <w:rPr>
          <w:color w:val="auto"/>
          <w:u w:val="none"/>
        </w:rPr>
        <w:fldChar w:fldCharType="begin"/>
      </w:r>
      <w:r>
        <w:rPr>
          <w:color w:val="auto"/>
          <w:u w:val="none"/>
        </w:rPr>
        <w:instrText xml:space="preserve"> HYPERLINK \l "_Toc15396619" </w:instrText>
      </w:r>
      <w:r>
        <w:rPr>
          <w:color w:val="auto"/>
          <w:u w:val="none"/>
        </w:rPr>
        <w:fldChar w:fldCharType="separate"/>
      </w:r>
      <w:r>
        <w:rPr>
          <w:rStyle w:val="17"/>
          <w:rFonts w:hint="eastAsia" w:ascii="仿宋" w:hAnsi="仿宋" w:eastAsia="仿宋"/>
          <w:color w:val="auto"/>
          <w:sz w:val="28"/>
          <w:szCs w:val="28"/>
          <w:u w:val="none"/>
        </w:rPr>
        <w:t>收入支出决算总表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二、</w:t>
      </w:r>
      <w:r>
        <w:rPr>
          <w:color w:val="auto"/>
          <w:u w:val="none"/>
        </w:rPr>
        <w:fldChar w:fldCharType="begin"/>
      </w:r>
      <w:r>
        <w:rPr>
          <w:color w:val="auto"/>
          <w:u w:val="none"/>
        </w:rPr>
        <w:instrText xml:space="preserve"> HYPERLINK \l "_Toc15396620" </w:instrText>
      </w:r>
      <w:r>
        <w:rPr>
          <w:color w:val="auto"/>
          <w:u w:val="none"/>
        </w:rPr>
        <w:fldChar w:fldCharType="separate"/>
      </w:r>
      <w:r>
        <w:rPr>
          <w:rStyle w:val="17"/>
          <w:rFonts w:hint="eastAsia" w:ascii="仿宋" w:hAnsi="仿宋" w:eastAsia="仿宋"/>
          <w:color w:val="auto"/>
          <w:sz w:val="28"/>
          <w:szCs w:val="28"/>
          <w:u w:val="none"/>
        </w:rPr>
        <w:t>收入总表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三、</w:t>
      </w:r>
      <w:r>
        <w:rPr>
          <w:color w:val="auto"/>
          <w:u w:val="none"/>
        </w:rPr>
        <w:fldChar w:fldCharType="begin"/>
      </w:r>
      <w:r>
        <w:rPr>
          <w:color w:val="auto"/>
          <w:u w:val="none"/>
        </w:rPr>
        <w:instrText xml:space="preserve"> HYPERLINK \l "_Toc15396621" </w:instrText>
      </w:r>
      <w:r>
        <w:rPr>
          <w:color w:val="auto"/>
          <w:u w:val="none"/>
        </w:rPr>
        <w:fldChar w:fldCharType="separate"/>
      </w:r>
      <w:r>
        <w:rPr>
          <w:rStyle w:val="17"/>
          <w:rFonts w:hint="eastAsia" w:ascii="仿宋" w:hAnsi="仿宋" w:eastAsia="仿宋"/>
          <w:color w:val="auto"/>
          <w:sz w:val="28"/>
          <w:szCs w:val="28"/>
          <w:u w:val="none"/>
        </w:rPr>
        <w:t>支出总表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四、</w:t>
      </w:r>
      <w:r>
        <w:rPr>
          <w:color w:val="auto"/>
          <w:u w:val="none"/>
        </w:rPr>
        <w:fldChar w:fldCharType="begin"/>
      </w:r>
      <w:r>
        <w:rPr>
          <w:color w:val="auto"/>
          <w:u w:val="none"/>
        </w:rPr>
        <w:instrText xml:space="preserve"> HYPERLINK \l "_Toc15396622" </w:instrText>
      </w:r>
      <w:r>
        <w:rPr>
          <w:color w:val="auto"/>
          <w:u w:val="none"/>
        </w:rPr>
        <w:fldChar w:fldCharType="separate"/>
      </w:r>
      <w:r>
        <w:rPr>
          <w:rStyle w:val="17"/>
          <w:rFonts w:hint="eastAsia" w:ascii="仿宋" w:hAnsi="仿宋" w:eastAsia="仿宋"/>
          <w:color w:val="auto"/>
          <w:sz w:val="28"/>
          <w:szCs w:val="28"/>
          <w:u w:val="none"/>
        </w:rPr>
        <w:t>财政拨款收入支出决算总表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五、</w:t>
      </w:r>
      <w:r>
        <w:rPr>
          <w:color w:val="auto"/>
          <w:u w:val="none"/>
        </w:rPr>
        <w:fldChar w:fldCharType="begin"/>
      </w:r>
      <w:r>
        <w:rPr>
          <w:color w:val="auto"/>
          <w:u w:val="none"/>
        </w:rPr>
        <w:instrText xml:space="preserve"> HYPERLINK \l "_Toc15396623" </w:instrText>
      </w:r>
      <w:r>
        <w:rPr>
          <w:color w:val="auto"/>
          <w:u w:val="none"/>
        </w:rPr>
        <w:fldChar w:fldCharType="separate"/>
      </w:r>
      <w:r>
        <w:rPr>
          <w:rFonts w:hint="eastAsia" w:ascii="仿宋" w:hAnsi="仿宋" w:eastAsia="仿宋"/>
          <w:color w:val="auto"/>
          <w:sz w:val="28"/>
          <w:szCs w:val="28"/>
          <w:u w:val="none"/>
        </w:rPr>
        <w:t>财政拨款支出决算明细表（政府经济分类科目）</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六、</w:t>
      </w:r>
      <w:r>
        <w:rPr>
          <w:color w:val="auto"/>
          <w:u w:val="none"/>
        </w:rPr>
        <w:fldChar w:fldCharType="begin"/>
      </w:r>
      <w:r>
        <w:rPr>
          <w:color w:val="auto"/>
          <w:u w:val="none"/>
        </w:rPr>
        <w:instrText xml:space="preserve"> HYPERLINK \l "_Toc15396624" </w:instrText>
      </w:r>
      <w:r>
        <w:rPr>
          <w:color w:val="auto"/>
          <w:u w:val="none"/>
        </w:rPr>
        <w:fldChar w:fldCharType="separate"/>
      </w:r>
      <w:r>
        <w:rPr>
          <w:rStyle w:val="17"/>
          <w:rFonts w:hint="eastAsia" w:ascii="仿宋" w:hAnsi="仿宋" w:eastAsia="仿宋"/>
          <w:color w:val="auto"/>
          <w:sz w:val="28"/>
          <w:szCs w:val="28"/>
          <w:u w:val="none"/>
        </w:rPr>
        <w:t>一般公共预算财政拨款支出决算表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七、</w:t>
      </w:r>
      <w:r>
        <w:rPr>
          <w:color w:val="auto"/>
          <w:u w:val="none"/>
        </w:rPr>
        <w:fldChar w:fldCharType="begin"/>
      </w:r>
      <w:r>
        <w:rPr>
          <w:color w:val="auto"/>
          <w:u w:val="none"/>
        </w:rPr>
        <w:instrText xml:space="preserve"> HYPERLINK \l "_Toc15396625" </w:instrText>
      </w:r>
      <w:r>
        <w:rPr>
          <w:color w:val="auto"/>
          <w:u w:val="none"/>
        </w:rPr>
        <w:fldChar w:fldCharType="separate"/>
      </w:r>
      <w:r>
        <w:rPr>
          <w:rStyle w:val="17"/>
          <w:rFonts w:hint="eastAsia" w:ascii="仿宋" w:hAnsi="仿宋" w:eastAsia="仿宋"/>
          <w:color w:val="auto"/>
          <w:sz w:val="28"/>
          <w:szCs w:val="28"/>
          <w:u w:val="none"/>
        </w:rPr>
        <w:t>一般公共预算财政拨款支出决算明细表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八、</w:t>
      </w:r>
      <w:r>
        <w:rPr>
          <w:color w:val="auto"/>
          <w:u w:val="none"/>
        </w:rPr>
        <w:fldChar w:fldCharType="begin"/>
      </w:r>
      <w:r>
        <w:rPr>
          <w:color w:val="auto"/>
          <w:u w:val="none"/>
        </w:rPr>
        <w:instrText xml:space="preserve"> HYPERLINK \l "_Toc15396626" </w:instrText>
      </w:r>
      <w:r>
        <w:rPr>
          <w:color w:val="auto"/>
          <w:u w:val="none"/>
        </w:rPr>
        <w:fldChar w:fldCharType="separate"/>
      </w:r>
      <w:r>
        <w:rPr>
          <w:rStyle w:val="17"/>
          <w:rFonts w:hint="eastAsia" w:ascii="仿宋" w:hAnsi="仿宋" w:eastAsia="仿宋"/>
          <w:color w:val="auto"/>
          <w:sz w:val="28"/>
          <w:szCs w:val="28"/>
          <w:u w:val="none"/>
        </w:rPr>
        <w:t>一般公共预算财政拨款基本支出决算表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九、</w:t>
      </w:r>
      <w:r>
        <w:rPr>
          <w:color w:val="auto"/>
          <w:u w:val="none"/>
        </w:rPr>
        <w:fldChar w:fldCharType="begin"/>
      </w:r>
      <w:r>
        <w:rPr>
          <w:color w:val="auto"/>
          <w:u w:val="none"/>
        </w:rPr>
        <w:instrText xml:space="preserve"> HYPERLINK \l "_Toc15396627" </w:instrText>
      </w:r>
      <w:r>
        <w:rPr>
          <w:color w:val="auto"/>
          <w:u w:val="none"/>
        </w:rPr>
        <w:fldChar w:fldCharType="separate"/>
      </w:r>
      <w:r>
        <w:rPr>
          <w:rStyle w:val="17"/>
          <w:rFonts w:hint="eastAsia" w:ascii="仿宋" w:hAnsi="仿宋" w:eastAsia="仿宋"/>
          <w:color w:val="auto"/>
          <w:sz w:val="28"/>
          <w:szCs w:val="28"/>
          <w:u w:val="none"/>
        </w:rPr>
        <w:t>一般公共预算财政拨款项目支出决算表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十、</w:t>
      </w:r>
      <w:r>
        <w:rPr>
          <w:color w:val="auto"/>
          <w:u w:val="none"/>
        </w:rPr>
        <w:fldChar w:fldCharType="begin"/>
      </w:r>
      <w:r>
        <w:rPr>
          <w:color w:val="auto"/>
          <w:u w:val="none"/>
        </w:rPr>
        <w:instrText xml:space="preserve"> HYPERLINK \l "_Toc15396628" </w:instrText>
      </w:r>
      <w:r>
        <w:rPr>
          <w:color w:val="auto"/>
          <w:u w:val="none"/>
        </w:rPr>
        <w:fldChar w:fldCharType="separate"/>
      </w:r>
      <w:r>
        <w:rPr>
          <w:rStyle w:val="17"/>
          <w:rFonts w:hint="eastAsia" w:ascii="仿宋" w:hAnsi="仿宋" w:eastAsia="仿宋"/>
          <w:color w:val="auto"/>
          <w:sz w:val="28"/>
          <w:szCs w:val="28"/>
          <w:u w:val="none"/>
        </w:rPr>
        <w:t>一般公共预算财政拨款“三公”经费支出决算表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十一、</w:t>
      </w:r>
      <w:r>
        <w:rPr>
          <w:color w:val="auto"/>
          <w:u w:val="none"/>
        </w:rPr>
        <w:fldChar w:fldCharType="begin"/>
      </w:r>
      <w:r>
        <w:rPr>
          <w:color w:val="auto"/>
          <w:u w:val="none"/>
        </w:rPr>
        <w:instrText xml:space="preserve"> HYPERLINK \l "_Toc15396629" </w:instrText>
      </w:r>
      <w:r>
        <w:rPr>
          <w:color w:val="auto"/>
          <w:u w:val="none"/>
        </w:rPr>
        <w:fldChar w:fldCharType="separate"/>
      </w:r>
      <w:r>
        <w:rPr>
          <w:rStyle w:val="17"/>
          <w:rFonts w:hint="eastAsia" w:ascii="仿宋" w:hAnsi="仿宋" w:eastAsia="仿宋"/>
          <w:color w:val="auto"/>
          <w:sz w:val="28"/>
          <w:szCs w:val="28"/>
          <w:u w:val="none"/>
        </w:rPr>
        <w:t>政府性基金预算财政拨款收入支出决算表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十二、</w:t>
      </w:r>
      <w:r>
        <w:rPr>
          <w:color w:val="auto"/>
          <w:u w:val="none"/>
        </w:rPr>
        <w:fldChar w:fldCharType="begin"/>
      </w:r>
      <w:r>
        <w:rPr>
          <w:color w:val="auto"/>
          <w:u w:val="none"/>
        </w:rPr>
        <w:instrText xml:space="preserve"> HYPERLINK \l "_Toc15396630" </w:instrText>
      </w:r>
      <w:r>
        <w:rPr>
          <w:color w:val="auto"/>
          <w:u w:val="none"/>
        </w:rPr>
        <w:fldChar w:fldCharType="separate"/>
      </w:r>
      <w:r>
        <w:rPr>
          <w:rStyle w:val="17"/>
          <w:rFonts w:hint="eastAsia" w:ascii="仿宋" w:hAnsi="仿宋" w:eastAsia="仿宋"/>
          <w:color w:val="auto"/>
          <w:sz w:val="28"/>
          <w:szCs w:val="28"/>
          <w:u w:val="none"/>
        </w:rPr>
        <w:t>政府性基金预算财政拨款“三公”经费支出决算表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rPr>
        <w:t>十三、</w:t>
      </w:r>
      <w:r>
        <w:rPr>
          <w:color w:val="auto"/>
          <w:u w:val="none"/>
        </w:rPr>
        <w:fldChar w:fldCharType="begin"/>
      </w:r>
      <w:r>
        <w:rPr>
          <w:color w:val="auto"/>
          <w:u w:val="none"/>
        </w:rPr>
        <w:instrText xml:space="preserve"> HYPERLINK \l "_Toc15396631" </w:instrText>
      </w:r>
      <w:r>
        <w:rPr>
          <w:color w:val="auto"/>
          <w:u w:val="none"/>
        </w:rPr>
        <w:fldChar w:fldCharType="separate"/>
      </w:r>
      <w:r>
        <w:rPr>
          <w:rStyle w:val="17"/>
          <w:rFonts w:hint="eastAsia" w:ascii="仿宋" w:hAnsi="仿宋" w:eastAsia="仿宋"/>
          <w:color w:val="auto"/>
          <w:sz w:val="28"/>
          <w:szCs w:val="28"/>
          <w:u w:val="none"/>
        </w:rPr>
        <w:t>国有资本经营预算支出决算表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w:t>
      </w:r>
      <w:r>
        <w:rPr>
          <w:rFonts w:ascii="仿宋" w:hAnsi="仿宋" w:eastAsia="仿宋"/>
          <w:color w:val="auto"/>
          <w:sz w:val="28"/>
          <w:szCs w:val="28"/>
          <w:u w:val="none"/>
        </w:rPr>
        <w:fldChar w:fldCharType="end"/>
      </w:r>
      <w:r>
        <w:rPr>
          <w:rFonts w:hint="eastAsia" w:ascii="仿宋" w:hAnsi="仿宋" w:eastAsia="仿宋"/>
          <w:color w:val="auto"/>
          <w:sz w:val="28"/>
          <w:szCs w:val="28"/>
          <w:u w:val="none"/>
          <w:lang w:val="en-US" w:eastAsia="zh-CN"/>
        </w:rPr>
        <w:t>1</w:t>
      </w:r>
    </w:p>
    <w:p>
      <w:pPr>
        <w:pStyle w:val="12"/>
        <w:rPr>
          <w:rFonts w:hint="default" w:ascii="Times New Roman" w:hAnsi="Times New Roman" w:eastAsia="宋体" w:cs="Times New Roman"/>
          <w:color w:val="auto"/>
          <w:u w:val="none"/>
          <w:lang w:val="en-US" w:eastAsia="zh-CN"/>
        </w:rPr>
      </w:pPr>
      <w:r>
        <w:rPr>
          <w:rStyle w:val="17"/>
          <w:rFonts w:hint="eastAsia" w:ascii="仿宋" w:hAnsi="仿宋" w:eastAsia="仿宋" w:cs="Times New Roman"/>
          <w:color w:val="auto"/>
          <w:sz w:val="28"/>
          <w:szCs w:val="28"/>
          <w:u w:val="none"/>
        </w:rPr>
        <w:t>十四、国有资本经营预算财政拨款支出决算表</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51</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Cs/>
          <w:color w:val="auto"/>
          <w:kern w:val="44"/>
          <w:sz w:val="32"/>
          <w:szCs w:val="32"/>
        </w:rPr>
      </w:pPr>
      <w:r>
        <w:rPr>
          <w:rFonts w:ascii="仿宋" w:hAnsi="仿宋" w:eastAsia="仿宋"/>
          <w:b/>
          <w:sz w:val="24"/>
        </w:rPr>
        <w:br w:type="page"/>
      </w:r>
      <w:bookmarkStart w:id="12" w:name="_Toc15396599"/>
      <w:bookmarkStart w:id="13" w:name="_Toc15377196"/>
    </w:p>
    <w:p>
      <w:pPr>
        <w:pStyle w:val="3"/>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b w:val="0"/>
          <w:color w:val="auto"/>
        </w:rPr>
        <w:t xml:space="preserve">第一部分 </w:t>
      </w:r>
      <w:r>
        <w:rPr>
          <w:rStyle w:val="26"/>
          <w:rFonts w:hint="eastAsia" w:ascii="方正小标宋简体" w:hAnsi="方正小标宋简体" w:eastAsia="方正小标宋简体" w:cs="方正小标宋简体"/>
          <w:b w:val="0"/>
          <w:bCs w:val="0"/>
          <w:color w:val="auto"/>
        </w:rPr>
        <w:t>部门概况</w:t>
      </w:r>
      <w:bookmarkEnd w:id="12"/>
      <w:bookmarkEnd w:id="13"/>
    </w:p>
    <w:p>
      <w:pPr>
        <w:pStyle w:val="4"/>
        <w:pageBreakBefore w:val="0"/>
        <w:widowControl w:val="0"/>
        <w:kinsoku/>
        <w:wordWrap/>
        <w:overflowPunct/>
        <w:topLinePunct w:val="0"/>
        <w:autoSpaceDE/>
        <w:autoSpaceDN/>
        <w:bidi w:val="0"/>
        <w:spacing w:before="0" w:after="0" w:line="560" w:lineRule="exact"/>
        <w:textAlignment w:val="auto"/>
        <w:rPr>
          <w:rStyle w:val="27"/>
          <w:rFonts w:hint="eastAsia" w:ascii="方正小标宋简体" w:hAnsi="方正小标宋简体" w:eastAsia="方正小标宋简体" w:cs="方正小标宋简体"/>
          <w:b w:val="0"/>
          <w:bCs w:val="0"/>
          <w:color w:val="auto"/>
        </w:rPr>
      </w:pPr>
      <w:bookmarkStart w:id="14" w:name="_Toc15377197"/>
      <w:bookmarkStart w:id="15" w:name="_Toc15396600"/>
      <w:r>
        <w:rPr>
          <w:rFonts w:hint="eastAsia" w:ascii="方正小标宋简体" w:hAnsi="方正小标宋简体" w:eastAsia="方正小标宋简体" w:cs="方正小标宋简体"/>
          <w:b w:val="0"/>
          <w:color w:val="auto"/>
        </w:rPr>
        <w:t>一、基</w:t>
      </w:r>
      <w:r>
        <w:rPr>
          <w:rStyle w:val="27"/>
          <w:rFonts w:hint="eastAsia" w:ascii="方正小标宋简体" w:hAnsi="方正小标宋简体" w:eastAsia="方正小标宋简体" w:cs="方正小标宋简体"/>
          <w:b w:val="0"/>
          <w:bCs w:val="0"/>
          <w:color w:val="auto"/>
        </w:rPr>
        <w:t>本职能及主要工作</w:t>
      </w:r>
      <w:bookmarkEnd w:id="14"/>
      <w:bookmarkEnd w:id="15"/>
      <w:bookmarkStart w:id="16" w:name="_Toc15377198"/>
      <w:bookmarkStart w:id="17" w:name="_Toc15378445"/>
    </w:p>
    <w:p>
      <w:pPr>
        <w:pStyle w:val="4"/>
        <w:pageBreakBefore w:val="0"/>
        <w:widowControl w:val="0"/>
        <w:kinsoku/>
        <w:wordWrap/>
        <w:overflowPunct/>
        <w:topLinePunct w:val="0"/>
        <w:autoSpaceDE/>
        <w:autoSpaceDN/>
        <w:bidi w:val="0"/>
        <w:spacing w:before="0" w:after="0" w:line="560" w:lineRule="exac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（一）主要职能。</w:t>
      </w:r>
      <w:bookmarkEnd w:id="16"/>
      <w:bookmarkEnd w:id="17"/>
    </w:p>
    <w:p>
      <w:pPr>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1、贯彻执行国家扶贫开发和大中型水利水电工程移民迁建安置、后期扶持的方针、政策和法律、法规，拟订有关具体政策措施并组织实施。</w:t>
      </w:r>
    </w:p>
    <w:p>
      <w:pPr>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2、拟订全区扶贫开发中长期规划和年度计划，组织、协调和指导全区产业扶贫、科技扶贫、智力扶贫、革命老区及特殊类区扶贫开发工作；负责和指导社会扶贫工作，组织联络区外机构对口帮扶工作，组织在朝定点扶贫与扶贫协作工作，组织扶贫开发对外交流与合作及外资外援扶贫项目的引进与实施。</w:t>
      </w:r>
    </w:p>
    <w:p>
      <w:pPr>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3、承担扶贫、移民资金管理责任。拟订全区扶贫开发和移民资金使用管理、项目管理办法，负责有关项目、资金、基金、物资的分配、管理、使用、稽查审计、绩效考评、统计监测等监督工作。</w:t>
      </w:r>
    </w:p>
    <w:p>
      <w:pPr>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4、负责扶贫开发和移民政策研究及信息工作，组织贫困、移民群众生产技能和劳动力转移培训，扶贫移民工作人员培训。</w:t>
      </w:r>
    </w:p>
    <w:p>
      <w:pPr>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5、制订大中型水利水电工程移民工作年度计划，管理和监督全区大中型水利水电工程移民迁建安置实施工作，组织移民安置验收，后期扶持和监督评估。</w:t>
      </w:r>
    </w:p>
    <w:p>
      <w:pPr>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6、负责扶贫开发和移民信访接待、处理、管理工作，协调、处理有关社会稳定工作，负责扶贫开发和移民安置、后期扶持政策宣传工作。</w:t>
      </w:r>
    </w:p>
    <w:p>
      <w:pPr>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7、承担区政府公布的有关行政审批事项。</w:t>
      </w:r>
    </w:p>
    <w:p>
      <w:pPr>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8、承担区委区政府扶贫开发领导小组、革命老区建设领导小组的具体工作。</w:t>
      </w:r>
    </w:p>
    <w:p>
      <w:pPr>
        <w:pStyle w:val="2"/>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rPr>
        <w:t>9、承办区政府交办的其他事项。</w:t>
      </w:r>
    </w:p>
    <w:p>
      <w:pPr>
        <w:pStyle w:val="2"/>
        <w:pageBreakBefore w:val="0"/>
        <w:widowControl w:val="0"/>
        <w:kinsoku/>
        <w:wordWrap/>
        <w:overflowPunct/>
        <w:topLinePunct w:val="0"/>
        <w:autoSpaceDE/>
        <w:autoSpaceDN/>
        <w:bidi w:val="0"/>
        <w:adjustRightInd w:val="0"/>
        <w:snapToGrid w:val="0"/>
        <w:spacing w:beforeLines="0" w:line="560" w:lineRule="exact"/>
        <w:ind w:firstLine="674" w:firstLineChars="210"/>
        <w:textAlignment w:val="auto"/>
        <w:outlineLvl w:val="2"/>
        <w:rPr>
          <w:rFonts w:hint="eastAsia" w:ascii="仿宋_GB2312" w:hAnsi="仿宋_GB2312" w:eastAsia="仿宋_GB2312" w:cs="仿宋_GB2312"/>
          <w:b/>
          <w:bCs w:val="0"/>
          <w:color w:val="auto"/>
          <w:sz w:val="32"/>
          <w:szCs w:val="32"/>
        </w:rPr>
      </w:pPr>
      <w:bookmarkStart w:id="18" w:name="_Toc15378446"/>
      <w:bookmarkStart w:id="19" w:name="_Toc15377199"/>
      <w:r>
        <w:rPr>
          <w:rFonts w:hint="eastAsia" w:ascii="仿宋_GB2312" w:hAnsi="仿宋_GB2312" w:eastAsia="仿宋_GB2312" w:cs="仿宋_GB2312"/>
          <w:b/>
          <w:bCs w:val="0"/>
          <w:color w:val="auto"/>
          <w:sz w:val="32"/>
          <w:szCs w:val="32"/>
        </w:rPr>
        <w:t>（二）</w:t>
      </w:r>
      <w:r>
        <w:rPr>
          <w:rFonts w:hint="eastAsia" w:ascii="仿宋_GB2312" w:hAnsi="仿宋_GB2312" w:eastAsia="仿宋_GB2312" w:cs="仿宋_GB2312"/>
          <w:b/>
          <w:bCs w:val="0"/>
          <w:color w:val="auto"/>
          <w:sz w:val="32"/>
          <w:szCs w:val="32"/>
          <w:lang w:eastAsia="zh-CN"/>
        </w:rPr>
        <w:t>2020</w:t>
      </w:r>
      <w:r>
        <w:rPr>
          <w:rFonts w:hint="eastAsia" w:ascii="仿宋_GB2312" w:hAnsi="仿宋_GB2312" w:eastAsia="仿宋_GB2312" w:cs="仿宋_GB2312"/>
          <w:b/>
          <w:bCs w:val="0"/>
          <w:color w:val="auto"/>
          <w:sz w:val="32"/>
          <w:szCs w:val="32"/>
        </w:rPr>
        <w:t>年重点工作完成情况。</w:t>
      </w:r>
      <w:bookmarkEnd w:id="18"/>
      <w:bookmarkEnd w:id="19"/>
    </w:p>
    <w:p>
      <w:pPr>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今年以来，我单位在区委、区政府的正确领导下，坚定以习近平总书记关于扶贫工作的重要论述武装头脑、指导实践、推动工作，聚焦“两不愁三保障”标准，坚持精准施策，扎实推进产业扶贫、就业扶贫，扎实推进住房安全建设、扎实推进扶贫政策落地落实、扎实推进基础设施建设、扎实推进财政金融扶贫，深化东西部扶贫协作、驻村帮扶和社会扶贫，落实“四个不摘”要求，圆满完成了年度目标任务。2020年所有贫困村、贫困人口经验收全面达到了退出标准，全部脱贫退出。</w:t>
      </w:r>
    </w:p>
    <w:p>
      <w:pPr>
        <w:pStyle w:val="4"/>
        <w:pageBreakBefore w:val="0"/>
        <w:widowControl w:val="0"/>
        <w:kinsoku/>
        <w:wordWrap/>
        <w:overflowPunct/>
        <w:topLinePunct w:val="0"/>
        <w:autoSpaceDE/>
        <w:autoSpaceDN/>
        <w:bidi w:val="0"/>
        <w:adjustRightInd/>
        <w:snapToGrid/>
        <w:spacing w:line="560" w:lineRule="exact"/>
        <w:textAlignment w:val="auto"/>
        <w:rPr>
          <w:rStyle w:val="27"/>
          <w:rFonts w:hint="eastAsia" w:ascii="仿宋_GB2312" w:hAnsi="仿宋_GB2312" w:eastAsia="仿宋_GB2312" w:cs="仿宋_GB2312"/>
          <w:b/>
          <w:bCs w:val="0"/>
          <w:color w:val="auto"/>
        </w:rPr>
      </w:pPr>
      <w:bookmarkStart w:id="20" w:name="_Toc15377200"/>
      <w:bookmarkStart w:id="21" w:name="_Toc15396601"/>
      <w:r>
        <w:rPr>
          <w:rFonts w:hint="eastAsia" w:ascii="仿宋_GB2312" w:hAnsi="仿宋_GB2312" w:eastAsia="仿宋_GB2312" w:cs="仿宋_GB2312"/>
          <w:b/>
          <w:bCs w:val="0"/>
          <w:color w:val="auto"/>
        </w:rPr>
        <w:t>二、机</w:t>
      </w:r>
      <w:r>
        <w:rPr>
          <w:rStyle w:val="27"/>
          <w:rFonts w:hint="eastAsia" w:ascii="仿宋_GB2312" w:hAnsi="仿宋_GB2312" w:eastAsia="仿宋_GB2312" w:cs="仿宋_GB2312"/>
          <w:b/>
          <w:bCs w:val="0"/>
          <w:color w:val="auto"/>
        </w:rPr>
        <w:t>构设置</w:t>
      </w:r>
      <w:bookmarkEnd w:id="20"/>
      <w:bookmarkEnd w:id="21"/>
    </w:p>
    <w:p>
      <w:pPr>
        <w:ind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sz w:val="32"/>
          <w:szCs w:val="32"/>
          <w:lang w:eastAsia="zh-CN"/>
        </w:rPr>
        <w:t>广元市朝天区扶贫开发</w:t>
      </w:r>
      <w:r>
        <w:rPr>
          <w:rFonts w:hint="eastAsia" w:ascii="仿宋_GB2312" w:hAnsi="仿宋_GB2312" w:eastAsia="仿宋_GB2312" w:cs="仿宋_GB2312"/>
          <w:sz w:val="32"/>
          <w:szCs w:val="32"/>
        </w:rPr>
        <w:t>局属财政一级预算单位，</w:t>
      </w:r>
      <w:r>
        <w:rPr>
          <w:rFonts w:hint="eastAsia" w:ascii="仿宋_GB2312" w:hAnsi="仿宋_GB2312" w:eastAsia="仿宋_GB2312" w:cs="仿宋_GB2312"/>
          <w:color w:val="auto"/>
          <w:sz w:val="32"/>
          <w:szCs w:val="32"/>
        </w:rPr>
        <w:t>编制 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人，其中：行政编制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人，工勤人员1人，事业编制20人</w:t>
      </w:r>
      <w:r>
        <w:rPr>
          <w:rFonts w:hint="eastAsia" w:ascii="仿宋_GB2312" w:hAnsi="仿宋_GB2312" w:eastAsia="仿宋_GB2312" w:cs="仿宋_GB2312"/>
          <w:bCs/>
          <w:color w:val="auto"/>
          <w:kern w:val="2"/>
          <w:sz w:val="32"/>
          <w:szCs w:val="32"/>
          <w:lang w:val="en-US" w:eastAsia="zh-CN" w:bidi="ar-SA"/>
        </w:rPr>
        <w:t>。</w:t>
      </w:r>
    </w:p>
    <w:p>
      <w:pPr>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br w:type="page"/>
      </w:r>
    </w:p>
    <w:p>
      <w:pPr>
        <w:pStyle w:val="3"/>
        <w:ind w:right="440"/>
        <w:jc w:val="right"/>
        <w:rPr>
          <w:rStyle w:val="26"/>
          <w:rFonts w:hint="eastAsia" w:ascii="方正小标宋简体" w:hAnsi="方正小标宋简体" w:eastAsia="方正小标宋简体" w:cs="方正小标宋简体"/>
          <w:b w:val="0"/>
          <w:bCs w:val="0"/>
          <w:color w:val="auto"/>
        </w:rPr>
      </w:pPr>
      <w:bookmarkStart w:id="22" w:name="_Toc15396602"/>
      <w:bookmarkStart w:id="23" w:name="_Toc15377204"/>
      <w:r>
        <w:rPr>
          <w:rFonts w:hint="eastAsia" w:ascii="方正小标宋简体" w:hAnsi="方正小标宋简体" w:eastAsia="方正小标宋简体" w:cs="方正小标宋简体"/>
          <w:b w:val="0"/>
          <w:color w:val="auto"/>
        </w:rPr>
        <w:t>第二部分</w:t>
      </w:r>
      <w:r>
        <w:rPr>
          <w:rFonts w:hint="eastAsia" w:ascii="方正小标宋简体" w:hAnsi="方正小标宋简体" w:eastAsia="方正小标宋简体" w:cs="方正小标宋简体"/>
          <w:color w:val="auto"/>
        </w:rPr>
        <w:t xml:space="preserve"> </w:t>
      </w:r>
      <w:r>
        <w:rPr>
          <w:rStyle w:val="26"/>
          <w:rFonts w:hint="eastAsia" w:ascii="方正小标宋简体" w:hAnsi="方正小标宋简体" w:eastAsia="方正小标宋简体" w:cs="方正小标宋简体"/>
          <w:b w:val="0"/>
          <w:bCs w:val="0"/>
          <w:color w:val="auto"/>
          <w:lang w:val="en-US" w:eastAsia="zh-CN"/>
        </w:rPr>
        <w:t>2020</w:t>
      </w:r>
      <w:r>
        <w:rPr>
          <w:rStyle w:val="26"/>
          <w:rFonts w:hint="eastAsia" w:ascii="方正小标宋简体" w:hAnsi="方正小标宋简体" w:eastAsia="方正小标宋简体" w:cs="方正小标宋简体"/>
          <w:b w:val="0"/>
          <w:bCs w:val="0"/>
          <w:color w:val="auto"/>
        </w:rPr>
        <w:t>年度部门决算情况说明</w:t>
      </w:r>
      <w:bookmarkEnd w:id="22"/>
      <w:bookmarkEnd w:id="23"/>
    </w:p>
    <w:p>
      <w:pPr>
        <w:rPr>
          <w:rFonts w:hint="eastAsia" w:ascii="仿宋_GB2312" w:hAnsi="仿宋_GB2312" w:eastAsia="仿宋_GB2312" w:cs="仿宋_GB2312"/>
          <w:color w:val="auto"/>
        </w:rPr>
      </w:pPr>
    </w:p>
    <w:p>
      <w:pPr>
        <w:pStyle w:val="25"/>
        <w:numPr>
          <w:ilvl w:val="0"/>
          <w:numId w:val="1"/>
        </w:numPr>
        <w:spacing w:line="600" w:lineRule="exact"/>
        <w:ind w:firstLineChars="0"/>
        <w:outlineLvl w:val="1"/>
        <w:rPr>
          <w:rStyle w:val="27"/>
          <w:rFonts w:hint="eastAsia" w:ascii="黑体" w:hAnsi="黑体" w:eastAsia="黑体" w:cs="黑体"/>
          <w:b w:val="0"/>
          <w:color w:val="auto"/>
          <w:highlight w:val="none"/>
        </w:rPr>
      </w:pPr>
      <w:bookmarkStart w:id="24" w:name="_Toc15377205"/>
      <w:bookmarkStart w:id="25" w:name="_Toc15396603"/>
      <w:r>
        <w:rPr>
          <w:rFonts w:hint="eastAsia" w:ascii="黑体" w:hAnsi="黑体" w:eastAsia="黑体" w:cs="黑体"/>
          <w:color w:val="auto"/>
          <w:sz w:val="32"/>
          <w:szCs w:val="32"/>
          <w:highlight w:val="none"/>
        </w:rPr>
        <w:t>收</w:t>
      </w:r>
      <w:r>
        <w:rPr>
          <w:rStyle w:val="27"/>
          <w:rFonts w:hint="eastAsia" w:ascii="黑体" w:hAnsi="黑体" w:eastAsia="黑体" w:cs="黑体"/>
          <w:b w:val="0"/>
          <w:color w:val="auto"/>
          <w:highlight w:val="none"/>
        </w:rPr>
        <w:t>入支出决算总体情况说明</w:t>
      </w:r>
      <w:bookmarkEnd w:id="24"/>
      <w:bookmarkEnd w:id="25"/>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2020</w:t>
      </w:r>
      <w:r>
        <w:rPr>
          <w:rFonts w:hint="eastAsia" w:ascii="仿宋_GB2312" w:hAnsi="仿宋_GB2312" w:eastAsia="仿宋_GB2312" w:cs="仿宋_GB2312"/>
          <w:color w:val="auto"/>
          <w:sz w:val="32"/>
          <w:szCs w:val="32"/>
          <w:highlight w:val="none"/>
        </w:rPr>
        <w:t>年度收</w:t>
      </w:r>
      <w:r>
        <w:rPr>
          <w:rFonts w:hint="eastAsia" w:ascii="仿宋_GB2312" w:hAnsi="仿宋_GB2312" w:eastAsia="仿宋_GB2312" w:cs="仿宋_GB2312"/>
          <w:color w:val="auto"/>
          <w:sz w:val="32"/>
          <w:szCs w:val="32"/>
          <w:highlight w:val="none"/>
          <w:lang w:eastAsia="zh-CN"/>
        </w:rPr>
        <w:t>入总计</w:t>
      </w:r>
      <w:r>
        <w:rPr>
          <w:rFonts w:hint="eastAsia" w:ascii="仿宋_GB2312" w:hAnsi="仿宋_GB2312" w:eastAsia="仿宋_GB2312" w:cs="仿宋_GB2312"/>
          <w:color w:val="auto"/>
          <w:sz w:val="32"/>
          <w:szCs w:val="32"/>
          <w:highlight w:val="none"/>
          <w:lang w:val="en-US" w:eastAsia="zh-CN"/>
        </w:rPr>
        <w:t>5740.11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年相比，收</w:t>
      </w:r>
      <w:r>
        <w:rPr>
          <w:rFonts w:hint="eastAsia" w:ascii="仿宋_GB2312" w:hAnsi="仿宋_GB2312" w:eastAsia="仿宋_GB2312" w:cs="仿宋_GB2312"/>
          <w:color w:val="auto"/>
          <w:sz w:val="32"/>
          <w:szCs w:val="32"/>
          <w:highlight w:val="none"/>
          <w:lang w:eastAsia="zh-CN"/>
        </w:rPr>
        <w:t>入</w:t>
      </w:r>
      <w:r>
        <w:rPr>
          <w:rFonts w:hint="eastAsia" w:ascii="仿宋_GB2312" w:hAnsi="仿宋_GB2312" w:eastAsia="仿宋_GB2312" w:cs="仿宋_GB2312"/>
          <w:color w:val="auto"/>
          <w:sz w:val="32"/>
          <w:szCs w:val="32"/>
          <w:highlight w:val="none"/>
        </w:rPr>
        <w:t>总计增加</w:t>
      </w:r>
      <w:r>
        <w:rPr>
          <w:rFonts w:hint="eastAsia" w:ascii="仿宋_GB2312" w:hAnsi="仿宋_GB2312" w:eastAsia="仿宋_GB2312" w:cs="仿宋_GB2312"/>
          <w:color w:val="auto"/>
          <w:sz w:val="32"/>
          <w:szCs w:val="32"/>
          <w:highlight w:val="none"/>
          <w:lang w:val="en-US" w:eastAsia="zh-CN"/>
        </w:rPr>
        <w:t>993.94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20.9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w:t>
      </w:r>
      <w:r>
        <w:rPr>
          <w:rFonts w:hint="eastAsia" w:ascii="仿宋_GB2312" w:hAnsi="仿宋_GB2312" w:eastAsia="仿宋_GB2312" w:cs="仿宋_GB2312"/>
          <w:color w:val="auto"/>
          <w:sz w:val="32"/>
          <w:szCs w:val="32"/>
          <w:highlight w:val="none"/>
          <w:lang w:eastAsia="zh-CN"/>
        </w:rPr>
        <w:t>出总计</w:t>
      </w:r>
      <w:r>
        <w:rPr>
          <w:rFonts w:hint="eastAsia" w:ascii="仿宋_GB2312" w:hAnsi="仿宋_GB2312" w:eastAsia="仿宋_GB2312" w:cs="仿宋_GB2312"/>
          <w:color w:val="auto"/>
          <w:sz w:val="32"/>
          <w:szCs w:val="32"/>
          <w:highlight w:val="none"/>
          <w:lang w:val="en-US" w:eastAsia="zh-CN"/>
        </w:rPr>
        <w:t>5740.11万元，</w:t>
      </w:r>
      <w:r>
        <w:rPr>
          <w:rFonts w:hint="eastAsia" w:ascii="仿宋_GB2312" w:hAnsi="仿宋_GB2312" w:eastAsia="仿宋_GB2312" w:cs="仿宋_GB2312"/>
          <w:color w:val="auto"/>
          <w:sz w:val="32"/>
          <w:szCs w:val="32"/>
          <w:highlight w:val="none"/>
        </w:rPr>
        <w:t>与201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年相比</w:t>
      </w:r>
      <w:r>
        <w:rPr>
          <w:rFonts w:hint="eastAsia" w:ascii="仿宋_GB2312" w:hAnsi="仿宋_GB2312" w:eastAsia="仿宋_GB2312" w:cs="仿宋_GB2312"/>
          <w:color w:val="auto"/>
          <w:sz w:val="32"/>
          <w:szCs w:val="32"/>
          <w:highlight w:val="none"/>
          <w:lang w:eastAsia="zh-CN"/>
        </w:rPr>
        <w:t>，支出总计增加</w:t>
      </w:r>
      <w:r>
        <w:rPr>
          <w:rFonts w:hint="eastAsia" w:ascii="仿宋_GB2312" w:hAnsi="仿宋_GB2312" w:eastAsia="仿宋_GB2312" w:cs="仿宋_GB2312"/>
          <w:color w:val="auto"/>
          <w:sz w:val="32"/>
          <w:szCs w:val="32"/>
          <w:highlight w:val="none"/>
          <w:lang w:val="en-US" w:eastAsia="zh-CN"/>
        </w:rPr>
        <w:t>993.94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20.9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主要变动</w:t>
      </w:r>
      <w:r>
        <w:rPr>
          <w:rFonts w:hint="eastAsia" w:ascii="仿宋_GB2312" w:hAnsi="仿宋_GB2312" w:eastAsia="仿宋_GB2312" w:cs="仿宋_GB2312"/>
          <w:color w:val="auto"/>
          <w:sz w:val="32"/>
          <w:szCs w:val="32"/>
          <w:highlight w:val="none"/>
          <w:lang w:eastAsia="zh-CN"/>
        </w:rPr>
        <w:t>原因是本年度增加了脱贫攻坚项目资金。</w:t>
      </w:r>
    </w:p>
    <w:p>
      <w:pPr>
        <w:pStyle w:val="25"/>
        <w:numPr>
          <w:ilvl w:val="0"/>
          <w:numId w:val="1"/>
        </w:numPr>
        <w:spacing w:line="600" w:lineRule="exact"/>
        <w:ind w:firstLineChars="0"/>
        <w:outlineLvl w:val="1"/>
        <w:rPr>
          <w:rStyle w:val="27"/>
          <w:rFonts w:hint="eastAsia" w:ascii="黑体" w:hAnsi="黑体" w:eastAsia="黑体" w:cs="黑体"/>
          <w:b w:val="0"/>
          <w:color w:val="auto"/>
          <w:highlight w:val="none"/>
        </w:rPr>
      </w:pPr>
      <w:bookmarkStart w:id="26" w:name="_Toc15396604"/>
      <w:bookmarkStart w:id="27" w:name="_Toc15377206"/>
      <w:r>
        <w:rPr>
          <w:rFonts w:hint="eastAsia" w:ascii="黑体" w:hAnsi="黑体" w:eastAsia="黑体" w:cs="黑体"/>
          <w:color w:val="auto"/>
          <w:sz w:val="32"/>
          <w:szCs w:val="32"/>
          <w:highlight w:val="none"/>
        </w:rPr>
        <w:t>收</w:t>
      </w:r>
      <w:r>
        <w:rPr>
          <w:rStyle w:val="27"/>
          <w:rFonts w:hint="eastAsia" w:ascii="黑体" w:hAnsi="黑体" w:eastAsia="黑体" w:cs="黑体"/>
          <w:b w:val="0"/>
          <w:color w:val="auto"/>
          <w:highlight w:val="none"/>
        </w:rPr>
        <w:t>入决算情况说明</w:t>
      </w:r>
      <w:bookmarkEnd w:id="26"/>
      <w:bookmarkEnd w:id="27"/>
    </w:p>
    <w:p>
      <w:p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2020</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5611.7</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5583.73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22.28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0.4</w:t>
      </w: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万元；事业收入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万元；经营收入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万元；附属单位上缴收入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万元；其他收入</w:t>
      </w:r>
      <w:r>
        <w:rPr>
          <w:rFonts w:hint="eastAsia" w:ascii="仿宋_GB2312" w:hAnsi="仿宋_GB2312" w:eastAsia="仿宋_GB2312" w:cs="仿宋_GB2312"/>
          <w:color w:val="auto"/>
          <w:sz w:val="32"/>
          <w:szCs w:val="32"/>
          <w:highlight w:val="none"/>
          <w:lang w:val="en-US" w:eastAsia="zh-CN"/>
        </w:rPr>
        <w:t>5.69</w:t>
      </w:r>
      <w:r>
        <w:rPr>
          <w:rFonts w:hint="eastAsia" w:ascii="仿宋_GB2312" w:hAnsi="仿宋_GB2312" w:eastAsia="仿宋_GB2312" w:cs="仿宋_GB2312"/>
          <w:color w:val="auto"/>
          <w:sz w:val="32"/>
          <w:szCs w:val="32"/>
          <w:highlight w:val="none"/>
        </w:rPr>
        <w:t>万元。</w:t>
      </w:r>
    </w:p>
    <w:p>
      <w:pPr>
        <w:pStyle w:val="25"/>
        <w:numPr>
          <w:ilvl w:val="0"/>
          <w:numId w:val="1"/>
        </w:numPr>
        <w:spacing w:line="600" w:lineRule="exact"/>
        <w:ind w:firstLineChars="0"/>
        <w:outlineLvl w:val="1"/>
        <w:rPr>
          <w:rStyle w:val="27"/>
          <w:rFonts w:hint="eastAsia" w:ascii="黑体" w:hAnsi="黑体" w:eastAsia="黑体" w:cs="黑体"/>
          <w:b w:val="0"/>
          <w:color w:val="auto"/>
          <w:highlight w:val="none"/>
        </w:rPr>
      </w:pPr>
      <w:bookmarkStart w:id="28" w:name="_Toc15377207"/>
      <w:bookmarkStart w:id="29" w:name="_Toc15396605"/>
      <w:r>
        <w:rPr>
          <w:rFonts w:hint="eastAsia" w:ascii="黑体" w:hAnsi="黑体" w:eastAsia="黑体" w:cs="黑体"/>
          <w:color w:val="auto"/>
          <w:sz w:val="32"/>
          <w:szCs w:val="32"/>
          <w:highlight w:val="none"/>
        </w:rPr>
        <w:t>支</w:t>
      </w:r>
      <w:r>
        <w:rPr>
          <w:rStyle w:val="27"/>
          <w:rFonts w:hint="eastAsia" w:ascii="黑体" w:hAnsi="黑体" w:eastAsia="黑体" w:cs="黑体"/>
          <w:b w:val="0"/>
          <w:color w:val="auto"/>
          <w:highlight w:val="none"/>
        </w:rPr>
        <w:t>出决算情况说明</w:t>
      </w:r>
      <w:bookmarkEnd w:id="28"/>
      <w:bookmarkEnd w:id="29"/>
    </w:p>
    <w:p>
      <w:p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2020</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5734.42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其中：基本支出</w:t>
      </w:r>
      <w:r>
        <w:rPr>
          <w:rFonts w:hint="eastAsia" w:ascii="仿宋_GB2312" w:hAnsi="仿宋_GB2312" w:eastAsia="仿宋_GB2312" w:cs="仿宋_GB2312"/>
          <w:color w:val="auto"/>
          <w:sz w:val="32"/>
          <w:szCs w:val="32"/>
          <w:highlight w:val="none"/>
          <w:lang w:val="en-US" w:eastAsia="zh-CN"/>
        </w:rPr>
        <w:t>450.44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7.9</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5283.98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92.1</w:t>
      </w:r>
      <w:r>
        <w:rPr>
          <w:rFonts w:hint="eastAsia" w:ascii="仿宋_GB2312" w:hAnsi="仿宋_GB2312" w:eastAsia="仿宋_GB2312" w:cs="仿宋_GB2312"/>
          <w:color w:val="auto"/>
          <w:sz w:val="32"/>
          <w:szCs w:val="32"/>
          <w:highlight w:val="none"/>
        </w:rPr>
        <w:t>%；上缴上级支出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万元；经营支出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万元；对附属单位补助支出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firstLineChars="200"/>
        <w:outlineLvl w:val="1"/>
        <w:rPr>
          <w:rStyle w:val="27"/>
          <w:rFonts w:hint="eastAsia" w:ascii="黑体" w:hAnsi="黑体" w:eastAsia="黑体" w:cs="黑体"/>
          <w:b w:val="0"/>
          <w:color w:val="auto"/>
          <w:highlight w:val="none"/>
        </w:rPr>
      </w:pPr>
      <w:bookmarkStart w:id="30" w:name="_Toc15396606"/>
      <w:bookmarkStart w:id="31" w:name="_Toc15377208"/>
      <w:r>
        <w:rPr>
          <w:rFonts w:hint="eastAsia" w:ascii="黑体" w:hAnsi="黑体" w:eastAsia="黑体" w:cs="黑体"/>
          <w:color w:val="auto"/>
          <w:sz w:val="32"/>
          <w:szCs w:val="32"/>
          <w:highlight w:val="none"/>
        </w:rPr>
        <w:t>四、财</w:t>
      </w:r>
      <w:r>
        <w:rPr>
          <w:rStyle w:val="27"/>
          <w:rFonts w:hint="eastAsia" w:ascii="黑体" w:hAnsi="黑体" w:eastAsia="黑体" w:cs="黑体"/>
          <w:b w:val="0"/>
          <w:color w:val="auto"/>
          <w:highlight w:val="none"/>
        </w:rPr>
        <w:t>政拨款收入支出决算总体情况说明</w:t>
      </w:r>
      <w:bookmarkEnd w:id="30"/>
      <w:bookmarkEnd w:id="31"/>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bookmarkStart w:id="32" w:name="_Toc15396607"/>
      <w:bookmarkStart w:id="33" w:name="_Toc15377209"/>
      <w:r>
        <w:rPr>
          <w:rFonts w:hint="eastAsia" w:ascii="仿宋_GB2312" w:hAnsi="仿宋_GB2312" w:eastAsia="仿宋_GB2312" w:cs="仿宋_GB2312"/>
          <w:color w:val="auto"/>
          <w:sz w:val="32"/>
          <w:szCs w:val="32"/>
          <w:highlight w:val="none"/>
          <w:lang w:eastAsia="zh-CN"/>
        </w:rPr>
        <w:t>2020</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eastAsia="zh-CN"/>
        </w:rPr>
        <w:t>财政拨款</w:t>
      </w:r>
      <w:r>
        <w:rPr>
          <w:rFonts w:hint="eastAsia" w:ascii="仿宋_GB2312" w:hAnsi="仿宋_GB2312" w:eastAsia="仿宋_GB2312" w:cs="仿宋_GB2312"/>
          <w:color w:val="auto"/>
          <w:sz w:val="32"/>
          <w:szCs w:val="32"/>
          <w:highlight w:val="none"/>
        </w:rPr>
        <w:t>收</w:t>
      </w:r>
      <w:r>
        <w:rPr>
          <w:rFonts w:hint="eastAsia" w:ascii="仿宋_GB2312" w:hAnsi="仿宋_GB2312" w:eastAsia="仿宋_GB2312" w:cs="仿宋_GB2312"/>
          <w:color w:val="auto"/>
          <w:sz w:val="32"/>
          <w:szCs w:val="32"/>
          <w:highlight w:val="none"/>
          <w:lang w:eastAsia="zh-CN"/>
        </w:rPr>
        <w:t>入总计</w:t>
      </w:r>
      <w:r>
        <w:rPr>
          <w:rFonts w:hint="eastAsia" w:ascii="仿宋_GB2312" w:hAnsi="仿宋_GB2312" w:eastAsia="仿宋_GB2312" w:cs="仿宋_GB2312"/>
          <w:color w:val="auto"/>
          <w:sz w:val="32"/>
          <w:szCs w:val="32"/>
          <w:highlight w:val="none"/>
          <w:lang w:val="en-US" w:eastAsia="zh-CN"/>
        </w:rPr>
        <w:t>5734.42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年相比，收</w:t>
      </w:r>
      <w:r>
        <w:rPr>
          <w:rFonts w:hint="eastAsia" w:ascii="仿宋_GB2312" w:hAnsi="仿宋_GB2312" w:eastAsia="仿宋_GB2312" w:cs="仿宋_GB2312"/>
          <w:color w:val="auto"/>
          <w:sz w:val="32"/>
          <w:szCs w:val="32"/>
          <w:highlight w:val="none"/>
          <w:lang w:eastAsia="zh-CN"/>
        </w:rPr>
        <w:t>入</w:t>
      </w:r>
      <w:r>
        <w:rPr>
          <w:rFonts w:hint="eastAsia" w:ascii="仿宋_GB2312" w:hAnsi="仿宋_GB2312" w:eastAsia="仿宋_GB2312" w:cs="仿宋_GB2312"/>
          <w:color w:val="auto"/>
          <w:sz w:val="32"/>
          <w:szCs w:val="32"/>
          <w:highlight w:val="none"/>
        </w:rPr>
        <w:t>总计增加</w:t>
      </w:r>
      <w:r>
        <w:rPr>
          <w:rFonts w:hint="eastAsia" w:ascii="仿宋_GB2312" w:hAnsi="仿宋_GB2312" w:eastAsia="仿宋_GB2312" w:cs="仿宋_GB2312"/>
          <w:color w:val="auto"/>
          <w:sz w:val="32"/>
          <w:szCs w:val="32"/>
          <w:highlight w:val="none"/>
          <w:lang w:val="en-US" w:eastAsia="zh-CN"/>
        </w:rPr>
        <w:t>998.25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20.8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w:t>
      </w:r>
      <w:r>
        <w:rPr>
          <w:rFonts w:hint="eastAsia" w:ascii="仿宋_GB2312" w:hAnsi="仿宋_GB2312" w:eastAsia="仿宋_GB2312" w:cs="仿宋_GB2312"/>
          <w:color w:val="auto"/>
          <w:sz w:val="32"/>
          <w:szCs w:val="32"/>
          <w:highlight w:val="none"/>
          <w:lang w:eastAsia="zh-CN"/>
        </w:rPr>
        <w:t>出总计</w:t>
      </w:r>
      <w:r>
        <w:rPr>
          <w:rFonts w:hint="eastAsia" w:ascii="仿宋_GB2312" w:hAnsi="仿宋_GB2312" w:eastAsia="仿宋_GB2312" w:cs="仿宋_GB2312"/>
          <w:color w:val="auto"/>
          <w:sz w:val="32"/>
          <w:szCs w:val="32"/>
          <w:highlight w:val="none"/>
          <w:lang w:val="en-US" w:eastAsia="zh-CN"/>
        </w:rPr>
        <w:t>5734.42万元，</w:t>
      </w:r>
      <w:r>
        <w:rPr>
          <w:rFonts w:hint="eastAsia" w:ascii="仿宋_GB2312" w:hAnsi="仿宋_GB2312" w:eastAsia="仿宋_GB2312" w:cs="仿宋_GB2312"/>
          <w:color w:val="auto"/>
          <w:sz w:val="32"/>
          <w:szCs w:val="32"/>
          <w:highlight w:val="none"/>
        </w:rPr>
        <w:t>与201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年相比</w:t>
      </w:r>
      <w:r>
        <w:rPr>
          <w:rFonts w:hint="eastAsia" w:ascii="仿宋_GB2312" w:hAnsi="仿宋_GB2312" w:eastAsia="仿宋_GB2312" w:cs="仿宋_GB2312"/>
          <w:color w:val="auto"/>
          <w:sz w:val="32"/>
          <w:szCs w:val="32"/>
          <w:highlight w:val="none"/>
          <w:lang w:eastAsia="zh-CN"/>
        </w:rPr>
        <w:t>，支出总计增加</w:t>
      </w:r>
      <w:r>
        <w:rPr>
          <w:rFonts w:hint="eastAsia" w:ascii="仿宋_GB2312" w:hAnsi="仿宋_GB2312" w:eastAsia="仿宋_GB2312" w:cs="仿宋_GB2312"/>
          <w:color w:val="auto"/>
          <w:sz w:val="32"/>
          <w:szCs w:val="32"/>
          <w:highlight w:val="none"/>
        </w:rPr>
        <w:t>收</w:t>
      </w:r>
      <w:r>
        <w:rPr>
          <w:rFonts w:hint="eastAsia" w:ascii="仿宋_GB2312" w:hAnsi="仿宋_GB2312" w:eastAsia="仿宋_GB2312" w:cs="仿宋_GB2312"/>
          <w:color w:val="auto"/>
          <w:sz w:val="32"/>
          <w:szCs w:val="32"/>
          <w:highlight w:val="none"/>
          <w:lang w:eastAsia="zh-CN"/>
        </w:rPr>
        <w:t>入</w:t>
      </w:r>
      <w:r>
        <w:rPr>
          <w:rFonts w:hint="eastAsia" w:ascii="仿宋_GB2312" w:hAnsi="仿宋_GB2312" w:eastAsia="仿宋_GB2312" w:cs="仿宋_GB2312"/>
          <w:color w:val="auto"/>
          <w:sz w:val="32"/>
          <w:szCs w:val="32"/>
          <w:highlight w:val="none"/>
        </w:rPr>
        <w:t>总计增加</w:t>
      </w:r>
      <w:r>
        <w:rPr>
          <w:rFonts w:hint="eastAsia" w:ascii="仿宋_GB2312" w:hAnsi="仿宋_GB2312" w:eastAsia="仿宋_GB2312" w:cs="仿宋_GB2312"/>
          <w:color w:val="auto"/>
          <w:sz w:val="32"/>
          <w:szCs w:val="32"/>
          <w:highlight w:val="none"/>
          <w:lang w:val="en-US" w:eastAsia="zh-CN"/>
        </w:rPr>
        <w:t>998.25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20.8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主要变动</w:t>
      </w:r>
      <w:r>
        <w:rPr>
          <w:rFonts w:hint="eastAsia" w:ascii="仿宋_GB2312" w:hAnsi="仿宋_GB2312" w:eastAsia="仿宋_GB2312" w:cs="仿宋_GB2312"/>
          <w:color w:val="auto"/>
          <w:sz w:val="32"/>
          <w:szCs w:val="32"/>
          <w:highlight w:val="none"/>
          <w:lang w:eastAsia="zh-CN"/>
        </w:rPr>
        <w:t>原因是本年度增加了脱贫攻坚项目资金。</w:t>
      </w:r>
    </w:p>
    <w:p>
      <w:pPr>
        <w:spacing w:line="600" w:lineRule="exact"/>
        <w:ind w:firstLine="640" w:firstLineChars="200"/>
        <w:outlineLvl w:val="1"/>
        <w:rPr>
          <w:rStyle w:val="27"/>
          <w:rFonts w:hint="eastAsia" w:ascii="黑体" w:hAnsi="黑体" w:eastAsia="黑体" w:cs="黑体"/>
          <w:b w:val="0"/>
          <w:color w:val="auto"/>
        </w:rPr>
      </w:pPr>
      <w:r>
        <w:rPr>
          <w:rFonts w:hint="eastAsia" w:ascii="黑体" w:hAnsi="黑体" w:eastAsia="黑体" w:cs="黑体"/>
          <w:color w:val="auto"/>
          <w:sz w:val="32"/>
          <w:szCs w:val="32"/>
        </w:rPr>
        <w:t>五、</w:t>
      </w:r>
      <w:r>
        <w:rPr>
          <w:rFonts w:hint="eastAsia" w:ascii="黑体" w:hAnsi="黑体" w:eastAsia="黑体" w:cs="黑体"/>
          <w:b/>
          <w:color w:val="auto"/>
          <w:sz w:val="32"/>
          <w:szCs w:val="32"/>
        </w:rPr>
        <w:t>一</w:t>
      </w:r>
      <w:r>
        <w:rPr>
          <w:rStyle w:val="27"/>
          <w:rFonts w:hint="eastAsia" w:ascii="黑体" w:hAnsi="黑体" w:eastAsia="黑体" w:cs="黑体"/>
          <w:b w:val="0"/>
          <w:color w:val="auto"/>
        </w:rPr>
        <w:t>般公共预算财政拨款支出决算情况说明</w:t>
      </w:r>
      <w:bookmarkEnd w:id="32"/>
      <w:bookmarkEnd w:id="33"/>
    </w:p>
    <w:p>
      <w:pPr>
        <w:spacing w:line="600" w:lineRule="exact"/>
        <w:ind w:firstLine="642" w:firstLineChars="200"/>
        <w:outlineLvl w:val="2"/>
        <w:rPr>
          <w:rFonts w:hint="eastAsia" w:ascii="仿宋_GB2312" w:hAnsi="仿宋_GB2312" w:eastAsia="仿宋_GB2312" w:cs="仿宋_GB2312"/>
          <w:b/>
          <w:color w:val="auto"/>
          <w:sz w:val="32"/>
          <w:szCs w:val="32"/>
        </w:rPr>
      </w:pPr>
      <w:bookmarkStart w:id="34" w:name="_Toc15377210"/>
      <w:r>
        <w:rPr>
          <w:rFonts w:hint="eastAsia" w:ascii="仿宋_GB2312" w:hAnsi="仿宋_GB2312" w:eastAsia="仿宋_GB2312" w:cs="仿宋_GB2312"/>
          <w:b/>
          <w:color w:val="auto"/>
          <w:sz w:val="32"/>
          <w:szCs w:val="32"/>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年一般公共预算财政拨款支出</w:t>
      </w:r>
      <w:r>
        <w:rPr>
          <w:rFonts w:hint="eastAsia" w:ascii="仿宋_GB2312" w:hAnsi="仿宋_GB2312" w:eastAsia="仿宋_GB2312" w:cs="仿宋_GB2312"/>
          <w:color w:val="auto"/>
          <w:sz w:val="32"/>
          <w:szCs w:val="32"/>
          <w:lang w:val="en-US" w:eastAsia="zh-CN"/>
        </w:rPr>
        <w:t>5683.43</w:t>
      </w:r>
      <w:r>
        <w:rPr>
          <w:rFonts w:hint="eastAsia" w:ascii="仿宋_GB2312" w:hAnsi="仿宋_GB2312" w:eastAsia="仿宋_GB2312" w:cs="仿宋_GB2312"/>
          <w:color w:val="auto"/>
          <w:sz w:val="32"/>
          <w:szCs w:val="32"/>
        </w:rPr>
        <w:t>万元，占本年支出合计的</w:t>
      </w:r>
      <w:r>
        <w:rPr>
          <w:rFonts w:hint="eastAsia" w:ascii="仿宋_GB2312" w:hAnsi="仿宋_GB2312" w:eastAsia="仿宋_GB2312" w:cs="仿宋_GB2312"/>
          <w:color w:val="auto"/>
          <w:sz w:val="32"/>
          <w:szCs w:val="32"/>
          <w:lang w:val="en-US" w:eastAsia="zh-CN"/>
        </w:rPr>
        <w:t>99.1</w:t>
      </w:r>
      <w:r>
        <w:rPr>
          <w:rFonts w:hint="eastAsia" w:ascii="仿宋_GB2312" w:hAnsi="仿宋_GB2312" w:eastAsia="仿宋_GB2312" w:cs="仿宋_GB2312"/>
          <w:color w:val="auto"/>
          <w:sz w:val="32"/>
          <w:szCs w:val="32"/>
        </w:rPr>
        <w:t>%。与201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年相比，一般公共预算财政拨款</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1097.44</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23.9</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脱贫攻坚项目资金支出增加。</w:t>
      </w:r>
    </w:p>
    <w:p>
      <w:pPr>
        <w:spacing w:line="600" w:lineRule="exact"/>
        <w:ind w:firstLine="642" w:firstLineChars="200"/>
        <w:outlineLvl w:val="2"/>
        <w:rPr>
          <w:rFonts w:hint="eastAsia" w:ascii="仿宋_GB2312" w:hAnsi="仿宋_GB2312" w:eastAsia="仿宋_GB2312" w:cs="仿宋_GB2312"/>
          <w:b/>
          <w:color w:val="auto"/>
          <w:sz w:val="32"/>
          <w:szCs w:val="32"/>
        </w:rPr>
      </w:pPr>
      <w:bookmarkStart w:id="35" w:name="_Toc15377211"/>
      <w:r>
        <w:rPr>
          <w:rFonts w:hint="eastAsia" w:ascii="仿宋_GB2312" w:hAnsi="仿宋_GB2312" w:eastAsia="仿宋_GB2312" w:cs="仿宋_GB2312"/>
          <w:b/>
          <w:color w:val="auto"/>
          <w:sz w:val="32"/>
          <w:szCs w:val="32"/>
        </w:rPr>
        <w:t>（二）一般公共预算财政拨款支出决算结构情况</w:t>
      </w:r>
      <w:bookmarkEnd w:id="35"/>
    </w:p>
    <w:p>
      <w:pPr>
        <w:spacing w:line="600" w:lineRule="exact"/>
        <w:ind w:firstLine="640"/>
        <w:rPr>
          <w:rFonts w:hint="eastAsia" w:ascii="仿宋_GB2312" w:hAnsi="仿宋_GB2312" w:eastAsia="仿宋_GB2312" w:cs="仿宋_GB2312"/>
          <w:b/>
          <w:color w:val="auto"/>
          <w:sz w:val="32"/>
          <w:szCs w:val="32"/>
          <w:highlight w:val="yellow"/>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年一般公共预算财政拨</w:t>
      </w:r>
      <w:r>
        <w:rPr>
          <w:rFonts w:hint="eastAsia" w:ascii="仿宋_GB2312" w:hAnsi="仿宋_GB2312" w:eastAsia="仿宋_GB2312" w:cs="仿宋_GB2312"/>
          <w:color w:val="auto"/>
          <w:sz w:val="32"/>
          <w:szCs w:val="32"/>
          <w:highlight w:val="none"/>
        </w:rPr>
        <w:t>款支出</w:t>
      </w:r>
      <w:r>
        <w:rPr>
          <w:rFonts w:hint="eastAsia" w:ascii="仿宋_GB2312" w:hAnsi="仿宋_GB2312" w:eastAsia="仿宋_GB2312" w:cs="仿宋_GB2312"/>
          <w:color w:val="auto"/>
          <w:sz w:val="32"/>
          <w:szCs w:val="32"/>
          <w:highlight w:val="none"/>
          <w:lang w:val="en-US" w:eastAsia="zh-CN"/>
        </w:rPr>
        <w:t>5683.43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rPr>
        <w:t>，主要用于以下方面:</w:t>
      </w:r>
      <w:r>
        <w:rPr>
          <w:rFonts w:hint="eastAsia" w:ascii="仿宋_GB2312" w:hAnsi="仿宋_GB2312" w:eastAsia="仿宋_GB2312" w:cs="仿宋_GB2312"/>
          <w:b/>
          <w:color w:val="auto"/>
          <w:sz w:val="32"/>
          <w:szCs w:val="32"/>
        </w:rPr>
        <w:t>社会保障和就业（类）</w:t>
      </w:r>
      <w:r>
        <w:rPr>
          <w:rFonts w:hint="eastAsia" w:ascii="仿宋_GB2312" w:hAnsi="仿宋_GB2312" w:eastAsia="仿宋_GB2312" w:cs="仿宋_GB2312"/>
          <w:b/>
          <w:color w:val="auto"/>
          <w:sz w:val="32"/>
          <w:szCs w:val="32"/>
          <w:lang w:val="en-US" w:eastAsia="zh-CN"/>
        </w:rPr>
        <w:t>208：</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卫生健康</w:t>
      </w:r>
      <w:r>
        <w:rPr>
          <w:rFonts w:hint="eastAsia" w:ascii="仿宋_GB2312" w:hAnsi="仿宋_GB2312" w:eastAsia="仿宋_GB2312" w:cs="仿宋_GB2312"/>
          <w:b/>
          <w:bCs/>
          <w:color w:val="auto"/>
          <w:sz w:val="32"/>
          <w:szCs w:val="32"/>
        </w:rPr>
        <w:t>支出</w:t>
      </w:r>
      <w:r>
        <w:rPr>
          <w:rFonts w:hint="eastAsia" w:ascii="仿宋_GB2312" w:hAnsi="仿宋_GB2312" w:eastAsia="仿宋_GB2312" w:cs="仿宋_GB2312"/>
          <w:b/>
          <w:bCs/>
          <w:color w:val="auto"/>
          <w:sz w:val="32"/>
          <w:szCs w:val="32"/>
          <w:lang w:eastAsia="zh-CN"/>
        </w:rPr>
        <w:t>（类）</w:t>
      </w:r>
      <w:r>
        <w:rPr>
          <w:rFonts w:hint="eastAsia" w:ascii="仿宋_GB2312" w:hAnsi="仿宋_GB2312" w:eastAsia="仿宋_GB2312" w:cs="仿宋_GB2312"/>
          <w:b/>
          <w:bCs/>
          <w:color w:val="auto"/>
          <w:sz w:val="32"/>
          <w:szCs w:val="32"/>
          <w:lang w:val="en-US" w:eastAsia="zh-CN"/>
        </w:rPr>
        <w:t>210：</w:t>
      </w:r>
      <w:r>
        <w:rPr>
          <w:rFonts w:hint="eastAsia" w:ascii="仿宋_GB2312" w:hAnsi="仿宋_GB2312" w:eastAsia="仿宋_GB2312" w:cs="仿宋_GB2312"/>
          <w:color w:val="auto"/>
          <w:sz w:val="32"/>
          <w:szCs w:val="32"/>
          <w:lang w:val="en-US" w:eastAsia="zh-CN"/>
        </w:rPr>
        <w:t>22.92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农林水支出（类）213：</w:t>
      </w:r>
      <w:r>
        <w:rPr>
          <w:rFonts w:hint="eastAsia" w:ascii="仿宋_GB2312" w:hAnsi="仿宋_GB2312" w:eastAsia="仿宋_GB2312" w:cs="仿宋_GB2312"/>
          <w:color w:val="auto"/>
          <w:sz w:val="32"/>
          <w:szCs w:val="32"/>
          <w:lang w:val="en-US" w:eastAsia="zh-CN"/>
        </w:rPr>
        <w:t>5548.11万元，占:97.6 %；</w:t>
      </w:r>
      <w:r>
        <w:rPr>
          <w:rFonts w:hint="eastAsia" w:ascii="仿宋_GB2312" w:hAnsi="仿宋_GB2312" w:eastAsia="仿宋_GB2312" w:cs="仿宋_GB2312"/>
          <w:b/>
          <w:bCs/>
          <w:color w:val="auto"/>
          <w:sz w:val="32"/>
          <w:szCs w:val="32"/>
          <w:lang w:val="en-US" w:eastAsia="zh-CN"/>
        </w:rPr>
        <w:t>住房保障支出（类）221：</w:t>
      </w:r>
      <w:r>
        <w:rPr>
          <w:rFonts w:hint="eastAsia" w:ascii="仿宋_GB2312" w:hAnsi="仿宋_GB2312" w:eastAsia="仿宋_GB2312" w:cs="仿宋_GB2312"/>
          <w:color w:val="auto"/>
          <w:sz w:val="32"/>
          <w:szCs w:val="32"/>
          <w:lang w:val="en-US" w:eastAsia="zh-CN"/>
        </w:rPr>
        <w:t>38.38</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p>
    <w:p>
      <w:pPr>
        <w:spacing w:line="600" w:lineRule="exact"/>
        <w:ind w:firstLine="642" w:firstLineChars="200"/>
        <w:outlineLvl w:val="2"/>
        <w:rPr>
          <w:rFonts w:hint="eastAsia" w:ascii="仿宋_GB2312" w:hAnsi="仿宋_GB2312" w:eastAsia="仿宋_GB2312" w:cs="仿宋_GB2312"/>
          <w:b/>
          <w:color w:val="auto"/>
          <w:sz w:val="32"/>
          <w:szCs w:val="32"/>
        </w:rPr>
      </w:pPr>
      <w:bookmarkStart w:id="36" w:name="_Toc15377212"/>
      <w:r>
        <w:rPr>
          <w:rFonts w:hint="eastAsia" w:ascii="仿宋_GB2312" w:hAnsi="仿宋_GB2312" w:eastAsia="仿宋_GB2312" w:cs="仿宋_GB2312"/>
          <w:b/>
          <w:color w:val="auto"/>
          <w:sz w:val="32"/>
          <w:szCs w:val="32"/>
        </w:rPr>
        <w:t>（三）一般公共预算财政拨款支出决算具体情况</w:t>
      </w:r>
      <w:bookmarkEnd w:id="36"/>
    </w:p>
    <w:p>
      <w:pPr>
        <w:spacing w:line="600" w:lineRule="exact"/>
        <w:ind w:firstLine="642" w:firstLineChars="200"/>
        <w:outlineLvl w:val="2"/>
        <w:rPr>
          <w:rFonts w:hint="eastAsia" w:ascii="仿宋_GB2312" w:hAnsi="仿宋_GB2312" w:eastAsia="仿宋_GB2312" w:cs="仿宋_GB2312"/>
          <w:color w:val="auto"/>
          <w:sz w:val="32"/>
          <w:szCs w:val="32"/>
        </w:rPr>
      </w:pPr>
      <w:bookmarkStart w:id="37" w:name="_Toc15377444"/>
      <w:bookmarkStart w:id="38" w:name="_Toc15378460"/>
      <w:bookmarkStart w:id="39" w:name="_Toc15377213"/>
      <w:r>
        <w:rPr>
          <w:rFonts w:hint="eastAsia" w:ascii="仿宋_GB2312" w:hAnsi="仿宋_GB2312" w:eastAsia="仿宋_GB2312" w:cs="仿宋_GB2312"/>
          <w:b/>
          <w:color w:val="auto"/>
          <w:sz w:val="32"/>
          <w:szCs w:val="32"/>
          <w:lang w:eastAsia="zh-CN"/>
        </w:rPr>
        <w:t>2020</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eastAsia="zh-CN"/>
        </w:rPr>
        <w:t>一</w:t>
      </w:r>
      <w:r>
        <w:rPr>
          <w:rFonts w:hint="eastAsia" w:ascii="仿宋_GB2312" w:hAnsi="仿宋_GB2312" w:eastAsia="仿宋_GB2312" w:cs="仿宋_GB2312"/>
          <w:b/>
          <w:color w:val="auto"/>
          <w:sz w:val="32"/>
          <w:szCs w:val="32"/>
        </w:rPr>
        <w:t>般公共预算支出决算数为</w:t>
      </w:r>
      <w:r>
        <w:rPr>
          <w:rFonts w:hint="eastAsia" w:ascii="仿宋_GB2312" w:hAnsi="仿宋_GB2312" w:eastAsia="仿宋_GB2312" w:cs="仿宋_GB2312"/>
          <w:color w:val="auto"/>
          <w:sz w:val="32"/>
          <w:szCs w:val="32"/>
          <w:lang w:val="en-US" w:eastAsia="zh-CN"/>
        </w:rPr>
        <w:t>5683.43万元</w:t>
      </w:r>
      <w:r>
        <w:rPr>
          <w:rFonts w:hint="eastAsia" w:ascii="仿宋_GB2312" w:hAnsi="仿宋_GB2312" w:eastAsia="仿宋_GB2312" w:cs="仿宋_GB2312"/>
          <w:color w:val="auto"/>
          <w:sz w:val="32"/>
          <w:szCs w:val="32"/>
        </w:rPr>
        <w:t>，</w:t>
      </w:r>
      <w:r>
        <w:rPr>
          <w:rStyle w:val="16"/>
          <w:rFonts w:hint="eastAsia" w:ascii="仿宋_GB2312" w:hAnsi="仿宋_GB2312" w:eastAsia="仿宋_GB2312" w:cs="仿宋_GB2312"/>
          <w:bCs/>
          <w:color w:val="auto"/>
          <w:sz w:val="32"/>
          <w:szCs w:val="32"/>
        </w:rPr>
        <w:t>完成预算</w:t>
      </w:r>
      <w:r>
        <w:rPr>
          <w:rStyle w:val="16"/>
          <w:rFonts w:hint="eastAsia" w:ascii="仿宋_GB2312" w:hAnsi="仿宋_GB2312" w:eastAsia="仿宋_GB2312" w:cs="仿宋_GB2312"/>
          <w:bCs/>
          <w:color w:val="auto"/>
          <w:sz w:val="32"/>
          <w:szCs w:val="32"/>
          <w:lang w:val="en-US" w:eastAsia="zh-CN"/>
        </w:rPr>
        <w:t>100</w:t>
      </w:r>
      <w:r>
        <w:rPr>
          <w:rStyle w:val="16"/>
          <w:rFonts w:hint="eastAsia" w:ascii="仿宋_GB2312" w:hAnsi="仿宋_GB2312" w:eastAsia="仿宋_GB2312" w:cs="仿宋_GB2312"/>
          <w:bCs/>
          <w:color w:val="auto"/>
          <w:sz w:val="32"/>
          <w:szCs w:val="32"/>
        </w:rPr>
        <w:t>%。其中：</w:t>
      </w:r>
      <w:bookmarkEnd w:id="37"/>
      <w:bookmarkEnd w:id="38"/>
      <w:bookmarkEnd w:id="39"/>
    </w:p>
    <w:p>
      <w:pPr>
        <w:numPr>
          <w:ilvl w:val="0"/>
          <w:numId w:val="2"/>
        </w:numPr>
        <w:spacing w:line="600" w:lineRule="exact"/>
        <w:ind w:firstLine="642" w:firstLineChars="200"/>
        <w:rPr>
          <w:rStyle w:val="16"/>
          <w:rFonts w:hint="eastAsia" w:ascii="仿宋_GB2312" w:hAnsi="仿宋_GB2312" w:eastAsia="仿宋_GB2312" w:cs="仿宋_GB2312"/>
          <w:b w:val="0"/>
          <w:bCs/>
          <w:color w:val="auto"/>
          <w:sz w:val="32"/>
          <w:szCs w:val="32"/>
        </w:rPr>
      </w:pPr>
      <w:r>
        <w:rPr>
          <w:rStyle w:val="16"/>
          <w:rFonts w:hint="eastAsia" w:ascii="仿宋_GB2312" w:hAnsi="仿宋_GB2312" w:eastAsia="仿宋_GB2312" w:cs="仿宋_GB2312"/>
          <w:bCs/>
          <w:color w:val="auto"/>
          <w:sz w:val="32"/>
          <w:szCs w:val="32"/>
        </w:rPr>
        <w:t>社会保障和就业（类）行政事业单位离退休（款）机关事业单位基本养老保险缴费支出（项）:</w:t>
      </w:r>
      <w:r>
        <w:rPr>
          <w:rStyle w:val="16"/>
          <w:rFonts w:hint="eastAsia" w:ascii="仿宋_GB2312" w:hAnsi="仿宋_GB2312" w:eastAsia="仿宋_GB2312" w:cs="仿宋_GB2312"/>
          <w:b w:val="0"/>
          <w:bCs/>
          <w:color w:val="auto"/>
          <w:sz w:val="32"/>
          <w:szCs w:val="32"/>
        </w:rPr>
        <w:t xml:space="preserve"> 支出决算为</w:t>
      </w:r>
      <w:r>
        <w:rPr>
          <w:rStyle w:val="16"/>
          <w:rFonts w:hint="eastAsia" w:ascii="仿宋_GB2312" w:hAnsi="仿宋_GB2312" w:eastAsia="仿宋_GB2312" w:cs="仿宋_GB2312"/>
          <w:b w:val="0"/>
          <w:bCs/>
          <w:color w:val="auto"/>
          <w:sz w:val="32"/>
          <w:szCs w:val="32"/>
          <w:lang w:val="en-US" w:eastAsia="zh-CN"/>
        </w:rPr>
        <w:t>38.3</w:t>
      </w:r>
      <w:r>
        <w:rPr>
          <w:rStyle w:val="16"/>
          <w:rFonts w:hint="eastAsia" w:ascii="仿宋_GB2312" w:hAnsi="仿宋_GB2312" w:eastAsia="仿宋_GB2312" w:cs="仿宋_GB2312"/>
          <w:b w:val="0"/>
          <w:bCs/>
          <w:color w:val="auto"/>
          <w:sz w:val="32"/>
          <w:szCs w:val="32"/>
        </w:rPr>
        <w:t>万元</w:t>
      </w:r>
      <w:r>
        <w:rPr>
          <w:rStyle w:val="16"/>
          <w:rFonts w:hint="eastAsia" w:ascii="仿宋_GB2312" w:hAnsi="仿宋_GB2312" w:eastAsia="仿宋_GB2312" w:cs="仿宋_GB2312"/>
          <w:b w:val="0"/>
          <w:bCs/>
          <w:color w:val="auto"/>
          <w:sz w:val="32"/>
          <w:szCs w:val="32"/>
          <w:lang w:eastAsia="zh-CN"/>
        </w:rPr>
        <w:t>；</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p>
    <w:p>
      <w:pPr>
        <w:numPr>
          <w:ilvl w:val="0"/>
          <w:numId w:val="2"/>
        </w:numPr>
        <w:spacing w:line="600" w:lineRule="exact"/>
        <w:ind w:firstLine="642" w:firstLineChars="200"/>
        <w:rPr>
          <w:rFonts w:hint="eastAsia" w:ascii="仿宋_GB2312" w:hAnsi="仿宋_GB2312" w:eastAsia="仿宋_GB2312" w:cs="仿宋_GB2312"/>
          <w:b/>
          <w:color w:val="auto"/>
          <w:sz w:val="32"/>
          <w:szCs w:val="32"/>
        </w:rPr>
      </w:pPr>
      <w:r>
        <w:rPr>
          <w:rStyle w:val="16"/>
          <w:rFonts w:hint="eastAsia" w:ascii="仿宋_GB2312" w:hAnsi="仿宋_GB2312" w:eastAsia="仿宋_GB2312" w:cs="仿宋_GB2312"/>
          <w:bCs/>
          <w:color w:val="auto"/>
          <w:sz w:val="32"/>
          <w:szCs w:val="32"/>
        </w:rPr>
        <w:t>社会保障和就业（类）行政事业单位离退休（款）</w:t>
      </w:r>
      <w:r>
        <w:rPr>
          <w:rStyle w:val="16"/>
          <w:rFonts w:hint="eastAsia" w:ascii="仿宋_GB2312" w:hAnsi="仿宋_GB2312" w:eastAsia="仿宋_GB2312" w:cs="仿宋_GB2312"/>
          <w:bCs/>
          <w:color w:val="auto"/>
          <w:sz w:val="32"/>
          <w:szCs w:val="32"/>
          <w:lang w:val="en-US" w:eastAsia="zh-CN"/>
        </w:rPr>
        <w:t>机关事业单位职业年金缴费支出（项）：</w:t>
      </w:r>
      <w:r>
        <w:rPr>
          <w:rStyle w:val="16"/>
          <w:rFonts w:hint="eastAsia" w:ascii="仿宋_GB2312" w:hAnsi="仿宋_GB2312" w:eastAsia="仿宋_GB2312" w:cs="仿宋_GB2312"/>
          <w:b w:val="0"/>
          <w:bCs/>
          <w:color w:val="auto"/>
          <w:sz w:val="32"/>
          <w:szCs w:val="32"/>
        </w:rPr>
        <w:t>支出决算为</w:t>
      </w:r>
      <w:r>
        <w:rPr>
          <w:rStyle w:val="16"/>
          <w:rFonts w:hint="eastAsia" w:ascii="仿宋_GB2312" w:hAnsi="仿宋_GB2312" w:eastAsia="仿宋_GB2312" w:cs="仿宋_GB2312"/>
          <w:b w:val="0"/>
          <w:bCs/>
          <w:color w:val="auto"/>
          <w:sz w:val="32"/>
          <w:szCs w:val="32"/>
          <w:lang w:val="en-US" w:eastAsia="zh-CN"/>
        </w:rPr>
        <w:t>3.7</w:t>
      </w:r>
      <w:r>
        <w:rPr>
          <w:rStyle w:val="16"/>
          <w:rFonts w:hint="eastAsia" w:ascii="仿宋_GB2312" w:hAnsi="仿宋_GB2312" w:eastAsia="仿宋_GB2312" w:cs="仿宋_GB2312"/>
          <w:b w:val="0"/>
          <w:bCs/>
          <w:color w:val="auto"/>
          <w:sz w:val="32"/>
          <w:szCs w:val="32"/>
        </w:rPr>
        <w:t>万元</w:t>
      </w:r>
      <w:r>
        <w:rPr>
          <w:rStyle w:val="16"/>
          <w:rFonts w:hint="eastAsia" w:ascii="仿宋_GB2312" w:hAnsi="仿宋_GB2312" w:eastAsia="仿宋_GB2312" w:cs="仿宋_GB2312"/>
          <w:b w:val="0"/>
          <w:bCs/>
          <w:color w:val="auto"/>
          <w:sz w:val="32"/>
          <w:szCs w:val="32"/>
          <w:lang w:eastAsia="zh-CN"/>
        </w:rPr>
        <w:t>，</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r>
        <w:rPr>
          <w:rStyle w:val="16"/>
          <w:rFonts w:hint="eastAsia" w:ascii="仿宋_GB2312" w:hAnsi="仿宋_GB2312" w:eastAsia="仿宋_GB2312" w:cs="仿宋_GB2312"/>
          <w:b w:val="0"/>
          <w:bCs/>
          <w:color w:val="auto"/>
          <w:sz w:val="32"/>
          <w:szCs w:val="32"/>
          <w:lang w:eastAsia="zh-CN"/>
        </w:rPr>
        <w:t>。</w:t>
      </w:r>
    </w:p>
    <w:p>
      <w:pPr>
        <w:numPr>
          <w:ilvl w:val="0"/>
          <w:numId w:val="0"/>
        </w:numPr>
        <w:spacing w:line="600" w:lineRule="exact"/>
        <w:ind w:firstLine="64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卫生健康</w:t>
      </w:r>
      <w:r>
        <w:rPr>
          <w:rStyle w:val="16"/>
          <w:rFonts w:hint="eastAsia" w:ascii="仿宋_GB2312" w:hAnsi="仿宋_GB2312" w:eastAsia="仿宋_GB2312" w:cs="仿宋_GB2312"/>
          <w:bCs/>
          <w:color w:val="auto"/>
          <w:sz w:val="32"/>
          <w:szCs w:val="32"/>
        </w:rPr>
        <w:t>（类）行政事业单位医疗（款）行政单位医疗（项）:</w:t>
      </w:r>
      <w:r>
        <w:rPr>
          <w:rStyle w:val="16"/>
          <w:rFonts w:hint="eastAsia" w:ascii="仿宋_GB2312" w:hAnsi="仿宋_GB2312" w:eastAsia="仿宋_GB2312" w:cs="仿宋_GB2312"/>
          <w:b w:val="0"/>
          <w:bCs/>
          <w:color w:val="auto"/>
          <w:sz w:val="32"/>
          <w:szCs w:val="32"/>
        </w:rPr>
        <w:t>支出决算为</w:t>
      </w:r>
      <w:r>
        <w:rPr>
          <w:rStyle w:val="16"/>
          <w:rFonts w:hint="eastAsia" w:ascii="仿宋_GB2312" w:hAnsi="仿宋_GB2312" w:eastAsia="仿宋_GB2312" w:cs="仿宋_GB2312"/>
          <w:b w:val="0"/>
          <w:bCs/>
          <w:color w:val="auto"/>
          <w:sz w:val="32"/>
          <w:szCs w:val="32"/>
          <w:lang w:val="en-US" w:eastAsia="zh-CN"/>
        </w:rPr>
        <w:t>22.92</w:t>
      </w:r>
      <w:r>
        <w:rPr>
          <w:rStyle w:val="16"/>
          <w:rFonts w:hint="eastAsia" w:ascii="仿宋_GB2312" w:hAnsi="仿宋_GB2312" w:eastAsia="仿宋_GB2312" w:cs="仿宋_GB2312"/>
          <w:b w:val="0"/>
          <w:bCs/>
          <w:color w:val="auto"/>
          <w:sz w:val="32"/>
          <w:szCs w:val="32"/>
        </w:rPr>
        <w:t>万元，完成预算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r>
        <w:rPr>
          <w:rStyle w:val="16"/>
          <w:rFonts w:hint="eastAsia" w:ascii="仿宋_GB2312" w:hAnsi="仿宋_GB2312" w:eastAsia="仿宋_GB2312" w:cs="仿宋_GB2312"/>
          <w:b w:val="0"/>
          <w:bCs/>
          <w:color w:val="auto"/>
          <w:sz w:val="32"/>
          <w:szCs w:val="32"/>
          <w:lang w:eastAsia="zh-CN"/>
        </w:rPr>
        <w:t>，</w:t>
      </w:r>
      <w:r>
        <w:rPr>
          <w:rStyle w:val="16"/>
          <w:rFonts w:hint="eastAsia" w:ascii="仿宋_GB2312" w:hAnsi="仿宋_GB2312" w:eastAsia="仿宋_GB2312" w:cs="仿宋_GB2312"/>
          <w:b w:val="0"/>
          <w:bCs/>
          <w:color w:val="auto"/>
          <w:sz w:val="32"/>
          <w:szCs w:val="32"/>
        </w:rPr>
        <w:t>决算数</w:t>
      </w:r>
      <w:r>
        <w:rPr>
          <w:rStyle w:val="16"/>
          <w:rFonts w:hint="eastAsia" w:ascii="仿宋_GB2312" w:hAnsi="仿宋_GB2312" w:eastAsia="仿宋_GB2312" w:cs="仿宋_GB2312"/>
          <w:b w:val="0"/>
          <w:bCs/>
          <w:color w:val="auto"/>
          <w:sz w:val="32"/>
          <w:szCs w:val="32"/>
          <w:lang w:eastAsia="zh-CN"/>
        </w:rPr>
        <w:t>与</w:t>
      </w:r>
      <w:r>
        <w:rPr>
          <w:rStyle w:val="16"/>
          <w:rFonts w:hint="eastAsia" w:ascii="仿宋_GB2312" w:hAnsi="仿宋_GB2312" w:eastAsia="仿宋_GB2312" w:cs="仿宋_GB2312"/>
          <w:b w:val="0"/>
          <w:bCs/>
          <w:color w:val="auto"/>
          <w:sz w:val="32"/>
          <w:szCs w:val="32"/>
        </w:rPr>
        <w:t>预算数</w:t>
      </w:r>
      <w:r>
        <w:rPr>
          <w:rStyle w:val="16"/>
          <w:rFonts w:hint="eastAsia" w:ascii="仿宋_GB2312" w:hAnsi="仿宋_GB2312" w:eastAsia="仿宋_GB2312" w:cs="仿宋_GB2312"/>
          <w:b w:val="0"/>
          <w:bCs/>
          <w:color w:val="auto"/>
          <w:sz w:val="32"/>
          <w:szCs w:val="32"/>
          <w:lang w:eastAsia="zh-CN"/>
        </w:rPr>
        <w:t>持平</w:t>
      </w:r>
      <w:r>
        <w:rPr>
          <w:rStyle w:val="16"/>
          <w:rFonts w:hint="eastAsia" w:ascii="仿宋_GB2312" w:hAnsi="仿宋_GB2312" w:eastAsia="仿宋_GB2312" w:cs="仿宋_GB2312"/>
          <w:b w:val="0"/>
          <w:bCs/>
          <w:color w:val="auto"/>
          <w:sz w:val="32"/>
          <w:szCs w:val="32"/>
        </w:rPr>
        <w:t>。</w:t>
      </w:r>
    </w:p>
    <w:p>
      <w:pPr>
        <w:numPr>
          <w:ilvl w:val="0"/>
          <w:numId w:val="0"/>
        </w:numPr>
        <w:spacing w:line="600" w:lineRule="exact"/>
        <w:ind w:firstLine="642" w:firstLineChars="200"/>
        <w:rPr>
          <w:rStyle w:val="16"/>
          <w:rFonts w:hint="eastAsia" w:ascii="仿宋_GB2312" w:hAnsi="仿宋_GB2312" w:eastAsia="仿宋_GB2312" w:cs="仿宋_GB2312"/>
          <w:b w:val="0"/>
          <w:bCs/>
          <w:color w:val="auto"/>
          <w:sz w:val="32"/>
          <w:szCs w:val="32"/>
          <w:lang w:eastAsia="zh-CN"/>
        </w:rPr>
      </w:pPr>
      <w:r>
        <w:rPr>
          <w:rStyle w:val="16"/>
          <w:rFonts w:hint="eastAsia" w:ascii="仿宋_GB2312" w:hAnsi="仿宋_GB2312" w:eastAsia="仿宋_GB2312" w:cs="仿宋_GB2312"/>
          <w:bCs/>
          <w:color w:val="auto"/>
          <w:sz w:val="32"/>
          <w:szCs w:val="32"/>
          <w:lang w:val="en-US" w:eastAsia="zh-CN"/>
        </w:rPr>
        <w:t>4</w:t>
      </w:r>
      <w:r>
        <w:rPr>
          <w:rStyle w:val="16"/>
          <w:rFonts w:hint="eastAsia" w:ascii="仿宋_GB2312" w:hAnsi="仿宋_GB2312" w:eastAsia="仿宋_GB2312" w:cs="仿宋_GB2312"/>
          <w:bCs/>
          <w:color w:val="auto"/>
          <w:sz w:val="32"/>
          <w:szCs w:val="32"/>
        </w:rPr>
        <w:t>.农林水支出（类）</w:t>
      </w:r>
      <w:r>
        <w:rPr>
          <w:rStyle w:val="16"/>
          <w:rFonts w:hint="eastAsia" w:ascii="仿宋_GB2312" w:hAnsi="仿宋_GB2312" w:eastAsia="仿宋_GB2312" w:cs="仿宋_GB2312"/>
          <w:bCs/>
          <w:color w:val="auto"/>
          <w:sz w:val="32"/>
          <w:szCs w:val="32"/>
          <w:lang w:eastAsia="zh-CN"/>
        </w:rPr>
        <w:t>扶贫</w:t>
      </w:r>
      <w:r>
        <w:rPr>
          <w:rStyle w:val="16"/>
          <w:rFonts w:hint="eastAsia" w:ascii="仿宋_GB2312" w:hAnsi="仿宋_GB2312" w:eastAsia="仿宋_GB2312" w:cs="仿宋_GB2312"/>
          <w:bCs/>
          <w:color w:val="auto"/>
          <w:sz w:val="32"/>
          <w:szCs w:val="32"/>
        </w:rPr>
        <w:t>（款）行政运行（项）:</w:t>
      </w:r>
      <w:r>
        <w:rPr>
          <w:rStyle w:val="16"/>
          <w:rFonts w:hint="eastAsia" w:ascii="仿宋_GB2312" w:hAnsi="仿宋_GB2312" w:eastAsia="仿宋_GB2312" w:cs="仿宋_GB2312"/>
          <w:b w:val="0"/>
          <w:bCs/>
          <w:color w:val="auto"/>
          <w:sz w:val="32"/>
          <w:szCs w:val="32"/>
        </w:rPr>
        <w:t xml:space="preserve"> 支出决算为</w:t>
      </w:r>
      <w:r>
        <w:rPr>
          <w:rStyle w:val="16"/>
          <w:rFonts w:hint="eastAsia" w:ascii="仿宋_GB2312" w:hAnsi="仿宋_GB2312" w:eastAsia="仿宋_GB2312" w:cs="仿宋_GB2312"/>
          <w:b w:val="0"/>
          <w:bCs/>
          <w:color w:val="auto"/>
          <w:sz w:val="32"/>
          <w:szCs w:val="32"/>
          <w:lang w:val="en-US" w:eastAsia="zh-CN"/>
        </w:rPr>
        <w:t>347.13</w:t>
      </w:r>
      <w:r>
        <w:rPr>
          <w:rStyle w:val="16"/>
          <w:rFonts w:hint="eastAsia" w:ascii="仿宋_GB2312" w:hAnsi="仿宋_GB2312" w:eastAsia="仿宋_GB2312" w:cs="仿宋_GB2312"/>
          <w:b w:val="0"/>
          <w:bCs/>
          <w:color w:val="auto"/>
          <w:sz w:val="32"/>
          <w:szCs w:val="32"/>
        </w:rPr>
        <w:t>万元</w:t>
      </w:r>
      <w:r>
        <w:rPr>
          <w:rStyle w:val="16"/>
          <w:rFonts w:hint="eastAsia" w:ascii="仿宋_GB2312" w:hAnsi="仿宋_GB2312" w:eastAsia="仿宋_GB2312" w:cs="仿宋_GB2312"/>
          <w:b w:val="0"/>
          <w:bCs/>
          <w:color w:val="auto"/>
          <w:sz w:val="32"/>
          <w:szCs w:val="32"/>
          <w:lang w:eastAsia="zh-CN"/>
        </w:rPr>
        <w:t>。</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r>
        <w:rPr>
          <w:rStyle w:val="16"/>
          <w:rFonts w:hint="eastAsia" w:ascii="仿宋_GB2312" w:hAnsi="仿宋_GB2312" w:eastAsia="仿宋_GB2312" w:cs="仿宋_GB2312"/>
          <w:b w:val="0"/>
          <w:bCs/>
          <w:color w:val="auto"/>
          <w:sz w:val="32"/>
          <w:szCs w:val="32"/>
          <w:lang w:eastAsia="zh-CN"/>
        </w:rPr>
        <w:t>。</w:t>
      </w:r>
    </w:p>
    <w:p>
      <w:pPr>
        <w:pStyle w:val="6"/>
        <w:rPr>
          <w:rFonts w:hint="eastAsia" w:ascii="仿宋_GB2312" w:hAnsi="仿宋_GB2312" w:eastAsia="仿宋_GB2312" w:cs="仿宋_GB2312"/>
          <w:b w:val="0"/>
          <w:bCs w:val="0"/>
          <w:color w:val="auto"/>
          <w:sz w:val="32"/>
          <w:szCs w:val="32"/>
          <w:lang w:val="en-US" w:eastAsia="zh-CN"/>
        </w:rPr>
      </w:pPr>
      <w:r>
        <w:rPr>
          <w:rStyle w:val="16"/>
          <w:rFonts w:hint="eastAsia" w:ascii="仿宋_GB2312" w:hAnsi="仿宋_GB2312" w:eastAsia="仿宋_GB2312" w:cs="仿宋_GB2312"/>
          <w:b w:val="0"/>
          <w:bCs/>
          <w:color w:val="auto"/>
          <w:sz w:val="32"/>
          <w:szCs w:val="32"/>
          <w:lang w:val="en-US" w:eastAsia="zh-CN"/>
        </w:rPr>
        <w:t xml:space="preserve">    5.</w:t>
      </w:r>
      <w:r>
        <w:rPr>
          <w:rStyle w:val="16"/>
          <w:rFonts w:hint="eastAsia" w:ascii="仿宋_GB2312" w:hAnsi="仿宋_GB2312" w:eastAsia="仿宋_GB2312" w:cs="仿宋_GB2312"/>
          <w:bCs/>
          <w:color w:val="auto"/>
          <w:sz w:val="32"/>
          <w:szCs w:val="32"/>
        </w:rPr>
        <w:t>农林水支出（类）</w:t>
      </w:r>
      <w:r>
        <w:rPr>
          <w:rStyle w:val="16"/>
          <w:rFonts w:hint="eastAsia" w:ascii="仿宋_GB2312" w:hAnsi="仿宋_GB2312" w:eastAsia="仿宋_GB2312" w:cs="仿宋_GB2312"/>
          <w:bCs/>
          <w:color w:val="auto"/>
          <w:sz w:val="32"/>
          <w:szCs w:val="32"/>
          <w:lang w:eastAsia="zh-CN"/>
        </w:rPr>
        <w:t>扶贫</w:t>
      </w:r>
      <w:r>
        <w:rPr>
          <w:rStyle w:val="16"/>
          <w:rFonts w:hint="eastAsia" w:ascii="仿宋_GB2312" w:hAnsi="仿宋_GB2312" w:eastAsia="仿宋_GB2312" w:cs="仿宋_GB2312"/>
          <w:bCs/>
          <w:color w:val="auto"/>
          <w:sz w:val="32"/>
          <w:szCs w:val="32"/>
        </w:rPr>
        <w:t>（款）</w:t>
      </w:r>
      <w:r>
        <w:rPr>
          <w:rFonts w:hint="eastAsia" w:ascii="仿宋_GB2312" w:hAnsi="仿宋_GB2312" w:eastAsia="仿宋_GB2312" w:cs="仿宋_GB2312"/>
          <w:b/>
          <w:bCs/>
          <w:color w:val="auto"/>
          <w:sz w:val="32"/>
          <w:szCs w:val="32"/>
          <w:lang w:val="en-US" w:eastAsia="zh-CN"/>
        </w:rPr>
        <w:t>一般行政管理事务（项）：</w:t>
      </w:r>
      <w:r>
        <w:rPr>
          <w:rFonts w:hint="eastAsia" w:ascii="仿宋_GB2312" w:hAnsi="仿宋_GB2312" w:eastAsia="仿宋_GB2312" w:cs="仿宋_GB2312"/>
          <w:b w:val="0"/>
          <w:bCs w:val="0"/>
          <w:color w:val="auto"/>
          <w:sz w:val="32"/>
          <w:szCs w:val="32"/>
          <w:lang w:val="en-US" w:eastAsia="zh-CN"/>
        </w:rPr>
        <w:t>支出决算为20.24万元。</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p>
    <w:p>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6.</w:t>
      </w:r>
      <w:r>
        <w:rPr>
          <w:rStyle w:val="16"/>
          <w:rFonts w:hint="eastAsia" w:ascii="仿宋_GB2312" w:hAnsi="仿宋_GB2312" w:eastAsia="仿宋_GB2312" w:cs="仿宋_GB2312"/>
          <w:bCs/>
          <w:color w:val="auto"/>
          <w:sz w:val="32"/>
          <w:szCs w:val="32"/>
        </w:rPr>
        <w:t>农林水支出（类）</w:t>
      </w:r>
      <w:r>
        <w:rPr>
          <w:rStyle w:val="16"/>
          <w:rFonts w:hint="eastAsia" w:ascii="仿宋_GB2312" w:hAnsi="仿宋_GB2312" w:eastAsia="仿宋_GB2312" w:cs="仿宋_GB2312"/>
          <w:bCs/>
          <w:color w:val="auto"/>
          <w:sz w:val="32"/>
          <w:szCs w:val="32"/>
          <w:lang w:eastAsia="zh-CN"/>
        </w:rPr>
        <w:t>扶贫</w:t>
      </w:r>
      <w:r>
        <w:rPr>
          <w:rStyle w:val="16"/>
          <w:rFonts w:hint="eastAsia" w:ascii="仿宋_GB2312" w:hAnsi="仿宋_GB2312" w:eastAsia="仿宋_GB2312" w:cs="仿宋_GB2312"/>
          <w:bCs/>
          <w:color w:val="auto"/>
          <w:sz w:val="32"/>
          <w:szCs w:val="32"/>
        </w:rPr>
        <w:t>（款）</w:t>
      </w:r>
      <w:r>
        <w:rPr>
          <w:rFonts w:hint="eastAsia" w:ascii="仿宋_GB2312" w:hAnsi="仿宋_GB2312" w:eastAsia="仿宋_GB2312" w:cs="仿宋_GB2312"/>
          <w:b/>
          <w:bCs/>
          <w:color w:val="auto"/>
          <w:sz w:val="32"/>
          <w:szCs w:val="32"/>
          <w:lang w:val="en-US" w:eastAsia="zh-CN"/>
        </w:rPr>
        <w:t>农村基础设施建设（项）：</w:t>
      </w:r>
      <w:r>
        <w:rPr>
          <w:rFonts w:hint="eastAsia" w:ascii="仿宋_GB2312" w:hAnsi="仿宋_GB2312" w:eastAsia="仿宋_GB2312" w:cs="仿宋_GB2312"/>
          <w:b w:val="0"/>
          <w:bCs w:val="0"/>
          <w:color w:val="auto"/>
          <w:sz w:val="32"/>
          <w:szCs w:val="32"/>
          <w:lang w:val="en-US" w:eastAsia="zh-CN"/>
        </w:rPr>
        <w:t>14.4万元。</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p>
    <w:p>
      <w:pPr>
        <w:pStyle w:val="6"/>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w:t>
      </w:r>
      <w:r>
        <w:rPr>
          <w:rStyle w:val="16"/>
          <w:rFonts w:hint="eastAsia" w:ascii="仿宋_GB2312" w:hAnsi="仿宋_GB2312" w:eastAsia="仿宋_GB2312" w:cs="仿宋_GB2312"/>
          <w:bCs/>
          <w:color w:val="auto"/>
          <w:sz w:val="32"/>
          <w:szCs w:val="32"/>
        </w:rPr>
        <w:t>农林水支出（类）</w:t>
      </w:r>
      <w:r>
        <w:rPr>
          <w:rStyle w:val="16"/>
          <w:rFonts w:hint="eastAsia" w:ascii="仿宋_GB2312" w:hAnsi="仿宋_GB2312" w:eastAsia="仿宋_GB2312" w:cs="仿宋_GB2312"/>
          <w:bCs/>
          <w:color w:val="auto"/>
          <w:sz w:val="32"/>
          <w:szCs w:val="32"/>
          <w:lang w:eastAsia="zh-CN"/>
        </w:rPr>
        <w:t>扶贫</w:t>
      </w:r>
      <w:r>
        <w:rPr>
          <w:rStyle w:val="16"/>
          <w:rFonts w:hint="eastAsia" w:ascii="仿宋_GB2312" w:hAnsi="仿宋_GB2312" w:eastAsia="仿宋_GB2312" w:cs="仿宋_GB2312"/>
          <w:bCs/>
          <w:color w:val="auto"/>
          <w:sz w:val="32"/>
          <w:szCs w:val="32"/>
        </w:rPr>
        <w:t>（款）</w:t>
      </w:r>
      <w:r>
        <w:rPr>
          <w:rFonts w:hint="eastAsia" w:ascii="仿宋_GB2312" w:hAnsi="仿宋_GB2312" w:eastAsia="仿宋_GB2312" w:cs="仿宋_GB2312"/>
          <w:b/>
          <w:bCs/>
          <w:color w:val="auto"/>
          <w:sz w:val="32"/>
          <w:szCs w:val="32"/>
          <w:lang w:val="en-US" w:eastAsia="zh-CN"/>
        </w:rPr>
        <w:t>社会发展（项）</w:t>
      </w:r>
      <w:r>
        <w:rPr>
          <w:rFonts w:hint="eastAsia" w:ascii="仿宋_GB2312" w:hAnsi="仿宋_GB2312" w:eastAsia="仿宋_GB2312" w:cs="仿宋_GB2312"/>
          <w:b w:val="0"/>
          <w:bCs w:val="0"/>
          <w:color w:val="auto"/>
          <w:sz w:val="32"/>
          <w:szCs w:val="32"/>
          <w:lang w:val="en-US" w:eastAsia="zh-CN"/>
        </w:rPr>
        <w:t>：支出决算为4962.3万元，</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w:t>
      </w:r>
      <w:r>
        <w:rPr>
          <w:rStyle w:val="16"/>
          <w:rFonts w:hint="eastAsia" w:ascii="仿宋_GB2312" w:hAnsi="仿宋_GB2312" w:eastAsia="仿宋_GB2312" w:cs="仿宋_GB2312"/>
          <w:bCs/>
          <w:color w:val="auto"/>
          <w:sz w:val="32"/>
          <w:szCs w:val="32"/>
        </w:rPr>
        <w:t>农林水支出（类）</w:t>
      </w:r>
      <w:r>
        <w:rPr>
          <w:rStyle w:val="16"/>
          <w:rFonts w:hint="eastAsia" w:ascii="仿宋_GB2312" w:hAnsi="仿宋_GB2312" w:eastAsia="仿宋_GB2312" w:cs="仿宋_GB2312"/>
          <w:bCs/>
          <w:color w:val="auto"/>
          <w:sz w:val="32"/>
          <w:szCs w:val="32"/>
          <w:lang w:eastAsia="zh-CN"/>
        </w:rPr>
        <w:t>扶贫</w:t>
      </w:r>
      <w:r>
        <w:rPr>
          <w:rStyle w:val="16"/>
          <w:rFonts w:hint="eastAsia" w:ascii="仿宋_GB2312" w:hAnsi="仿宋_GB2312" w:eastAsia="仿宋_GB2312" w:cs="仿宋_GB2312"/>
          <w:bCs/>
          <w:color w:val="auto"/>
          <w:sz w:val="32"/>
          <w:szCs w:val="32"/>
        </w:rPr>
        <w:t>（款）</w:t>
      </w:r>
      <w:r>
        <w:rPr>
          <w:rFonts w:hint="eastAsia" w:ascii="仿宋_GB2312" w:hAnsi="仿宋_GB2312" w:eastAsia="仿宋_GB2312" w:cs="仿宋_GB2312"/>
          <w:b/>
          <w:bCs/>
          <w:color w:val="auto"/>
          <w:sz w:val="32"/>
          <w:szCs w:val="32"/>
          <w:lang w:val="en-US" w:eastAsia="zh-CN"/>
        </w:rPr>
        <w:t>其他扶贫支出（项）：</w:t>
      </w:r>
      <w:r>
        <w:rPr>
          <w:rFonts w:hint="eastAsia" w:ascii="仿宋_GB2312" w:hAnsi="仿宋_GB2312" w:eastAsia="仿宋_GB2312" w:cs="仿宋_GB2312"/>
          <w:b w:val="0"/>
          <w:bCs w:val="0"/>
          <w:color w:val="auto"/>
          <w:sz w:val="32"/>
          <w:szCs w:val="32"/>
          <w:lang w:val="en-US" w:eastAsia="zh-CN"/>
        </w:rPr>
        <w:t>支出决算为204.04万元，</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p>
    <w:p>
      <w:pPr>
        <w:pStyle w:val="6"/>
        <w:ind w:firstLine="640" w:firstLineChars="200"/>
        <w:rPr>
          <w:rFonts w:hint="default"/>
          <w:lang w:val="en-US" w:eastAsia="zh-CN"/>
        </w:rPr>
      </w:pPr>
      <w:r>
        <w:rPr>
          <w:rFonts w:hint="eastAsia" w:ascii="仿宋_GB2312" w:hAnsi="仿宋_GB2312" w:eastAsia="仿宋_GB2312" w:cs="仿宋_GB2312"/>
          <w:b w:val="0"/>
          <w:bCs w:val="0"/>
          <w:color w:val="auto"/>
          <w:sz w:val="32"/>
          <w:szCs w:val="32"/>
          <w:lang w:val="en-US" w:eastAsia="zh-CN"/>
        </w:rPr>
        <w:t>9.</w:t>
      </w:r>
      <w:r>
        <w:rPr>
          <w:rStyle w:val="16"/>
          <w:rFonts w:hint="eastAsia" w:ascii="仿宋_GB2312" w:hAnsi="仿宋_GB2312" w:eastAsia="仿宋_GB2312" w:cs="仿宋_GB2312"/>
          <w:bCs/>
          <w:color w:val="auto"/>
          <w:sz w:val="32"/>
          <w:szCs w:val="32"/>
        </w:rPr>
        <w:t>农林水支出（类）</w:t>
      </w:r>
      <w:r>
        <w:rPr>
          <w:rFonts w:hint="eastAsia" w:ascii="仿宋_GB2312" w:hAnsi="仿宋_GB2312" w:eastAsia="仿宋_GB2312" w:cs="仿宋_GB2312"/>
          <w:b/>
          <w:bCs/>
          <w:color w:val="auto"/>
          <w:sz w:val="32"/>
          <w:szCs w:val="32"/>
          <w:lang w:val="en-US" w:eastAsia="zh-CN"/>
        </w:rPr>
        <w:t>其他农林水支出（款）其他农林水支出（项）：</w:t>
      </w:r>
      <w:r>
        <w:rPr>
          <w:rFonts w:hint="eastAsia" w:ascii="仿宋_GB2312" w:hAnsi="仿宋_GB2312" w:eastAsia="仿宋_GB2312" w:cs="仿宋_GB2312"/>
          <w:b w:val="0"/>
          <w:bCs w:val="0"/>
          <w:color w:val="auto"/>
          <w:sz w:val="32"/>
          <w:szCs w:val="32"/>
          <w:lang w:val="en-US" w:eastAsia="zh-CN"/>
        </w:rPr>
        <w:t>32万，</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p>
    <w:p>
      <w:pPr>
        <w:numPr>
          <w:ilvl w:val="0"/>
          <w:numId w:val="0"/>
        </w:numPr>
        <w:spacing w:line="600" w:lineRule="exact"/>
        <w:ind w:firstLine="640" w:firstLineChars="200"/>
        <w:rPr>
          <w:rFonts w:hint="eastAsia" w:ascii="仿宋_GB2312" w:hAnsi="仿宋_GB2312" w:eastAsia="仿宋_GB2312" w:cs="仿宋_GB2312"/>
          <w:lang w:val="en-US" w:eastAsia="zh-CN"/>
        </w:rPr>
      </w:pPr>
      <w:r>
        <w:rPr>
          <w:rStyle w:val="16"/>
          <w:rFonts w:hint="eastAsia" w:ascii="仿宋_GB2312" w:hAnsi="仿宋_GB2312" w:eastAsia="仿宋_GB2312" w:cs="仿宋_GB2312"/>
          <w:b w:val="0"/>
          <w:bCs/>
          <w:color w:val="auto"/>
          <w:sz w:val="32"/>
          <w:szCs w:val="32"/>
          <w:lang w:val="en-US" w:eastAsia="zh-CN"/>
        </w:rPr>
        <w:t>10.</w:t>
      </w:r>
      <w:r>
        <w:rPr>
          <w:rStyle w:val="16"/>
          <w:rFonts w:hint="eastAsia" w:ascii="仿宋_GB2312" w:hAnsi="仿宋_GB2312" w:eastAsia="仿宋_GB2312" w:cs="仿宋_GB2312"/>
          <w:b/>
          <w:bCs w:val="0"/>
          <w:color w:val="auto"/>
          <w:sz w:val="32"/>
          <w:szCs w:val="32"/>
          <w:lang w:val="en-US" w:eastAsia="zh-CN"/>
        </w:rPr>
        <w:t>住房保障支出（类）住房改革支出（款）住房公积金（项）:</w:t>
      </w:r>
      <w:r>
        <w:rPr>
          <w:rStyle w:val="16"/>
          <w:rFonts w:hint="eastAsia" w:ascii="仿宋_GB2312" w:hAnsi="仿宋_GB2312" w:eastAsia="仿宋_GB2312" w:cs="仿宋_GB2312"/>
          <w:b w:val="0"/>
          <w:bCs/>
          <w:color w:val="auto"/>
          <w:sz w:val="32"/>
          <w:szCs w:val="32"/>
          <w:lang w:val="en-US" w:eastAsia="zh-CN"/>
        </w:rPr>
        <w:t>38.38万元，</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%，决算数</w:t>
      </w:r>
      <w:r>
        <w:rPr>
          <w:rStyle w:val="16"/>
          <w:rFonts w:hint="eastAsia" w:ascii="仿宋_GB2312" w:hAnsi="仿宋_GB2312" w:eastAsia="仿宋_GB2312" w:cs="仿宋_GB2312"/>
          <w:b w:val="0"/>
          <w:bCs/>
          <w:color w:val="auto"/>
          <w:sz w:val="32"/>
          <w:szCs w:val="32"/>
          <w:lang w:eastAsia="zh-CN"/>
        </w:rPr>
        <w:t>与</w:t>
      </w:r>
      <w:r>
        <w:rPr>
          <w:rStyle w:val="16"/>
          <w:rFonts w:hint="eastAsia" w:ascii="仿宋_GB2312" w:hAnsi="仿宋_GB2312" w:eastAsia="仿宋_GB2312" w:cs="仿宋_GB2312"/>
          <w:b w:val="0"/>
          <w:bCs/>
          <w:color w:val="auto"/>
          <w:sz w:val="32"/>
          <w:szCs w:val="32"/>
        </w:rPr>
        <w:t>预算数</w:t>
      </w:r>
      <w:r>
        <w:rPr>
          <w:rStyle w:val="16"/>
          <w:rFonts w:hint="eastAsia" w:ascii="仿宋_GB2312" w:hAnsi="仿宋_GB2312" w:eastAsia="仿宋_GB2312" w:cs="仿宋_GB2312"/>
          <w:b w:val="0"/>
          <w:bCs/>
          <w:color w:val="auto"/>
          <w:sz w:val="32"/>
          <w:szCs w:val="32"/>
          <w:lang w:eastAsia="zh-CN"/>
        </w:rPr>
        <w:t>持平</w:t>
      </w:r>
      <w:r>
        <w:rPr>
          <w:rStyle w:val="16"/>
          <w:rFonts w:hint="eastAsia" w:ascii="仿宋_GB2312" w:hAnsi="仿宋_GB2312" w:eastAsia="仿宋_GB2312" w:cs="仿宋_GB2312"/>
          <w:b w:val="0"/>
          <w:bCs/>
          <w:color w:val="auto"/>
          <w:sz w:val="32"/>
          <w:szCs w:val="32"/>
        </w:rPr>
        <w:t>。</w:t>
      </w:r>
    </w:p>
    <w:p>
      <w:pPr>
        <w:tabs>
          <w:tab w:val="right" w:pos="8306"/>
        </w:tabs>
        <w:spacing w:line="600" w:lineRule="exact"/>
        <w:ind w:firstLine="640"/>
        <w:outlineLvl w:val="1"/>
        <w:rPr>
          <w:rStyle w:val="27"/>
          <w:rFonts w:hint="eastAsia" w:ascii="仿宋_GB2312" w:hAnsi="仿宋_GB2312" w:eastAsia="仿宋_GB2312" w:cs="仿宋_GB2312"/>
          <w:color w:val="auto"/>
        </w:rPr>
      </w:pPr>
      <w:bookmarkStart w:id="40" w:name="_Toc15377214"/>
      <w:bookmarkStart w:id="41" w:name="_Toc15396608"/>
      <w:r>
        <w:rPr>
          <w:rFonts w:hint="eastAsia" w:ascii="黑体" w:hAnsi="黑体" w:eastAsia="黑体" w:cs="黑体"/>
          <w:color w:val="auto"/>
          <w:sz w:val="32"/>
          <w:szCs w:val="32"/>
        </w:rPr>
        <w:t>六</w:t>
      </w:r>
      <w:r>
        <w:rPr>
          <w:rFonts w:hint="eastAsia" w:ascii="黑体" w:hAnsi="黑体" w:eastAsia="黑体" w:cs="黑体"/>
          <w:b/>
          <w:color w:val="auto"/>
          <w:sz w:val="32"/>
          <w:szCs w:val="32"/>
        </w:rPr>
        <w:t>、一</w:t>
      </w:r>
      <w:r>
        <w:rPr>
          <w:rStyle w:val="27"/>
          <w:rFonts w:hint="eastAsia" w:ascii="黑体" w:hAnsi="黑体" w:eastAsia="黑体" w:cs="黑体"/>
          <w:b w:val="0"/>
          <w:color w:val="auto"/>
        </w:rPr>
        <w:t>般公共预算财政拨款基本支出决算情况说明</w:t>
      </w:r>
      <w:bookmarkEnd w:id="40"/>
      <w:bookmarkEnd w:id="41"/>
      <w:r>
        <w:rPr>
          <w:rStyle w:val="27"/>
          <w:rFonts w:hint="eastAsia" w:ascii="仿宋_GB2312" w:hAnsi="仿宋_GB2312" w:eastAsia="仿宋_GB2312" w:cs="仿宋_GB2312"/>
          <w:b w:val="0"/>
          <w:color w:val="auto"/>
        </w:rPr>
        <w:tab/>
      </w:r>
    </w:p>
    <w:p>
      <w:pPr>
        <w:spacing w:line="60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年一般公共预算财政拨款基本支出</w:t>
      </w:r>
      <w:r>
        <w:rPr>
          <w:rFonts w:hint="eastAsia" w:ascii="仿宋_GB2312" w:hAnsi="仿宋_GB2312" w:eastAsia="仿宋_GB2312" w:cs="仿宋_GB2312"/>
          <w:color w:val="auto"/>
          <w:sz w:val="32"/>
          <w:szCs w:val="32"/>
          <w:lang w:val="en-US" w:eastAsia="zh-CN"/>
        </w:rPr>
        <w:t>450.44</w:t>
      </w:r>
      <w:r>
        <w:rPr>
          <w:rFonts w:hint="eastAsia" w:ascii="仿宋_GB2312" w:hAnsi="仿宋_GB2312" w:eastAsia="仿宋_GB2312" w:cs="仿宋_GB2312"/>
          <w:color w:val="auto"/>
          <w:sz w:val="32"/>
          <w:szCs w:val="32"/>
        </w:rPr>
        <w:t>万元，其中：</w:t>
      </w:r>
    </w:p>
    <w:p>
      <w:pPr>
        <w:spacing w:line="60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rPr>
        <w:t>416.34</w:t>
      </w:r>
      <w:r>
        <w:rPr>
          <w:rFonts w:hint="eastAsia" w:ascii="仿宋_GB2312" w:hAnsi="仿宋_GB2312" w:eastAsia="仿宋_GB2312" w:cs="仿宋_GB2312"/>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日常公用经费</w:t>
      </w:r>
      <w:r>
        <w:rPr>
          <w:rFonts w:hint="eastAsia" w:ascii="仿宋_GB2312" w:hAnsi="仿宋_GB2312" w:eastAsia="仿宋_GB2312" w:cs="仿宋_GB2312"/>
          <w:color w:val="auto"/>
          <w:sz w:val="32"/>
          <w:szCs w:val="32"/>
          <w:lang w:val="en-US" w:eastAsia="zh-CN"/>
        </w:rPr>
        <w:t>34.1</w:t>
      </w:r>
      <w:r>
        <w:rPr>
          <w:rFonts w:hint="eastAsia" w:ascii="仿宋_GB2312" w:hAnsi="仿宋_GB2312" w:eastAsia="仿宋_GB2312" w:cs="仿宋_GB2312"/>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hint="eastAsia" w:ascii="黑体" w:hAnsi="黑体" w:eastAsia="黑体" w:cs="黑体"/>
          <w:b w:val="0"/>
          <w:color w:val="auto"/>
        </w:rPr>
      </w:pPr>
      <w:bookmarkStart w:id="42" w:name="_Toc15396609"/>
      <w:bookmarkStart w:id="43" w:name="_Toc15377215"/>
      <w:r>
        <w:rPr>
          <w:rFonts w:hint="eastAsia" w:ascii="黑体" w:hAnsi="黑体" w:eastAsia="黑体" w:cs="黑体"/>
          <w:color w:val="auto"/>
          <w:sz w:val="32"/>
          <w:szCs w:val="32"/>
        </w:rPr>
        <w:t>七、</w:t>
      </w:r>
      <w:r>
        <w:rPr>
          <w:rStyle w:val="27"/>
          <w:rFonts w:hint="eastAsia" w:ascii="黑体" w:hAnsi="黑体" w:eastAsia="黑体" w:cs="黑体"/>
          <w:color w:val="auto"/>
        </w:rPr>
        <w:t>“</w:t>
      </w:r>
      <w:r>
        <w:rPr>
          <w:rStyle w:val="27"/>
          <w:rFonts w:hint="eastAsia" w:ascii="黑体" w:hAnsi="黑体" w:eastAsia="黑体" w:cs="黑体"/>
          <w:b w:val="0"/>
          <w:color w:val="auto"/>
        </w:rPr>
        <w:t>三公”经费财政拨款支出决算情况说明</w:t>
      </w:r>
      <w:bookmarkEnd w:id="42"/>
      <w:bookmarkEnd w:id="43"/>
    </w:p>
    <w:p>
      <w:pPr>
        <w:spacing w:line="600" w:lineRule="exact"/>
        <w:ind w:firstLine="640"/>
        <w:outlineLvl w:val="2"/>
        <w:rPr>
          <w:rFonts w:hint="eastAsia" w:ascii="仿宋_GB2312" w:hAnsi="仿宋_GB2312" w:eastAsia="仿宋_GB2312" w:cs="仿宋_GB2312"/>
          <w:b/>
          <w:color w:val="auto"/>
          <w:sz w:val="32"/>
          <w:szCs w:val="32"/>
        </w:rPr>
      </w:pPr>
      <w:bookmarkStart w:id="44" w:name="_Toc15377216"/>
      <w:r>
        <w:rPr>
          <w:rFonts w:hint="eastAsia" w:ascii="仿宋_GB2312" w:hAnsi="仿宋_GB2312" w:eastAsia="仿宋_GB2312" w:cs="仿宋_GB2312"/>
          <w:b/>
          <w:color w:val="auto"/>
          <w:sz w:val="32"/>
          <w:szCs w:val="32"/>
        </w:rPr>
        <w:t>（一）“三公”经费财政拨款支出决算总体情况说明</w:t>
      </w:r>
      <w:bookmarkEnd w:id="44"/>
    </w:p>
    <w:p>
      <w:pPr>
        <w:spacing w:line="600" w:lineRule="exact"/>
        <w:ind w:firstLine="64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年“三公”经费财政拨款支出决算为</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%，决算数与预算数持平。</w:t>
      </w:r>
    </w:p>
    <w:p>
      <w:pPr>
        <w:spacing w:line="600" w:lineRule="exact"/>
        <w:ind w:firstLine="640"/>
        <w:outlineLvl w:val="2"/>
        <w:rPr>
          <w:rFonts w:hint="eastAsia" w:ascii="仿宋_GB2312" w:hAnsi="仿宋_GB2312" w:eastAsia="仿宋_GB2312" w:cs="仿宋_GB2312"/>
          <w:b/>
          <w:color w:val="auto"/>
          <w:sz w:val="32"/>
          <w:szCs w:val="32"/>
        </w:rPr>
      </w:pPr>
      <w:bookmarkStart w:id="45" w:name="_Toc15377217"/>
      <w:r>
        <w:rPr>
          <w:rFonts w:hint="eastAsia" w:ascii="仿宋_GB2312" w:hAnsi="仿宋_GB2312" w:eastAsia="仿宋_GB2312" w:cs="仿宋_GB2312"/>
          <w:b/>
          <w:color w:val="auto"/>
          <w:sz w:val="32"/>
          <w:szCs w:val="32"/>
        </w:rPr>
        <w:t>（二）“三公”经费财政拨款支出决算具体情况说明</w:t>
      </w:r>
      <w:bookmarkEnd w:id="45"/>
    </w:p>
    <w:p>
      <w:pPr>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年“三公”经费财政拨款支出决算中，因公出国（境）费支出决算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万元；公务用车购置及运行维护费支出决算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万元；公务接待费支出决算</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%。具体情况如下：</w:t>
      </w:r>
    </w:p>
    <w:p>
      <w:pPr>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公务接待费支出</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万元，</w:t>
      </w:r>
      <w:r>
        <w:rPr>
          <w:rStyle w:val="16"/>
          <w:rFonts w:hint="eastAsia" w:ascii="仿宋_GB2312" w:hAnsi="仿宋_GB2312" w:eastAsia="仿宋_GB2312" w:cs="仿宋_GB2312"/>
          <w:b w:val="0"/>
          <w:bCs/>
          <w:color w:val="auto"/>
          <w:sz w:val="32"/>
          <w:szCs w:val="32"/>
        </w:rPr>
        <w:t>完成预算</w:t>
      </w:r>
      <w:r>
        <w:rPr>
          <w:rStyle w:val="16"/>
          <w:rFonts w:hint="eastAsia" w:ascii="仿宋_GB2312" w:hAnsi="仿宋_GB2312" w:eastAsia="仿宋_GB2312" w:cs="仿宋_GB2312"/>
          <w:b w:val="0"/>
          <w:bCs/>
          <w:color w:val="auto"/>
          <w:sz w:val="32"/>
          <w:szCs w:val="32"/>
          <w:lang w:val="en-US" w:eastAsia="zh-CN"/>
        </w:rPr>
        <w:t>100</w:t>
      </w:r>
      <w:r>
        <w:rPr>
          <w:rStyle w:val="16"/>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公务接待费支出决算比201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0.05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highlight w:val="none"/>
          <w:lang w:eastAsia="zh-CN"/>
        </w:rPr>
        <w:t>少</w:t>
      </w:r>
      <w:r>
        <w:rPr>
          <w:rFonts w:hint="eastAsia" w:ascii="仿宋_GB2312" w:hAnsi="仿宋_GB2312" w:eastAsia="仿宋_GB2312" w:cs="仿宋_GB2312"/>
          <w:color w:val="auto"/>
          <w:sz w:val="32"/>
          <w:szCs w:val="32"/>
          <w:highlight w:val="none"/>
          <w:lang w:val="en-US" w:eastAsia="zh-CN"/>
        </w:rPr>
        <w:t xml:space="preserve">2.3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。其中：</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国内公务接待支出</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脱贫攻坚工作</w:t>
      </w:r>
      <w:r>
        <w:rPr>
          <w:rFonts w:hint="eastAsia" w:ascii="仿宋_GB2312" w:hAnsi="仿宋_GB2312" w:eastAsia="仿宋_GB2312" w:cs="仿宋_GB2312"/>
          <w:color w:val="auto"/>
          <w:sz w:val="32"/>
          <w:szCs w:val="32"/>
        </w:rPr>
        <w:t>业务活动开支的交通费、住宿费、用餐费等</w:t>
      </w:r>
      <w:r>
        <w:rPr>
          <w:rFonts w:hint="eastAsia" w:ascii="仿宋_GB2312" w:hAnsi="仿宋_GB2312" w:eastAsia="仿宋_GB2312" w:cs="仿宋_GB2312"/>
          <w:color w:val="auto"/>
          <w:sz w:val="32"/>
          <w:szCs w:val="32"/>
          <w:lang w:eastAsia="zh-CN"/>
        </w:rPr>
        <w:t>，共接待</w:t>
      </w:r>
      <w:r>
        <w:rPr>
          <w:rFonts w:hint="eastAsia" w:ascii="仿宋_GB2312" w:hAnsi="仿宋_GB2312" w:eastAsia="仿宋_GB2312" w:cs="仿宋_GB2312"/>
          <w:color w:val="auto"/>
          <w:sz w:val="32"/>
          <w:szCs w:val="32"/>
          <w:lang w:val="en-US" w:eastAsia="zh-CN"/>
        </w:rPr>
        <w:t>223人，16批次</w:t>
      </w:r>
      <w:r>
        <w:rPr>
          <w:rFonts w:hint="eastAsia" w:ascii="仿宋_GB2312" w:hAnsi="仿宋_GB2312" w:eastAsia="仿宋_GB2312" w:cs="仿宋_GB2312"/>
          <w:color w:val="auto"/>
          <w:sz w:val="32"/>
          <w:szCs w:val="32"/>
        </w:rPr>
        <w:t>。</w:t>
      </w:r>
    </w:p>
    <w:p>
      <w:pPr>
        <w:spacing w:line="600" w:lineRule="exact"/>
        <w:ind w:firstLine="640"/>
        <w:outlineLvl w:val="1"/>
        <w:rPr>
          <w:rStyle w:val="27"/>
          <w:rFonts w:hint="eastAsia" w:ascii="黑体" w:hAnsi="黑体" w:eastAsia="黑体" w:cs="黑体"/>
          <w:color w:val="auto"/>
        </w:rPr>
      </w:pPr>
      <w:bookmarkStart w:id="46" w:name="_Toc15396610"/>
      <w:bookmarkStart w:id="47" w:name="_Toc15377218"/>
      <w:r>
        <w:rPr>
          <w:rFonts w:hint="eastAsia" w:ascii="黑体" w:hAnsi="黑体" w:eastAsia="黑体" w:cs="黑体"/>
          <w:color w:val="auto"/>
          <w:sz w:val="32"/>
          <w:szCs w:val="32"/>
        </w:rPr>
        <w:t>八、</w:t>
      </w:r>
      <w:r>
        <w:rPr>
          <w:rStyle w:val="27"/>
          <w:rFonts w:hint="eastAsia" w:ascii="黑体" w:hAnsi="黑体" w:eastAsia="黑体" w:cs="黑体"/>
          <w:b w:val="0"/>
          <w:color w:val="auto"/>
        </w:rPr>
        <w:t>政府性基金预算支出决算情况说明</w:t>
      </w:r>
      <w:bookmarkEnd w:id="46"/>
      <w:bookmarkEnd w:id="47"/>
    </w:p>
    <w:p>
      <w:pPr>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年政府性基金预算拨款支出</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万元。</w:t>
      </w:r>
    </w:p>
    <w:p>
      <w:pPr>
        <w:numPr>
          <w:ilvl w:val="0"/>
          <w:numId w:val="3"/>
        </w:numPr>
        <w:spacing w:line="600" w:lineRule="exact"/>
        <w:ind w:firstLine="640"/>
        <w:outlineLvl w:val="1"/>
        <w:rPr>
          <w:rStyle w:val="27"/>
          <w:rFonts w:hint="eastAsia" w:ascii="黑体" w:hAnsi="黑体" w:eastAsia="黑体" w:cs="黑体"/>
          <w:b w:val="0"/>
          <w:color w:val="auto"/>
        </w:rPr>
      </w:pPr>
      <w:bookmarkStart w:id="48" w:name="_Toc15396611"/>
      <w:bookmarkStart w:id="49" w:name="_Toc15377219"/>
      <w:r>
        <w:rPr>
          <w:rStyle w:val="27"/>
          <w:rFonts w:hint="eastAsia" w:ascii="黑体" w:hAnsi="黑体" w:eastAsia="黑体" w:cs="黑体"/>
          <w:b w:val="0"/>
          <w:color w:val="auto"/>
        </w:rPr>
        <w:t>国有资本经营预算支出决算情况说明</w:t>
      </w:r>
      <w:bookmarkEnd w:id="48"/>
      <w:bookmarkEnd w:id="49"/>
    </w:p>
    <w:p>
      <w:pPr>
        <w:spacing w:line="600" w:lineRule="exact"/>
        <w:ind w:firstLine="640"/>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年国有资本经营预算拨款支出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spacing w:line="600" w:lineRule="exact"/>
        <w:ind w:firstLine="640" w:firstLineChars="200"/>
        <w:outlineLvl w:val="1"/>
        <w:rPr>
          <w:rStyle w:val="27"/>
          <w:rFonts w:hint="eastAsia" w:ascii="黑体" w:hAnsi="黑体" w:eastAsia="黑体" w:cs="黑体"/>
          <w:color w:val="auto"/>
        </w:rPr>
      </w:pPr>
      <w:bookmarkStart w:id="50" w:name="_Toc15377221"/>
      <w:bookmarkStart w:id="51" w:name="_Toc15396612"/>
      <w:r>
        <w:rPr>
          <w:rFonts w:hint="eastAsia" w:ascii="黑体" w:hAnsi="黑体" w:eastAsia="黑体" w:cs="黑体"/>
          <w:color w:val="auto"/>
          <w:sz w:val="32"/>
          <w:szCs w:val="32"/>
        </w:rPr>
        <w:t>十</w:t>
      </w:r>
      <w:r>
        <w:rPr>
          <w:rStyle w:val="27"/>
          <w:rFonts w:hint="eastAsia" w:ascii="黑体" w:hAnsi="黑体" w:eastAsia="黑体" w:cs="黑体"/>
          <w:color w:val="auto"/>
        </w:rPr>
        <w:t>、</w:t>
      </w:r>
      <w:r>
        <w:rPr>
          <w:rStyle w:val="27"/>
          <w:rFonts w:hint="eastAsia" w:ascii="黑体" w:hAnsi="黑体" w:eastAsia="黑体" w:cs="黑体"/>
          <w:b w:val="0"/>
          <w:color w:val="auto"/>
        </w:rPr>
        <w:t>其他重要事项的情况说明</w:t>
      </w:r>
      <w:bookmarkEnd w:id="50"/>
      <w:bookmarkEnd w:id="51"/>
    </w:p>
    <w:p>
      <w:pPr>
        <w:spacing w:line="600" w:lineRule="exact"/>
        <w:ind w:firstLine="642" w:firstLineChars="200"/>
        <w:outlineLvl w:val="2"/>
        <w:rPr>
          <w:rFonts w:hint="eastAsia" w:ascii="仿宋_GB2312" w:hAnsi="仿宋_GB2312" w:eastAsia="仿宋_GB2312" w:cs="仿宋_GB2312"/>
          <w:color w:val="auto"/>
          <w:sz w:val="32"/>
          <w:szCs w:val="32"/>
        </w:rPr>
      </w:pPr>
      <w:bookmarkStart w:id="52" w:name="_Toc15377222"/>
      <w:r>
        <w:rPr>
          <w:rFonts w:hint="eastAsia" w:ascii="仿宋_GB2312" w:hAnsi="仿宋_GB2312" w:eastAsia="仿宋_GB2312" w:cs="仿宋_GB2312"/>
          <w:b/>
          <w:color w:val="auto"/>
          <w:sz w:val="32"/>
          <w:szCs w:val="32"/>
        </w:rPr>
        <w:t>（一）机关运行经费支出情况</w:t>
      </w:r>
      <w:bookmarkEnd w:id="52"/>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广元市朝天区扶贫开发局</w:t>
      </w:r>
      <w:r>
        <w:rPr>
          <w:rFonts w:hint="eastAsia" w:ascii="仿宋_GB2312" w:hAnsi="仿宋_GB2312" w:eastAsia="仿宋_GB2312" w:cs="仿宋_GB2312"/>
          <w:color w:val="auto"/>
          <w:sz w:val="32"/>
          <w:szCs w:val="32"/>
        </w:rPr>
        <w:t>机关运行经费支出</w:t>
      </w:r>
      <w:r>
        <w:rPr>
          <w:rFonts w:hint="eastAsia" w:ascii="仿宋_GB2312" w:hAnsi="仿宋_GB2312" w:eastAsia="仿宋_GB2312" w:cs="仿宋_GB2312"/>
          <w:color w:val="auto"/>
          <w:sz w:val="32"/>
          <w:szCs w:val="32"/>
          <w:highlight w:val="none"/>
          <w:lang w:val="en-US" w:eastAsia="zh-CN"/>
        </w:rPr>
        <w:t>34.1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auto"/>
          <w:sz w:val="32"/>
          <w:szCs w:val="32"/>
          <w:highlight w:val="none"/>
        </w:rPr>
      </w:pPr>
      <w:bookmarkStart w:id="53" w:name="_Toc15377223"/>
      <w:r>
        <w:rPr>
          <w:rFonts w:hint="eastAsia" w:ascii="仿宋_GB2312" w:hAnsi="仿宋_GB2312" w:eastAsia="仿宋_GB2312" w:cs="仿宋_GB2312"/>
          <w:b/>
          <w:color w:val="auto"/>
          <w:sz w:val="32"/>
          <w:szCs w:val="32"/>
          <w:highlight w:val="none"/>
        </w:rPr>
        <w:t>（二）政府采购支出情况</w:t>
      </w:r>
      <w:bookmarkEnd w:id="53"/>
    </w:p>
    <w:p>
      <w:pPr>
        <w:spacing w:line="60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广元市朝天区扶贫开发局</w:t>
      </w:r>
      <w:r>
        <w:rPr>
          <w:rFonts w:hint="eastAsia" w:ascii="仿宋_GB2312" w:hAnsi="仿宋_GB2312" w:eastAsia="仿宋_GB2312" w:cs="仿宋_GB2312"/>
          <w:color w:val="auto"/>
          <w:sz w:val="32"/>
          <w:szCs w:val="32"/>
        </w:rPr>
        <w:t>政府采购支出总额</w:t>
      </w:r>
      <w:r>
        <w:rPr>
          <w:rFonts w:hint="eastAsia" w:ascii="仿宋_GB2312" w:hAnsi="仿宋_GB2312" w:eastAsia="仿宋_GB2312" w:cs="仿宋_GB2312"/>
          <w:color w:val="auto"/>
          <w:sz w:val="32"/>
          <w:szCs w:val="32"/>
          <w:lang w:val="en-US" w:eastAsia="zh-CN"/>
        </w:rPr>
        <w:t>:188.5</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、政府采购服务支出</w:t>
      </w:r>
      <w:r>
        <w:rPr>
          <w:rFonts w:hint="eastAsia" w:ascii="仿宋_GB2312" w:hAnsi="仿宋_GB2312" w:eastAsia="仿宋_GB2312" w:cs="仿宋_GB2312"/>
          <w:color w:val="auto"/>
          <w:sz w:val="32"/>
          <w:szCs w:val="32"/>
          <w:highlight w:val="none"/>
          <w:lang w:val="en-US" w:eastAsia="zh-CN"/>
        </w:rPr>
        <w:t>16.7万元、政府采购授予中小型企业合同金额166.9万元。</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auto"/>
          <w:sz w:val="32"/>
          <w:szCs w:val="32"/>
        </w:rPr>
      </w:pPr>
      <w:bookmarkStart w:id="54" w:name="_Toc15377224"/>
      <w:r>
        <w:rPr>
          <w:rFonts w:hint="eastAsia" w:ascii="仿宋_GB2312" w:hAnsi="仿宋_GB2312" w:eastAsia="仿宋_GB2312" w:cs="仿宋_GB2312"/>
          <w:b/>
          <w:color w:val="auto"/>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广元市朝天区扶贫开发局</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单价50万元以上通用设备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本部门在2020年度部门决算中反映“</w:t>
      </w:r>
      <w:r>
        <w:rPr>
          <w:rFonts w:hint="eastAsia" w:ascii="仿宋_GB2312" w:hAnsi="仿宋_GB2312" w:eastAsia="仿宋_GB2312" w:cs="仿宋_GB2312"/>
          <w:sz w:val="32"/>
          <w:szCs w:val="32"/>
          <w:lang w:eastAsia="zh-CN"/>
        </w:rPr>
        <w:t>柏林村村道建设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雨露计划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东西部协作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“脱贫攻坚工作经费”“大中型水库移民后期扶持”</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1.水磨沟镇柏林村村道建设</w:t>
      </w:r>
      <w:r>
        <w:rPr>
          <w:rFonts w:hint="eastAsia" w:ascii="仿宋_GB2312" w:hAnsi="仿宋_GB2312" w:eastAsia="仿宋_GB2312" w:cs="仿宋_GB2312"/>
          <w:color w:val="auto"/>
          <w:sz w:val="32"/>
          <w:szCs w:val="32"/>
        </w:rPr>
        <w:t>项目绩效目标完成情况综述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项目全年预算数</w:t>
      </w:r>
      <w:r>
        <w:rPr>
          <w:rFonts w:hint="eastAsia" w:ascii="仿宋_GB2312" w:hAnsi="仿宋_GB2312" w:eastAsia="仿宋_GB2312" w:cs="仿宋_GB2312"/>
          <w:color w:val="auto"/>
          <w:sz w:val="32"/>
          <w:szCs w:val="32"/>
          <w:highlight w:val="none"/>
          <w:lang w:val="en-US" w:eastAsia="zh-CN"/>
        </w:rPr>
        <w:t>14.4</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14.4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通过项目实施</w:t>
      </w:r>
      <w:r>
        <w:rPr>
          <w:rFonts w:hint="eastAsia" w:ascii="仿宋_GB2312" w:hAnsi="仿宋_GB2312" w:eastAsia="仿宋_GB2312" w:cs="仿宋_GB2312"/>
          <w:sz w:val="32"/>
          <w:szCs w:val="32"/>
          <w:lang w:eastAsia="zh-CN"/>
        </w:rPr>
        <w:t>，解决了</w:t>
      </w:r>
      <w:r>
        <w:rPr>
          <w:rFonts w:hint="eastAsia" w:ascii="仿宋_GB2312" w:hAnsi="仿宋_GB2312" w:eastAsia="仿宋_GB2312" w:cs="仿宋_GB2312"/>
          <w:color w:val="000000"/>
          <w:sz w:val="32"/>
          <w:szCs w:val="32"/>
          <w:lang w:val="en-US" w:eastAsia="zh-CN"/>
        </w:rPr>
        <w:t>302人出行难问题，群众满意度达98%以上</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发现的问题：</w:t>
      </w:r>
      <w:r>
        <w:rPr>
          <w:rFonts w:hint="eastAsia" w:ascii="仿宋_GB2312" w:hAnsi="仿宋_GB2312" w:eastAsia="仿宋_GB2312" w:cs="仿宋_GB2312"/>
          <w:sz w:val="32"/>
          <w:szCs w:val="32"/>
          <w:lang w:val="en-US" w:eastAsia="zh-CN"/>
        </w:rPr>
        <w:t>路面保洁欠佳，垮塌方未及时清理；</w:t>
      </w:r>
      <w:r>
        <w:rPr>
          <w:rFonts w:hint="eastAsia" w:ascii="仿宋_GB2312" w:hAnsi="仿宋_GB2312" w:eastAsia="仿宋_GB2312" w:cs="仿宋_GB2312"/>
          <w:b/>
          <w:bCs w:val="0"/>
          <w:color w:val="auto"/>
          <w:kern w:val="2"/>
          <w:sz w:val="32"/>
          <w:szCs w:val="32"/>
          <w:lang w:val="en-US" w:eastAsia="zh-CN" w:bidi="ar-SA"/>
        </w:rPr>
        <w:t>下一步改进措施：</w:t>
      </w:r>
      <w:r>
        <w:rPr>
          <w:rFonts w:hint="eastAsia" w:ascii="仿宋_GB2312" w:hAnsi="仿宋_GB2312" w:eastAsia="仿宋_GB2312" w:cs="仿宋_GB2312"/>
          <w:sz w:val="32"/>
          <w:szCs w:val="32"/>
          <w:lang w:val="en-US" w:eastAsia="zh-CN"/>
        </w:rPr>
        <w:t>加强项目后续管理。</w:t>
      </w:r>
    </w:p>
    <w:p>
      <w:pPr>
        <w:spacing w:line="576" w:lineRule="exact"/>
        <w:ind w:firstLine="42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sz w:val="32"/>
          <w:szCs w:val="32"/>
          <w:lang w:val="en-US" w:eastAsia="zh-CN"/>
        </w:rPr>
        <w:t>雨露计划</w:t>
      </w:r>
      <w:r>
        <w:rPr>
          <w:rFonts w:hint="eastAsia" w:ascii="仿宋_GB2312" w:hAnsi="仿宋_GB2312" w:eastAsia="仿宋_GB2312" w:cs="仿宋_GB2312"/>
          <w:color w:val="auto"/>
          <w:sz w:val="32"/>
          <w:szCs w:val="32"/>
        </w:rPr>
        <w:t>项目绩效目标完成情况综述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项目全年预算数</w:t>
      </w:r>
      <w:r>
        <w:rPr>
          <w:rFonts w:hint="eastAsia" w:ascii="仿宋_GB2312" w:hAnsi="仿宋_GB2312" w:eastAsia="仿宋_GB2312" w:cs="仿宋_GB2312"/>
          <w:color w:val="auto"/>
          <w:sz w:val="32"/>
          <w:szCs w:val="32"/>
          <w:highlight w:val="none"/>
          <w:lang w:val="en-US" w:eastAsia="zh-CN"/>
        </w:rPr>
        <w:t>248.3</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248.3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sz w:val="32"/>
          <w:szCs w:val="32"/>
        </w:rPr>
        <w:t>雨露计划引导和支持农村贫困家庭新成长劳动力接受职业教育，打臝脱贫攻坚战的专项扶贫重要政策，培养技能型人才、促进稳定就业、实现脱贫致富的治本之举，提高贫困人口素质，提高贫困群众自我发展能力，加快脱贫致富步伐， 加快工业化和城镇化发展、促进贫困地区经济社会发展的重要途径。</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bCs/>
          <w:sz w:val="32"/>
          <w:szCs w:val="32"/>
        </w:rPr>
        <w:t>计划带动全区贫困人口1</w:t>
      </w:r>
      <w:r>
        <w:rPr>
          <w:rFonts w:hint="eastAsia" w:ascii="仿宋_GB2312" w:hAnsi="仿宋_GB2312" w:eastAsia="仿宋_GB2312" w:cs="仿宋_GB2312"/>
          <w:bCs/>
          <w:sz w:val="32"/>
          <w:szCs w:val="32"/>
          <w:lang w:eastAsia="zh-CN"/>
        </w:rPr>
        <w:t>433</w:t>
      </w:r>
      <w:r>
        <w:rPr>
          <w:rFonts w:hint="eastAsia" w:ascii="仿宋_GB2312" w:hAnsi="仿宋_GB2312" w:eastAsia="仿宋_GB2312" w:cs="仿宋_GB2312"/>
          <w:bCs/>
          <w:sz w:val="32"/>
          <w:szCs w:val="32"/>
        </w:rPr>
        <w:t>人，实际已带动</w:t>
      </w:r>
      <w:r>
        <w:rPr>
          <w:rFonts w:hint="eastAsia" w:ascii="仿宋_GB2312" w:hAnsi="仿宋_GB2312" w:eastAsia="仿宋_GB2312" w:cs="仿宋_GB2312"/>
          <w:bCs/>
          <w:sz w:val="32"/>
          <w:szCs w:val="32"/>
          <w:lang w:eastAsia="zh-CN"/>
        </w:rPr>
        <w:t>2</w:t>
      </w:r>
      <w:r>
        <w:rPr>
          <w:rFonts w:hint="eastAsia" w:ascii="仿宋_GB2312" w:hAnsi="仿宋_GB2312" w:eastAsia="仿宋_GB2312" w:cs="仿宋_GB2312"/>
          <w:bCs/>
          <w:sz w:val="32"/>
          <w:szCs w:val="32"/>
        </w:rPr>
        <w:t>770人。</w:t>
      </w:r>
      <w:r>
        <w:rPr>
          <w:rFonts w:hint="eastAsia" w:ascii="仿宋_GB2312" w:hAnsi="仿宋_GB2312" w:eastAsia="仿宋_GB2312" w:cs="仿宋_GB2312"/>
          <w:b/>
          <w:bCs/>
          <w:sz w:val="32"/>
          <w:szCs w:val="32"/>
          <w:lang w:eastAsia="zh-CN"/>
        </w:rPr>
        <w:t>发现的问题：</w:t>
      </w:r>
      <w:r>
        <w:rPr>
          <w:rFonts w:hint="eastAsia" w:ascii="仿宋_GB2312" w:hAnsi="仿宋_GB2312" w:eastAsia="仿宋_GB2312" w:cs="仿宋_GB2312"/>
          <w:b w:val="0"/>
          <w:bCs w:val="0"/>
          <w:sz w:val="32"/>
          <w:szCs w:val="32"/>
          <w:lang w:eastAsia="zh-CN"/>
        </w:rPr>
        <w:t>有部分群众存在等、靠、要的思想依赖思想。</w:t>
      </w:r>
      <w:r>
        <w:rPr>
          <w:rFonts w:hint="eastAsia" w:ascii="仿宋_GB2312" w:hAnsi="仿宋_GB2312" w:eastAsia="仿宋_GB2312" w:cs="仿宋_GB2312"/>
          <w:b/>
          <w:bCs w:val="0"/>
          <w:color w:val="auto"/>
          <w:kern w:val="2"/>
          <w:sz w:val="32"/>
          <w:szCs w:val="32"/>
          <w:lang w:val="en-US" w:eastAsia="zh-CN" w:bidi="ar-SA"/>
        </w:rPr>
        <w:t>下一步改进措施：</w:t>
      </w:r>
      <w:r>
        <w:rPr>
          <w:rFonts w:hint="eastAsia" w:ascii="仿宋_GB2312" w:hAnsi="仿宋_GB2312" w:eastAsia="仿宋_GB2312" w:cs="仿宋_GB2312"/>
          <w:b w:val="0"/>
          <w:bCs/>
          <w:color w:val="auto"/>
          <w:kern w:val="2"/>
          <w:sz w:val="32"/>
          <w:szCs w:val="32"/>
          <w:lang w:val="en-US" w:eastAsia="zh-CN" w:bidi="ar-SA"/>
        </w:rPr>
        <w:t>加强政策宣传力度，做好群众思想引导工作。</w:t>
      </w:r>
    </w:p>
    <w:p>
      <w:pPr>
        <w:spacing w:line="576"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东西部扶贫协作</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highlight w:val="none"/>
          <w:lang w:val="en-US" w:eastAsia="zh-CN"/>
        </w:rPr>
        <w:t>4210.00</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4210.00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eastAsia="zh-CN"/>
        </w:rPr>
        <w:t>充分利用我区资源优势，</w:t>
      </w:r>
      <w:r>
        <w:rPr>
          <w:rFonts w:hint="eastAsia" w:ascii="仿宋_GB2312" w:hAnsi="仿宋_GB2312" w:eastAsia="仿宋_GB2312" w:cs="仿宋_GB2312"/>
          <w:bCs/>
          <w:color w:val="auto"/>
          <w:kern w:val="2"/>
          <w:sz w:val="32"/>
          <w:szCs w:val="32"/>
          <w:lang w:val="en-US" w:eastAsia="zh-CN" w:bidi="ar-SA"/>
        </w:rPr>
        <w:t>规划实施了蔬菜、核桃、天麻、土鸡等特色农业产业，带动贫困户就业创业，实现贫困人口增收；深化产业合作，携手共建产业园区，</w:t>
      </w:r>
      <w:r>
        <w:rPr>
          <w:rFonts w:hint="eastAsia" w:ascii="仿宋_GB2312" w:hAnsi="仿宋_GB2312" w:eastAsia="仿宋_GB2312" w:cs="仿宋_GB2312"/>
          <w:color w:val="auto"/>
          <w:sz w:val="32"/>
          <w:szCs w:val="32"/>
          <w:lang w:eastAsia="zh-CN"/>
        </w:rPr>
        <w:t>为我区招商引资、引进东部企业入驻打开了通道、奠定了基础，为贫困人口就业提供了机会。</w:t>
      </w:r>
      <w:r>
        <w:rPr>
          <w:rFonts w:hint="eastAsia" w:ascii="仿宋_GB2312" w:hAnsi="仿宋_GB2312" w:eastAsia="仿宋_GB2312" w:cs="仿宋_GB2312"/>
          <w:b/>
          <w:bCs/>
          <w:color w:val="auto"/>
          <w:sz w:val="32"/>
          <w:szCs w:val="32"/>
        </w:rPr>
        <w:t>发现的主要问题：</w:t>
      </w:r>
      <w:r>
        <w:rPr>
          <w:rFonts w:hint="eastAsia" w:ascii="仿宋_GB2312" w:hAnsi="仿宋_GB2312" w:eastAsia="仿宋_GB2312" w:cs="仿宋_GB2312"/>
          <w:bCs/>
          <w:color w:val="auto"/>
          <w:kern w:val="2"/>
          <w:sz w:val="32"/>
          <w:szCs w:val="32"/>
          <w:lang w:val="en-US" w:eastAsia="zh-CN" w:bidi="ar-SA"/>
        </w:rPr>
        <w:t>通过三年东西部扶贫协作，路桥区帮扶我区全域发展了优质产业集群，成功助推我区脱贫奔康。但大部分产业尚未全面投产。</w:t>
      </w:r>
      <w:r>
        <w:rPr>
          <w:rFonts w:hint="eastAsia" w:ascii="仿宋_GB2312" w:hAnsi="仿宋_GB2312" w:eastAsia="仿宋_GB2312" w:cs="仿宋_GB2312"/>
          <w:b/>
          <w:bCs w:val="0"/>
          <w:color w:val="auto"/>
          <w:kern w:val="2"/>
          <w:sz w:val="32"/>
          <w:szCs w:val="32"/>
          <w:lang w:val="en-US" w:eastAsia="zh-CN" w:bidi="ar-SA"/>
        </w:rPr>
        <w:t>下一步改进措施：</w:t>
      </w:r>
      <w:r>
        <w:rPr>
          <w:rFonts w:hint="eastAsia" w:ascii="仿宋_GB2312" w:hAnsi="仿宋_GB2312" w:eastAsia="仿宋_GB2312" w:cs="仿宋_GB2312"/>
          <w:bCs/>
          <w:color w:val="auto"/>
          <w:kern w:val="2"/>
          <w:sz w:val="32"/>
          <w:szCs w:val="32"/>
          <w:lang w:val="en-US" w:eastAsia="zh-CN" w:bidi="ar-SA"/>
        </w:rPr>
        <w:t>加强工作对接，在项目全面投产，且在项目投产见效之前进一步投入资金做好后期管护工作，确保项目效益。</w:t>
      </w:r>
    </w:p>
    <w:p>
      <w:pPr>
        <w:spacing w:line="576"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color w:val="auto"/>
          <w:sz w:val="32"/>
          <w:szCs w:val="32"/>
          <w:lang w:val="en-US" w:eastAsia="zh-CN"/>
        </w:rPr>
        <w:t xml:space="preserve"> 4.</w:t>
      </w:r>
      <w:r>
        <w:rPr>
          <w:rFonts w:hint="eastAsia" w:ascii="仿宋_GB2312" w:hAnsi="仿宋_GB2312" w:eastAsia="仿宋_GB2312" w:cs="仿宋_GB2312"/>
          <w:sz w:val="32"/>
          <w:szCs w:val="32"/>
          <w:lang w:eastAsia="zh-CN"/>
        </w:rPr>
        <w:t>脱贫攻坚工作经费</w:t>
      </w:r>
      <w:r>
        <w:rPr>
          <w:rFonts w:hint="eastAsia" w:ascii="仿宋_GB2312" w:hAnsi="仿宋_GB2312" w:eastAsia="仿宋_GB2312" w:cs="仿宋_GB2312"/>
          <w:color w:val="auto"/>
          <w:sz w:val="32"/>
          <w:szCs w:val="32"/>
        </w:rPr>
        <w:t>项目绩效目标完成情况综述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项目全年预算数</w:t>
      </w:r>
      <w:r>
        <w:rPr>
          <w:rFonts w:hint="eastAsia" w:ascii="仿宋_GB2312" w:hAnsi="仿宋_GB2312" w:eastAsia="仿宋_GB2312" w:cs="仿宋_GB2312"/>
          <w:color w:val="auto"/>
          <w:sz w:val="32"/>
          <w:szCs w:val="32"/>
          <w:highlight w:val="none"/>
          <w:lang w:val="en-US" w:eastAsia="zh-CN"/>
        </w:rPr>
        <w:t>209.73</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204.04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通过项目实施，发挥了较好的宣传效益和社会效益，一</w:t>
      </w:r>
      <w:r>
        <w:rPr>
          <w:rFonts w:hint="eastAsia" w:ascii="仿宋_GB2312" w:hAnsi="仿宋_GB2312" w:eastAsia="仿宋_GB2312" w:cs="仿宋_GB2312"/>
          <w:kern w:val="2"/>
          <w:sz w:val="32"/>
          <w:szCs w:val="32"/>
          <w:lang w:val="en-US" w:eastAsia="zh-CN"/>
        </w:rPr>
        <w:t>通过印发资料、与媒体合作等渠道以新闻报道和深度专题报道相结合的方式，大力宣传脱贫攻坚相关政策、工作措施，有力的营造了良好的脱贫攻坚工作氛围，展示了朝天区脱贫攻坚成果及先进经验。二通过对朝天脱贫攻坚政策的宣传、脱贫成果的全面展示，提高群众对脱贫攻坚政策的知晓率，增强了群众全面脱贫致富奔康的信心，提升了群众幸福感、满意度。</w:t>
      </w:r>
      <w:r>
        <w:rPr>
          <w:rFonts w:hint="eastAsia" w:ascii="仿宋_GB2312" w:hAnsi="仿宋_GB2312" w:eastAsia="仿宋_GB2312" w:cs="仿宋_GB2312"/>
          <w:b/>
          <w:bCs/>
          <w:kern w:val="2"/>
          <w:sz w:val="32"/>
          <w:szCs w:val="32"/>
          <w:lang w:val="en-US" w:eastAsia="zh-CN"/>
        </w:rPr>
        <w:t>发现的主要问题</w:t>
      </w:r>
      <w:r>
        <w:rPr>
          <w:rFonts w:hint="eastAsia" w:ascii="仿宋_GB2312" w:hAnsi="仿宋_GB2312" w:eastAsia="仿宋_GB2312" w:cs="仿宋_GB2312"/>
          <w:kern w:val="2"/>
          <w:sz w:val="32"/>
          <w:szCs w:val="32"/>
          <w:lang w:val="en-US" w:eastAsia="zh-CN"/>
        </w:rPr>
        <w:t>：贫困群众的思想认识问题，等、望、靠的思想严重，主动发展产业的愿望不强烈，等待观望，依赖思想严重存在。</w:t>
      </w:r>
      <w:r>
        <w:rPr>
          <w:rFonts w:hint="eastAsia" w:ascii="仿宋_GB2312" w:hAnsi="仿宋_GB2312" w:eastAsia="仿宋_GB2312" w:cs="仿宋_GB2312"/>
          <w:b/>
          <w:bCs w:val="0"/>
          <w:color w:val="auto"/>
          <w:kern w:val="2"/>
          <w:sz w:val="32"/>
          <w:szCs w:val="32"/>
          <w:lang w:val="en-US" w:eastAsia="zh-CN" w:bidi="ar-SA"/>
        </w:rPr>
        <w:t>下一步改进措施：</w:t>
      </w:r>
      <w:r>
        <w:rPr>
          <w:rFonts w:hint="eastAsia" w:ascii="仿宋_GB2312" w:hAnsi="仿宋_GB2312" w:eastAsia="仿宋_GB2312" w:cs="仿宋_GB2312"/>
          <w:b w:val="0"/>
          <w:bCs/>
          <w:color w:val="auto"/>
          <w:kern w:val="2"/>
          <w:sz w:val="32"/>
          <w:szCs w:val="32"/>
          <w:lang w:val="en-US" w:eastAsia="zh-CN" w:bidi="ar-SA"/>
        </w:rPr>
        <w:t>加强政策宣传力度，做好群众思想引导工作。</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sz w:val="32"/>
          <w:szCs w:val="32"/>
          <w:lang w:eastAsia="zh-CN"/>
        </w:rPr>
        <w:t>大中型水库移民后期扶持</w:t>
      </w:r>
      <w:r>
        <w:rPr>
          <w:rFonts w:hint="eastAsia" w:ascii="仿宋_GB2312" w:hAnsi="仿宋_GB2312" w:eastAsia="仿宋_GB2312" w:cs="仿宋_GB2312"/>
          <w:color w:val="auto"/>
          <w:sz w:val="32"/>
          <w:szCs w:val="32"/>
        </w:rPr>
        <w:t>项目绩效目标完成情况综述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项目全年预算数</w:t>
      </w:r>
      <w:r>
        <w:rPr>
          <w:rFonts w:hint="eastAsia" w:ascii="仿宋_GB2312" w:hAnsi="仿宋_GB2312" w:eastAsia="仿宋_GB2312" w:cs="仿宋_GB2312"/>
          <w:color w:val="auto"/>
          <w:sz w:val="32"/>
          <w:szCs w:val="32"/>
          <w:highlight w:val="none"/>
          <w:lang w:val="en-US" w:eastAsia="zh-CN"/>
        </w:rPr>
        <w:t>47.28</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47.28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通过项目实施，</w:t>
      </w:r>
      <w:r>
        <w:rPr>
          <w:rFonts w:hint="eastAsia" w:ascii="仿宋_GB2312" w:hAnsi="仿宋_GB2312" w:eastAsia="仿宋_GB2312" w:cs="仿宋_GB2312"/>
          <w:sz w:val="32"/>
          <w:szCs w:val="32"/>
        </w:rPr>
        <w:t>明显改善了移民对象生产生活状况,移民群众幸福感、获得感明显提升。</w:t>
      </w:r>
      <w:r>
        <w:rPr>
          <w:rFonts w:hint="eastAsia" w:ascii="仿宋_GB2312" w:hAnsi="仿宋_GB2312" w:eastAsia="仿宋_GB2312" w:cs="仿宋_GB2312"/>
          <w:b/>
          <w:bCs/>
          <w:sz w:val="32"/>
          <w:szCs w:val="32"/>
          <w:lang w:eastAsia="zh-CN"/>
        </w:rPr>
        <w:t>发现的主要问题：</w:t>
      </w:r>
      <w:r>
        <w:rPr>
          <w:rFonts w:hint="eastAsia" w:ascii="仿宋_GB2312" w:hAnsi="仿宋_GB2312" w:eastAsia="仿宋_GB2312" w:cs="仿宋_GB2312"/>
          <w:i w:val="0"/>
          <w:caps w:val="0"/>
          <w:color w:val="333333"/>
          <w:spacing w:val="15"/>
          <w:sz w:val="32"/>
          <w:szCs w:val="32"/>
          <w:shd w:val="clear" w:fill="FFFFFF"/>
        </w:rPr>
        <w:t>产业扶持办法不多，效果不理想</w:t>
      </w:r>
      <w:r>
        <w:rPr>
          <w:rFonts w:hint="eastAsia" w:ascii="仿宋_GB2312" w:hAnsi="仿宋_GB2312" w:eastAsia="仿宋_GB2312" w:cs="仿宋_GB2312"/>
          <w:i w:val="0"/>
          <w:caps w:val="0"/>
          <w:color w:val="333333"/>
          <w:spacing w:val="15"/>
          <w:sz w:val="32"/>
          <w:szCs w:val="32"/>
          <w:shd w:val="clear" w:fill="FFFFFF"/>
          <w:lang w:eastAsia="zh-CN"/>
        </w:rPr>
        <w:t>。</w:t>
      </w:r>
      <w:r>
        <w:rPr>
          <w:rFonts w:hint="eastAsia" w:ascii="仿宋_GB2312" w:hAnsi="仿宋_GB2312" w:eastAsia="仿宋_GB2312" w:cs="仿宋_GB2312"/>
          <w:b/>
          <w:bCs w:val="0"/>
          <w:color w:val="auto"/>
          <w:kern w:val="2"/>
          <w:sz w:val="32"/>
          <w:szCs w:val="32"/>
          <w:lang w:val="en-US" w:eastAsia="zh-CN" w:bidi="ar-SA"/>
        </w:rPr>
        <w:t>下一步改进措施：</w:t>
      </w:r>
      <w:r>
        <w:rPr>
          <w:rFonts w:hint="eastAsia" w:ascii="仿宋_GB2312" w:hAnsi="仿宋_GB2312" w:eastAsia="仿宋_GB2312" w:cs="仿宋_GB2312"/>
          <w:i w:val="0"/>
          <w:caps w:val="0"/>
          <w:color w:val="333333"/>
          <w:spacing w:val="15"/>
          <w:sz w:val="32"/>
          <w:szCs w:val="32"/>
          <w:shd w:val="clear" w:fill="FFFFFF"/>
        </w:rPr>
        <w:t>要进一步研究产业扶持政策的扶持方法，加大扶持到户的力度。可以设定详细具体的扶持到户准入条件，通过公开、公示、审查制度，确保扶持资金起到“造血”的作用。</w:t>
      </w: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tbl>
      <w:tblPr>
        <w:tblStyle w:val="14"/>
        <w:tblpPr w:leftFromText="180" w:rightFromText="180" w:vertAnchor="text" w:horzAnchor="page" w:tblpXSpec="center" w:tblpY="423"/>
        <w:tblOverlap w:val="never"/>
        <w:tblW w:w="10238" w:type="dxa"/>
        <w:jc w:val="center"/>
        <w:tblLayout w:type="fixed"/>
        <w:tblCellMar>
          <w:top w:w="0" w:type="dxa"/>
          <w:left w:w="0" w:type="dxa"/>
          <w:bottom w:w="0" w:type="dxa"/>
          <w:right w:w="0" w:type="dxa"/>
        </w:tblCellMar>
      </w:tblPr>
      <w:tblGrid>
        <w:gridCol w:w="619"/>
        <w:gridCol w:w="26"/>
        <w:gridCol w:w="1112"/>
        <w:gridCol w:w="763"/>
        <w:gridCol w:w="458"/>
        <w:gridCol w:w="2196"/>
        <w:gridCol w:w="534"/>
        <w:gridCol w:w="1860"/>
        <w:gridCol w:w="570"/>
        <w:gridCol w:w="1927"/>
        <w:gridCol w:w="173"/>
      </w:tblGrid>
      <w:tr>
        <w:tblPrEx>
          <w:tblCellMar>
            <w:top w:w="0" w:type="dxa"/>
            <w:left w:w="0" w:type="dxa"/>
            <w:bottom w:w="0" w:type="dxa"/>
            <w:right w:w="0" w:type="dxa"/>
          </w:tblCellMar>
        </w:tblPrEx>
        <w:trPr>
          <w:gridAfter w:val="1"/>
          <w:wAfter w:w="173" w:type="dxa"/>
          <w:trHeight w:val="1034" w:hRule="atLeast"/>
          <w:jc w:val="center"/>
        </w:trPr>
        <w:tc>
          <w:tcPr>
            <w:tcW w:w="10065" w:type="dxa"/>
            <w:gridSpan w:val="10"/>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kern w:val="0"/>
                <w:sz w:val="36"/>
                <w:szCs w:val="36"/>
              </w:rPr>
              <w:t>项目绩效目标完成情况表</w:t>
            </w:r>
            <w:r>
              <w:rPr>
                <w:rFonts w:hint="eastAsia" w:ascii="仿宋_GB2312" w:hAnsi="仿宋_GB2312" w:eastAsia="仿宋_GB2312" w:cs="仿宋_GB2312"/>
                <w:b/>
                <w:bCs/>
                <w:color w:val="auto"/>
                <w:kern w:val="0"/>
                <w:sz w:val="36"/>
                <w:szCs w:val="36"/>
              </w:rPr>
              <w:br w:type="textWrapping"/>
            </w:r>
            <w:r>
              <w:rPr>
                <w:rFonts w:hint="eastAsia" w:ascii="仿宋_GB2312" w:hAnsi="仿宋_GB2312" w:eastAsia="仿宋_GB2312" w:cs="仿宋_GB2312"/>
                <w:color w:val="auto"/>
                <w:kern w:val="0"/>
                <w:sz w:val="36"/>
                <w:szCs w:val="36"/>
              </w:rPr>
              <w:t>(</w:t>
            </w:r>
            <w:r>
              <w:rPr>
                <w:rFonts w:hint="eastAsia" w:ascii="仿宋_GB2312" w:hAnsi="仿宋_GB2312" w:eastAsia="仿宋_GB2312" w:cs="仿宋_GB2312"/>
                <w:color w:val="auto"/>
                <w:kern w:val="0"/>
                <w:sz w:val="36"/>
                <w:szCs w:val="36"/>
                <w:lang w:eastAsia="zh-CN"/>
              </w:rPr>
              <w:t>202</w:t>
            </w:r>
            <w:r>
              <w:rPr>
                <w:rFonts w:hint="eastAsia" w:ascii="仿宋_GB2312" w:hAnsi="仿宋_GB2312" w:eastAsia="仿宋_GB2312" w:cs="仿宋_GB2312"/>
                <w:color w:val="auto"/>
                <w:kern w:val="0"/>
                <w:sz w:val="36"/>
                <w:szCs w:val="36"/>
                <w:lang w:val="en-US" w:eastAsia="zh-CN"/>
              </w:rPr>
              <w:t>0</w:t>
            </w:r>
            <w:r>
              <w:rPr>
                <w:rFonts w:hint="eastAsia" w:ascii="仿宋_GB2312" w:hAnsi="仿宋_GB2312" w:eastAsia="仿宋_GB2312" w:cs="仿宋_GB2312"/>
                <w:color w:val="auto"/>
                <w:kern w:val="0"/>
                <w:sz w:val="36"/>
                <w:szCs w:val="36"/>
              </w:rPr>
              <w:t xml:space="preserve"> 年度)</w:t>
            </w:r>
          </w:p>
        </w:tc>
      </w:tr>
      <w:tr>
        <w:tblPrEx>
          <w:tblCellMar>
            <w:top w:w="0" w:type="dxa"/>
            <w:left w:w="0" w:type="dxa"/>
            <w:bottom w:w="0" w:type="dxa"/>
            <w:right w:w="0" w:type="dxa"/>
          </w:tblCellMar>
        </w:tblPrEx>
        <w:trPr>
          <w:gridAfter w:val="1"/>
          <w:wAfter w:w="173" w:type="dxa"/>
          <w:trHeight w:val="276" w:hRule="atLeast"/>
          <w:jc w:val="center"/>
        </w:trPr>
        <w:tc>
          <w:tcPr>
            <w:tcW w:w="29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项目名称</w:t>
            </w:r>
          </w:p>
        </w:tc>
        <w:tc>
          <w:tcPr>
            <w:tcW w:w="70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水磨沟镇柏林村村道建设</w:t>
            </w:r>
          </w:p>
        </w:tc>
      </w:tr>
      <w:tr>
        <w:tblPrEx>
          <w:tblCellMar>
            <w:top w:w="0" w:type="dxa"/>
            <w:left w:w="0" w:type="dxa"/>
            <w:bottom w:w="0" w:type="dxa"/>
            <w:right w:w="0" w:type="dxa"/>
          </w:tblCellMar>
        </w:tblPrEx>
        <w:trPr>
          <w:gridAfter w:val="1"/>
          <w:wAfter w:w="173" w:type="dxa"/>
          <w:trHeight w:val="276" w:hRule="atLeast"/>
          <w:jc w:val="center"/>
        </w:trPr>
        <w:tc>
          <w:tcPr>
            <w:tcW w:w="29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预算单位</w:t>
            </w:r>
          </w:p>
        </w:tc>
        <w:tc>
          <w:tcPr>
            <w:tcW w:w="70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广元市朝天区扶贫开发局</w:t>
            </w:r>
          </w:p>
        </w:tc>
      </w:tr>
      <w:tr>
        <w:tblPrEx>
          <w:tblCellMar>
            <w:top w:w="0" w:type="dxa"/>
            <w:left w:w="0" w:type="dxa"/>
            <w:bottom w:w="0" w:type="dxa"/>
            <w:right w:w="0" w:type="dxa"/>
          </w:tblCellMar>
        </w:tblPrEx>
        <w:trPr>
          <w:gridAfter w:val="1"/>
          <w:wAfter w:w="173" w:type="dxa"/>
          <w:trHeight w:val="347"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预算执行情况(万元)</w:t>
            </w:r>
          </w:p>
        </w:tc>
        <w:tc>
          <w:tcPr>
            <w:tcW w:w="235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预算数:</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执行数:</w:t>
            </w:r>
          </w:p>
        </w:tc>
        <w:tc>
          <w:tcPr>
            <w:tcW w:w="2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bCs/>
                <w:color w:val="auto"/>
                <w:kern w:val="2"/>
                <w:sz w:val="18"/>
                <w:szCs w:val="18"/>
                <w:lang w:val="en-US" w:eastAsia="zh-CN" w:bidi="ar-SA"/>
              </w:rPr>
              <w:t>14.4</w:t>
            </w:r>
          </w:p>
        </w:tc>
      </w:tr>
      <w:tr>
        <w:tblPrEx>
          <w:tblCellMar>
            <w:top w:w="0" w:type="dxa"/>
            <w:left w:w="0" w:type="dxa"/>
            <w:bottom w:w="0" w:type="dxa"/>
            <w:right w:w="0" w:type="dxa"/>
          </w:tblCellMar>
        </w:tblPrEx>
        <w:trPr>
          <w:gridAfter w:val="1"/>
          <w:wAfter w:w="173" w:type="dxa"/>
          <w:trHeight w:val="276"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235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其中-财政拨款:</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其中-财政拨款:</w:t>
            </w:r>
          </w:p>
        </w:tc>
        <w:tc>
          <w:tcPr>
            <w:tcW w:w="2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w:t>
            </w:r>
          </w:p>
        </w:tc>
      </w:tr>
      <w:tr>
        <w:tblPrEx>
          <w:tblCellMar>
            <w:top w:w="0" w:type="dxa"/>
            <w:left w:w="0" w:type="dxa"/>
            <w:bottom w:w="0" w:type="dxa"/>
            <w:right w:w="0" w:type="dxa"/>
          </w:tblCellMar>
        </w:tblPrEx>
        <w:trPr>
          <w:gridAfter w:val="1"/>
          <w:wAfter w:w="173" w:type="dxa"/>
          <w:trHeight w:val="541"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235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其它资金:</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其它资金:</w:t>
            </w:r>
          </w:p>
        </w:tc>
        <w:tc>
          <w:tcPr>
            <w:tcW w:w="2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gridAfter w:val="1"/>
          <w:wAfter w:w="173" w:type="dxa"/>
          <w:trHeight w:val="276"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年度目标完成情况</w:t>
            </w:r>
          </w:p>
        </w:tc>
        <w:tc>
          <w:tcPr>
            <w:tcW w:w="455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预期目标</w:t>
            </w:r>
          </w:p>
        </w:tc>
        <w:tc>
          <w:tcPr>
            <w:tcW w:w="489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实际完成目标</w:t>
            </w:r>
          </w:p>
        </w:tc>
      </w:tr>
      <w:tr>
        <w:tblPrEx>
          <w:tblCellMar>
            <w:top w:w="0" w:type="dxa"/>
            <w:left w:w="0" w:type="dxa"/>
            <w:bottom w:w="0" w:type="dxa"/>
            <w:right w:w="0" w:type="dxa"/>
          </w:tblCellMar>
        </w:tblPrEx>
        <w:trPr>
          <w:gridAfter w:val="1"/>
          <w:wAfter w:w="173" w:type="dxa"/>
          <w:trHeight w:val="1133"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455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color w:val="auto"/>
                <w:sz w:val="18"/>
                <w:szCs w:val="18"/>
                <w:lang w:val="en-US" w:eastAsia="zh-CN"/>
              </w:rPr>
            </w:pPr>
          </w:p>
        </w:tc>
        <w:tc>
          <w:tcPr>
            <w:tcW w:w="489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目标1</w:t>
            </w:r>
            <w:r>
              <w:rPr>
                <w:rFonts w:hint="eastAsia" w:ascii="仿宋_GB2312" w:hAnsi="仿宋_GB2312" w:eastAsia="仿宋_GB2312" w:cs="仿宋_GB2312"/>
                <w:color w:val="auto"/>
                <w:sz w:val="18"/>
                <w:szCs w:val="18"/>
                <w:lang w:val="en-US" w:eastAsia="zh-CN"/>
              </w:rPr>
              <w:t>：柏林村路基整治3.5公里</w:t>
            </w:r>
          </w:p>
          <w:p>
            <w:pPr>
              <w:keepNext w:val="0"/>
              <w:keepLines w:val="0"/>
              <w:widowControl/>
              <w:suppressLineNumbers w:val="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目标2：</w:t>
            </w:r>
            <w:r>
              <w:rPr>
                <w:rFonts w:hint="eastAsia" w:ascii="仿宋_GB2312" w:hAnsi="仿宋_GB2312" w:eastAsia="仿宋_GB2312" w:cs="仿宋_GB2312"/>
                <w:color w:val="auto"/>
                <w:sz w:val="18"/>
                <w:szCs w:val="18"/>
                <w:lang w:val="en-US" w:eastAsia="zh-CN"/>
              </w:rPr>
              <w:t>项目（工程）验收合格率100%</w:t>
            </w:r>
          </w:p>
          <w:p>
            <w:pPr>
              <w:keepNext w:val="0"/>
              <w:keepLines w:val="0"/>
              <w:widowControl/>
              <w:suppressLineNumbers w:val="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目标3：</w:t>
            </w:r>
            <w:r>
              <w:rPr>
                <w:rFonts w:hint="eastAsia" w:ascii="仿宋_GB2312" w:hAnsi="仿宋_GB2312" w:eastAsia="仿宋_GB2312" w:cs="仿宋_GB2312"/>
                <w:color w:val="auto"/>
                <w:sz w:val="18"/>
                <w:szCs w:val="18"/>
                <w:lang w:val="en-US" w:eastAsia="zh-CN"/>
              </w:rPr>
              <w:t>道路补助标准4.12万元/公里</w:t>
            </w:r>
          </w:p>
          <w:p>
            <w:pPr>
              <w:keepNext w:val="0"/>
              <w:keepLines w:val="0"/>
              <w:widowControl/>
              <w:suppressLineNumbers w:val="0"/>
              <w:jc w:val="left"/>
              <w:rPr>
                <w:rFonts w:hint="eastAsia" w:ascii="仿宋_GB2312" w:hAnsi="仿宋_GB2312" w:eastAsia="仿宋_GB2312" w:cs="仿宋_GB2312"/>
                <w:color w:val="auto"/>
                <w:sz w:val="18"/>
                <w:szCs w:val="18"/>
                <w:lang w:val="en-US" w:eastAsia="zh-CN"/>
              </w:rPr>
            </w:pPr>
          </w:p>
        </w:tc>
      </w:tr>
      <w:tr>
        <w:tblPrEx>
          <w:tblCellMar>
            <w:top w:w="0" w:type="dxa"/>
            <w:left w:w="0" w:type="dxa"/>
            <w:bottom w:w="0" w:type="dxa"/>
            <w:right w:w="0" w:type="dxa"/>
          </w:tblCellMar>
        </w:tblPrEx>
        <w:trPr>
          <w:gridAfter w:val="1"/>
          <w:wAfter w:w="173" w:type="dxa"/>
          <w:trHeight w:val="1042" w:hRule="atLeast"/>
          <w:jc w:val="center"/>
        </w:trPr>
        <w:tc>
          <w:tcPr>
            <w:tcW w:w="6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绩效指标完成情况</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一级指标</w:t>
            </w:r>
          </w:p>
        </w:tc>
        <w:tc>
          <w:tcPr>
            <w:tcW w:w="12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二级指标</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三级指标</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预期指标值(包含数字及文字描述)</w:t>
            </w:r>
          </w:p>
        </w:tc>
        <w:tc>
          <w:tcPr>
            <w:tcW w:w="2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实际完成指标值(包含数字及文字描述)</w:t>
            </w:r>
          </w:p>
        </w:tc>
      </w:tr>
      <w:tr>
        <w:tblPrEx>
          <w:tblCellMar>
            <w:top w:w="0" w:type="dxa"/>
            <w:left w:w="0" w:type="dxa"/>
            <w:bottom w:w="0" w:type="dxa"/>
            <w:right w:w="0" w:type="dxa"/>
          </w:tblCellMar>
        </w:tblPrEx>
        <w:trPr>
          <w:gridAfter w:val="1"/>
          <w:wAfter w:w="173" w:type="dxa"/>
          <w:trHeight w:val="2000" w:hRule="atLeast"/>
          <w:jc w:val="center"/>
        </w:trPr>
        <w:tc>
          <w:tcPr>
            <w:tcW w:w="61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项目完成指标</w:t>
            </w:r>
          </w:p>
        </w:tc>
        <w:tc>
          <w:tcPr>
            <w:tcW w:w="12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数量指标</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sz w:val="20"/>
                <w:szCs w:val="20"/>
                <w:lang w:val="en-US" w:eastAsia="zh-CN"/>
              </w:rPr>
              <w:t>：柏林村路基整治</w:t>
            </w:r>
          </w:p>
          <w:p>
            <w:pPr>
              <w:pStyle w:val="2"/>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2：项目（工程）验收合格率</w:t>
            </w:r>
          </w:p>
          <w:p>
            <w:pPr>
              <w:pStyle w:val="2"/>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3：项目建设完成率</w:t>
            </w:r>
          </w:p>
          <w:p>
            <w:pPr>
              <w:pStyle w:val="2"/>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4： 道路补助标准</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1：柏林村路基整治3.5公里</w:t>
            </w:r>
          </w:p>
          <w:p>
            <w:pPr>
              <w:keepNext w:val="0"/>
              <w:keepLines w:val="0"/>
              <w:widowControl/>
              <w:suppressLineNumbers w:val="0"/>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bCs/>
                <w:color w:val="auto"/>
                <w:sz w:val="20"/>
                <w:szCs w:val="20"/>
                <w:lang w:val="en-US" w:eastAsia="zh-CN"/>
              </w:rPr>
              <w:t>2：</w:t>
            </w:r>
            <w:r>
              <w:rPr>
                <w:rFonts w:hint="eastAsia" w:ascii="仿宋_GB2312" w:hAnsi="仿宋_GB2312" w:eastAsia="仿宋_GB2312" w:cs="仿宋_GB2312"/>
                <w:color w:val="auto"/>
                <w:sz w:val="20"/>
                <w:szCs w:val="20"/>
                <w:lang w:val="en-US" w:eastAsia="zh-CN"/>
              </w:rPr>
              <w:t>项目（工程）验收合格率100%</w:t>
            </w:r>
          </w:p>
          <w:p>
            <w:pPr>
              <w:pStyle w:val="2"/>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auto"/>
                <w:sz w:val="20"/>
                <w:szCs w:val="20"/>
                <w:lang w:val="en-US" w:eastAsia="zh-CN"/>
              </w:rPr>
              <w:t>3：项目建设完成率100%</w:t>
            </w:r>
          </w:p>
          <w:p>
            <w:pPr>
              <w:keepNext w:val="0"/>
              <w:keepLines w:val="0"/>
              <w:widowControl/>
              <w:suppressLineNumbers w:val="0"/>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bCs/>
                <w:color w:val="auto"/>
                <w:sz w:val="20"/>
                <w:szCs w:val="20"/>
                <w:lang w:val="en-US" w:eastAsia="zh-CN"/>
              </w:rPr>
              <w:t>3：</w:t>
            </w:r>
            <w:r>
              <w:rPr>
                <w:rFonts w:hint="eastAsia" w:ascii="仿宋_GB2312" w:hAnsi="仿宋_GB2312" w:eastAsia="仿宋_GB2312" w:cs="仿宋_GB2312"/>
                <w:color w:val="auto"/>
                <w:sz w:val="20"/>
                <w:szCs w:val="20"/>
                <w:lang w:val="en-US" w:eastAsia="zh-CN"/>
              </w:rPr>
              <w:t>道路补助标准4.12万元/公里</w:t>
            </w:r>
          </w:p>
          <w:p>
            <w:pPr>
              <w:widowControl/>
              <w:jc w:val="left"/>
              <w:textAlignment w:val="center"/>
              <w:rPr>
                <w:rFonts w:hint="eastAsia" w:ascii="仿宋_GB2312" w:hAnsi="仿宋_GB2312" w:eastAsia="仿宋_GB2312" w:cs="仿宋_GB2312"/>
                <w:color w:val="auto"/>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bCs/>
                <w:color w:val="auto"/>
                <w:sz w:val="20"/>
                <w:szCs w:val="20"/>
                <w:lang w:val="en-US" w:eastAsia="zh-CN"/>
              </w:rPr>
              <w:t>1</w:t>
            </w:r>
            <w:r>
              <w:rPr>
                <w:rFonts w:hint="eastAsia" w:ascii="仿宋_GB2312" w:hAnsi="仿宋_GB2312" w:eastAsia="仿宋_GB2312" w:cs="仿宋_GB2312"/>
                <w:color w:val="auto"/>
                <w:sz w:val="20"/>
                <w:szCs w:val="20"/>
                <w:lang w:val="en-US" w:eastAsia="zh-CN"/>
              </w:rPr>
              <w:t>：柏林村路基整治3.5公里</w:t>
            </w:r>
          </w:p>
          <w:p>
            <w:pPr>
              <w:keepNext w:val="0"/>
              <w:keepLines w:val="0"/>
              <w:widowControl/>
              <w:suppressLineNumbers w:val="0"/>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bCs/>
                <w:color w:val="auto"/>
                <w:sz w:val="20"/>
                <w:szCs w:val="20"/>
                <w:lang w:val="en-US" w:eastAsia="zh-CN"/>
              </w:rPr>
              <w:t>2：</w:t>
            </w:r>
            <w:r>
              <w:rPr>
                <w:rFonts w:hint="eastAsia" w:ascii="仿宋_GB2312" w:hAnsi="仿宋_GB2312" w:eastAsia="仿宋_GB2312" w:cs="仿宋_GB2312"/>
                <w:color w:val="auto"/>
                <w:sz w:val="20"/>
                <w:szCs w:val="20"/>
                <w:lang w:val="en-US" w:eastAsia="zh-CN"/>
              </w:rPr>
              <w:t>项目（工程）验收合格率100%</w:t>
            </w:r>
          </w:p>
          <w:p>
            <w:pPr>
              <w:pStyle w:val="2"/>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auto"/>
                <w:sz w:val="20"/>
                <w:szCs w:val="20"/>
                <w:lang w:val="en-US" w:eastAsia="zh-CN"/>
              </w:rPr>
              <w:t>3：项目建设完成率100%</w:t>
            </w:r>
          </w:p>
          <w:p>
            <w:pPr>
              <w:keepNext w:val="0"/>
              <w:keepLines w:val="0"/>
              <w:widowControl/>
              <w:suppressLineNumbers w:val="0"/>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bCs/>
                <w:color w:val="auto"/>
                <w:sz w:val="20"/>
                <w:szCs w:val="20"/>
                <w:lang w:val="en-US" w:eastAsia="zh-CN"/>
              </w:rPr>
              <w:t>3：</w:t>
            </w:r>
            <w:r>
              <w:rPr>
                <w:rFonts w:hint="eastAsia" w:ascii="仿宋_GB2312" w:hAnsi="仿宋_GB2312" w:eastAsia="仿宋_GB2312" w:cs="仿宋_GB2312"/>
                <w:color w:val="auto"/>
                <w:sz w:val="20"/>
                <w:szCs w:val="20"/>
                <w:lang w:val="en-US" w:eastAsia="zh-CN"/>
              </w:rPr>
              <w:t>道路补助标准4.12万元/公里</w:t>
            </w:r>
          </w:p>
          <w:p>
            <w:pPr>
              <w:widowControl/>
              <w:jc w:val="left"/>
              <w:textAlignment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gridAfter w:val="1"/>
          <w:wAfter w:w="173" w:type="dxa"/>
          <w:trHeight w:val="1042" w:hRule="atLeast"/>
          <w:jc w:val="center"/>
        </w:trPr>
        <w:tc>
          <w:tcPr>
            <w:tcW w:w="61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效益指标</w:t>
            </w:r>
          </w:p>
        </w:tc>
        <w:tc>
          <w:tcPr>
            <w:tcW w:w="12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经济效益指标</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left"/>
              <w:rPr>
                <w:rFonts w:hint="eastAsia" w:ascii="仿宋_GB2312" w:hAnsi="仿宋_GB2312" w:eastAsia="仿宋_GB2312" w:cs="仿宋_GB2312"/>
                <w:color w:val="auto"/>
                <w:sz w:val="18"/>
                <w:szCs w:val="18"/>
              </w:rPr>
            </w:pPr>
          </w:p>
        </w:tc>
        <w:tc>
          <w:tcPr>
            <w:tcW w:w="2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gridAfter w:val="1"/>
          <w:wAfter w:w="173" w:type="dxa"/>
          <w:trHeight w:val="90" w:hRule="atLeast"/>
          <w:jc w:val="center"/>
        </w:trPr>
        <w:tc>
          <w:tcPr>
            <w:tcW w:w="61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效益指标</w:t>
            </w:r>
          </w:p>
        </w:tc>
        <w:tc>
          <w:tcPr>
            <w:tcW w:w="12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000000"/>
                <w:kern w:val="0"/>
                <w:sz w:val="18"/>
                <w:szCs w:val="18"/>
              </w:rPr>
              <w:t>社会效益指标</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受益建档立卡贫困人口数</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受益建档立卡贫困人口数28户96人   </w:t>
            </w:r>
          </w:p>
        </w:tc>
        <w:tc>
          <w:tcPr>
            <w:tcW w:w="2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受益建档立卡贫困人口数28户96人   </w:t>
            </w:r>
          </w:p>
        </w:tc>
      </w:tr>
      <w:tr>
        <w:tblPrEx>
          <w:tblCellMar>
            <w:top w:w="0" w:type="dxa"/>
            <w:left w:w="0" w:type="dxa"/>
            <w:bottom w:w="0" w:type="dxa"/>
            <w:right w:w="0" w:type="dxa"/>
          </w:tblCellMar>
        </w:tblPrEx>
        <w:trPr>
          <w:gridAfter w:val="1"/>
          <w:wAfter w:w="173" w:type="dxa"/>
          <w:trHeight w:val="1050" w:hRule="atLeast"/>
          <w:jc w:val="center"/>
        </w:trPr>
        <w:tc>
          <w:tcPr>
            <w:tcW w:w="6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满意度指标</w:t>
            </w:r>
          </w:p>
        </w:tc>
        <w:tc>
          <w:tcPr>
            <w:tcW w:w="12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满意度指标</w:t>
            </w:r>
          </w:p>
        </w:tc>
        <w:tc>
          <w:tcPr>
            <w:tcW w:w="2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服务对象满意度</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服务对象满意度</w:t>
            </w:r>
            <w:r>
              <w:rPr>
                <w:rFonts w:hint="eastAsia" w:ascii="仿宋_GB2312" w:hAnsi="仿宋_GB2312" w:eastAsia="仿宋_GB2312" w:cs="仿宋_GB2312"/>
                <w:color w:val="auto"/>
                <w:sz w:val="18"/>
                <w:szCs w:val="18"/>
                <w:lang w:val="en-US" w:eastAsia="zh-CN"/>
              </w:rPr>
              <w:t>100</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以上</w:t>
            </w:r>
          </w:p>
        </w:tc>
        <w:tc>
          <w:tcPr>
            <w:tcW w:w="2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服务对象满意度100%</w:t>
            </w:r>
          </w:p>
        </w:tc>
      </w:tr>
      <w:tr>
        <w:tblPrEx>
          <w:tblCellMar>
            <w:top w:w="0" w:type="dxa"/>
            <w:left w:w="0" w:type="dxa"/>
            <w:bottom w:w="0" w:type="dxa"/>
            <w:right w:w="0" w:type="dxa"/>
          </w:tblCellMar>
        </w:tblPrEx>
        <w:trPr>
          <w:trHeight w:val="1842" w:hRule="atLeast"/>
          <w:jc w:val="center"/>
        </w:trPr>
        <w:tc>
          <w:tcPr>
            <w:tcW w:w="10238"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 w:val="36"/>
                <w:szCs w:val="36"/>
              </w:rPr>
            </w:pPr>
          </w:p>
          <w:p>
            <w:pPr>
              <w:widowControl/>
              <w:jc w:val="center"/>
              <w:textAlignment w:val="center"/>
              <w:rPr>
                <w:rFonts w:hint="eastAsia" w:ascii="仿宋_GB2312" w:hAnsi="仿宋_GB2312" w:eastAsia="仿宋_GB2312" w:cs="仿宋_GB2312"/>
                <w:b/>
                <w:bCs/>
                <w:color w:val="auto"/>
                <w:kern w:val="0"/>
                <w:sz w:val="36"/>
                <w:szCs w:val="36"/>
              </w:rPr>
            </w:pPr>
          </w:p>
          <w:p>
            <w:pPr>
              <w:widowControl/>
              <w:jc w:val="center"/>
              <w:textAlignment w:val="center"/>
              <w:rPr>
                <w:rFonts w:hint="eastAsia" w:ascii="仿宋_GB2312" w:hAnsi="仿宋_GB2312" w:eastAsia="仿宋_GB2312" w:cs="仿宋_GB2312"/>
                <w:b/>
                <w:bCs/>
                <w:color w:val="auto"/>
                <w:kern w:val="0"/>
                <w:sz w:val="36"/>
                <w:szCs w:val="36"/>
              </w:rPr>
            </w:pPr>
          </w:p>
          <w:p>
            <w:pPr>
              <w:widowControl/>
              <w:jc w:val="center"/>
              <w:textAlignment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kern w:val="0"/>
                <w:sz w:val="36"/>
                <w:szCs w:val="36"/>
              </w:rPr>
              <w:t>项目绩效目标完成情况表</w:t>
            </w:r>
            <w:r>
              <w:rPr>
                <w:rFonts w:hint="eastAsia" w:ascii="仿宋_GB2312" w:hAnsi="仿宋_GB2312" w:eastAsia="仿宋_GB2312" w:cs="仿宋_GB2312"/>
                <w:b/>
                <w:bCs/>
                <w:color w:val="auto"/>
                <w:kern w:val="0"/>
                <w:sz w:val="36"/>
                <w:szCs w:val="36"/>
              </w:rPr>
              <w:br w:type="textWrapping"/>
            </w:r>
            <w:r>
              <w:rPr>
                <w:rFonts w:hint="eastAsia" w:ascii="仿宋_GB2312" w:hAnsi="仿宋_GB2312" w:eastAsia="仿宋_GB2312" w:cs="仿宋_GB2312"/>
                <w:color w:val="auto"/>
                <w:kern w:val="0"/>
                <w:sz w:val="36"/>
                <w:szCs w:val="36"/>
              </w:rPr>
              <w:t>(</w:t>
            </w:r>
            <w:r>
              <w:rPr>
                <w:rFonts w:hint="eastAsia" w:ascii="仿宋_GB2312" w:hAnsi="仿宋_GB2312" w:eastAsia="仿宋_GB2312" w:cs="仿宋_GB2312"/>
                <w:color w:val="auto"/>
                <w:kern w:val="0"/>
                <w:sz w:val="36"/>
                <w:szCs w:val="36"/>
                <w:lang w:eastAsia="zh-CN"/>
              </w:rPr>
              <w:t>2020</w:t>
            </w:r>
            <w:r>
              <w:rPr>
                <w:rFonts w:hint="eastAsia" w:ascii="仿宋_GB2312" w:hAnsi="仿宋_GB2312" w:eastAsia="仿宋_GB2312" w:cs="仿宋_GB2312"/>
                <w:color w:val="auto"/>
                <w:kern w:val="0"/>
                <w:sz w:val="36"/>
                <w:szCs w:val="36"/>
              </w:rPr>
              <w:t>年度)</w:t>
            </w:r>
          </w:p>
        </w:tc>
      </w:tr>
      <w:tr>
        <w:tblPrEx>
          <w:tblCellMar>
            <w:top w:w="0" w:type="dxa"/>
            <w:left w:w="0" w:type="dxa"/>
            <w:bottom w:w="0" w:type="dxa"/>
            <w:right w:w="0" w:type="dxa"/>
          </w:tblCellMar>
        </w:tblPrEx>
        <w:trPr>
          <w:trHeight w:val="276" w:hRule="atLeast"/>
          <w:jc w:val="center"/>
        </w:trPr>
        <w:tc>
          <w:tcPr>
            <w:tcW w:w="25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项目名称</w:t>
            </w:r>
          </w:p>
        </w:tc>
        <w:tc>
          <w:tcPr>
            <w:tcW w:w="771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雨露计划</w:t>
            </w:r>
          </w:p>
        </w:tc>
      </w:tr>
      <w:tr>
        <w:tblPrEx>
          <w:tblCellMar>
            <w:top w:w="0" w:type="dxa"/>
            <w:left w:w="0" w:type="dxa"/>
            <w:bottom w:w="0" w:type="dxa"/>
            <w:right w:w="0" w:type="dxa"/>
          </w:tblCellMar>
        </w:tblPrEx>
        <w:trPr>
          <w:trHeight w:val="276" w:hRule="atLeast"/>
          <w:jc w:val="center"/>
        </w:trPr>
        <w:tc>
          <w:tcPr>
            <w:tcW w:w="25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预算单位</w:t>
            </w:r>
          </w:p>
        </w:tc>
        <w:tc>
          <w:tcPr>
            <w:tcW w:w="771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广元市朝天区扶贫开发局</w:t>
            </w:r>
          </w:p>
        </w:tc>
      </w:tr>
      <w:tr>
        <w:tblPrEx>
          <w:tblCellMar>
            <w:top w:w="0" w:type="dxa"/>
            <w:left w:w="0" w:type="dxa"/>
            <w:bottom w:w="0" w:type="dxa"/>
            <w:right w:w="0" w:type="dxa"/>
          </w:tblCellMar>
        </w:tblPrEx>
        <w:trPr>
          <w:trHeight w:val="276" w:hRule="atLeast"/>
          <w:jc w:val="center"/>
        </w:trPr>
        <w:tc>
          <w:tcPr>
            <w:tcW w:w="64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预算执行情况(万元)</w:t>
            </w:r>
          </w:p>
        </w:tc>
        <w:tc>
          <w:tcPr>
            <w:tcW w:w="1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预算数:</w:t>
            </w:r>
          </w:p>
        </w:tc>
        <w:tc>
          <w:tcPr>
            <w:tcW w:w="31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248.3</w:t>
            </w:r>
          </w:p>
        </w:tc>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执行数:</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248.3</w:t>
            </w:r>
          </w:p>
        </w:tc>
      </w:tr>
      <w:tr>
        <w:tblPrEx>
          <w:tblCellMar>
            <w:top w:w="0" w:type="dxa"/>
            <w:left w:w="0" w:type="dxa"/>
            <w:bottom w:w="0" w:type="dxa"/>
            <w:right w:w="0" w:type="dxa"/>
          </w:tblCellMar>
        </w:tblPrEx>
        <w:trPr>
          <w:trHeight w:val="276" w:hRule="atLeast"/>
          <w:jc w:val="center"/>
        </w:trPr>
        <w:tc>
          <w:tcPr>
            <w:tcW w:w="64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1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其中-财政拨款:</w:t>
            </w:r>
          </w:p>
        </w:tc>
        <w:tc>
          <w:tcPr>
            <w:tcW w:w="31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248.3</w:t>
            </w:r>
          </w:p>
        </w:tc>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其中-财政拨款:</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248.3</w:t>
            </w:r>
          </w:p>
        </w:tc>
      </w:tr>
      <w:tr>
        <w:tblPrEx>
          <w:tblCellMar>
            <w:top w:w="0" w:type="dxa"/>
            <w:left w:w="0" w:type="dxa"/>
            <w:bottom w:w="0" w:type="dxa"/>
            <w:right w:w="0" w:type="dxa"/>
          </w:tblCellMar>
        </w:tblPrEx>
        <w:trPr>
          <w:trHeight w:val="281" w:hRule="atLeast"/>
          <w:jc w:val="center"/>
        </w:trPr>
        <w:tc>
          <w:tcPr>
            <w:tcW w:w="64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1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其它资金:</w:t>
            </w:r>
          </w:p>
        </w:tc>
        <w:tc>
          <w:tcPr>
            <w:tcW w:w="31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其它资金:</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276" w:hRule="atLeast"/>
          <w:jc w:val="center"/>
        </w:trPr>
        <w:tc>
          <w:tcPr>
            <w:tcW w:w="64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年度目标完成情况</w:t>
            </w:r>
          </w:p>
        </w:tc>
        <w:tc>
          <w:tcPr>
            <w:tcW w:w="506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预期目标</w:t>
            </w:r>
          </w:p>
        </w:tc>
        <w:tc>
          <w:tcPr>
            <w:tcW w:w="45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实际完成目标</w:t>
            </w:r>
          </w:p>
        </w:tc>
      </w:tr>
      <w:tr>
        <w:tblPrEx>
          <w:tblCellMar>
            <w:top w:w="0" w:type="dxa"/>
            <w:left w:w="0" w:type="dxa"/>
            <w:bottom w:w="0" w:type="dxa"/>
            <w:right w:w="0" w:type="dxa"/>
          </w:tblCellMar>
        </w:tblPrEx>
        <w:trPr>
          <w:trHeight w:val="1159" w:hRule="atLeast"/>
          <w:jc w:val="center"/>
        </w:trPr>
        <w:tc>
          <w:tcPr>
            <w:tcW w:w="64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506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目标1：资金到位率100%；                               </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目标2：符合条件的报批对象享受补助率100%；                </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目标3：补助标准1500元/人/学期；                        </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目标4：受补助对象满意率100%。</w:t>
            </w:r>
          </w:p>
        </w:tc>
        <w:tc>
          <w:tcPr>
            <w:tcW w:w="45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目标1：资金到位率100%；                                目标2：符合条件的报批对象享受补助率100%；                 目标3：补助标准1500元/人/学期；                         目标4：受补助对象满意率100%。</w:t>
            </w:r>
          </w:p>
        </w:tc>
      </w:tr>
      <w:tr>
        <w:tblPrEx>
          <w:tblCellMar>
            <w:top w:w="0" w:type="dxa"/>
            <w:left w:w="0" w:type="dxa"/>
            <w:bottom w:w="0" w:type="dxa"/>
            <w:right w:w="0" w:type="dxa"/>
          </w:tblCellMar>
        </w:tblPrEx>
        <w:trPr>
          <w:trHeight w:val="1042" w:hRule="atLeast"/>
          <w:jc w:val="center"/>
        </w:trPr>
        <w:tc>
          <w:tcPr>
            <w:tcW w:w="645"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绩效指标完成情况</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一级指标</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二级指标</w:t>
            </w:r>
          </w:p>
        </w:tc>
        <w:tc>
          <w:tcPr>
            <w:tcW w:w="31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三级指标</w:t>
            </w:r>
          </w:p>
        </w:tc>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预期指标值(包含数字及文字描述)</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实际完成指标值(包含数字及文字描述)</w:t>
            </w:r>
          </w:p>
        </w:tc>
      </w:tr>
      <w:tr>
        <w:tblPrEx>
          <w:tblCellMar>
            <w:top w:w="0" w:type="dxa"/>
            <w:left w:w="0" w:type="dxa"/>
            <w:bottom w:w="0" w:type="dxa"/>
            <w:right w:w="0" w:type="dxa"/>
          </w:tblCellMar>
        </w:tblPrEx>
        <w:trPr>
          <w:trHeight w:val="905" w:hRule="atLeast"/>
          <w:jc w:val="center"/>
        </w:trPr>
        <w:tc>
          <w:tcPr>
            <w:tcW w:w="645"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项目完成指标</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数量指标</w:t>
            </w:r>
          </w:p>
        </w:tc>
        <w:tc>
          <w:tcPr>
            <w:tcW w:w="31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1：资金到位率</w:t>
            </w:r>
          </w:p>
          <w:p>
            <w:pPr>
              <w:widowControl/>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2：符合条件的报批对象享受补助率</w:t>
            </w:r>
          </w:p>
          <w:p>
            <w:pPr>
              <w:pStyle w:val="2"/>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3：补助标准为1500元/人.学期</w:t>
            </w:r>
          </w:p>
        </w:tc>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1：资金到位率100%；                            2：符合条件的报批对象享受补助率100%</w:t>
            </w:r>
          </w:p>
          <w:p>
            <w:pPr>
              <w:pStyle w:val="2"/>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补助标准为1500元/人.学期</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 xml:space="preserve">1：资金到位率100%；                            </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符合条件的报批对象享受补助率100%</w:t>
            </w:r>
            <w:r>
              <w:rPr>
                <w:rFonts w:hint="eastAsia" w:ascii="仿宋_GB2312" w:hAnsi="仿宋_GB2312" w:eastAsia="仿宋_GB2312" w:cs="仿宋_GB2312"/>
                <w:sz w:val="18"/>
                <w:szCs w:val="18"/>
                <w:lang w:val="en-US" w:eastAsia="zh-CN"/>
              </w:rPr>
              <w:t>:</w:t>
            </w:r>
          </w:p>
          <w:p>
            <w:pPr>
              <w:pStyle w:val="2"/>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auto"/>
                <w:sz w:val="18"/>
                <w:szCs w:val="18"/>
                <w:lang w:val="en-US" w:eastAsia="zh-CN"/>
              </w:rPr>
              <w:t>3：补助标准按1500元/人.学期发放</w:t>
            </w:r>
          </w:p>
        </w:tc>
      </w:tr>
      <w:tr>
        <w:tblPrEx>
          <w:tblCellMar>
            <w:top w:w="0" w:type="dxa"/>
            <w:left w:w="0" w:type="dxa"/>
            <w:bottom w:w="0" w:type="dxa"/>
            <w:right w:w="0" w:type="dxa"/>
          </w:tblCellMar>
        </w:tblPrEx>
        <w:trPr>
          <w:trHeight w:val="1297" w:hRule="atLeast"/>
          <w:jc w:val="center"/>
        </w:trPr>
        <w:tc>
          <w:tcPr>
            <w:tcW w:w="645"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效益指标</w:t>
            </w:r>
          </w:p>
        </w:tc>
        <w:tc>
          <w:tcPr>
            <w:tcW w:w="1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经济效益指标</w:t>
            </w:r>
          </w:p>
        </w:tc>
        <w:tc>
          <w:tcPr>
            <w:tcW w:w="27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18"/>
                <w:szCs w:val="18"/>
                <w:u w:val="none"/>
                <w:lang w:val="en-US" w:eastAsia="zh-CN" w:bidi="ar-SA"/>
              </w:rPr>
            </w:pPr>
            <w:r>
              <w:rPr>
                <w:rFonts w:hint="eastAsia" w:ascii="仿宋_GB2312" w:hAnsi="仿宋_GB2312" w:eastAsia="仿宋_GB2312" w:cs="仿宋_GB2312"/>
                <w:i w:val="0"/>
                <w:color w:val="auto"/>
                <w:kern w:val="2"/>
                <w:sz w:val="18"/>
                <w:szCs w:val="18"/>
                <w:u w:val="none"/>
                <w:lang w:val="en-US" w:eastAsia="zh-CN" w:bidi="ar-SA"/>
              </w:rPr>
              <w:t>减轻贫困学生家庭经济负担</w:t>
            </w:r>
          </w:p>
        </w:tc>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减轻贫困学生家庭经济负担</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在一定程度上减轻了贫困学生家庭经济负担</w:t>
            </w:r>
          </w:p>
        </w:tc>
      </w:tr>
      <w:tr>
        <w:tblPrEx>
          <w:tblCellMar>
            <w:top w:w="0" w:type="dxa"/>
            <w:left w:w="0" w:type="dxa"/>
            <w:bottom w:w="0" w:type="dxa"/>
            <w:right w:w="0" w:type="dxa"/>
          </w:tblCellMar>
        </w:tblPrEx>
        <w:trPr>
          <w:trHeight w:val="1042" w:hRule="atLeast"/>
          <w:jc w:val="center"/>
        </w:trPr>
        <w:tc>
          <w:tcPr>
            <w:tcW w:w="645"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效益指标</w:t>
            </w:r>
          </w:p>
        </w:tc>
        <w:tc>
          <w:tcPr>
            <w:tcW w:w="1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社会效益指标</w:t>
            </w:r>
          </w:p>
        </w:tc>
        <w:tc>
          <w:tcPr>
            <w:tcW w:w="27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减少因家庭贫困而辍学的现象</w:t>
            </w:r>
          </w:p>
        </w:tc>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减少因家庭贫困而辍学的现象</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在一定程度上减少了因家庭贫困而辍学现象的发生</w:t>
            </w:r>
          </w:p>
        </w:tc>
      </w:tr>
      <w:tr>
        <w:tblPrEx>
          <w:tblCellMar>
            <w:top w:w="0" w:type="dxa"/>
            <w:left w:w="0" w:type="dxa"/>
            <w:bottom w:w="0" w:type="dxa"/>
            <w:right w:w="0" w:type="dxa"/>
          </w:tblCellMar>
        </w:tblPrEx>
        <w:trPr>
          <w:trHeight w:val="1042" w:hRule="atLeast"/>
          <w:jc w:val="center"/>
        </w:trPr>
        <w:tc>
          <w:tcPr>
            <w:tcW w:w="645"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满意度指标</w:t>
            </w:r>
          </w:p>
        </w:tc>
        <w:tc>
          <w:tcPr>
            <w:tcW w:w="1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eastAsia="zh-CN"/>
              </w:rPr>
              <w:t>满意度指标</w:t>
            </w:r>
            <w:r>
              <w:rPr>
                <w:rFonts w:hint="eastAsia" w:ascii="仿宋_GB2312" w:hAnsi="仿宋_GB2312" w:eastAsia="仿宋_GB2312" w:cs="仿宋_GB2312"/>
                <w:color w:val="auto"/>
                <w:sz w:val="18"/>
                <w:szCs w:val="18"/>
                <w:lang w:val="en-US" w:eastAsia="zh-CN"/>
              </w:rPr>
              <w:t>1</w:t>
            </w:r>
          </w:p>
        </w:tc>
        <w:tc>
          <w:tcPr>
            <w:tcW w:w="27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享受补助对象满意度</w:t>
            </w:r>
          </w:p>
        </w:tc>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100%</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rPr>
            </w:pPr>
            <w:r>
              <w:rPr>
                <w:rFonts w:hint="eastAsia" w:ascii="仿宋_GB2312" w:hAnsi="仿宋_GB2312" w:eastAsia="仿宋_GB2312" w:cs="仿宋_GB2312"/>
                <w:color w:val="auto"/>
                <w:sz w:val="18"/>
                <w:szCs w:val="18"/>
                <w:lang w:val="en-US" w:eastAsia="zh-CN"/>
              </w:rPr>
              <w:t>100%</w:t>
            </w:r>
          </w:p>
        </w:tc>
      </w:tr>
    </w:tbl>
    <w:p>
      <w:pPr>
        <w:spacing w:line="580" w:lineRule="exact"/>
        <w:rPr>
          <w:rFonts w:hint="eastAsia"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rPr>
      </w:pPr>
    </w:p>
    <w:tbl>
      <w:tblPr>
        <w:tblStyle w:val="14"/>
        <w:tblpPr w:leftFromText="180" w:rightFromText="180" w:vertAnchor="text" w:horzAnchor="page" w:tblpXSpec="center" w:tblpY="423"/>
        <w:tblOverlap w:val="never"/>
        <w:tblW w:w="10335" w:type="dxa"/>
        <w:jc w:val="center"/>
        <w:tblLayout w:type="fixed"/>
        <w:tblCellMar>
          <w:top w:w="0" w:type="dxa"/>
          <w:left w:w="0" w:type="dxa"/>
          <w:bottom w:w="0" w:type="dxa"/>
          <w:right w:w="0" w:type="dxa"/>
        </w:tblCellMar>
      </w:tblPr>
      <w:tblGrid>
        <w:gridCol w:w="645"/>
        <w:gridCol w:w="1112"/>
        <w:gridCol w:w="1221"/>
        <w:gridCol w:w="3352"/>
        <w:gridCol w:w="2160"/>
        <w:gridCol w:w="1845"/>
      </w:tblGrid>
      <w:tr>
        <w:tblPrEx>
          <w:tblCellMar>
            <w:top w:w="0" w:type="dxa"/>
            <w:left w:w="0" w:type="dxa"/>
            <w:bottom w:w="0" w:type="dxa"/>
            <w:right w:w="0" w:type="dxa"/>
          </w:tblCellMar>
        </w:tblPrEx>
        <w:trPr>
          <w:trHeight w:val="1842" w:hRule="atLeast"/>
          <w:jc w:val="center"/>
        </w:trPr>
        <w:tc>
          <w:tcPr>
            <w:tcW w:w="1033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kern w:val="0"/>
                <w:sz w:val="36"/>
                <w:szCs w:val="36"/>
              </w:rPr>
              <w:t>项目绩效目标完成情况表</w:t>
            </w:r>
            <w:r>
              <w:rPr>
                <w:rFonts w:hint="eastAsia" w:ascii="仿宋_GB2312" w:hAnsi="仿宋_GB2312" w:eastAsia="仿宋_GB2312" w:cs="仿宋_GB2312"/>
                <w:b/>
                <w:bCs/>
                <w:color w:val="auto"/>
                <w:kern w:val="0"/>
                <w:sz w:val="36"/>
                <w:szCs w:val="36"/>
              </w:rPr>
              <w:br w:type="textWrapping"/>
            </w:r>
            <w:r>
              <w:rPr>
                <w:rFonts w:hint="eastAsia" w:ascii="仿宋_GB2312" w:hAnsi="仿宋_GB2312" w:eastAsia="仿宋_GB2312" w:cs="仿宋_GB2312"/>
                <w:color w:val="auto"/>
                <w:kern w:val="0"/>
                <w:sz w:val="36"/>
                <w:szCs w:val="36"/>
              </w:rPr>
              <w:t>(</w:t>
            </w:r>
            <w:r>
              <w:rPr>
                <w:rFonts w:hint="eastAsia" w:ascii="仿宋_GB2312" w:hAnsi="仿宋_GB2312" w:eastAsia="仿宋_GB2312" w:cs="仿宋_GB2312"/>
                <w:color w:val="auto"/>
                <w:kern w:val="0"/>
                <w:sz w:val="36"/>
                <w:szCs w:val="36"/>
                <w:lang w:eastAsia="zh-CN"/>
              </w:rPr>
              <w:t>2020</w:t>
            </w:r>
            <w:r>
              <w:rPr>
                <w:rFonts w:hint="eastAsia" w:ascii="仿宋_GB2312" w:hAnsi="仿宋_GB2312" w:eastAsia="仿宋_GB2312" w:cs="仿宋_GB2312"/>
                <w:color w:val="auto"/>
                <w:kern w:val="0"/>
                <w:sz w:val="36"/>
                <w:szCs w:val="36"/>
              </w:rPr>
              <w:t>年度)</w:t>
            </w:r>
          </w:p>
        </w:tc>
      </w:tr>
      <w:tr>
        <w:tblPrEx>
          <w:tblCellMar>
            <w:top w:w="0" w:type="dxa"/>
            <w:left w:w="0" w:type="dxa"/>
            <w:bottom w:w="0" w:type="dxa"/>
            <w:right w:w="0" w:type="dxa"/>
          </w:tblCellMar>
        </w:tblPrEx>
        <w:trPr>
          <w:trHeight w:val="276" w:hRule="atLeast"/>
          <w:jc w:val="center"/>
        </w:trPr>
        <w:tc>
          <w:tcPr>
            <w:tcW w:w="29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项目名称</w:t>
            </w:r>
          </w:p>
        </w:tc>
        <w:tc>
          <w:tcPr>
            <w:tcW w:w="73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东西部扶贫协作</w:t>
            </w:r>
          </w:p>
        </w:tc>
      </w:tr>
      <w:tr>
        <w:tblPrEx>
          <w:tblCellMar>
            <w:top w:w="0" w:type="dxa"/>
            <w:left w:w="0" w:type="dxa"/>
            <w:bottom w:w="0" w:type="dxa"/>
            <w:right w:w="0" w:type="dxa"/>
          </w:tblCellMar>
        </w:tblPrEx>
        <w:trPr>
          <w:trHeight w:val="276" w:hRule="atLeast"/>
          <w:jc w:val="center"/>
        </w:trPr>
        <w:tc>
          <w:tcPr>
            <w:tcW w:w="29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预算单位</w:t>
            </w:r>
          </w:p>
        </w:tc>
        <w:tc>
          <w:tcPr>
            <w:tcW w:w="73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广元市朝天区扶贫开发局</w:t>
            </w:r>
          </w:p>
        </w:tc>
      </w:tr>
      <w:tr>
        <w:tblPrEx>
          <w:tblCellMar>
            <w:top w:w="0" w:type="dxa"/>
            <w:left w:w="0" w:type="dxa"/>
            <w:bottom w:w="0" w:type="dxa"/>
            <w:right w:w="0" w:type="dxa"/>
          </w:tblCellMar>
        </w:tblPrEx>
        <w:trPr>
          <w:trHeight w:val="27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预算执行情况(万元)</w:t>
            </w: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预算数:</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4210</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执行数:</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4210</w:t>
            </w:r>
          </w:p>
        </w:tc>
      </w:tr>
      <w:tr>
        <w:tblPrEx>
          <w:tblCellMar>
            <w:top w:w="0" w:type="dxa"/>
            <w:left w:w="0" w:type="dxa"/>
            <w:bottom w:w="0" w:type="dxa"/>
            <w:right w:w="0" w:type="dxa"/>
          </w:tblCellMar>
        </w:tblPrEx>
        <w:trPr>
          <w:trHeight w:val="27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其中-财政拨款:</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4210</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其中-财政拨款:</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4210</w:t>
            </w:r>
          </w:p>
        </w:tc>
      </w:tr>
      <w:tr>
        <w:tblPrEx>
          <w:tblCellMar>
            <w:top w:w="0" w:type="dxa"/>
            <w:left w:w="0" w:type="dxa"/>
            <w:bottom w:w="0" w:type="dxa"/>
            <w:right w:w="0" w:type="dxa"/>
          </w:tblCellMar>
        </w:tblPrEx>
        <w:trPr>
          <w:trHeight w:val="281"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其它资金:</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其它资金:</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27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年度目标完成情况</w:t>
            </w:r>
          </w:p>
        </w:tc>
        <w:tc>
          <w:tcPr>
            <w:tcW w:w="56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预期目标</w:t>
            </w:r>
          </w:p>
        </w:tc>
        <w:tc>
          <w:tcPr>
            <w:tcW w:w="4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实际完成目标</w:t>
            </w:r>
          </w:p>
        </w:tc>
      </w:tr>
      <w:tr>
        <w:tblPrEx>
          <w:tblCellMar>
            <w:top w:w="0" w:type="dxa"/>
            <w:left w:w="0" w:type="dxa"/>
            <w:bottom w:w="0" w:type="dxa"/>
            <w:right w:w="0" w:type="dxa"/>
          </w:tblCellMar>
        </w:tblPrEx>
        <w:trPr>
          <w:trHeight w:val="115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18"/>
                <w:szCs w:val="18"/>
              </w:rPr>
            </w:pPr>
          </w:p>
        </w:tc>
        <w:tc>
          <w:tcPr>
            <w:tcW w:w="56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目标1：产业合作类：</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1.新建标准化厂房约7000平方米；</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2.新建草莓种植示范基地30亩及相关配套设施建设；</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3.打造特色产品15个以上，组织企业在东部地区开展以建专卖店、体验店、进商超、设专柜、搞促销活动等方式为主的扶贫产品市场拓展活动，对参与企业给予物流补助和设施设备支持；</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4.新建圈舍3000平方米；</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5.核桃品改4000亩，其中大树高2700亩，中幼树品种改良1300亩，核桃丰产管护9250亩，新建生产便道10.5公里，林下套作300亩，建设初加工点17个，技术培训750人次，建设核桃种质资源圃1个,核桃苗木补植2700株；</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6.新栽樱桃3500株及相关配套设施；技术培训100人次；</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7.新、改建大棚800㎡；建立生产基地和种子培育基地及相关基础配套设施建设、技术培训等；</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8.新建食用菌种植示范基地1个。</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目标2：劳务协作类：</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1.举办劳务协作招聘会3期；举办贫困人口就业技能培训班2期、贫困村创业致富带头人培训1场，举办劳务协作培训班、曾家山菜系培训班及职业技能订单培训合作班；会同东部组织贫困人口到省内外转移就业；</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2.扶贫车间4个以上，各200平方米；</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3.组织15名贫困家庭学生就读路桥中职学校。</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目标3：人才交流类：</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基层干部跟班学习约50人次；党政干部培训提能约500人次；培训教育、卫生、农业等专技人才约400人次。</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目标4：改善民生类：</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完善残疾人托养中心1个及设施设备配套。</w:t>
            </w:r>
          </w:p>
        </w:tc>
        <w:tc>
          <w:tcPr>
            <w:tcW w:w="4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目标1完成情况：产业合作类：</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1.羊木标准化厂房完成10200平方米、农产品加工园标准化厂房完成7000平方米；</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2.新建草莓种植示范基地30亩、堡坎1300方；</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3.15个特色产品已打造完成并已投放市场，并建立了完整的扶贫带贫机制、二是四川杰鑫优品电子商务有限公司、广元秦川印象生态农业开发有限公司等企业努力开拓东部地区市场，产品销往浙江、江苏、北京等地中；</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4.圈舍改建3000平方米，；</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5.品种改良4000亩、生产便道10.5公里、林下套作300亩、建设初加工点17个、苗木补植2700株、种质资源圃1个、技术培训750人次、丰产管护9250亩；</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6.新栽樱桃3500株、堡坎263方、道路硬化110米、技术培训100人次；</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7.新、改904㎡大棚建设已完成、建立生产基地和种子培育基地及相关基础配套设施建设、技能培训100人次；</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8.建大棚39000平方米，喷滴灌39000平方米，冷库一座。</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目标2完成情况：劳务协作类：</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1.劳务协作招聘会4场、致富带头人培训1场、会同东部组织贫困人口到省内外就业1108人、技能培训班；曾家山菜系培训班；</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2.已建成8个扶贫车间；</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3.15名贫困家庭学生就读路桥中职学校。</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目标3完成情况：人才交流类：</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选派52人次基层干部赴路桥区跟班学习、举办专技人才培训6期，培训669人次、举办党政干部培训6期，培训524人次。</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目标3完成情况：改善民生类：</w:t>
            </w:r>
          </w:p>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残疾人托养中心1个、无障碍改造及安全设施、厨房设施设备、电气设施设备、窗帘及床上用品、就业培训用品用具、医疗设施设备。</w:t>
            </w:r>
          </w:p>
        </w:tc>
      </w:tr>
      <w:tr>
        <w:tblPrEx>
          <w:tblCellMar>
            <w:top w:w="0" w:type="dxa"/>
            <w:left w:w="0" w:type="dxa"/>
            <w:bottom w:w="0" w:type="dxa"/>
            <w:right w:w="0" w:type="dxa"/>
          </w:tblCellMar>
        </w:tblPrEx>
        <w:trPr>
          <w:trHeight w:val="1042" w:hRule="atLeast"/>
          <w:jc w:val="center"/>
        </w:trPr>
        <w:tc>
          <w:tcPr>
            <w:tcW w:w="6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绩效指标完成情况</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一级指标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二级指标</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三级指标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预期指标值(包含数字及文字描述)</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实际完成指标值(包含数字及文字描述)</w:t>
            </w:r>
          </w:p>
        </w:tc>
      </w:tr>
      <w:tr>
        <w:tblPrEx>
          <w:tblCellMar>
            <w:top w:w="0" w:type="dxa"/>
            <w:left w:w="0" w:type="dxa"/>
            <w:bottom w:w="0" w:type="dxa"/>
            <w:right w:w="0" w:type="dxa"/>
          </w:tblCellMar>
        </w:tblPrEx>
        <w:trPr>
          <w:trHeight w:val="953" w:hRule="atLeast"/>
          <w:jc w:val="center"/>
        </w:trPr>
        <w:tc>
          <w:tcPr>
            <w:tcW w:w="64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项目完成指标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数量指标</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1：资金到位率</w:t>
            </w:r>
          </w:p>
          <w:p>
            <w:pPr>
              <w:widowControl/>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2：带动贫困人口</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1：资金到位率100%；                            2：带动贫困人口23</w:t>
            </w:r>
            <w:r>
              <w:rPr>
                <w:rFonts w:hint="eastAsia" w:ascii="仿宋_GB2312" w:hAnsi="仿宋_GB2312" w:eastAsia="仿宋_GB2312" w:cs="仿宋_GB2312"/>
                <w:color w:val="auto"/>
                <w:sz w:val="18"/>
                <w:szCs w:val="18"/>
                <w:lang w:val="en-US" w:eastAsia="zh-CN"/>
              </w:rPr>
              <w:t>50</w:t>
            </w:r>
            <w:r>
              <w:rPr>
                <w:rFonts w:hint="eastAsia" w:ascii="仿宋_GB2312" w:hAnsi="仿宋_GB2312" w:eastAsia="仿宋_GB2312" w:cs="仿宋_GB2312"/>
                <w:color w:val="auto"/>
                <w:sz w:val="18"/>
                <w:szCs w:val="18"/>
              </w:rPr>
              <w:t>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1：资金到位率100%；                            2：带动贫困人口</w:t>
            </w:r>
            <w:r>
              <w:rPr>
                <w:rFonts w:hint="eastAsia" w:ascii="仿宋_GB2312" w:hAnsi="仿宋_GB2312" w:eastAsia="仿宋_GB2312" w:cs="仿宋_GB2312"/>
                <w:color w:val="auto"/>
                <w:sz w:val="18"/>
                <w:szCs w:val="18"/>
                <w:lang w:val="en-US" w:eastAsia="zh-CN"/>
              </w:rPr>
              <w:t>2350</w:t>
            </w:r>
            <w:r>
              <w:rPr>
                <w:rFonts w:hint="eastAsia" w:ascii="仿宋_GB2312" w:hAnsi="仿宋_GB2312" w:eastAsia="仿宋_GB2312" w:cs="仿宋_GB2312"/>
                <w:color w:val="auto"/>
                <w:sz w:val="18"/>
                <w:szCs w:val="18"/>
              </w:rPr>
              <w:t>人</w:t>
            </w:r>
          </w:p>
        </w:tc>
      </w:tr>
      <w:tr>
        <w:tblPrEx>
          <w:tblCellMar>
            <w:top w:w="0" w:type="dxa"/>
            <w:left w:w="0" w:type="dxa"/>
            <w:bottom w:w="0" w:type="dxa"/>
            <w:right w:w="0" w:type="dxa"/>
          </w:tblCellMar>
        </w:tblPrEx>
        <w:trPr>
          <w:trHeight w:val="1297" w:hRule="atLeast"/>
          <w:jc w:val="center"/>
        </w:trPr>
        <w:tc>
          <w:tcPr>
            <w:tcW w:w="64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效益指标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经济效益指标</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18"/>
                <w:szCs w:val="18"/>
                <w:u w:val="none"/>
                <w:lang w:val="en-US" w:eastAsia="zh-CN" w:bidi="ar-SA"/>
              </w:rPr>
            </w:pPr>
            <w:r>
              <w:rPr>
                <w:rFonts w:hint="eastAsia" w:ascii="仿宋_GB2312" w:hAnsi="仿宋_GB2312" w:eastAsia="仿宋_GB2312" w:cs="仿宋_GB2312"/>
                <w:i w:val="0"/>
                <w:color w:val="auto"/>
                <w:kern w:val="0"/>
                <w:sz w:val="18"/>
                <w:szCs w:val="18"/>
                <w:u w:val="none"/>
                <w:lang w:val="en-US" w:eastAsia="zh-CN" w:bidi="ar"/>
              </w:rPr>
              <w:t>1.共建产业园区建成后发挥经济效益；2.草莓种植示范基地建成后发挥效益；3.改建土鸡圈舍建成后发挥效益4.核桃产业提质增建成后发挥效益；5.樱桃产业基地建成后发挥效益；6.天麻种植示范基地建成后发挥效益；7.食用菌种植示范基地建成后发挥效益</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1.≥110万元；2.≥5万元；3.=6万元；4.≥15万元；5.≥2万元；6.≥3.6万元；7.≥25万元</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1.=117.6万元；2.=5.52万元；3.=6万元；4.=16万元；5.=2.3万元；6.=3.6万元；7.=25.2万元</w:t>
            </w:r>
          </w:p>
        </w:tc>
      </w:tr>
      <w:tr>
        <w:tblPrEx>
          <w:tblCellMar>
            <w:top w:w="0" w:type="dxa"/>
            <w:left w:w="0" w:type="dxa"/>
            <w:bottom w:w="0" w:type="dxa"/>
            <w:right w:w="0" w:type="dxa"/>
          </w:tblCellMar>
        </w:tblPrEx>
        <w:trPr>
          <w:trHeight w:val="1042" w:hRule="atLeast"/>
          <w:jc w:val="center"/>
        </w:trPr>
        <w:tc>
          <w:tcPr>
            <w:tcW w:w="64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效益指标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社会效益指标</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共建产业园区带动建档立卡脱贫户；2.草莓种植示范基地带动建档立卡脱贫户；3.消费扶贫带动建档立卡脱贫户；4.改建土鸡圈舍带动建档立卡脱贫户；5.核桃产业提质增带动建档立卡脱贫户；6.樱桃产业基地带动建档立卡脱贫户；7.天麻种植示范基地带动建档立卡脱贫户；8.食用菌种植示范基地带动建档立卡脱贫户；9.劳务协作项目带动建档立卡脱贫户；10.扶贫车间带动建档立卡脱贫户；11.职业学生定向培养带动建档立卡脱贫户；12.残疾人托养中心带动建档立卡脱贫户。</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1.150；2.=35；3.=80；4.=80；5.350；6.=35；7.129；8.441；9.133；10.=36；11.=15；12.=30</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1.250；2.=35；3.=80；4.=80；5.350；6.=35；7.129；8.441；9.=307；10.=36；11.=15；12.=30</w:t>
            </w:r>
          </w:p>
        </w:tc>
      </w:tr>
      <w:tr>
        <w:tblPrEx>
          <w:tblCellMar>
            <w:top w:w="0" w:type="dxa"/>
            <w:left w:w="0" w:type="dxa"/>
            <w:bottom w:w="0" w:type="dxa"/>
            <w:right w:w="0" w:type="dxa"/>
          </w:tblCellMar>
        </w:tblPrEx>
        <w:trPr>
          <w:trHeight w:val="737" w:hRule="atLeast"/>
          <w:jc w:val="center"/>
        </w:trPr>
        <w:tc>
          <w:tcPr>
            <w:tcW w:w="64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满意度指标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eastAsia="zh-CN"/>
              </w:rPr>
              <w:t>满意度指标</w:t>
            </w:r>
            <w:r>
              <w:rPr>
                <w:rFonts w:hint="eastAsia" w:ascii="仿宋_GB2312" w:hAnsi="仿宋_GB2312" w:eastAsia="仿宋_GB2312" w:cs="仿宋_GB2312"/>
                <w:color w:val="auto"/>
                <w:sz w:val="18"/>
                <w:szCs w:val="18"/>
                <w:lang w:val="en-US" w:eastAsia="zh-CN"/>
              </w:rPr>
              <w:t>1</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受益群众满意度</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90%</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rPr>
            </w:pPr>
            <w:r>
              <w:rPr>
                <w:rFonts w:hint="eastAsia" w:ascii="仿宋_GB2312" w:hAnsi="仿宋_GB2312" w:eastAsia="仿宋_GB2312" w:cs="仿宋_GB2312"/>
                <w:color w:val="auto"/>
                <w:sz w:val="18"/>
                <w:szCs w:val="18"/>
                <w:lang w:val="en-US" w:eastAsia="zh-CN"/>
              </w:rPr>
              <w:t>90%</w:t>
            </w:r>
          </w:p>
        </w:tc>
      </w:tr>
      <w:tr>
        <w:tblPrEx>
          <w:tblCellMar>
            <w:top w:w="0" w:type="dxa"/>
            <w:left w:w="0" w:type="dxa"/>
            <w:bottom w:w="0" w:type="dxa"/>
            <w:right w:w="0" w:type="dxa"/>
          </w:tblCellMar>
        </w:tblPrEx>
        <w:trPr>
          <w:trHeight w:val="90" w:hRule="atLeast"/>
          <w:jc w:val="center"/>
        </w:trPr>
        <w:tc>
          <w:tcPr>
            <w:tcW w:w="64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rPr>
              <w:t>……</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lang w:val="en-US"/>
              </w:rPr>
            </w:pPr>
            <w:r>
              <w:rPr>
                <w:rFonts w:hint="eastAsia" w:ascii="仿宋_GB2312" w:hAnsi="仿宋_GB2312" w:eastAsia="仿宋_GB2312" w:cs="仿宋_GB2312"/>
                <w:color w:val="auto"/>
                <w:sz w:val="18"/>
                <w:szCs w:val="18"/>
                <w:lang w:eastAsia="zh-CN"/>
              </w:rPr>
              <w:t>满意度指标</w:t>
            </w:r>
            <w:r>
              <w:rPr>
                <w:rFonts w:hint="eastAsia" w:ascii="仿宋_GB2312" w:hAnsi="仿宋_GB2312" w:eastAsia="仿宋_GB2312" w:cs="仿宋_GB2312"/>
                <w:color w:val="auto"/>
                <w:sz w:val="18"/>
                <w:szCs w:val="18"/>
                <w:lang w:val="en-US" w:eastAsia="zh-CN"/>
              </w:rPr>
              <w:t>2</w:t>
            </w:r>
          </w:p>
        </w:tc>
        <w:tc>
          <w:tcPr>
            <w:tcW w:w="3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受益建档立卡脱贫户满意度</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95%</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95%</w:t>
            </w:r>
          </w:p>
        </w:tc>
      </w:tr>
    </w:tbl>
    <w:p>
      <w:pPr>
        <w:spacing w:line="580" w:lineRule="exact"/>
        <w:rPr>
          <w:rFonts w:hint="eastAsia" w:ascii="仿宋_GB2312" w:hAnsi="仿宋_GB2312" w:eastAsia="仿宋_GB2312" w:cs="仿宋_GB2312"/>
          <w:color w:val="auto"/>
          <w:sz w:val="32"/>
          <w:szCs w:val="32"/>
        </w:rPr>
      </w:pPr>
    </w:p>
    <w:p>
      <w:pPr>
        <w:pStyle w:val="6"/>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6"/>
        <w:rPr>
          <w:rFonts w:hint="eastAsia"/>
        </w:rPr>
      </w:pPr>
    </w:p>
    <w:tbl>
      <w:tblPr>
        <w:tblStyle w:val="14"/>
        <w:tblpPr w:leftFromText="180" w:rightFromText="180" w:vertAnchor="text" w:horzAnchor="margin" w:tblpXSpec="center" w:tblpY="573"/>
        <w:tblOverlap w:val="never"/>
        <w:tblW w:w="10290" w:type="dxa"/>
        <w:tblInd w:w="0" w:type="dxa"/>
        <w:tblLayout w:type="fixed"/>
        <w:tblCellMar>
          <w:top w:w="0" w:type="dxa"/>
          <w:left w:w="0" w:type="dxa"/>
          <w:bottom w:w="0" w:type="dxa"/>
          <w:right w:w="0" w:type="dxa"/>
        </w:tblCellMar>
      </w:tblPr>
      <w:tblGrid>
        <w:gridCol w:w="540"/>
        <w:gridCol w:w="1460"/>
        <w:gridCol w:w="782"/>
        <w:gridCol w:w="635"/>
        <w:gridCol w:w="1757"/>
        <w:gridCol w:w="2731"/>
        <w:gridCol w:w="2385"/>
      </w:tblGrid>
      <w:tr>
        <w:tblPrEx>
          <w:tblCellMar>
            <w:top w:w="0" w:type="dxa"/>
            <w:left w:w="0" w:type="dxa"/>
            <w:bottom w:w="0" w:type="dxa"/>
            <w:right w:w="0" w:type="dxa"/>
          </w:tblCellMar>
        </w:tblPrEx>
        <w:trPr>
          <w:trHeight w:val="1143" w:hRule="atLeast"/>
        </w:trPr>
        <w:tc>
          <w:tcPr>
            <w:tcW w:w="10290" w:type="dxa"/>
            <w:gridSpan w:val="7"/>
            <w:noWrap w:val="0"/>
            <w:tcMar>
              <w:top w:w="15" w:type="dxa"/>
              <w:left w:w="15" w:type="dxa"/>
              <w:bottom w:w="0" w:type="dxa"/>
              <w:right w:w="15" w:type="dxa"/>
            </w:tcMar>
            <w:vAlign w:val="center"/>
          </w:tcPr>
          <w:p>
            <w:pPr>
              <w:pStyle w:val="25"/>
              <w:widowControl/>
              <w:ind w:left="4173" w:leftChars="1310" w:hanging="1422" w:hangingChars="395"/>
              <w:textAlignment w:val="center"/>
              <w:rPr>
                <w:rFonts w:hint="eastAsia" w:ascii="仿宋_GB2312" w:hAnsi="仿宋_GB2312" w:eastAsia="仿宋_GB2312" w:cs="仿宋_GB2312"/>
                <w:color w:val="000000"/>
                <w:sz w:val="36"/>
                <w:szCs w:val="36"/>
              </w:rPr>
            </w:pPr>
            <w:r>
              <w:rPr>
                <w:rFonts w:hint="eastAsia" w:ascii="方正小标宋简体" w:hAnsi="方正小标宋简体" w:eastAsia="方正小标宋简体" w:cs="方正小标宋简体"/>
                <w:bCs/>
                <w:color w:val="000000"/>
                <w:kern w:val="0"/>
                <w:sz w:val="36"/>
                <w:szCs w:val="36"/>
              </w:rPr>
              <w:t>项目支出绩效目标完成情况表</w:t>
            </w:r>
            <w:r>
              <w:rPr>
                <w:rFonts w:hint="eastAsia" w:ascii="方正小标宋简体" w:hAnsi="方正小标宋简体" w:eastAsia="方正小标宋简体" w:cs="方正小标宋简体"/>
                <w:b/>
                <w:bCs/>
                <w:color w:val="000000"/>
                <w:kern w:val="0"/>
                <w:sz w:val="36"/>
                <w:szCs w:val="36"/>
              </w:rPr>
              <w:br w:type="textWrapping"/>
            </w:r>
            <w:r>
              <w:rPr>
                <w:rFonts w:hint="eastAsia" w:ascii="方正小标宋简体" w:hAnsi="方正小标宋简体" w:eastAsia="方正小标宋简体" w:cs="方正小标宋简体"/>
                <w:b w:val="0"/>
                <w:bCs w:val="0"/>
                <w:color w:val="000000"/>
                <w:kern w:val="0"/>
                <w:sz w:val="36"/>
                <w:szCs w:val="36"/>
              </w:rPr>
              <w:t>(20</w:t>
            </w:r>
            <w:r>
              <w:rPr>
                <w:rFonts w:hint="eastAsia" w:ascii="方正小标宋简体" w:hAnsi="方正小标宋简体" w:eastAsia="方正小标宋简体" w:cs="方正小标宋简体"/>
                <w:b w:val="0"/>
                <w:bCs w:val="0"/>
                <w:color w:val="000000"/>
                <w:kern w:val="0"/>
                <w:sz w:val="36"/>
                <w:szCs w:val="36"/>
                <w:lang w:val="en-US" w:eastAsia="zh-CN"/>
              </w:rPr>
              <w:t>20</w:t>
            </w:r>
            <w:r>
              <w:rPr>
                <w:rFonts w:hint="eastAsia" w:ascii="方正小标宋简体" w:hAnsi="方正小标宋简体" w:eastAsia="方正小标宋简体" w:cs="方正小标宋简体"/>
                <w:b w:val="0"/>
                <w:bCs w:val="0"/>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项目名称</w:t>
            </w:r>
          </w:p>
        </w:tc>
        <w:tc>
          <w:tcPr>
            <w:tcW w:w="750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脱贫攻坚工作经费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预算单位</w:t>
            </w:r>
          </w:p>
        </w:tc>
        <w:tc>
          <w:tcPr>
            <w:tcW w:w="750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中共广元市朝天区</w:t>
            </w:r>
            <w:r>
              <w:rPr>
                <w:rFonts w:hint="eastAsia" w:ascii="仿宋_GB2312" w:hAnsi="仿宋_GB2312" w:eastAsia="仿宋_GB2312" w:cs="仿宋_GB2312"/>
                <w:color w:val="000000"/>
                <w:sz w:val="18"/>
                <w:szCs w:val="18"/>
                <w:lang w:eastAsia="zh-CN"/>
              </w:rPr>
              <w:t>扶贫开发局</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预算执行情况(万元)</w:t>
            </w:r>
          </w:p>
        </w:tc>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预算数: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209.73</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执行数:</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204.04</w:t>
            </w:r>
          </w:p>
        </w:tc>
      </w:tr>
      <w:tr>
        <w:tblPrEx>
          <w:tblCellMar>
            <w:top w:w="0" w:type="dxa"/>
            <w:left w:w="0" w:type="dxa"/>
            <w:bottom w:w="0" w:type="dxa"/>
            <w:right w:w="0" w:type="dxa"/>
          </w:tblCellMar>
        </w:tblPrEx>
        <w:trPr>
          <w:trHeight w:val="276"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209.73</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其中-财政拨款:</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204.04</w:t>
            </w:r>
          </w:p>
        </w:tc>
      </w:tr>
      <w:tr>
        <w:tblPrEx>
          <w:tblCellMar>
            <w:top w:w="0" w:type="dxa"/>
            <w:left w:w="0" w:type="dxa"/>
            <w:bottom w:w="0" w:type="dxa"/>
            <w:right w:w="0" w:type="dxa"/>
          </w:tblCellMar>
        </w:tblPrEx>
        <w:trPr>
          <w:trHeight w:val="291"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其它资金:</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年度目标完成情况</w:t>
            </w:r>
          </w:p>
        </w:tc>
        <w:tc>
          <w:tcPr>
            <w:tcW w:w="46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预期目标</w:t>
            </w:r>
          </w:p>
        </w:tc>
        <w:tc>
          <w:tcPr>
            <w:tcW w:w="51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实际完成目标</w:t>
            </w:r>
          </w:p>
        </w:tc>
      </w:tr>
      <w:tr>
        <w:tblPrEx>
          <w:tblCellMar>
            <w:top w:w="0" w:type="dxa"/>
            <w:left w:w="0" w:type="dxa"/>
            <w:bottom w:w="0" w:type="dxa"/>
            <w:right w:w="0" w:type="dxa"/>
          </w:tblCellMar>
        </w:tblPrEx>
        <w:trPr>
          <w:trHeight w:val="1159"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46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目标1：保障全区脱贫攻坚工作有力有序开展，做好已退出村的巩固提升，已脱贫户的继续帮扶实现稳定脱贫。做好中央、省、市驻村帮扶（定点扶贫）协调服务以及东西扶贫协作相关工作，扎实开展“扶贫日”各项活动。</w:t>
            </w:r>
          </w:p>
        </w:tc>
        <w:tc>
          <w:tcPr>
            <w:tcW w:w="51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目标1：保障全区脱贫攻坚工作有力有序开展，做好已退出村的巩固提升，已脱贫户的继续帮扶实现稳定脱贫。做好中央、省、市驻村帮扶（定点扶贫）协调服务以及东西扶贫协作相关工作，扎实开展“扶贫日”各项活动。</w:t>
            </w:r>
          </w:p>
        </w:tc>
      </w:tr>
      <w:tr>
        <w:tblPrEx>
          <w:tblCellMar>
            <w:top w:w="0" w:type="dxa"/>
            <w:left w:w="0" w:type="dxa"/>
            <w:bottom w:w="0" w:type="dxa"/>
            <w:right w:w="0" w:type="dxa"/>
          </w:tblCellMar>
        </w:tblPrEx>
        <w:trPr>
          <w:trHeight w:val="617"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绩效指标完成情况</w:t>
            </w:r>
          </w:p>
          <w:p>
            <w:pPr>
              <w:widowControl/>
              <w:textAlignment w:val="center"/>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一级指标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二级指标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三级指标</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预期指标值(包含数字及文字描述)</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实际完成指标值(包含数字及文字描述)</w:t>
            </w:r>
          </w:p>
        </w:tc>
      </w:tr>
      <w:tr>
        <w:tblPrEx>
          <w:tblCellMar>
            <w:top w:w="0" w:type="dxa"/>
            <w:left w:w="0" w:type="dxa"/>
            <w:bottom w:w="0" w:type="dxa"/>
            <w:right w:w="0" w:type="dxa"/>
          </w:tblCellMar>
        </w:tblPrEx>
        <w:trPr>
          <w:trHeight w:val="698"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数量指标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脱贫攻坚</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2：规划编制</w:t>
            </w:r>
          </w:p>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3：扶贫日活动</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sz w:val="18"/>
                <w:szCs w:val="18"/>
                <w:lang w:val="en-US" w:eastAsia="zh-CN"/>
              </w:rPr>
              <w:t>4：定点帮扶</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完成5户18人贫困人口脱贫摘帽</w:t>
            </w:r>
          </w:p>
          <w:p>
            <w:pPr>
              <w:pStyle w:val="6"/>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2：完成“十三五”规划纲要末期评估和“十四五”规划纲要编制工作</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3：扎实开展“扶贫日”活动</w:t>
            </w:r>
          </w:p>
          <w:p>
            <w:pPr>
              <w:pStyle w:val="6"/>
              <w:jc w:val="left"/>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18"/>
                <w:szCs w:val="18"/>
                <w:lang w:val="en-US" w:eastAsia="zh-CN"/>
              </w:rPr>
              <w:t>4：做好中央、省、市驻村帮扶（定点扶贫）协调服务以及东西扶贫协作、国机帮扶相关工作</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1：已完成</w:t>
            </w:r>
          </w:p>
          <w:p>
            <w:pPr>
              <w:pStyle w:val="6"/>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18"/>
                <w:szCs w:val="18"/>
                <w:lang w:val="en-US" w:eastAsia="zh-CN"/>
              </w:rPr>
              <w:t>2：已完成</w:t>
            </w:r>
          </w:p>
          <w:p>
            <w:pPr>
              <w:widowControl/>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3：已完成</w:t>
            </w:r>
          </w:p>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4：</w:t>
            </w:r>
            <w:r>
              <w:rPr>
                <w:rFonts w:hint="eastAsia" w:ascii="仿宋_GB2312" w:hAnsi="仿宋_GB2312" w:eastAsia="仿宋_GB2312" w:cs="仿宋_GB2312"/>
                <w:color w:val="000000"/>
                <w:sz w:val="18"/>
                <w:szCs w:val="18"/>
              </w:rPr>
              <w:t>争取到位东西部协作资金4210万元，国机帮扶资金810万元。</w:t>
            </w:r>
          </w:p>
        </w:tc>
      </w:tr>
      <w:tr>
        <w:tblPrEx>
          <w:tblCellMar>
            <w:top w:w="0" w:type="dxa"/>
            <w:left w:w="0" w:type="dxa"/>
            <w:bottom w:w="0" w:type="dxa"/>
            <w:right w:w="0" w:type="dxa"/>
          </w:tblCellMar>
        </w:tblPrEx>
        <w:trPr>
          <w:trHeight w:val="698"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质量指标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脱贫攻坚</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2：规划编制</w:t>
            </w:r>
          </w:p>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3：扶贫日活动</w:t>
            </w:r>
          </w:p>
          <w:p>
            <w:pPr>
              <w:widowControl/>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4：定点帮扶</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1：5户18人，人均收入4100元</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2：全面完成“十三五”规划纲要末期评估，启动“十四五”规划纲要编制工作</w:t>
            </w:r>
          </w:p>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3：高质量完成</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sz w:val="18"/>
                <w:szCs w:val="18"/>
                <w:lang w:val="en-US" w:eastAsia="zh-CN"/>
              </w:rPr>
              <w:t>4：高标准完成帮扶工作及对接工作</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1：已完成</w:t>
            </w:r>
          </w:p>
          <w:p>
            <w:pPr>
              <w:pStyle w:val="6"/>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18"/>
                <w:szCs w:val="18"/>
                <w:lang w:val="en-US" w:eastAsia="zh-CN"/>
              </w:rPr>
              <w:t>2：已完成</w:t>
            </w:r>
          </w:p>
          <w:p>
            <w:pPr>
              <w:widowControl/>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3：已完成</w:t>
            </w:r>
          </w:p>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4：</w:t>
            </w:r>
            <w:r>
              <w:rPr>
                <w:rFonts w:hint="eastAsia" w:ascii="仿宋_GB2312" w:hAnsi="仿宋_GB2312" w:eastAsia="仿宋_GB2312" w:cs="仿宋_GB2312"/>
                <w:color w:val="000000"/>
                <w:sz w:val="18"/>
                <w:szCs w:val="18"/>
              </w:rPr>
              <w:t>对接东西部协作帮扶</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次，对接国机帮扶</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次</w:t>
            </w:r>
          </w:p>
        </w:tc>
      </w:tr>
      <w:tr>
        <w:tblPrEx>
          <w:tblCellMar>
            <w:top w:w="0" w:type="dxa"/>
            <w:left w:w="0" w:type="dxa"/>
            <w:bottom w:w="0" w:type="dxa"/>
            <w:right w:w="0" w:type="dxa"/>
          </w:tblCellMar>
        </w:tblPrEx>
        <w:trPr>
          <w:trHeight w:val="656"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时效指标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脱贫攻坚</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2：规划编制</w:t>
            </w:r>
          </w:p>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3：扶贫日活动</w:t>
            </w:r>
          </w:p>
          <w:p>
            <w:pPr>
              <w:widowControl/>
              <w:jc w:val="both"/>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lang w:val="en-US" w:eastAsia="zh-CN"/>
              </w:rPr>
              <w:t>4：定点帮扶</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2020年12月31日前</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已</w:t>
            </w:r>
            <w:r>
              <w:rPr>
                <w:rFonts w:hint="eastAsia" w:ascii="仿宋_GB2312" w:hAnsi="仿宋_GB2312" w:eastAsia="仿宋_GB2312" w:cs="仿宋_GB2312"/>
                <w:color w:val="000000"/>
                <w:sz w:val="18"/>
                <w:szCs w:val="18"/>
              </w:rPr>
              <w:t>完成</w:t>
            </w:r>
          </w:p>
        </w:tc>
      </w:tr>
      <w:tr>
        <w:tblPrEx>
          <w:tblCellMar>
            <w:top w:w="0" w:type="dxa"/>
            <w:left w:w="0" w:type="dxa"/>
            <w:bottom w:w="0" w:type="dxa"/>
            <w:right w:w="0" w:type="dxa"/>
          </w:tblCellMar>
        </w:tblPrEx>
        <w:trPr>
          <w:trHeight w:val="68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效益指标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社会效益指标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社会各界高度认可</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脱贫攻坚成果得到贫困户认可</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脱贫成果得到社会各界高度认可</w:t>
            </w:r>
          </w:p>
        </w:tc>
      </w:tr>
      <w:tr>
        <w:tblPrEx>
          <w:tblCellMar>
            <w:top w:w="0" w:type="dxa"/>
            <w:left w:w="0" w:type="dxa"/>
            <w:bottom w:w="0" w:type="dxa"/>
            <w:right w:w="0" w:type="dxa"/>
          </w:tblCellMar>
        </w:tblPrEx>
        <w:trPr>
          <w:trHeight w:val="672"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效益指标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可持续影响指标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高质量脱贫</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实现贫困人口按质按量脱贫摘帽</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实现贫困人口稳步脱贫，家庭收入造血功能得到加强。</w:t>
            </w:r>
          </w:p>
        </w:tc>
      </w:tr>
      <w:tr>
        <w:tblPrEx>
          <w:tblCellMar>
            <w:top w:w="0" w:type="dxa"/>
            <w:left w:w="0" w:type="dxa"/>
            <w:bottom w:w="0" w:type="dxa"/>
            <w:right w:w="0" w:type="dxa"/>
          </w:tblCellMar>
        </w:tblPrEx>
        <w:trPr>
          <w:trHeight w:val="672"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满意度指标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群众建设满意度</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贫困户满意度</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100%</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100%</w:t>
            </w:r>
          </w:p>
        </w:tc>
      </w:tr>
      <w:tr>
        <w:tblPrEx>
          <w:tblCellMar>
            <w:top w:w="0" w:type="dxa"/>
            <w:left w:w="0" w:type="dxa"/>
            <w:bottom w:w="0" w:type="dxa"/>
            <w:right w:w="0" w:type="dxa"/>
          </w:tblCellMar>
        </w:tblPrEx>
        <w:trPr>
          <w:trHeight w:val="973" w:hRule="atLeast"/>
        </w:trPr>
        <w:tc>
          <w:tcPr>
            <w:tcW w:w="10290" w:type="dxa"/>
            <w:gridSpan w:val="7"/>
            <w:noWrap w:val="0"/>
            <w:tcMar>
              <w:top w:w="15" w:type="dxa"/>
              <w:left w:w="15" w:type="dxa"/>
              <w:bottom w:w="0" w:type="dxa"/>
              <w:right w:w="15" w:type="dxa"/>
            </w:tcMar>
            <w:vAlign w:val="center"/>
          </w:tcPr>
          <w:p>
            <w:pPr>
              <w:pStyle w:val="25"/>
              <w:widowControl/>
              <w:ind w:left="4173" w:leftChars="1310" w:hanging="1422" w:hangingChars="395"/>
              <w:textAlignment w:val="center"/>
              <w:rPr>
                <w:rFonts w:hint="eastAsia" w:ascii="仿宋_GB2312" w:hAnsi="仿宋_GB2312" w:eastAsia="仿宋_GB2312" w:cs="仿宋_GB2312"/>
                <w:color w:val="000000"/>
                <w:sz w:val="36"/>
                <w:szCs w:val="36"/>
              </w:rPr>
            </w:pPr>
            <w:r>
              <w:rPr>
                <w:rFonts w:hint="eastAsia" w:ascii="方正小标宋简体" w:hAnsi="方正小标宋简体" w:eastAsia="方正小标宋简体" w:cs="方正小标宋简体"/>
                <w:bCs/>
                <w:color w:val="000000"/>
                <w:kern w:val="0"/>
                <w:sz w:val="36"/>
                <w:szCs w:val="36"/>
              </w:rPr>
              <w:t>项目支出绩效目标完成情况表</w:t>
            </w:r>
            <w:r>
              <w:rPr>
                <w:rFonts w:hint="eastAsia" w:ascii="方正小标宋简体" w:hAnsi="方正小标宋简体" w:eastAsia="方正小标宋简体" w:cs="方正小标宋简体"/>
                <w:b/>
                <w:bCs/>
                <w:color w:val="000000"/>
                <w:kern w:val="0"/>
                <w:sz w:val="36"/>
                <w:szCs w:val="36"/>
              </w:rPr>
              <w:br w:type="textWrapping"/>
            </w:r>
            <w:r>
              <w:rPr>
                <w:rFonts w:hint="eastAsia" w:ascii="方正小标宋简体" w:hAnsi="方正小标宋简体" w:eastAsia="方正小标宋简体" w:cs="方正小标宋简体"/>
                <w:color w:val="000000"/>
                <w:kern w:val="0"/>
                <w:sz w:val="36"/>
                <w:szCs w:val="36"/>
              </w:rPr>
              <w:t>(20</w:t>
            </w:r>
            <w:r>
              <w:rPr>
                <w:rFonts w:hint="eastAsia" w:ascii="方正小标宋简体" w:hAnsi="方正小标宋简体" w:eastAsia="方正小标宋简体" w:cs="方正小标宋简体"/>
                <w:color w:val="000000"/>
                <w:kern w:val="0"/>
                <w:sz w:val="36"/>
                <w:szCs w:val="36"/>
                <w:lang w:val="en-US" w:eastAsia="zh-CN"/>
              </w:rPr>
              <w:t>20</w:t>
            </w:r>
            <w:r>
              <w:rPr>
                <w:rFonts w:hint="eastAsia" w:ascii="方正小标宋简体" w:hAnsi="方正小标宋简体" w:eastAsia="方正小标宋简体" w:cs="方正小标宋简体"/>
                <w:color w:val="000000"/>
                <w:kern w:val="0"/>
                <w:sz w:val="36"/>
                <w:szCs w:val="36"/>
              </w:rPr>
              <w:t>年度)</w:t>
            </w:r>
          </w:p>
        </w:tc>
      </w:tr>
      <w:tr>
        <w:tblPrEx>
          <w:tblCellMar>
            <w:top w:w="0" w:type="dxa"/>
            <w:left w:w="0" w:type="dxa"/>
            <w:bottom w:w="0" w:type="dxa"/>
            <w:right w:w="0" w:type="dxa"/>
          </w:tblCellMar>
        </w:tblPrEx>
        <w:trPr>
          <w:trHeight w:val="462"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项目名称</w:t>
            </w:r>
          </w:p>
        </w:tc>
        <w:tc>
          <w:tcPr>
            <w:tcW w:w="750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580" w:lineRule="exact"/>
              <w:ind w:firstLine="2700" w:firstLineChars="1500"/>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lang w:eastAsia="zh-CN"/>
              </w:rPr>
              <w:t>大中型水库移民后期扶持</w:t>
            </w:r>
          </w:p>
          <w:p>
            <w:pPr>
              <w:widowControl/>
              <w:jc w:val="center"/>
              <w:textAlignment w:val="cente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预算单位</w:t>
            </w:r>
          </w:p>
        </w:tc>
        <w:tc>
          <w:tcPr>
            <w:tcW w:w="750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中共广元市朝天区</w:t>
            </w:r>
            <w:r>
              <w:rPr>
                <w:rFonts w:hint="eastAsia" w:ascii="仿宋_GB2312" w:hAnsi="仿宋_GB2312" w:eastAsia="仿宋_GB2312" w:cs="仿宋_GB2312"/>
                <w:color w:val="000000"/>
                <w:sz w:val="18"/>
                <w:szCs w:val="18"/>
                <w:lang w:eastAsia="zh-CN"/>
              </w:rPr>
              <w:t>扶贫开发局</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预算执行情况(万元)</w:t>
            </w:r>
          </w:p>
        </w:tc>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预算数: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47.28</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执行数:</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47.28</w:t>
            </w:r>
          </w:p>
        </w:tc>
      </w:tr>
      <w:tr>
        <w:tblPrEx>
          <w:tblCellMar>
            <w:top w:w="0" w:type="dxa"/>
            <w:left w:w="0" w:type="dxa"/>
            <w:bottom w:w="0" w:type="dxa"/>
            <w:right w:w="0" w:type="dxa"/>
          </w:tblCellMar>
        </w:tblPrEx>
        <w:trPr>
          <w:trHeight w:val="276"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47.28</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其中-财政拨款:</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47.28</w:t>
            </w:r>
          </w:p>
        </w:tc>
      </w:tr>
      <w:tr>
        <w:tblPrEx>
          <w:tblCellMar>
            <w:top w:w="0" w:type="dxa"/>
            <w:left w:w="0" w:type="dxa"/>
            <w:bottom w:w="0" w:type="dxa"/>
            <w:right w:w="0" w:type="dxa"/>
          </w:tblCellMar>
        </w:tblPrEx>
        <w:trPr>
          <w:trHeight w:val="711"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其它资金:</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年度目标完成情况</w:t>
            </w:r>
          </w:p>
        </w:tc>
        <w:tc>
          <w:tcPr>
            <w:tcW w:w="46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预期目标</w:t>
            </w:r>
          </w:p>
        </w:tc>
        <w:tc>
          <w:tcPr>
            <w:tcW w:w="51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实际完成目标</w:t>
            </w:r>
          </w:p>
        </w:tc>
      </w:tr>
      <w:tr>
        <w:tblPrEx>
          <w:tblCellMar>
            <w:top w:w="0" w:type="dxa"/>
            <w:left w:w="0" w:type="dxa"/>
            <w:bottom w:w="0" w:type="dxa"/>
            <w:right w:w="0" w:type="dxa"/>
          </w:tblCellMar>
        </w:tblPrEx>
        <w:trPr>
          <w:trHeight w:val="1159"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46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目标1：完成后期项目4个，并按照相关程序拨付资金；</w:t>
            </w:r>
          </w:p>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目标2：及时拨付38个人的直发直补资金；</w:t>
            </w:r>
          </w:p>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目标3：做好移民后扶人口动态管理，完成双峡湖第三批后扶人口信息申报工作。</w:t>
            </w:r>
          </w:p>
        </w:tc>
        <w:tc>
          <w:tcPr>
            <w:tcW w:w="51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目标1：完成后期项目4个，并按照相关程序拨付资金；</w:t>
            </w:r>
          </w:p>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目标2：及时拨付38个人的直发直补资金；</w:t>
            </w:r>
          </w:p>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目标3：做好移民后扶人口动态管理，完成双峡湖第三批后扶人口信息申报工作。</w:t>
            </w:r>
          </w:p>
        </w:tc>
      </w:tr>
      <w:tr>
        <w:tblPrEx>
          <w:tblCellMar>
            <w:top w:w="0" w:type="dxa"/>
            <w:left w:w="0" w:type="dxa"/>
            <w:bottom w:w="0" w:type="dxa"/>
            <w:right w:w="0" w:type="dxa"/>
          </w:tblCellMar>
        </w:tblPrEx>
        <w:trPr>
          <w:trHeight w:val="617"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绩效指标完成情况</w:t>
            </w:r>
          </w:p>
          <w:p>
            <w:pPr>
              <w:widowControl/>
              <w:textAlignment w:val="center"/>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一级指标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二级指标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三级指标</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预期指标值(包含数字及文字描述)</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实际完成指标值(包含数字及文字描述)</w:t>
            </w:r>
          </w:p>
        </w:tc>
      </w:tr>
      <w:tr>
        <w:tblPrEx>
          <w:tblCellMar>
            <w:top w:w="0" w:type="dxa"/>
            <w:left w:w="0" w:type="dxa"/>
            <w:bottom w:w="0" w:type="dxa"/>
            <w:right w:w="0" w:type="dxa"/>
          </w:tblCellMar>
        </w:tblPrEx>
        <w:trPr>
          <w:trHeight w:val="698"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数量指标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资金直补受益移民</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2：移民美丽家园项目</w:t>
            </w:r>
          </w:p>
          <w:p>
            <w:pPr>
              <w:pStyle w:val="6"/>
              <w:rPr>
                <w:rFonts w:hint="eastAsia" w:ascii="仿宋_GB2312" w:hAnsi="仿宋_GB2312" w:eastAsia="仿宋_GB2312" w:cs="仿宋_GB2312"/>
                <w:sz w:val="18"/>
                <w:szCs w:val="18"/>
                <w:lang w:val="en-US" w:eastAsia="zh-CN"/>
              </w:rPr>
            </w:pP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资金直补受益移民（38人/每月50元；第一季度37人）</w:t>
            </w:r>
          </w:p>
          <w:p>
            <w:pPr>
              <w:pStyle w:val="6"/>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2：移民美丽家园项目（4个共计资金45万）</w:t>
            </w:r>
          </w:p>
          <w:p>
            <w:pPr>
              <w:pStyle w:val="6"/>
              <w:jc w:val="left"/>
              <w:rPr>
                <w:rFonts w:hint="eastAsia" w:ascii="仿宋_GB2312" w:hAnsi="仿宋_GB2312" w:eastAsia="仿宋_GB2312" w:cs="仿宋_GB2312"/>
                <w:lang w:val="en-US" w:eastAsia="zh-CN"/>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1：足额兑付（38人/每月50元；第一季度37人）直发直补资金</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sz w:val="18"/>
                <w:szCs w:val="18"/>
                <w:lang w:val="en-US" w:eastAsia="zh-CN"/>
              </w:rPr>
              <w:t>2：完成4个移民美丽家园项目，共计资金45万）</w:t>
            </w:r>
          </w:p>
          <w:p>
            <w:pPr>
              <w:widowControl/>
              <w:textAlignment w:val="cente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698"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质量指标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培训合格率（%）</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2：项目（不含移民培训）验收合格率（%）</w:t>
            </w:r>
          </w:p>
          <w:p>
            <w:pPr>
              <w:widowControl/>
              <w:jc w:val="both"/>
              <w:textAlignment w:val="center"/>
              <w:rPr>
                <w:rFonts w:hint="eastAsia" w:ascii="仿宋_GB2312" w:hAnsi="仿宋_GB2312" w:eastAsia="仿宋_GB2312" w:cs="仿宋_GB2312"/>
                <w:color w:val="000000"/>
                <w:sz w:val="18"/>
                <w:szCs w:val="18"/>
              </w:rPr>
            </w:pP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培训合格率</w:t>
            </w: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2：项目（不含移民培训）验收合格率100%</w:t>
            </w:r>
          </w:p>
          <w:p>
            <w:pPr>
              <w:pStyle w:val="6"/>
              <w:rPr>
                <w:rFonts w:hint="eastAsia" w:ascii="仿宋_GB2312" w:hAnsi="仿宋_GB2312" w:eastAsia="仿宋_GB2312" w:cs="仿宋_GB2312"/>
                <w:sz w:val="18"/>
                <w:szCs w:val="18"/>
                <w:lang w:val="en-US" w:eastAsia="zh-CN"/>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tc>
      </w:tr>
      <w:tr>
        <w:tblPrEx>
          <w:tblCellMar>
            <w:top w:w="0" w:type="dxa"/>
            <w:left w:w="0" w:type="dxa"/>
            <w:bottom w:w="0" w:type="dxa"/>
            <w:right w:w="0" w:type="dxa"/>
          </w:tblCellMar>
        </w:tblPrEx>
        <w:trPr>
          <w:trHeight w:val="656"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时效指标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培训合格率（%）</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2：项目（不含移民培训）验收合格率（%）</w:t>
            </w:r>
          </w:p>
          <w:p>
            <w:pPr>
              <w:widowControl/>
              <w:jc w:val="both"/>
              <w:textAlignment w:val="center"/>
              <w:rPr>
                <w:rFonts w:hint="eastAsia" w:ascii="仿宋_GB2312" w:hAnsi="仿宋_GB2312" w:eastAsia="仿宋_GB2312" w:cs="仿宋_GB2312"/>
                <w:color w:val="000000"/>
                <w:kern w:val="0"/>
                <w:sz w:val="18"/>
                <w:szCs w:val="18"/>
              </w:rPr>
            </w:pP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培训合格率</w:t>
            </w: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p>
            <w:pPr>
              <w:pStyle w:val="6"/>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2：项目（不含移民培训）验收合格率100%</w:t>
            </w:r>
          </w:p>
          <w:p>
            <w:pPr>
              <w:pStyle w:val="6"/>
              <w:rPr>
                <w:rFonts w:hint="eastAsia" w:ascii="仿宋_GB2312" w:hAnsi="仿宋_GB2312" w:eastAsia="仿宋_GB2312" w:cs="仿宋_GB2312"/>
                <w:color w:val="000000"/>
                <w:sz w:val="18"/>
                <w:szCs w:val="18"/>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tc>
      </w:tr>
      <w:tr>
        <w:tblPrEx>
          <w:tblCellMar>
            <w:top w:w="0" w:type="dxa"/>
            <w:left w:w="0" w:type="dxa"/>
            <w:bottom w:w="0" w:type="dxa"/>
            <w:right w:w="0" w:type="dxa"/>
          </w:tblCellMar>
        </w:tblPrEx>
        <w:trPr>
          <w:trHeight w:val="68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效益指标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社会效益指标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增加达到当地县农村居民平均收入水平移民人口</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加达到当地县农村居民平均收入水平移民人口（38人</w:t>
            </w:r>
            <w:r>
              <w:rPr>
                <w:rFonts w:hint="eastAsia" w:ascii="仿宋_GB2312" w:hAnsi="仿宋_GB2312" w:eastAsia="仿宋_GB2312" w:cs="仿宋_GB2312"/>
                <w:color w:val="000000"/>
                <w:sz w:val="18"/>
                <w:szCs w:val="18"/>
                <w:lang w:eastAsia="zh-CN"/>
              </w:rPr>
              <w:t>）</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增加达到当地县农村居民平均收入水平移民人口（36人）</w:t>
            </w:r>
          </w:p>
        </w:tc>
      </w:tr>
      <w:tr>
        <w:tblPrEx>
          <w:tblCellMar>
            <w:top w:w="0" w:type="dxa"/>
            <w:left w:w="0" w:type="dxa"/>
            <w:bottom w:w="0" w:type="dxa"/>
            <w:right w:w="0" w:type="dxa"/>
          </w:tblCellMar>
        </w:tblPrEx>
        <w:trPr>
          <w:trHeight w:val="672"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效益指标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可持续影响指标</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672"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18"/>
                <w:szCs w:val="18"/>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满意度指标</w:t>
            </w:r>
          </w:p>
        </w:tc>
        <w:tc>
          <w:tcPr>
            <w:tcW w:w="14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群众建设满意度</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移民对后期扶持政策实施满意度（%）</w:t>
            </w:r>
          </w:p>
        </w:tc>
        <w:tc>
          <w:tcPr>
            <w:tcW w:w="27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100%</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100%</w:t>
            </w:r>
          </w:p>
        </w:tc>
      </w:tr>
    </w:tbl>
    <w:p>
      <w:pPr>
        <w:spacing w:line="580" w:lineRule="exact"/>
        <w:rPr>
          <w:rFonts w:hint="eastAsia" w:ascii="仿宋_GB2312" w:hAnsi="仿宋_GB2312" w:eastAsia="仿宋_GB2312" w:cs="仿宋_GB2312"/>
          <w:color w:val="auto"/>
          <w:sz w:val="18"/>
          <w:szCs w:val="18"/>
        </w:rPr>
      </w:pPr>
    </w:p>
    <w:p>
      <w:pPr>
        <w:spacing w:line="580" w:lineRule="exact"/>
        <w:rPr>
          <w:rFonts w:hint="eastAsia"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2.部门绩效评价结果。</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年部门整体支出绩效评价情况开展自评，《</w:t>
      </w:r>
      <w:r>
        <w:rPr>
          <w:rFonts w:hint="eastAsia" w:ascii="仿宋_GB2312" w:hAnsi="仿宋_GB2312" w:eastAsia="仿宋_GB2312" w:cs="仿宋_GB2312"/>
          <w:color w:val="auto"/>
          <w:sz w:val="32"/>
          <w:szCs w:val="32"/>
          <w:lang w:eastAsia="zh-CN"/>
        </w:rPr>
        <w:t>广元市朝天区扶贫开发局</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年部门整体支出绩效评价报告》见附件（附件1）。</w:t>
      </w:r>
    </w:p>
    <w:p>
      <w:pPr>
        <w:spacing w:line="58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auto"/>
          <w:sz w:val="32"/>
          <w:szCs w:val="32"/>
        </w:rPr>
        <w:t>本部门自行组织对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柏林村村道建设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雨露计划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东西部协作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“脱贫攻坚工作经费”“大中型水库移民后期扶持”</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开展了绩效评价，</w:t>
      </w:r>
      <w:r>
        <w:rPr>
          <w:rFonts w:hint="eastAsia" w:ascii="仿宋_GB2312" w:hAnsi="仿宋_GB2312" w:eastAsia="仿宋_GB2312" w:cs="仿宋_GB2312"/>
          <w:sz w:val="32"/>
          <w:szCs w:val="32"/>
        </w:rPr>
        <w:t>《项目2020年绩效评价报告》见附件（附件2）。</w:t>
      </w:r>
    </w:p>
    <w:p>
      <w:pPr>
        <w:spacing w:line="580" w:lineRule="exact"/>
        <w:ind w:firstLine="642" w:firstLineChars="200"/>
        <w:rPr>
          <w:rFonts w:hint="eastAsia" w:ascii="仿宋_GB2312" w:hAnsi="仿宋_GB2312" w:eastAsia="仿宋_GB2312" w:cs="仿宋_GB2312"/>
          <w:b/>
          <w:color w:val="auto"/>
          <w:sz w:val="32"/>
          <w:szCs w:val="32"/>
        </w:rPr>
      </w:pPr>
    </w:p>
    <w:p>
      <w:pPr>
        <w:widowControl/>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pPr>
        <w:numPr>
          <w:ilvl w:val="0"/>
          <w:numId w:val="4"/>
        </w:numPr>
        <w:spacing w:line="600" w:lineRule="exact"/>
        <w:ind w:firstLine="660" w:firstLineChars="150"/>
        <w:jc w:val="center"/>
        <w:outlineLvl w:val="0"/>
        <w:rPr>
          <w:rStyle w:val="26"/>
          <w:rFonts w:hint="eastAsia" w:ascii="方正小标宋简体" w:hAnsi="方正小标宋简体" w:eastAsia="方正小标宋简体" w:cs="方正小标宋简体"/>
          <w:b w:val="0"/>
          <w:color w:val="auto"/>
        </w:rPr>
      </w:pPr>
      <w:bookmarkStart w:id="55" w:name="_Toc15396613"/>
      <w:bookmarkStart w:id="56" w:name="_Toc15377225"/>
      <w:r>
        <w:rPr>
          <w:rFonts w:hint="eastAsia" w:ascii="方正小标宋简体" w:hAnsi="方正小标宋简体" w:eastAsia="方正小标宋简体" w:cs="方正小标宋简体"/>
          <w:color w:val="auto"/>
          <w:sz w:val="44"/>
          <w:szCs w:val="44"/>
        </w:rPr>
        <w:t>名</w:t>
      </w:r>
      <w:r>
        <w:rPr>
          <w:rStyle w:val="26"/>
          <w:rFonts w:hint="eastAsia" w:ascii="方正小标宋简体" w:hAnsi="方正小标宋简体" w:eastAsia="方正小标宋简体" w:cs="方正小标宋简体"/>
          <w:b w:val="0"/>
          <w:color w:val="auto"/>
        </w:rPr>
        <w:t>词解释</w:t>
      </w:r>
      <w:bookmarkEnd w:id="55"/>
      <w:bookmarkEnd w:id="56"/>
    </w:p>
    <w:p>
      <w:pPr>
        <w:spacing w:line="600" w:lineRule="exact"/>
        <w:jc w:val="left"/>
        <w:rPr>
          <w:rFonts w:hint="eastAsia" w:ascii="仿宋_GB2312" w:hAnsi="仿宋_GB2312" w:eastAsia="仿宋_GB2312" w:cs="仿宋_GB2312"/>
          <w:b/>
          <w:color w:val="auto"/>
          <w:sz w:val="44"/>
          <w:szCs w:val="44"/>
        </w:rPr>
      </w:pPr>
    </w:p>
    <w:p>
      <w:pPr>
        <w:pStyle w:val="24"/>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1.财政拨款收入：指单位从同级财政部门取得的财政预算资金。</w:t>
      </w:r>
    </w:p>
    <w:p>
      <w:pPr>
        <w:pStyle w:val="24"/>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.年初结转和结余：指以前年度尚未完成、结转到本年按有关规定继续使用的资金。 </w:t>
      </w:r>
    </w:p>
    <w:p>
      <w:pPr>
        <w:pStyle w:val="24"/>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年末结转和结余：指单位按有关规定结转到下年或以后年度继续使用的资金。</w:t>
      </w:r>
    </w:p>
    <w:p>
      <w:pPr>
        <w:ind w:firstLine="640" w:firstLineChars="200"/>
        <w:rPr>
          <w:rFonts w:hint="eastAsia" w:ascii="仿宋" w:hAnsi="仿宋" w:eastAsia="仿宋" w:cs="仿宋"/>
          <w:color w:val="000000"/>
          <w:sz w:val="32"/>
          <w:szCs w:val="32"/>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.社会保障和就业（类）</w:t>
      </w:r>
      <w:r>
        <w:rPr>
          <w:rFonts w:hint="eastAsia" w:ascii="仿宋_GB2312" w:hAnsi="仿宋_GB2312" w:eastAsia="仿宋_GB2312" w:cs="仿宋_GB2312"/>
          <w:color w:val="auto"/>
          <w:sz w:val="32"/>
          <w:szCs w:val="32"/>
          <w:highlight w:val="none"/>
          <w:lang w:val="en-US" w:eastAsia="zh-CN"/>
        </w:rPr>
        <w:t>行政事业单位养老支出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机关事业单位基本养老保险缴费支出</w:t>
      </w:r>
      <w:r>
        <w:rPr>
          <w:rFonts w:hint="eastAsia" w:ascii="仿宋_GB2312" w:hAnsi="仿宋_GB2312" w:eastAsia="仿宋_GB2312" w:cs="仿宋_GB2312"/>
          <w:color w:val="auto"/>
          <w:sz w:val="32"/>
          <w:szCs w:val="32"/>
          <w:highlight w:val="none"/>
        </w:rPr>
        <w:t>（项）：</w:t>
      </w:r>
      <w:r>
        <w:rPr>
          <w:rFonts w:hint="eastAsia" w:ascii="仿宋" w:hAnsi="仿宋" w:eastAsia="仿宋" w:cs="仿宋"/>
          <w:color w:val="000000"/>
          <w:sz w:val="32"/>
          <w:szCs w:val="32"/>
        </w:rPr>
        <w:t>指反映</w:t>
      </w:r>
      <w:r>
        <w:rPr>
          <w:rStyle w:val="16"/>
          <w:rFonts w:hint="eastAsia" w:ascii="仿宋" w:hAnsi="仿宋" w:eastAsia="仿宋" w:cs="仿宋"/>
          <w:b w:val="0"/>
          <w:bCs/>
          <w:color w:val="000000"/>
          <w:sz w:val="32"/>
          <w:szCs w:val="32"/>
        </w:rPr>
        <w:t>机关事业单位实施养老保险制度</w:t>
      </w:r>
      <w:r>
        <w:rPr>
          <w:rFonts w:hint="eastAsia" w:ascii="仿宋" w:hAnsi="仿宋" w:eastAsia="仿宋" w:cs="仿宋"/>
          <w:color w:val="000000"/>
          <w:sz w:val="32"/>
          <w:szCs w:val="32"/>
        </w:rPr>
        <w:t>由单位缴纳的基本养老保险支出。</w:t>
      </w:r>
    </w:p>
    <w:p>
      <w:pPr>
        <w:pStyle w:val="2"/>
        <w:ind w:firstLine="640"/>
        <w:rPr>
          <w:rStyle w:val="16"/>
          <w:rFonts w:hint="eastAsia" w:ascii="仿宋" w:hAnsi="仿宋" w:eastAsia="仿宋" w:cs="仿宋"/>
          <w:b w:val="0"/>
          <w:bCs/>
          <w:color w:val="000000"/>
          <w:sz w:val="32"/>
          <w:szCs w:val="32"/>
        </w:rPr>
      </w:pPr>
      <w:r>
        <w:rPr>
          <w:rFonts w:hint="eastAsia" w:ascii="仿宋" w:hAnsi="仿宋" w:eastAsia="仿宋" w:cs="仿宋"/>
          <w:color w:val="000000"/>
          <w:sz w:val="32"/>
          <w:szCs w:val="32"/>
          <w:lang w:val="en-US" w:eastAsia="zh-CN"/>
        </w:rPr>
        <w:t>5</w:t>
      </w:r>
      <w:r>
        <w:rPr>
          <w:rStyle w:val="16"/>
          <w:rFonts w:hint="eastAsia" w:ascii="仿宋" w:hAnsi="仿宋" w:eastAsia="仿宋" w:cs="仿宋"/>
          <w:b w:val="0"/>
          <w:bCs/>
          <w:color w:val="000000"/>
          <w:sz w:val="32"/>
          <w:szCs w:val="32"/>
        </w:rPr>
        <w:t>.社会保障和就业（类）</w:t>
      </w:r>
      <w:r>
        <w:rPr>
          <w:rFonts w:hint="eastAsia" w:ascii="仿宋_GB2312" w:hAnsi="仿宋_GB2312" w:eastAsia="仿宋_GB2312" w:cs="仿宋_GB2312"/>
          <w:color w:val="auto"/>
          <w:sz w:val="32"/>
          <w:szCs w:val="32"/>
          <w:highlight w:val="none"/>
          <w:lang w:val="en-US" w:eastAsia="zh-CN"/>
        </w:rPr>
        <w:t>行政事业单位养老支出</w:t>
      </w:r>
      <w:r>
        <w:rPr>
          <w:rStyle w:val="16"/>
          <w:rFonts w:hint="eastAsia" w:ascii="仿宋" w:hAnsi="仿宋" w:eastAsia="仿宋" w:cs="仿宋"/>
          <w:b w:val="0"/>
          <w:bCs/>
          <w:color w:val="000000"/>
          <w:sz w:val="32"/>
          <w:szCs w:val="32"/>
        </w:rPr>
        <w:t>（款） 机关事业单位职业年金缴费支出（项）:指反映机关事业单位实施养老保险制度由单位缴纳的职业年金支出。</w:t>
      </w:r>
    </w:p>
    <w:p>
      <w:pPr>
        <w:pStyle w:val="2"/>
        <w:ind w:firstLine="640"/>
        <w:rPr>
          <w:rStyle w:val="16"/>
          <w:rFonts w:hint="eastAsia" w:ascii="仿宋" w:hAnsi="仿宋" w:eastAsia="仿宋" w:cs="仿宋"/>
          <w:b w:val="0"/>
          <w:bCs/>
          <w:color w:val="000000"/>
          <w:sz w:val="32"/>
          <w:szCs w:val="32"/>
          <w:lang w:val="en-US" w:eastAsia="zh-CN"/>
        </w:rPr>
      </w:pPr>
      <w:r>
        <w:rPr>
          <w:rStyle w:val="16"/>
          <w:rFonts w:hint="eastAsia" w:ascii="仿宋" w:hAnsi="仿宋" w:eastAsia="仿宋" w:cs="仿宋"/>
          <w:b w:val="0"/>
          <w:bCs/>
          <w:color w:val="000000"/>
          <w:sz w:val="32"/>
          <w:szCs w:val="32"/>
          <w:lang w:val="en-US" w:eastAsia="zh-CN"/>
        </w:rPr>
        <w:t>6.</w:t>
      </w:r>
      <w:r>
        <w:rPr>
          <w:rStyle w:val="16"/>
          <w:rFonts w:hint="eastAsia" w:ascii="仿宋" w:hAnsi="仿宋" w:eastAsia="仿宋" w:cs="仿宋"/>
          <w:b w:val="0"/>
          <w:bCs/>
          <w:color w:val="000000"/>
          <w:sz w:val="32"/>
          <w:szCs w:val="32"/>
        </w:rPr>
        <w:t>社会保障和就业（类）大中型水库移民后期扶持基金</w:t>
      </w:r>
      <w:r>
        <w:rPr>
          <w:rStyle w:val="16"/>
          <w:rFonts w:hint="eastAsia" w:ascii="仿宋" w:hAnsi="仿宋" w:eastAsia="仿宋" w:cs="仿宋"/>
          <w:b w:val="0"/>
          <w:bCs/>
          <w:color w:val="000000"/>
          <w:sz w:val="32"/>
          <w:szCs w:val="32"/>
          <w:lang w:eastAsia="zh-CN"/>
        </w:rPr>
        <w:t>支出（款）移民补助（类）：指</w:t>
      </w:r>
      <w:r>
        <w:rPr>
          <w:rStyle w:val="16"/>
          <w:rFonts w:hint="eastAsia" w:ascii="仿宋" w:hAnsi="仿宋" w:eastAsia="仿宋" w:cs="仿宋"/>
          <w:b w:val="0"/>
          <w:bCs/>
          <w:color w:val="000000"/>
          <w:sz w:val="32"/>
          <w:szCs w:val="32"/>
          <w:lang w:val="en-US" w:eastAsia="zh-CN"/>
        </w:rPr>
        <w:t>反映大中型水库移民后期扶持基金安排的直接发给大中型水库农村移民的补助支出。</w:t>
      </w:r>
    </w:p>
    <w:p>
      <w:pPr>
        <w:pStyle w:val="2"/>
        <w:ind w:firstLine="640"/>
        <w:rPr>
          <w:rFonts w:hint="eastAsia" w:ascii="仿宋_GB2312" w:hAnsi="仿宋_GB2312" w:eastAsia="仿宋_GB2312" w:cs="仿宋_GB2312"/>
          <w:color w:val="auto"/>
          <w:sz w:val="32"/>
          <w:szCs w:val="32"/>
          <w:highlight w:val="none"/>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医疗卫生与计划生育（类）行政事业单位医疗（款）行政单位医疗（项）：指反映行政单位基本医疗保险缴费经费。</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.农林水（类）</w:t>
      </w:r>
      <w:r>
        <w:rPr>
          <w:rFonts w:hint="eastAsia" w:ascii="仿宋_GB2312" w:hAnsi="仿宋_GB2312" w:eastAsia="仿宋_GB2312" w:cs="仿宋_GB2312"/>
          <w:color w:val="auto"/>
          <w:sz w:val="32"/>
          <w:szCs w:val="32"/>
          <w:highlight w:val="none"/>
          <w:lang w:val="en-US" w:eastAsia="zh-CN"/>
        </w:rPr>
        <w:t>扶贫</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指反映农村扶贫开发等方面的支出。</w:t>
      </w:r>
    </w:p>
    <w:p>
      <w:pPr>
        <w:pStyle w:val="2"/>
        <w:ind w:firstLine="640" w:firstLineChars="200"/>
        <w:rPr>
          <w:rFonts w:hint="eastAsia" w:hAnsi="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农林水（类）</w:t>
      </w:r>
      <w:r>
        <w:rPr>
          <w:rFonts w:hint="eastAsia" w:hAnsi="仿宋_GB2312" w:cs="仿宋_GB2312"/>
          <w:color w:val="auto"/>
          <w:sz w:val="32"/>
          <w:szCs w:val="32"/>
          <w:highlight w:val="none"/>
          <w:lang w:val="en-US" w:eastAsia="zh-CN"/>
        </w:rPr>
        <w:t>大中型水库库区基金安排的支出</w:t>
      </w:r>
      <w:r>
        <w:rPr>
          <w:rFonts w:hint="eastAsia" w:ascii="仿宋_GB2312" w:hAnsi="仿宋_GB2312" w:eastAsia="仿宋_GB2312" w:cs="仿宋_GB2312"/>
          <w:color w:val="auto"/>
          <w:sz w:val="32"/>
          <w:szCs w:val="32"/>
          <w:highlight w:val="none"/>
        </w:rPr>
        <w:t>（款）：</w:t>
      </w:r>
      <w:r>
        <w:rPr>
          <w:rFonts w:hint="eastAsia" w:hAnsi="仿宋_GB2312" w:cs="仿宋_GB2312"/>
          <w:color w:val="auto"/>
          <w:sz w:val="32"/>
          <w:szCs w:val="32"/>
          <w:highlight w:val="none"/>
          <w:lang w:eastAsia="zh-CN"/>
        </w:rPr>
        <w:t>指反映大中型水库库区基金安排的支出。</w:t>
      </w:r>
    </w:p>
    <w:p>
      <w:pPr>
        <w:pStyle w:val="2"/>
        <w:ind w:firstLine="640" w:firstLineChars="200"/>
        <w:rPr>
          <w:rFonts w:hint="eastAsia"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农林水（类）</w:t>
      </w:r>
      <w:r>
        <w:rPr>
          <w:rFonts w:hint="eastAsia" w:hAnsi="仿宋_GB2312" w:cs="仿宋_GB2312"/>
          <w:color w:val="auto"/>
          <w:sz w:val="32"/>
          <w:szCs w:val="32"/>
          <w:highlight w:val="none"/>
          <w:lang w:val="en-US" w:eastAsia="zh-CN"/>
        </w:rPr>
        <w:t>其他农林水支出</w:t>
      </w:r>
      <w:r>
        <w:rPr>
          <w:rFonts w:hint="eastAsia" w:ascii="仿宋_GB2312" w:hAnsi="仿宋_GB2312" w:eastAsia="仿宋_GB2312" w:cs="仿宋_GB2312"/>
          <w:color w:val="auto"/>
          <w:sz w:val="32"/>
          <w:szCs w:val="32"/>
          <w:highlight w:val="none"/>
        </w:rPr>
        <w:t>（款）</w:t>
      </w:r>
      <w:r>
        <w:rPr>
          <w:rFonts w:hint="eastAsia" w:hAnsi="仿宋_GB2312" w:cs="仿宋_GB2312"/>
          <w:color w:val="auto"/>
          <w:sz w:val="32"/>
          <w:szCs w:val="32"/>
          <w:highlight w:val="none"/>
          <w:lang w:eastAsia="zh-CN"/>
        </w:rPr>
        <w:t>：指反映其他用于农林水方面的支出。</w:t>
      </w:r>
    </w:p>
    <w:p>
      <w:pPr>
        <w:pStyle w:val="2"/>
        <w:ind w:firstLine="640" w:firstLineChars="200"/>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11.</w:t>
      </w:r>
      <w:r>
        <w:rPr>
          <w:rFonts w:hint="eastAsia" w:ascii="仿宋" w:hAnsi="仿宋" w:eastAsia="仿宋" w:cs="仿宋"/>
          <w:color w:val="000000"/>
          <w:sz w:val="32"/>
          <w:szCs w:val="32"/>
        </w:rPr>
        <w:t>住房保障（类）住房改革支出（款）住房公积金（项）：</w:t>
      </w:r>
      <w:r>
        <w:rPr>
          <w:rFonts w:hint="eastAsia" w:ascii="仿宋" w:hAnsi="仿宋" w:eastAsia="仿宋" w:cs="仿宋"/>
          <w:color w:val="000000"/>
          <w:sz w:val="32"/>
          <w:szCs w:val="32"/>
          <w:lang w:eastAsia="zh-CN"/>
        </w:rPr>
        <w:t>指</w:t>
      </w:r>
      <w:r>
        <w:rPr>
          <w:rFonts w:hint="eastAsia" w:ascii="仿宋" w:hAnsi="仿宋" w:eastAsia="仿宋" w:cs="仿宋"/>
          <w:color w:val="000000"/>
          <w:sz w:val="32"/>
          <w:szCs w:val="32"/>
        </w:rPr>
        <w:t>反映行政事业单位按</w:t>
      </w:r>
      <w:r>
        <w:rPr>
          <w:rFonts w:hint="eastAsia" w:ascii="仿宋_GB2312" w:hAnsi="仿宋_GB2312" w:eastAsia="仿宋_GB2312" w:cs="仿宋_GB2312"/>
          <w:sz w:val="32"/>
          <w:szCs w:val="32"/>
        </w:rPr>
        <w:t>人力资源和社会保障部、财政部规定的基本工资和津贴补贴以及</w:t>
      </w:r>
      <w:r>
        <w:rPr>
          <w:rFonts w:hint="eastAsia" w:ascii="仿宋" w:hAnsi="仿宋" w:eastAsia="仿宋" w:cs="仿宋"/>
          <w:color w:val="000000"/>
          <w:sz w:val="32"/>
          <w:szCs w:val="32"/>
        </w:rPr>
        <w:t>规定比例为职工缴纳的住房公积金。</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 xml:space="preserve">.项目支出：指在基本支出之外为完成特定行政任务和事业发展目标所发生的支出。 </w:t>
      </w:r>
    </w:p>
    <w:p>
      <w:pPr>
        <w:pStyle w:val="24"/>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hint="eastAsia" w:ascii="仿宋_GB2312" w:hAnsi="仿宋_GB2312" w:eastAsia="仿宋_GB2312" w:cs="仿宋_GB2312"/>
          <w:color w:val="auto"/>
          <w:sz w:val="32"/>
          <w:szCs w:val="32"/>
        </w:rPr>
      </w:pPr>
    </w:p>
    <w:p>
      <w:pPr>
        <w:ind w:firstLine="642" w:firstLineChars="200"/>
        <w:rPr>
          <w:rFonts w:hint="eastAsia" w:ascii="仿宋_GB2312" w:hAnsi="仿宋_GB2312" w:eastAsia="仿宋_GB2312" w:cs="仿宋_GB2312"/>
          <w:b/>
          <w:color w:val="auto"/>
          <w:sz w:val="32"/>
          <w:szCs w:val="32"/>
        </w:rPr>
      </w:pPr>
    </w:p>
    <w:p>
      <w:pPr>
        <w:spacing w:line="600" w:lineRule="exact"/>
        <w:jc w:val="center"/>
        <w:outlineLvl w:val="0"/>
        <w:rPr>
          <w:rStyle w:val="26"/>
          <w:rFonts w:hint="eastAsia" w:ascii="仿宋_GB2312" w:hAnsi="仿宋_GB2312" w:eastAsia="仿宋_GB2312" w:cs="仿宋_GB2312"/>
          <w:b w:val="0"/>
          <w:color w:val="auto"/>
        </w:rPr>
      </w:pPr>
      <w:bookmarkStart w:id="57" w:name="_Toc15377226"/>
      <w:r>
        <w:rPr>
          <w:rFonts w:hint="eastAsia" w:ascii="仿宋_GB2312" w:hAnsi="仿宋_GB2312" w:eastAsia="仿宋_GB2312" w:cs="仿宋_GB2312"/>
          <w:b/>
          <w:color w:val="auto"/>
          <w:sz w:val="44"/>
          <w:szCs w:val="44"/>
        </w:rPr>
        <w:br w:type="page"/>
      </w:r>
      <w:bookmarkStart w:id="58" w:name="_Toc15396614"/>
      <w:r>
        <w:rPr>
          <w:rFonts w:hint="eastAsia" w:ascii="方正小标宋简体" w:hAnsi="方正小标宋简体" w:eastAsia="方正小标宋简体" w:cs="方正小标宋简体"/>
          <w:color w:val="auto"/>
          <w:sz w:val="44"/>
          <w:szCs w:val="44"/>
        </w:rPr>
        <w:t>第</w:t>
      </w:r>
      <w:r>
        <w:rPr>
          <w:rStyle w:val="26"/>
          <w:rFonts w:hint="eastAsia" w:ascii="方正小标宋简体" w:hAnsi="方正小标宋简体" w:eastAsia="方正小标宋简体" w:cs="方正小标宋简体"/>
          <w:b w:val="0"/>
          <w:color w:val="auto"/>
        </w:rPr>
        <w:t>四部分 附件</w:t>
      </w:r>
      <w:bookmarkEnd w:id="58"/>
    </w:p>
    <w:p>
      <w:pPr>
        <w:spacing w:line="600" w:lineRule="exact"/>
        <w:jc w:val="left"/>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spacing w:line="580" w:lineRule="exact"/>
        <w:jc w:val="center"/>
        <w:rPr>
          <w:rFonts w:hint="eastAsia" w:ascii="仿宋_GB2312" w:hAnsi="仿宋_GB2312" w:eastAsia="仿宋_GB2312" w:cs="仿宋_GB2312"/>
          <w:color w:val="auto"/>
          <w:sz w:val="44"/>
          <w:szCs w:val="44"/>
        </w:rPr>
      </w:pPr>
    </w:p>
    <w:p>
      <w:pPr>
        <w:spacing w:line="600" w:lineRule="exact"/>
        <w:jc w:val="center"/>
        <w:rPr>
          <w:rFonts w:hint="eastAsia" w:ascii="方正小标宋简体" w:hAnsi="方正小标宋简体" w:eastAsia="方正小标宋简体" w:cs="方正小标宋简体"/>
          <w:color w:val="auto"/>
          <w:kern w:val="0"/>
          <w:sz w:val="40"/>
          <w:szCs w:val="44"/>
          <w:lang w:eastAsia="zh-CN"/>
        </w:rPr>
      </w:pPr>
      <w:r>
        <w:rPr>
          <w:rFonts w:hint="eastAsia" w:ascii="方正小标宋简体" w:hAnsi="方正小标宋简体" w:eastAsia="方正小标宋简体" w:cs="方正小标宋简体"/>
          <w:color w:val="auto"/>
          <w:kern w:val="0"/>
          <w:sz w:val="40"/>
          <w:szCs w:val="44"/>
          <w:lang w:eastAsia="zh-CN"/>
        </w:rPr>
        <w:t>广元市朝天区扶贫开发局</w:t>
      </w:r>
    </w:p>
    <w:p>
      <w:pPr>
        <w:spacing w:line="600" w:lineRule="exact"/>
        <w:jc w:val="center"/>
        <w:rPr>
          <w:rFonts w:hint="eastAsia" w:ascii="方正小标宋简体" w:hAnsi="方正小标宋简体" w:eastAsia="方正小标宋简体" w:cs="方正小标宋简体"/>
          <w:color w:val="auto"/>
          <w:kern w:val="0"/>
          <w:sz w:val="40"/>
          <w:szCs w:val="44"/>
          <w:lang w:val="zh-CN"/>
        </w:rPr>
      </w:pPr>
      <w:r>
        <w:rPr>
          <w:rFonts w:hint="eastAsia" w:ascii="方正小标宋简体" w:hAnsi="方正小标宋简体" w:eastAsia="方正小标宋简体" w:cs="方正小标宋简体"/>
          <w:color w:val="auto"/>
          <w:kern w:val="0"/>
          <w:sz w:val="40"/>
          <w:szCs w:val="44"/>
          <w:lang w:val="zh-CN"/>
        </w:rPr>
        <w:t>部门</w:t>
      </w:r>
      <w:r>
        <w:rPr>
          <w:rFonts w:hint="eastAsia" w:ascii="方正小标宋简体" w:hAnsi="方正小标宋简体" w:eastAsia="方正小标宋简体" w:cs="方正小标宋简体"/>
          <w:color w:val="auto"/>
          <w:kern w:val="0"/>
          <w:sz w:val="40"/>
          <w:szCs w:val="44"/>
          <w:lang w:eastAsia="zh-CN"/>
        </w:rPr>
        <w:t>2020</w:t>
      </w:r>
      <w:r>
        <w:rPr>
          <w:rFonts w:hint="eastAsia" w:ascii="方正小标宋简体" w:hAnsi="方正小标宋简体" w:eastAsia="方正小标宋简体" w:cs="方正小标宋简体"/>
          <w:color w:val="auto"/>
          <w:kern w:val="0"/>
          <w:sz w:val="40"/>
          <w:szCs w:val="44"/>
        </w:rPr>
        <w:t>年部门</w:t>
      </w:r>
      <w:r>
        <w:rPr>
          <w:rFonts w:hint="eastAsia" w:ascii="方正小标宋简体" w:hAnsi="方正小标宋简体" w:eastAsia="方正小标宋简体" w:cs="方正小标宋简体"/>
          <w:color w:val="auto"/>
          <w:kern w:val="0"/>
          <w:sz w:val="40"/>
          <w:szCs w:val="44"/>
          <w:lang w:val="zh-CN"/>
        </w:rPr>
        <w:t>整体支出绩效评价报告</w:t>
      </w:r>
    </w:p>
    <w:p>
      <w:pPr>
        <w:widowControl/>
        <w:adjustRightInd w:val="0"/>
        <w:snapToGrid w:val="0"/>
        <w:spacing w:line="580" w:lineRule="exact"/>
        <w:contextualSpacing/>
        <w:jc w:val="left"/>
        <w:rPr>
          <w:rFonts w:hint="eastAsia" w:ascii="仿宋_GB2312" w:hAnsi="仿宋_GB2312" w:eastAsia="仿宋_GB2312" w:cs="仿宋_GB2312"/>
          <w:color w:val="auto"/>
          <w:kern w:val="0"/>
          <w:sz w:val="24"/>
          <w:szCs w:val="32"/>
          <w:shd w:val="clear" w:color="auto" w:fill="FFFFFF"/>
        </w:rPr>
      </w:pPr>
    </w:p>
    <w:p>
      <w:pPr>
        <w:pStyle w:val="13"/>
        <w:ind w:firstLine="720"/>
        <w:rPr>
          <w:rFonts w:hint="eastAsia" w:ascii="仿宋_GB2312" w:hAnsi="仿宋_GB2312" w:eastAsia="仿宋_GB2312" w:cs="仿宋_GB2312"/>
          <w:b/>
          <w:bCs/>
          <w:sz w:val="15"/>
          <w:szCs w:val="15"/>
        </w:rPr>
      </w:pPr>
      <w:r>
        <w:rPr>
          <w:rFonts w:hint="eastAsia" w:ascii="仿宋_GB2312" w:hAnsi="仿宋_GB2312" w:eastAsia="仿宋_GB2312" w:cs="仿宋_GB2312"/>
          <w:b/>
          <w:bCs/>
          <w:color w:val="000000"/>
          <w:sz w:val="32"/>
          <w:szCs w:val="32"/>
        </w:rPr>
        <w:t>一、单位概况</w:t>
      </w:r>
      <w:r>
        <w:rPr>
          <w:rFonts w:hint="eastAsia" w:ascii="仿宋_GB2312" w:hAnsi="仿宋_GB2312" w:eastAsia="仿宋_GB2312" w:cs="仿宋_GB2312"/>
          <w:b/>
          <w:bCs/>
          <w:sz w:val="15"/>
          <w:szCs w:val="15"/>
        </w:rPr>
        <w:t xml:space="preserve"> </w:t>
      </w:r>
    </w:p>
    <w:p>
      <w:pPr>
        <w:pStyle w:val="13"/>
        <w:ind w:firstLine="960"/>
        <w:rPr>
          <w:rFonts w:hint="eastAsia" w:ascii="仿宋_GB2312" w:hAnsi="仿宋_GB2312" w:eastAsia="仿宋_GB2312" w:cs="仿宋_GB2312"/>
          <w:b/>
          <w:bCs/>
          <w:sz w:val="15"/>
          <w:szCs w:val="15"/>
        </w:rPr>
      </w:pPr>
      <w:r>
        <w:rPr>
          <w:rFonts w:hint="eastAsia" w:ascii="仿宋_GB2312" w:hAnsi="仿宋_GB2312" w:eastAsia="仿宋_GB2312" w:cs="仿宋_GB2312"/>
          <w:b/>
          <w:bCs/>
          <w:sz w:val="32"/>
          <w:szCs w:val="32"/>
        </w:rPr>
        <w:t>（一）机构组成。</w:t>
      </w:r>
      <w:r>
        <w:rPr>
          <w:rFonts w:hint="eastAsia" w:ascii="仿宋_GB2312" w:hAnsi="仿宋_GB2312" w:eastAsia="仿宋_GB2312" w:cs="仿宋_GB2312"/>
          <w:b/>
          <w:bCs/>
          <w:sz w:val="15"/>
          <w:szCs w:val="15"/>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广元市朝天区扶贫开发</w:t>
      </w:r>
      <w:r>
        <w:rPr>
          <w:rFonts w:hint="eastAsia" w:ascii="仿宋_GB2312" w:hAnsi="仿宋_GB2312" w:eastAsia="仿宋_GB2312" w:cs="仿宋_GB2312"/>
          <w:sz w:val="32"/>
          <w:szCs w:val="32"/>
        </w:rPr>
        <w:t>局属财政一级预算单位，下属二级预算单位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个，其中参照公务员法管理的事业单位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p>
    <w:p>
      <w:pPr>
        <w:pStyle w:val="13"/>
        <w:ind w:firstLine="720"/>
        <w:rPr>
          <w:rFonts w:hint="eastAsia" w:ascii="仿宋_GB2312" w:hAnsi="仿宋_GB2312" w:eastAsia="仿宋_GB2312" w:cs="仿宋_GB2312"/>
          <w:b/>
          <w:bCs/>
          <w:sz w:val="15"/>
          <w:szCs w:val="15"/>
        </w:rPr>
      </w:pPr>
      <w:r>
        <w:rPr>
          <w:rFonts w:hint="eastAsia" w:ascii="仿宋_GB2312" w:hAnsi="仿宋_GB2312" w:eastAsia="仿宋_GB2312" w:cs="仿宋_GB2312"/>
          <w:b/>
          <w:bCs/>
          <w:sz w:val="32"/>
          <w:szCs w:val="32"/>
        </w:rPr>
        <w:t>（二）机构职能。</w:t>
      </w:r>
      <w:r>
        <w:rPr>
          <w:rFonts w:hint="eastAsia" w:ascii="仿宋_GB2312" w:hAnsi="仿宋_GB2312" w:eastAsia="仿宋_GB2312" w:cs="仿宋_GB2312"/>
          <w:b/>
          <w:bCs/>
          <w:sz w:val="15"/>
          <w:szCs w:val="15"/>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）贯彻执行国家扶贫开发和大中型水利水电工程移民迁建安置、后期扶持的方针、政策和法律、法规、拟定有关具体政策措施并组织实施；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拟定全区扶贫开发中长期规划和年度计划，组织、协调和指导全区产业扶贫、科技扶贫、智力扶贫、革命老区及特殊类扶贫开发工作；负责和指导社会扶贫工作，组织联络区外机构对口帮扶工作，组织在朝定点扶贫与扶贫协作工作，组织扶贫开发对外交流与合作及外资外援扶贫项目的引进与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）承担扶贫、移民资金管理责任。拟定全区扶贫开发和移民资金使用管理、项目管理办法，负责有关项目、资金、基金、物资的分配、管理、使用、稽查审计、绩效考评、统计监测等监督工作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）负责扶贫开发和移民政策研究及信息工作，组织贫困移民群众生产技能和劳动力转移培训，扶贫移民工作人员培训；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）制定大中型水利水电工程移民工作年度计划，管理和监督全区大中型水利水电工程移民迁建安置实施工作，组织移民安置验收，后期扶贫和监督评估；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）负责扶贫开发和移民信访接待、处理、管理工作，协调、处理有关社会稳定工作，负责扶贫开发和移民安置、后期扶持政策宣传工作。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）承担区政府公布的有关行政审批事项。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）承担区委区政府扶贫开发领导小组、革命老区建设领导小组的具体工作。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）承办区政府交办的其他事项。 </w:t>
      </w:r>
    </w:p>
    <w:p>
      <w:pPr>
        <w:pStyle w:val="13"/>
        <w:ind w:firstLine="640"/>
        <w:rPr>
          <w:rFonts w:hint="eastAsia" w:ascii="仿宋_GB2312" w:hAnsi="仿宋_GB2312" w:eastAsia="仿宋_GB2312" w:cs="仿宋_GB2312"/>
          <w:sz w:val="15"/>
          <w:szCs w:val="15"/>
        </w:rPr>
      </w:pPr>
      <w:r>
        <w:rPr>
          <w:rFonts w:hint="eastAsia" w:ascii="仿宋_GB2312" w:hAnsi="仿宋_GB2312" w:eastAsia="仿宋_GB2312" w:cs="仿宋_GB2312"/>
          <w:b/>
          <w:bCs/>
          <w:sz w:val="32"/>
          <w:szCs w:val="32"/>
        </w:rPr>
        <w:t>（三）人员概况。</w:t>
      </w:r>
      <w:r>
        <w:rPr>
          <w:rFonts w:hint="eastAsia" w:ascii="仿宋_GB2312" w:hAnsi="仿宋_GB2312" w:eastAsia="仿宋_GB2312" w:cs="仿宋_GB2312"/>
          <w:sz w:val="15"/>
          <w:szCs w:val="15"/>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广元市朝天区扶贫开发</w:t>
      </w:r>
      <w:r>
        <w:rPr>
          <w:rFonts w:hint="eastAsia" w:ascii="仿宋_GB2312" w:hAnsi="仿宋_GB2312" w:eastAsia="仿宋_GB2312" w:cs="仿宋_GB2312"/>
          <w:sz w:val="32"/>
          <w:szCs w:val="32"/>
        </w:rPr>
        <w:t>局总编制</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名，</w:t>
      </w:r>
      <w:r>
        <w:rPr>
          <w:rFonts w:hint="eastAsia" w:ascii="仿宋_GB2312" w:hAnsi="仿宋_GB2312" w:eastAsia="仿宋_GB2312" w:cs="仿宋_GB2312"/>
          <w:color w:val="auto"/>
          <w:sz w:val="32"/>
          <w:szCs w:val="32"/>
        </w:rPr>
        <w:t>其中：行政编制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人，工勤人员1人，事业编制20人</w:t>
      </w:r>
      <w:r>
        <w:rPr>
          <w:rFonts w:hint="eastAsia" w:ascii="仿宋_GB2312" w:hAnsi="仿宋_GB2312" w:eastAsia="仿宋_GB2312" w:cs="仿宋_GB2312"/>
          <w:bCs/>
          <w:color w:val="auto"/>
          <w:kern w:val="2"/>
          <w:sz w:val="32"/>
          <w:szCs w:val="32"/>
          <w:lang w:val="en-US" w:eastAsia="zh-CN" w:bidi="ar-SA"/>
        </w:rPr>
        <w:t>。2020年末实有在职人员41人，其中公务员13人，较上年增加1人；事业人员20人，财政定补人员1人，编外借调人员2人，从行业部门抽调脱贫办人员5人。</w:t>
      </w:r>
    </w:p>
    <w:p>
      <w:pPr>
        <w:pStyle w:val="13"/>
        <w:ind w:firstLine="800"/>
        <w:rPr>
          <w:rFonts w:hint="eastAsia" w:ascii="仿宋_GB2312" w:hAnsi="仿宋_GB2312" w:eastAsia="仿宋_GB2312" w:cs="仿宋_GB2312"/>
          <w:b/>
          <w:bCs/>
          <w:color w:val="000000" w:themeColor="text1"/>
          <w:sz w:val="15"/>
          <w:szCs w:val="15"/>
        </w:rPr>
      </w:pPr>
      <w:r>
        <w:rPr>
          <w:rFonts w:hint="eastAsia" w:ascii="仿宋_GB2312" w:hAnsi="仿宋_GB2312" w:eastAsia="仿宋_GB2312" w:cs="仿宋_GB2312"/>
          <w:b/>
          <w:bCs/>
          <w:color w:val="000000" w:themeColor="text1"/>
          <w:sz w:val="32"/>
          <w:szCs w:val="32"/>
        </w:rPr>
        <w:t>二、部门财政资金收支情况</w:t>
      </w:r>
      <w:r>
        <w:rPr>
          <w:rFonts w:hint="eastAsia" w:ascii="仿宋_GB2312" w:hAnsi="仿宋_GB2312" w:eastAsia="仿宋_GB2312" w:cs="仿宋_GB2312"/>
          <w:b/>
          <w:bCs/>
          <w:color w:val="000000" w:themeColor="text1"/>
          <w:sz w:val="15"/>
          <w:szCs w:val="15"/>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广元市朝天区扶贫开发</w:t>
      </w:r>
      <w:r>
        <w:rPr>
          <w:rFonts w:hint="eastAsia" w:ascii="仿宋_GB2312" w:hAnsi="仿宋_GB2312" w:eastAsia="仿宋_GB2312" w:cs="仿宋_GB2312"/>
          <w:sz w:val="32"/>
          <w:szCs w:val="32"/>
        </w:rPr>
        <w:t>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5740.11</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部门预算收入总数</w:t>
      </w:r>
      <w:r>
        <w:rPr>
          <w:rFonts w:hint="eastAsia" w:ascii="仿宋_GB2312" w:hAnsi="仿宋_GB2312" w:eastAsia="仿宋_GB2312" w:cs="仿宋_GB2312"/>
          <w:sz w:val="32"/>
          <w:szCs w:val="32"/>
          <w:lang w:val="en-US" w:eastAsia="zh-CN"/>
        </w:rPr>
        <w:t>4746.17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脱贫攻坚项目资金增加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5740.11</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4746.17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脱贫攻坚项目资金增加</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部门基本支出预算</w:t>
      </w:r>
      <w:r>
        <w:rPr>
          <w:rFonts w:hint="eastAsia" w:ascii="仿宋_GB2312" w:hAnsi="仿宋_GB2312" w:eastAsia="仿宋_GB2312" w:cs="仿宋_GB2312"/>
          <w:sz w:val="32"/>
          <w:szCs w:val="32"/>
          <w:highlight w:val="none"/>
          <w:lang w:val="en-US" w:eastAsia="zh-CN"/>
        </w:rPr>
        <w:t>450.44</w:t>
      </w:r>
      <w:r>
        <w:rPr>
          <w:rFonts w:hint="eastAsia" w:ascii="仿宋_GB2312" w:hAnsi="仿宋_GB2312" w:eastAsia="仿宋_GB2312" w:cs="仿宋_GB2312"/>
          <w:sz w:val="32"/>
          <w:szCs w:val="32"/>
          <w:highlight w:val="none"/>
        </w:rPr>
        <w:t>万元。其中：人员支出</w:t>
      </w:r>
      <w:r>
        <w:rPr>
          <w:rFonts w:hint="eastAsia" w:ascii="仿宋_GB2312" w:hAnsi="仿宋_GB2312" w:eastAsia="仿宋_GB2312" w:cs="仿宋_GB2312"/>
          <w:sz w:val="32"/>
          <w:szCs w:val="32"/>
          <w:highlight w:val="none"/>
          <w:lang w:val="en-US" w:eastAsia="zh-CN"/>
        </w:rPr>
        <w:t>416.34</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工资福利支出、对个人和家庭补助支出</w:t>
      </w:r>
      <w:r>
        <w:rPr>
          <w:rFonts w:hint="eastAsia" w:ascii="仿宋_GB2312" w:hAnsi="仿宋_GB2312" w:eastAsia="仿宋_GB2312" w:cs="仿宋_GB2312"/>
          <w:sz w:val="32"/>
          <w:szCs w:val="32"/>
        </w:rPr>
        <w:t>等。公用</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34.1</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日常运行办公费、印刷费、差旅费、会议费、培训费</w:t>
      </w:r>
      <w:r>
        <w:rPr>
          <w:rFonts w:hint="eastAsia" w:ascii="仿宋_GB2312" w:hAnsi="仿宋_GB2312" w:eastAsia="仿宋_GB2312" w:cs="仿宋_GB2312"/>
          <w:sz w:val="32"/>
          <w:szCs w:val="32"/>
        </w:rPr>
        <w:t xml:space="preserve">等。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5283.98</w:t>
      </w:r>
      <w:r>
        <w:rPr>
          <w:rFonts w:hint="eastAsia" w:ascii="仿宋_GB2312" w:hAnsi="仿宋_GB2312" w:eastAsia="仿宋_GB2312" w:cs="仿宋_GB2312"/>
          <w:sz w:val="32"/>
          <w:szCs w:val="32"/>
        </w:rPr>
        <w:t xml:space="preserve">万元。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部门政府采购</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21.6</w:t>
      </w:r>
      <w:r>
        <w:rPr>
          <w:rFonts w:hint="eastAsia" w:ascii="仿宋_GB2312" w:hAnsi="仿宋_GB2312" w:eastAsia="仿宋_GB2312" w:cs="仿宋_GB2312"/>
          <w:sz w:val="32"/>
          <w:szCs w:val="32"/>
        </w:rPr>
        <w:t xml:space="preserve">万元。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财政拨款安排“三公”经费预算</w:t>
      </w:r>
      <w:r>
        <w:rPr>
          <w:rFonts w:hint="eastAsia" w:ascii="仿宋_GB2312" w:hAnsi="仿宋_GB2312" w:eastAsia="仿宋_GB2312" w:cs="仿宋_GB2312"/>
          <w:sz w:val="32"/>
          <w:szCs w:val="32"/>
          <w:lang w:val="en-US" w:eastAsia="zh-CN"/>
        </w:rPr>
        <w:t>2.17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年无因公出国（境）计划；公务接待费预算</w:t>
      </w:r>
      <w:r>
        <w:rPr>
          <w:rFonts w:hint="eastAsia" w:ascii="仿宋_GB2312" w:hAnsi="仿宋_GB2312" w:eastAsia="仿宋_GB2312" w:cs="仿宋_GB2312"/>
          <w:sz w:val="32"/>
          <w:szCs w:val="32"/>
          <w:lang w:val="en-US" w:eastAsia="zh-CN"/>
        </w:rPr>
        <w:t>2.17</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年预算下降</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%；公务用车购置及运行维护费预算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 </w:t>
      </w:r>
    </w:p>
    <w:p>
      <w:pPr>
        <w:pStyle w:val="13"/>
        <w:ind w:firstLine="800"/>
        <w:rPr>
          <w:rFonts w:hint="eastAsia" w:ascii="仿宋_GB2312" w:hAnsi="仿宋_GB2312" w:eastAsia="仿宋_GB2312" w:cs="仿宋_GB2312"/>
          <w:sz w:val="15"/>
          <w:szCs w:val="15"/>
        </w:rPr>
      </w:pPr>
      <w:r>
        <w:rPr>
          <w:rFonts w:hint="eastAsia" w:ascii="仿宋_GB2312" w:hAnsi="仿宋_GB2312" w:eastAsia="仿宋_GB2312" w:cs="仿宋_GB2312"/>
          <w:b/>
          <w:bCs/>
          <w:color w:val="000000"/>
          <w:sz w:val="32"/>
          <w:szCs w:val="32"/>
        </w:rPr>
        <w:t>三、部门财政支出管理情况</w:t>
      </w:r>
      <w:r>
        <w:rPr>
          <w:rFonts w:hint="eastAsia" w:ascii="仿宋_GB2312" w:hAnsi="仿宋_GB2312" w:eastAsia="仿宋_GB2312" w:cs="仿宋_GB2312"/>
          <w:sz w:val="15"/>
          <w:szCs w:val="15"/>
        </w:rPr>
        <w:t xml:space="preserve"> </w:t>
      </w:r>
    </w:p>
    <w:p>
      <w:pPr>
        <w:pStyle w:val="13"/>
        <w:ind w:firstLine="720"/>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bCs/>
          <w:sz w:val="32"/>
          <w:szCs w:val="32"/>
        </w:rPr>
        <w:t>（一）预算编制情况。</w:t>
      </w:r>
      <w:r>
        <w:rPr>
          <w:rFonts w:hint="eastAsia" w:ascii="仿宋_GB2312" w:hAnsi="仿宋_GB2312" w:eastAsia="仿宋_GB2312" w:cs="仿宋_GB2312"/>
          <w:b/>
          <w:bCs/>
          <w:sz w:val="15"/>
          <w:szCs w:val="15"/>
        </w:rPr>
        <w:t xml:space="preserve"> </w:t>
      </w:r>
      <w:r>
        <w:rPr>
          <w:rFonts w:hint="eastAsia" w:ascii="仿宋_GB2312" w:hAnsi="仿宋_GB2312" w:eastAsia="仿宋_GB2312" w:cs="仿宋_GB2312"/>
          <w:sz w:val="15"/>
          <w:szCs w:val="15"/>
          <w:lang w:val="en-US" w:eastAsia="zh-CN"/>
        </w:rPr>
        <w:t xml:space="preserve">                          </w:t>
      </w:r>
    </w:p>
    <w:p>
      <w:pPr>
        <w:pStyle w:val="13"/>
        <w:ind w:firstLine="720"/>
        <w:rPr>
          <w:rFonts w:hint="eastAsia" w:ascii="仿宋_GB2312" w:hAnsi="仿宋_GB2312" w:eastAsia="仿宋_GB2312" w:cs="仿宋_GB2312"/>
          <w:sz w:val="15"/>
          <w:szCs w:val="15"/>
        </w:rPr>
      </w:pPr>
      <w:r>
        <w:rPr>
          <w:rFonts w:hint="eastAsia" w:ascii="仿宋_GB2312" w:hAnsi="仿宋_GB2312" w:eastAsia="仿宋_GB2312" w:cs="仿宋_GB2312"/>
          <w:color w:val="333333"/>
          <w:sz w:val="32"/>
          <w:szCs w:val="32"/>
        </w:rPr>
        <w:t>根据“统筹兼顾、勤俭节约、量力而行、收支平衡”的原则，</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严格按照财政部门2020年预算编制口径并结合我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实际情况对进行预算编制，并按要求填报预算绩效项目目标申报表。在预算编报初期，对政法中央转移支付资金进行相应编报，次年，资金分批进行追加预算。</w:t>
      </w:r>
      <w:r>
        <w:rPr>
          <w:rFonts w:hint="eastAsia" w:ascii="仿宋_GB2312" w:hAnsi="仿宋_GB2312" w:eastAsia="仿宋_GB2312" w:cs="仿宋_GB2312"/>
          <w:sz w:val="15"/>
          <w:szCs w:val="15"/>
        </w:rPr>
        <w:t xml:space="preserve"> </w:t>
      </w:r>
    </w:p>
    <w:p>
      <w:pPr>
        <w:pStyle w:val="13"/>
        <w:ind w:firstLine="480"/>
        <w:rPr>
          <w:rFonts w:hint="eastAsia" w:ascii="仿宋_GB2312" w:hAnsi="仿宋_GB2312" w:eastAsia="仿宋_GB2312" w:cs="仿宋_GB2312"/>
          <w:b/>
          <w:bCs/>
          <w:sz w:val="15"/>
          <w:szCs w:val="15"/>
        </w:rPr>
      </w:pPr>
      <w:r>
        <w:rPr>
          <w:rFonts w:hint="eastAsia" w:ascii="仿宋_GB2312" w:hAnsi="仿宋_GB2312" w:eastAsia="仿宋_GB2312" w:cs="仿宋_GB2312"/>
          <w:b/>
          <w:bCs/>
          <w:sz w:val="32"/>
          <w:szCs w:val="32"/>
        </w:rPr>
        <w:t>（二）执行管理情况。</w:t>
      </w:r>
      <w:r>
        <w:rPr>
          <w:rFonts w:hint="eastAsia" w:ascii="仿宋_GB2312" w:hAnsi="仿宋_GB2312" w:eastAsia="仿宋_GB2312" w:cs="仿宋_GB2312"/>
          <w:b/>
          <w:bCs/>
          <w:sz w:val="15"/>
          <w:szCs w:val="15"/>
        </w:rPr>
        <w:t xml:space="preserve"> </w:t>
      </w:r>
    </w:p>
    <w:p>
      <w:pPr>
        <w:pStyle w:val="13"/>
        <w:ind w:firstLine="640"/>
        <w:rPr>
          <w:rFonts w:hint="eastAsia" w:ascii="仿宋_GB2312" w:hAnsi="仿宋_GB2312" w:eastAsia="仿宋_GB2312" w:cs="仿宋_GB2312"/>
          <w:sz w:val="15"/>
          <w:szCs w:val="15"/>
        </w:rPr>
      </w:pPr>
      <w:r>
        <w:rPr>
          <w:rFonts w:hint="eastAsia" w:ascii="仿宋_GB2312" w:hAnsi="仿宋_GB2312" w:eastAsia="仿宋_GB2312" w:cs="仿宋_GB2312"/>
          <w:sz w:val="32"/>
          <w:szCs w:val="32"/>
        </w:rPr>
        <w:t>根据“先有预算、后有支出”原则，我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加强对预算支出管理的监督管理，按照预算均衡进行费用的列支。同时，我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切实转变工作作风，厉行勤俭节约精神，各项经费都存在一定比率的减少，“三公”经费支出也逐年下降，并对2020年</w:t>
      </w:r>
      <w:r>
        <w:rPr>
          <w:rFonts w:hint="eastAsia" w:ascii="仿宋_GB2312" w:hAnsi="仿宋_GB2312" w:eastAsia="仿宋_GB2312" w:cs="仿宋_GB2312"/>
          <w:sz w:val="32"/>
          <w:szCs w:val="32"/>
          <w:lang w:eastAsia="zh-CN"/>
        </w:rPr>
        <w:t>“三公”经费</w:t>
      </w:r>
      <w:r>
        <w:rPr>
          <w:rFonts w:hint="eastAsia" w:ascii="仿宋_GB2312" w:hAnsi="仿宋_GB2312" w:eastAsia="仿宋_GB2312" w:cs="仿宋_GB2312"/>
          <w:sz w:val="32"/>
          <w:szCs w:val="32"/>
        </w:rPr>
        <w:t>预（决）算公开进行了公示，以接受社会各界的监督。</w:t>
      </w:r>
      <w:r>
        <w:rPr>
          <w:rFonts w:hint="eastAsia" w:ascii="仿宋_GB2312" w:hAnsi="仿宋_GB2312" w:eastAsia="仿宋_GB2312" w:cs="仿宋_GB2312"/>
          <w:sz w:val="15"/>
          <w:szCs w:val="15"/>
        </w:rPr>
        <w:t xml:space="preserve"> </w:t>
      </w:r>
    </w:p>
    <w:p>
      <w:pPr>
        <w:pStyle w:val="13"/>
        <w:ind w:firstLine="480"/>
        <w:rPr>
          <w:rFonts w:hint="eastAsia" w:ascii="仿宋_GB2312" w:hAnsi="仿宋_GB2312" w:eastAsia="仿宋_GB2312" w:cs="仿宋_GB2312"/>
          <w:sz w:val="15"/>
          <w:szCs w:val="15"/>
        </w:rPr>
      </w:pPr>
      <w:r>
        <w:rPr>
          <w:rFonts w:hint="eastAsia" w:ascii="仿宋_GB2312" w:hAnsi="仿宋_GB2312" w:eastAsia="仿宋_GB2312" w:cs="仿宋_GB2312"/>
          <w:b/>
          <w:bCs/>
          <w:sz w:val="32"/>
          <w:szCs w:val="32"/>
        </w:rPr>
        <w:t>（三）综合管理情况。</w:t>
      </w:r>
      <w:r>
        <w:rPr>
          <w:rFonts w:hint="eastAsia" w:ascii="仿宋_GB2312" w:hAnsi="仿宋_GB2312" w:eastAsia="仿宋_GB2312" w:cs="仿宋_GB2312"/>
          <w:sz w:val="15"/>
          <w:szCs w:val="15"/>
        </w:rPr>
        <w:t xml:space="preserve"> </w:t>
      </w:r>
    </w:p>
    <w:p>
      <w:pPr>
        <w:pStyle w:val="13"/>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为切实贯彻落实好</w:t>
      </w:r>
      <w:r>
        <w:rPr>
          <w:rFonts w:hint="eastAsia" w:ascii="仿宋_GB2312" w:hAnsi="仿宋_GB2312" w:eastAsia="仿宋_GB2312" w:cs="仿宋_GB2312"/>
          <w:sz w:val="32"/>
          <w:szCs w:val="32"/>
          <w:lang w:eastAsia="zh-CN"/>
        </w:rPr>
        <w:t>中央八项规定</w:t>
      </w:r>
      <w:r>
        <w:rPr>
          <w:rFonts w:hint="eastAsia" w:ascii="仿宋_GB2312" w:hAnsi="仿宋_GB2312" w:eastAsia="仿宋_GB2312" w:cs="仿宋_GB2312"/>
          <w:sz w:val="32"/>
          <w:szCs w:val="32"/>
        </w:rPr>
        <w:t>精神，2020年我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结合工作实际，进一步健全和完善相关内控财务管理制度，力求在预算管理、固定资产管理、会计核算管理、</w:t>
      </w:r>
      <w:r>
        <w:rPr>
          <w:rFonts w:hint="eastAsia" w:ascii="仿宋_GB2312" w:hAnsi="仿宋_GB2312" w:eastAsia="仿宋_GB2312" w:cs="仿宋_GB2312"/>
          <w:color w:val="000000"/>
          <w:sz w:val="32"/>
          <w:szCs w:val="32"/>
        </w:rPr>
        <w:t>政策采购实施计划、非税收入执收、监督管理体系</w:t>
      </w:r>
      <w:r>
        <w:rPr>
          <w:rFonts w:hint="eastAsia" w:ascii="仿宋_GB2312" w:hAnsi="仿宋_GB2312" w:eastAsia="仿宋_GB2312" w:cs="仿宋_GB2312"/>
          <w:sz w:val="32"/>
          <w:szCs w:val="32"/>
        </w:rPr>
        <w:t>等各个方面和各个环节充分体现八项规定的要求，使我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财务管理工作向规范化、制度化、科学化发展，使我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各项资产采购、管理更加安全、完整、规范。</w:t>
      </w:r>
    </w:p>
    <w:p>
      <w:pPr>
        <w:widowControl/>
        <w:adjustRightInd w:val="0"/>
        <w:snapToGrid w:val="0"/>
        <w:spacing w:line="580" w:lineRule="exact"/>
        <w:ind w:firstLine="642"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b/>
          <w:bCs/>
          <w:kern w:val="0"/>
          <w:sz w:val="32"/>
          <w:szCs w:val="32"/>
          <w:lang w:val="en-US" w:eastAsia="zh-CN" w:bidi="ar-SA"/>
        </w:rPr>
        <w:t xml:space="preserve"> （四）</w:t>
      </w:r>
      <w:r>
        <w:rPr>
          <w:rFonts w:hint="eastAsia" w:ascii="仿宋_GB2312" w:hAnsi="宋体" w:eastAsia="仿宋_GB2312" w:cs="宋体"/>
          <w:b/>
          <w:bCs/>
          <w:color w:val="000000"/>
          <w:kern w:val="0"/>
          <w:sz w:val="32"/>
          <w:szCs w:val="32"/>
          <w:shd w:val="clear" w:color="auto" w:fill="FFFFFF"/>
          <w:lang w:val="zh-CN"/>
        </w:rPr>
        <w:t>结果应用情况</w:t>
      </w:r>
      <w:r>
        <w:rPr>
          <w:rFonts w:hint="eastAsia" w:ascii="仿宋_GB2312" w:hAnsi="宋体" w:eastAsia="仿宋_GB2312" w:cs="宋体"/>
          <w:color w:val="000000"/>
          <w:kern w:val="0"/>
          <w:sz w:val="32"/>
          <w:szCs w:val="32"/>
          <w:shd w:val="clear" w:color="auto" w:fill="FFFFFF"/>
          <w:lang w:val="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1、评价结果作为改进预算管理和安排以后年度预算的重要依据。同时，根据绩效自评情况，不断补充完善绩效评价指标。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2、规范财务管理，提高财务信息质量。严格按照《预算法》、《会计法》、《行政单位会计制度》等规定，结合实际情况，严格执行单位经费支出审批程序，加强财务管理制度，确保财务信息完整性、真实性。</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3、加强预算的控制力，细化预算编制工作。进一步加强部门预算管理意识，严格遵守预算编制的相关制度和要求，公用经费根据单位的年度工作重点和项目专项工作规划，本着“厉行节约、保障运转”的原则进行单位预算编制。杜绝一切超预算开支的情况发生，进一步提高预算编制的科学性、有效性，严谨性和可控性。</w:t>
      </w:r>
    </w:p>
    <w:p>
      <w:pPr>
        <w:pStyle w:val="13"/>
        <w:ind w:firstLine="627"/>
        <w:rPr>
          <w:rFonts w:hint="eastAsia" w:ascii="仿宋_GB2312" w:hAnsi="仿宋_GB2312" w:eastAsia="仿宋_GB2312" w:cs="仿宋_GB2312"/>
          <w:sz w:val="15"/>
          <w:szCs w:val="15"/>
        </w:rPr>
      </w:pPr>
    </w:p>
    <w:p>
      <w:pPr>
        <w:pStyle w:val="13"/>
        <w:ind w:firstLine="720"/>
        <w:rPr>
          <w:rFonts w:hint="eastAsia" w:ascii="仿宋_GB2312" w:hAnsi="仿宋_GB2312" w:eastAsia="仿宋_GB2312" w:cs="仿宋_GB2312"/>
          <w:b/>
          <w:bCs/>
          <w:sz w:val="15"/>
          <w:szCs w:val="15"/>
        </w:rPr>
      </w:pPr>
      <w:r>
        <w:rPr>
          <w:rFonts w:hint="eastAsia" w:ascii="仿宋_GB2312" w:hAnsi="仿宋_GB2312" w:eastAsia="仿宋_GB2312" w:cs="仿宋_GB2312"/>
          <w:b/>
          <w:bCs/>
          <w:color w:val="000000"/>
          <w:sz w:val="32"/>
          <w:szCs w:val="32"/>
        </w:rPr>
        <w:t xml:space="preserve">四、评价结论及建议 </w:t>
      </w:r>
    </w:p>
    <w:p>
      <w:pPr>
        <w:pStyle w:val="13"/>
        <w:ind w:firstLine="720"/>
        <w:rPr>
          <w:rFonts w:hint="eastAsia" w:ascii="仿宋_GB2312" w:hAnsi="仿宋_GB2312" w:eastAsia="仿宋_GB2312" w:cs="仿宋_GB2312"/>
          <w:b/>
          <w:bCs/>
          <w:sz w:val="15"/>
          <w:szCs w:val="15"/>
        </w:rPr>
      </w:pPr>
      <w:r>
        <w:rPr>
          <w:rFonts w:hint="eastAsia" w:ascii="仿宋_GB2312" w:hAnsi="仿宋_GB2312" w:eastAsia="仿宋_GB2312" w:cs="仿宋_GB2312"/>
          <w:b/>
          <w:bCs/>
          <w:sz w:val="32"/>
          <w:szCs w:val="32"/>
        </w:rPr>
        <w:t>（一）评价结论。</w:t>
      </w:r>
      <w:r>
        <w:rPr>
          <w:rFonts w:hint="eastAsia" w:ascii="仿宋_GB2312" w:hAnsi="仿宋_GB2312" w:eastAsia="仿宋_GB2312" w:cs="仿宋_GB2312"/>
          <w:b/>
          <w:bCs/>
          <w:sz w:val="15"/>
          <w:szCs w:val="15"/>
        </w:rPr>
        <w:t xml:space="preserve"> </w:t>
      </w:r>
    </w:p>
    <w:p>
      <w:pPr>
        <w:pStyle w:val="13"/>
        <w:ind w:firstLine="720"/>
        <w:rPr>
          <w:rFonts w:hint="eastAsia" w:ascii="仿宋_GB2312" w:hAnsi="仿宋_GB2312" w:eastAsia="仿宋_GB2312" w:cs="仿宋_GB2312"/>
          <w:sz w:val="15"/>
          <w:szCs w:val="15"/>
        </w:rPr>
      </w:pPr>
      <w:r>
        <w:rPr>
          <w:rFonts w:hint="eastAsia" w:ascii="仿宋_GB2312" w:hAnsi="仿宋_GB2312" w:eastAsia="仿宋_GB2312" w:cs="仿宋_GB2312"/>
          <w:sz w:val="32"/>
          <w:szCs w:val="32"/>
        </w:rPr>
        <w:t>通过预算绩效管理，满足了我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基本支出和项目支出的需要，使资金被有效的利用，为我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rPr>
        <w:t>工作的完成提供了基本的物质保障。</w:t>
      </w:r>
      <w:r>
        <w:rPr>
          <w:rFonts w:hint="eastAsia" w:ascii="仿宋_GB2312" w:hAnsi="仿宋_GB2312" w:eastAsia="仿宋_GB2312" w:cs="仿宋_GB2312"/>
          <w:sz w:val="15"/>
          <w:szCs w:val="15"/>
        </w:rPr>
        <w:t xml:space="preserve"> </w:t>
      </w:r>
    </w:p>
    <w:p>
      <w:pPr>
        <w:pStyle w:val="13"/>
        <w:ind w:firstLine="720"/>
        <w:rPr>
          <w:rFonts w:hint="eastAsia" w:ascii="仿宋_GB2312" w:hAnsi="仿宋_GB2312" w:eastAsia="仿宋_GB2312" w:cs="仿宋_GB2312"/>
          <w:sz w:val="15"/>
          <w:szCs w:val="15"/>
        </w:rPr>
      </w:pPr>
      <w:r>
        <w:rPr>
          <w:rFonts w:hint="eastAsia" w:ascii="仿宋_GB2312" w:hAnsi="仿宋_GB2312" w:eastAsia="仿宋_GB2312" w:cs="仿宋_GB2312"/>
          <w:b/>
          <w:bCs/>
          <w:sz w:val="32"/>
          <w:szCs w:val="32"/>
        </w:rPr>
        <w:t>（二）存在问题。</w:t>
      </w:r>
      <w:r>
        <w:rPr>
          <w:rFonts w:hint="eastAsia" w:ascii="仿宋_GB2312" w:hAnsi="仿宋_GB2312" w:eastAsia="仿宋_GB2312" w:cs="仿宋_GB2312"/>
          <w:sz w:val="15"/>
          <w:szCs w:val="15"/>
        </w:rPr>
        <w:t xml:space="preserve"> </w:t>
      </w:r>
    </w:p>
    <w:p>
      <w:pPr>
        <w:widowControl/>
        <w:shd w:val="clear" w:color="auto" w:fill="FFFFFF"/>
        <w:spacing w:line="600" w:lineRule="exact"/>
        <w:ind w:firstLine="48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1、预算编制工作有待细化。预算编制不够明确和细化，预算编制的合理性需要提高，预算执行力度还要进一步加强。</w:t>
      </w:r>
    </w:p>
    <w:p>
      <w:pPr>
        <w:widowControl/>
        <w:shd w:val="clear" w:color="auto" w:fill="FFFFFF"/>
        <w:spacing w:line="600" w:lineRule="exact"/>
        <w:ind w:firstLine="48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2、因单位全额编制少导致经费不足：绩效工资和日常公用经费不足、与实际支出相差较大</w:t>
      </w:r>
    </w:p>
    <w:p>
      <w:pPr>
        <w:spacing w:line="600" w:lineRule="exact"/>
        <w:ind w:firstLine="642" w:firstLineChars="200"/>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（三）改进的方向和具体措施</w:t>
      </w:r>
    </w:p>
    <w:p>
      <w:pPr>
        <w:widowControl/>
        <w:shd w:val="clear" w:color="auto" w:fill="FFFFFF"/>
        <w:spacing w:line="600" w:lineRule="exact"/>
        <w:ind w:firstLine="48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widowControl/>
        <w:shd w:val="clear" w:color="auto" w:fill="FFFFFF"/>
        <w:spacing w:line="600" w:lineRule="exact"/>
        <w:ind w:firstLine="48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shd w:val="clear" w:color="auto" w:fill="FFFFFF"/>
        <w:spacing w:line="600" w:lineRule="exact"/>
        <w:ind w:firstLine="48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widowControl/>
        <w:shd w:val="clear" w:color="auto" w:fill="FFFFFF"/>
        <w:spacing w:line="600" w:lineRule="exact"/>
        <w:ind w:firstLine="48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4、对相关人员加强培训，特别是针对《预算法》《政府会计制度》等学习培训，规范部门预算收支核算，切实提高部门预算收支管理水平。</w:t>
      </w:r>
    </w:p>
    <w:p>
      <w:pPr>
        <w:spacing w:line="600" w:lineRule="exact"/>
        <w:jc w:val="left"/>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附件2</w:t>
      </w:r>
    </w:p>
    <w:p>
      <w:pPr>
        <w:rPr>
          <w:rFonts w:hint="eastAsia" w:ascii="仿宋_GB2312" w:hAnsi="仿宋_GB2312" w:eastAsia="仿宋_GB2312" w:cs="仿宋_GB2312"/>
          <w:color w:val="auto"/>
          <w:kern w:val="0"/>
          <w:sz w:val="32"/>
          <w:szCs w:val="32"/>
          <w:lang w:val="en-US" w:eastAsia="zh-CN" w:bidi="ar-SA"/>
        </w:rPr>
      </w:pPr>
    </w:p>
    <w:p>
      <w:pPr>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广元市朝天区扶贫开发局2020年度</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44"/>
          <w:szCs w:val="44"/>
          <w:lang w:eastAsia="zh-CN"/>
        </w:rPr>
        <w:t>村道维修</w:t>
      </w:r>
      <w:r>
        <w:rPr>
          <w:rFonts w:hint="eastAsia" w:ascii="仿宋_GB2312" w:hAnsi="仿宋_GB2312" w:eastAsia="仿宋_GB2312" w:cs="仿宋_GB2312"/>
          <w:b/>
          <w:bCs/>
          <w:sz w:val="44"/>
          <w:szCs w:val="44"/>
        </w:rPr>
        <w:t>项目支出绩效评价报告</w:t>
      </w:r>
    </w:p>
    <w:p>
      <w:pPr>
        <w:rPr>
          <w:rFonts w:hint="eastAsia" w:ascii="仿宋_GB2312" w:hAnsi="仿宋_GB2312" w:eastAsia="仿宋_GB2312" w:cs="仿宋_GB2312"/>
          <w:lang w:val="en-US" w:eastAsia="zh-CN"/>
        </w:rPr>
      </w:pPr>
    </w:p>
    <w:p>
      <w:pPr>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为进一步加强和规范财政专项扶贫资金的安排、使用、管</w:t>
      </w:r>
      <w:r>
        <w:rPr>
          <w:rFonts w:hint="eastAsia" w:ascii="仿宋_GB2312" w:hAnsi="仿宋_GB2312" w:eastAsia="仿宋_GB2312" w:cs="仿宋_GB2312"/>
          <w:color w:val="000000"/>
          <w:sz w:val="32"/>
          <w:szCs w:val="32"/>
          <w:highlight w:val="none"/>
        </w:rPr>
        <w:t>理和监督，不断提高扶贫项目资金使用效益，有力地推动贫困群众精准脱贫步伐和经济健康有序发展。根据区财政局《关于开展</w:t>
      </w:r>
      <w:r>
        <w:rPr>
          <w:rFonts w:hint="eastAsia" w:ascii="仿宋_GB2312" w:hAnsi="仿宋_GB2312" w:eastAsia="仿宋_GB2312" w:cs="仿宋_GB2312"/>
          <w:color w:val="000000"/>
          <w:sz w:val="32"/>
          <w:szCs w:val="32"/>
          <w:highlight w:val="none"/>
          <w:lang w:val="en-US" w:eastAsia="zh-CN"/>
        </w:rPr>
        <w:t>财政重点绩效评价工作的通知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pacing w:val="-20"/>
          <w:sz w:val="32"/>
          <w:szCs w:val="32"/>
          <w:highlight w:val="none"/>
        </w:rPr>
        <w:t>（广朝财发〔2021〕20号）</w:t>
      </w:r>
      <w:r>
        <w:rPr>
          <w:rFonts w:hint="eastAsia" w:ascii="仿宋_GB2312" w:hAnsi="仿宋_GB2312" w:eastAsia="仿宋_GB2312" w:cs="仿宋_GB2312"/>
          <w:color w:val="000000"/>
          <w:sz w:val="32"/>
          <w:szCs w:val="32"/>
          <w:highlight w:val="none"/>
        </w:rPr>
        <w:t>要求，结合我局实际，对20</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eastAsia="zh-CN"/>
        </w:rPr>
        <w:t>村道维修</w:t>
      </w:r>
      <w:r>
        <w:rPr>
          <w:rFonts w:hint="eastAsia" w:ascii="仿宋_GB2312" w:hAnsi="仿宋_GB2312" w:eastAsia="仿宋_GB2312" w:cs="仿宋_GB2312"/>
          <w:color w:val="000000"/>
          <w:sz w:val="32"/>
          <w:szCs w:val="32"/>
          <w:highlight w:val="none"/>
        </w:rPr>
        <w:t>支出进行了全面绩效</w:t>
      </w:r>
      <w:r>
        <w:rPr>
          <w:rFonts w:hint="eastAsia" w:ascii="仿宋_GB2312" w:hAnsi="仿宋_GB2312" w:eastAsia="仿宋_GB2312" w:cs="仿宋_GB2312"/>
          <w:color w:val="000000"/>
          <w:sz w:val="32"/>
          <w:szCs w:val="32"/>
          <w:highlight w:val="none"/>
          <w:lang w:val="en-US" w:eastAsia="zh-CN"/>
        </w:rPr>
        <w:t>自评</w:t>
      </w:r>
      <w:r>
        <w:rPr>
          <w:rFonts w:hint="eastAsia" w:ascii="仿宋_GB2312" w:hAnsi="仿宋_GB2312" w:eastAsia="仿宋_GB2312" w:cs="仿宋_GB2312"/>
          <w:color w:val="000000"/>
          <w:sz w:val="32"/>
          <w:szCs w:val="32"/>
          <w:highlight w:val="none"/>
        </w:rPr>
        <w:t>，现将</w:t>
      </w:r>
      <w:r>
        <w:rPr>
          <w:rFonts w:hint="eastAsia" w:ascii="仿宋_GB2312" w:hAnsi="仿宋_GB2312" w:eastAsia="仿宋_GB2312" w:cs="仿宋_GB2312"/>
          <w:color w:val="000000"/>
          <w:sz w:val="32"/>
          <w:szCs w:val="32"/>
          <w:lang w:val="en-US" w:eastAsia="zh-CN"/>
        </w:rPr>
        <w:t>自评</w:t>
      </w:r>
      <w:r>
        <w:rPr>
          <w:rFonts w:hint="eastAsia" w:ascii="仿宋_GB2312" w:hAnsi="仿宋_GB2312" w:eastAsia="仿宋_GB2312" w:cs="仿宋_GB2312"/>
          <w:color w:val="000000"/>
          <w:sz w:val="32"/>
          <w:szCs w:val="32"/>
        </w:rPr>
        <w:t>情况报告如下：</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color w:val="000000"/>
          <w:sz w:val="32"/>
          <w:szCs w:val="32"/>
          <w:lang w:val="en-US" w:eastAsia="zh-CN"/>
        </w:rPr>
        <w:t>水磨沟镇马家坝村七、八组村道维修3.5公里；</w:t>
      </w:r>
    </w:p>
    <w:p>
      <w:pPr>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（二）项目预算情况：</w:t>
      </w:r>
      <w:r>
        <w:rPr>
          <w:rFonts w:hint="eastAsia" w:ascii="仿宋_GB2312" w:hAnsi="仿宋_GB2312" w:eastAsia="仿宋_GB2312" w:cs="仿宋_GB2312"/>
          <w:sz w:val="32"/>
          <w:szCs w:val="32"/>
          <w:lang w:eastAsia="zh-CN"/>
        </w:rPr>
        <w:t>投入财政专项扶贫资金</w:t>
      </w:r>
      <w:r>
        <w:rPr>
          <w:rFonts w:hint="eastAsia" w:ascii="仿宋_GB2312" w:hAnsi="仿宋_GB2312" w:eastAsia="仿宋_GB2312" w:cs="仿宋_GB2312"/>
          <w:sz w:val="32"/>
          <w:szCs w:val="32"/>
        </w:rPr>
        <w:t>14.4万元；</w:t>
      </w:r>
    </w:p>
    <w:p>
      <w:pPr>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（三）项目绩效目标：</w:t>
      </w:r>
      <w:r>
        <w:rPr>
          <w:rFonts w:hint="eastAsia" w:ascii="仿宋_GB2312" w:hAnsi="仿宋_GB2312" w:eastAsia="仿宋_GB2312" w:cs="仿宋_GB2312"/>
          <w:color w:val="000000"/>
          <w:sz w:val="32"/>
          <w:szCs w:val="32"/>
          <w:lang w:val="en-US" w:eastAsia="zh-CN"/>
        </w:rPr>
        <w:t>村道维修3.5公里，工程项目质量合格，受益人口302人</w:t>
      </w:r>
      <w:r>
        <w:rPr>
          <w:rFonts w:hint="eastAsia" w:ascii="仿宋_GB2312" w:hAnsi="仿宋_GB2312" w:eastAsia="仿宋_GB2312" w:cs="仿宋_GB2312"/>
          <w:sz w:val="32"/>
          <w:szCs w:val="32"/>
        </w:rPr>
        <w:t>。</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二、项目资金管理情况</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（一）资金到位情况</w:t>
      </w:r>
      <w:r>
        <w:rPr>
          <w:rFonts w:hint="eastAsia" w:ascii="仿宋_GB2312" w:hAnsi="仿宋_GB2312" w:eastAsia="仿宋_GB2312" w:cs="仿宋_GB2312"/>
          <w:sz w:val="32"/>
          <w:szCs w:val="32"/>
          <w:lang w:eastAsia="zh-CN"/>
        </w:rPr>
        <w:t>：到位资金</w:t>
      </w:r>
      <w:r>
        <w:rPr>
          <w:rFonts w:hint="eastAsia" w:ascii="仿宋_GB2312" w:hAnsi="仿宋_GB2312" w:eastAsia="仿宋_GB2312" w:cs="仿宋_GB2312"/>
          <w:sz w:val="32"/>
          <w:szCs w:val="32"/>
        </w:rPr>
        <w:t>14.4万元。</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（二）预算资金执行情况</w:t>
      </w:r>
      <w:r>
        <w:rPr>
          <w:rFonts w:hint="eastAsia" w:ascii="仿宋_GB2312" w:hAnsi="仿宋_GB2312" w:eastAsia="仿宋_GB2312" w:cs="仿宋_GB2312"/>
          <w:sz w:val="32"/>
          <w:szCs w:val="32"/>
          <w:lang w:eastAsia="zh-CN"/>
        </w:rPr>
        <w:t>：拨付资金</w:t>
      </w:r>
      <w:r>
        <w:rPr>
          <w:rFonts w:hint="eastAsia" w:ascii="仿宋_GB2312" w:hAnsi="仿宋_GB2312" w:eastAsia="仿宋_GB2312" w:cs="仿宋_GB2312"/>
          <w:sz w:val="32"/>
          <w:szCs w:val="32"/>
        </w:rPr>
        <w:t>14.4万元。</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（三）项目资金规范运行情况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严格资金管理，项目资金运行规范，无截留那用。</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（四）财务管理情况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项目实施方案及资金使用计划先由乡镇对村级上报的实施方案进行初审，形成正式文件后上报区扶贫开发局，最后由区扶贫开发局会同组织、财政等部门对实施方案进行审核批复。项目支出实行区级部门报账制。为加强资金使用管理，各项目村对项目资金安排、使用等情况进行公告公示，接受村民监督。对项目实施项目进度、成效和资金使用情况进行监督检查。严格做到专款专用、专帐核算，不得截留、挪用。</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三、项目组织实施情况</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（一）项目组织机构与职责落实情况</w:t>
      </w:r>
      <w:r>
        <w:rPr>
          <w:rFonts w:hint="eastAsia" w:ascii="仿宋_GB2312" w:hAnsi="仿宋_GB2312" w:eastAsia="仿宋_GB2312" w:cs="仿宋_GB2312"/>
          <w:sz w:val="32"/>
          <w:szCs w:val="32"/>
          <w:lang w:eastAsia="zh-CN"/>
        </w:rPr>
        <w:t>：严格按照“一事一议”的方式组织实施，成立了项目理事会，明确了职能职责</w:t>
      </w:r>
      <w:r>
        <w:rPr>
          <w:rFonts w:hint="eastAsia" w:ascii="仿宋_GB2312" w:hAnsi="仿宋_GB2312" w:eastAsia="仿宋_GB2312" w:cs="仿宋_GB2312"/>
          <w:sz w:val="32"/>
          <w:szCs w:val="32"/>
        </w:rPr>
        <w:t>；</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（二）项目管理制度建设情况</w:t>
      </w:r>
      <w:r>
        <w:rPr>
          <w:rFonts w:hint="eastAsia" w:ascii="仿宋_GB2312" w:hAnsi="仿宋_GB2312" w:eastAsia="仿宋_GB2312" w:cs="仿宋_GB2312"/>
          <w:sz w:val="32"/>
          <w:szCs w:val="32"/>
          <w:lang w:eastAsia="zh-CN"/>
        </w:rPr>
        <w:t>：严格按照省市区相关要求和制度落实</w:t>
      </w:r>
      <w:r>
        <w:rPr>
          <w:rFonts w:hint="eastAsia" w:ascii="仿宋_GB2312" w:hAnsi="仿宋_GB2312" w:eastAsia="仿宋_GB2312" w:cs="仿宋_GB2312"/>
          <w:sz w:val="32"/>
          <w:szCs w:val="32"/>
        </w:rPr>
        <w:t>；</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（三）项目组织管理落实情况，包括项目招投标情况、调整情况、完成验收、日常检查监督情况等。</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四、项目绩效情况</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（一）项目完成情况。</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lang w:val="en-US" w:eastAsia="zh-CN"/>
        </w:rPr>
        <w:t>3.5公里的村道维修。</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（二）项目效益情况。</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通过项目实施，解决了</w:t>
      </w:r>
      <w:r>
        <w:rPr>
          <w:rFonts w:hint="eastAsia" w:ascii="仿宋_GB2312" w:hAnsi="仿宋_GB2312" w:eastAsia="仿宋_GB2312" w:cs="仿宋_GB2312"/>
          <w:color w:val="000000"/>
          <w:sz w:val="32"/>
          <w:szCs w:val="32"/>
          <w:lang w:val="en-US" w:eastAsia="zh-CN"/>
        </w:rPr>
        <w:t>302人出行难问题，群众满意度达98%以上</w:t>
      </w:r>
      <w:r>
        <w:rPr>
          <w:rFonts w:hint="eastAsia" w:ascii="仿宋_GB2312" w:hAnsi="仿宋_GB2312" w:eastAsia="仿宋_GB2312" w:cs="仿宋_GB2312"/>
          <w:sz w:val="32"/>
          <w:szCs w:val="32"/>
        </w:rPr>
        <w:t>。</w:t>
      </w:r>
    </w:p>
    <w:p>
      <w:pPr>
        <w:spacing w:line="580" w:lineRule="exact"/>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广元市朝天区扶贫开发局2020年度</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44"/>
          <w:szCs w:val="44"/>
          <w:lang w:eastAsia="zh-CN"/>
        </w:rPr>
        <w:t>雨露计划</w:t>
      </w:r>
      <w:r>
        <w:rPr>
          <w:rFonts w:hint="eastAsia" w:ascii="仿宋_GB2312" w:hAnsi="仿宋_GB2312" w:eastAsia="仿宋_GB2312" w:cs="仿宋_GB2312"/>
          <w:b/>
          <w:bCs/>
          <w:sz w:val="44"/>
          <w:szCs w:val="44"/>
        </w:rPr>
        <w:t>项目支出绩效评价报告</w:t>
      </w:r>
    </w:p>
    <w:p>
      <w:pPr>
        <w:spacing w:line="578" w:lineRule="exact"/>
        <w:ind w:firstLine="603" w:firstLineChars="188"/>
        <w:rPr>
          <w:rFonts w:hint="eastAsia" w:ascii="仿宋_GB2312" w:hAnsi="仿宋_GB2312" w:eastAsia="仿宋_GB2312" w:cs="仿宋_GB2312"/>
          <w:b/>
          <w:bCs/>
          <w:sz w:val="32"/>
          <w:szCs w:val="32"/>
        </w:rPr>
      </w:pPr>
    </w:p>
    <w:p>
      <w:pPr>
        <w:spacing w:line="578" w:lineRule="exact"/>
        <w:ind w:firstLine="603" w:firstLineChars="188"/>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一、项目</w:t>
      </w:r>
      <w:r>
        <w:rPr>
          <w:rFonts w:hint="eastAsia" w:ascii="仿宋_GB2312" w:hAnsi="仿宋_GB2312" w:eastAsia="仿宋_GB2312" w:cs="仿宋_GB2312"/>
          <w:b/>
          <w:bCs/>
          <w:sz w:val="32"/>
          <w:szCs w:val="32"/>
          <w:lang w:eastAsia="zh-CN"/>
        </w:rPr>
        <w:t>概况</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bCs/>
          <w:sz w:val="32"/>
          <w:szCs w:val="32"/>
          <w:lang w:eastAsia="zh-CN"/>
        </w:rPr>
        <w:t>2020</w:t>
      </w:r>
      <w:r>
        <w:rPr>
          <w:rFonts w:hint="eastAsia" w:ascii="仿宋_GB2312" w:hAnsi="仿宋_GB2312" w:eastAsia="仿宋_GB2312" w:cs="仿宋_GB2312"/>
          <w:bCs/>
          <w:sz w:val="32"/>
          <w:szCs w:val="32"/>
        </w:rPr>
        <w:t>年，我区雨露计划项目分春、秋两季实施。</w:t>
      </w:r>
      <w:r>
        <w:rPr>
          <w:rFonts w:hint="eastAsia" w:ascii="仿宋_GB2312" w:hAnsi="仿宋_GB2312" w:eastAsia="仿宋_GB2312" w:cs="仿宋_GB2312"/>
          <w:bCs/>
          <w:sz w:val="32"/>
          <w:szCs w:val="32"/>
          <w:lang w:eastAsia="zh-CN"/>
        </w:rPr>
        <w:t>计划带动全区贫困人口1433人，实际已带动2770人。</w:t>
      </w:r>
    </w:p>
    <w:p>
      <w:pPr>
        <w:spacing w:line="578" w:lineRule="exact"/>
        <w:ind w:firstLine="601" w:firstLineChars="18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（二）项目预算情况：</w:t>
      </w:r>
      <w:r>
        <w:rPr>
          <w:rFonts w:hint="eastAsia" w:ascii="仿宋_GB2312" w:hAnsi="仿宋_GB2312" w:eastAsia="仿宋_GB2312" w:cs="仿宋_GB2312"/>
          <w:bCs/>
          <w:sz w:val="32"/>
          <w:szCs w:val="32"/>
          <w:lang w:eastAsia="zh-CN"/>
        </w:rPr>
        <w:t>总投资</w:t>
      </w:r>
      <w:r>
        <w:rPr>
          <w:rFonts w:hint="eastAsia" w:ascii="仿宋_GB2312" w:hAnsi="仿宋_GB2312" w:eastAsia="仿宋_GB2312" w:cs="仿宋_GB2312"/>
          <w:bCs/>
          <w:sz w:val="32"/>
          <w:szCs w:val="32"/>
          <w:lang w:val="en-US" w:eastAsia="zh-CN"/>
        </w:rPr>
        <w:t>248.3</w:t>
      </w:r>
      <w:r>
        <w:rPr>
          <w:rFonts w:hint="eastAsia" w:ascii="仿宋_GB2312" w:hAnsi="仿宋_GB2312" w:eastAsia="仿宋_GB2312" w:cs="仿宋_GB2312"/>
          <w:bCs/>
          <w:sz w:val="32"/>
          <w:szCs w:val="32"/>
          <w:lang w:eastAsia="zh-CN"/>
        </w:rPr>
        <w:t>万元，</w:t>
      </w:r>
      <w:r>
        <w:rPr>
          <w:rFonts w:hint="eastAsia" w:ascii="仿宋_GB2312" w:hAnsi="仿宋_GB2312" w:eastAsia="仿宋_GB2312" w:cs="仿宋_GB2312"/>
          <w:sz w:val="32"/>
          <w:szCs w:val="32"/>
          <w:lang w:eastAsia="zh-CN"/>
        </w:rPr>
        <w:t>用于县以下基层比例达100%。</w:t>
      </w:r>
    </w:p>
    <w:p>
      <w:pPr>
        <w:spacing w:line="578" w:lineRule="exact"/>
        <w:ind w:firstLine="601" w:firstLineChars="18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（三）项目绩效目标。</w:t>
      </w:r>
      <w:r>
        <w:rPr>
          <w:rFonts w:hint="eastAsia" w:ascii="仿宋_GB2312" w:hAnsi="仿宋_GB2312" w:eastAsia="仿宋_GB2312" w:cs="仿宋_GB2312"/>
          <w:sz w:val="32"/>
          <w:szCs w:val="32"/>
          <w:lang w:eastAsia="zh-CN"/>
        </w:rPr>
        <w:t>雨露计划项目在全区12个乡镇实施，共实施帮扶700个贫困家庭，总投资</w:t>
      </w:r>
      <w:r>
        <w:rPr>
          <w:rFonts w:hint="eastAsia" w:ascii="仿宋_GB2312" w:hAnsi="仿宋_GB2312" w:eastAsia="仿宋_GB2312" w:cs="仿宋_GB2312"/>
          <w:sz w:val="32"/>
          <w:szCs w:val="32"/>
          <w:lang w:val="en-US" w:eastAsia="zh-CN"/>
        </w:rPr>
        <w:t>248.3</w:t>
      </w:r>
      <w:r>
        <w:rPr>
          <w:rFonts w:hint="eastAsia" w:ascii="仿宋_GB2312" w:hAnsi="仿宋_GB2312" w:eastAsia="仿宋_GB2312" w:cs="仿宋_GB2312"/>
          <w:sz w:val="32"/>
          <w:szCs w:val="32"/>
          <w:lang w:eastAsia="zh-CN"/>
        </w:rPr>
        <w:t>万元，用于县以下基层比例100%。</w:t>
      </w:r>
    </w:p>
    <w:p>
      <w:pPr>
        <w:spacing w:line="578" w:lineRule="exact"/>
        <w:ind w:firstLine="603" w:firstLineChars="188"/>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二、项目资金管理情况</w:t>
      </w:r>
    </w:p>
    <w:p>
      <w:pPr>
        <w:spacing w:line="578" w:lineRule="exact"/>
        <w:ind w:firstLine="441" w:firstLineChars="13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（一）资金到位情况。</w:t>
      </w:r>
      <w:r>
        <w:rPr>
          <w:rFonts w:hint="eastAsia" w:ascii="仿宋_GB2312" w:hAnsi="仿宋_GB2312" w:eastAsia="仿宋_GB2312" w:cs="仿宋_GB2312"/>
          <w:sz w:val="32"/>
          <w:szCs w:val="32"/>
          <w:lang w:eastAsia="zh-CN"/>
        </w:rPr>
        <w:t>2020年项目资金</w:t>
      </w:r>
      <w:r>
        <w:rPr>
          <w:rFonts w:hint="eastAsia" w:ascii="仿宋_GB2312" w:hAnsi="仿宋_GB2312" w:eastAsia="仿宋_GB2312" w:cs="仿宋_GB2312"/>
          <w:sz w:val="32"/>
          <w:szCs w:val="32"/>
          <w:lang w:val="en-US" w:eastAsia="zh-CN"/>
        </w:rPr>
        <w:t>248.3</w:t>
      </w:r>
      <w:r>
        <w:rPr>
          <w:rFonts w:hint="eastAsia" w:ascii="仿宋_GB2312" w:hAnsi="仿宋_GB2312" w:eastAsia="仿宋_GB2312" w:cs="仿宋_GB2312"/>
          <w:sz w:val="32"/>
          <w:szCs w:val="32"/>
          <w:lang w:eastAsia="zh-CN"/>
        </w:rPr>
        <w:t>万元已全到位。</w:t>
      </w:r>
    </w:p>
    <w:p>
      <w:pPr>
        <w:spacing w:line="578" w:lineRule="exact"/>
        <w:ind w:firstLine="441" w:firstLineChars="13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（二）预算资金执行情况。</w:t>
      </w:r>
      <w:r>
        <w:rPr>
          <w:rFonts w:hint="eastAsia" w:ascii="仿宋_GB2312" w:hAnsi="仿宋_GB2312" w:eastAsia="仿宋_GB2312" w:cs="仿宋_GB2312"/>
          <w:sz w:val="32"/>
          <w:szCs w:val="32"/>
          <w:lang w:eastAsia="zh-CN"/>
        </w:rPr>
        <w:t>截至目前已拨付资金</w:t>
      </w:r>
      <w:r>
        <w:rPr>
          <w:rFonts w:hint="eastAsia" w:ascii="仿宋_GB2312" w:hAnsi="仿宋_GB2312" w:eastAsia="仿宋_GB2312" w:cs="仿宋_GB2312"/>
          <w:sz w:val="32"/>
          <w:szCs w:val="32"/>
          <w:lang w:val="en-US" w:eastAsia="zh-CN"/>
        </w:rPr>
        <w:t>248.3</w:t>
      </w:r>
      <w:r>
        <w:rPr>
          <w:rFonts w:hint="eastAsia" w:ascii="仿宋_GB2312" w:hAnsi="仿宋_GB2312" w:eastAsia="仿宋_GB2312" w:cs="仿宋_GB2312"/>
          <w:sz w:val="32"/>
          <w:szCs w:val="32"/>
          <w:lang w:eastAsia="zh-CN"/>
        </w:rPr>
        <w:t>万元，拨付比例为100%</w:t>
      </w:r>
    </w:p>
    <w:p>
      <w:pPr>
        <w:spacing w:line="578" w:lineRule="exact"/>
        <w:ind w:firstLine="441" w:firstLineChars="13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（三）项目资金规范运行情况；雨露计划项目资金应拨付</w:t>
      </w:r>
      <w:r>
        <w:rPr>
          <w:rFonts w:hint="eastAsia" w:ascii="仿宋_GB2312" w:hAnsi="仿宋_GB2312" w:eastAsia="仿宋_GB2312" w:cs="仿宋_GB2312"/>
          <w:sz w:val="32"/>
          <w:szCs w:val="32"/>
          <w:lang w:val="en-US" w:eastAsia="zh-CN"/>
        </w:rPr>
        <w:t>248.3</w:t>
      </w:r>
      <w:r>
        <w:rPr>
          <w:rFonts w:hint="eastAsia" w:ascii="仿宋_GB2312" w:hAnsi="仿宋_GB2312" w:eastAsia="仿宋_GB2312" w:cs="仿宋_GB2312"/>
          <w:sz w:val="32"/>
          <w:szCs w:val="32"/>
          <w:lang w:eastAsia="zh-CN"/>
        </w:rPr>
        <w:t>万元，已拨付</w:t>
      </w:r>
      <w:r>
        <w:rPr>
          <w:rFonts w:hint="eastAsia" w:ascii="仿宋_GB2312" w:hAnsi="仿宋_GB2312" w:eastAsia="仿宋_GB2312" w:cs="仿宋_GB2312"/>
          <w:sz w:val="32"/>
          <w:szCs w:val="32"/>
          <w:lang w:val="en-US" w:eastAsia="zh-CN"/>
        </w:rPr>
        <w:t>248.3</w:t>
      </w:r>
      <w:r>
        <w:rPr>
          <w:rFonts w:hint="eastAsia" w:ascii="仿宋_GB2312" w:hAnsi="仿宋_GB2312" w:eastAsia="仿宋_GB2312" w:cs="仿宋_GB2312"/>
          <w:sz w:val="32"/>
          <w:szCs w:val="32"/>
          <w:lang w:eastAsia="zh-CN"/>
        </w:rPr>
        <w:t>万元，拨付比例为100%</w:t>
      </w:r>
    </w:p>
    <w:p>
      <w:pPr>
        <w:spacing w:line="578" w:lineRule="exact"/>
        <w:ind w:firstLine="441" w:firstLineChars="13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（四）财务管理情况：</w:t>
      </w:r>
      <w:r>
        <w:rPr>
          <w:rFonts w:hint="eastAsia" w:ascii="仿宋_GB2312" w:hAnsi="仿宋_GB2312" w:eastAsia="仿宋_GB2312" w:cs="仿宋_GB2312"/>
          <w:sz w:val="32"/>
          <w:szCs w:val="32"/>
          <w:lang w:val="zh-CN"/>
        </w:rPr>
        <w:t xml:space="preserve">单位财务管理制度是否健全，是否严格执行财务管理制度，账务处理是否及时，会计核算是否规范等。   </w:t>
      </w:r>
    </w:p>
    <w:p>
      <w:pPr>
        <w:spacing w:line="578" w:lineRule="exact"/>
        <w:ind w:firstLine="601" w:firstLineChars="18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为切实加强雨露计划资金管理，</w:t>
      </w:r>
      <w:r>
        <w:rPr>
          <w:rFonts w:hint="eastAsia" w:ascii="仿宋_GB2312" w:hAnsi="仿宋_GB2312" w:eastAsia="仿宋_GB2312" w:cs="仿宋_GB2312"/>
          <w:sz w:val="32"/>
          <w:szCs w:val="32"/>
        </w:rPr>
        <w:t>引导和支持农村贫困家庭新成长劳动力接受职业教育，打臝脱贫攻坚战的专项扶贫重要政策，促进贫困地区经济社会发展的重要途径。朝天区应对雨露计划专项扶贫资金实行专账管理，严格执行国家有关财经法规和制度，依法依规公开专项扶贫资金使用情况，建立专项扶贫资金财务管理和收支情况定期统计报告制度，及时掌握和分析专项扶贫资金使用情况</w:t>
      </w:r>
    </w:p>
    <w:p>
      <w:pPr>
        <w:spacing w:line="578" w:lineRule="exact"/>
        <w:ind w:firstLine="603" w:firstLineChars="188"/>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三、项目组织实施情况</w:t>
      </w:r>
    </w:p>
    <w:p>
      <w:pPr>
        <w:spacing w:line="578" w:lineRule="exact"/>
        <w:ind w:firstLine="441" w:firstLineChars="138"/>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（一）项目组织机构与职责落实情况；</w:t>
      </w:r>
      <w:r>
        <w:rPr>
          <w:rFonts w:hint="eastAsia" w:ascii="仿宋_GB2312" w:hAnsi="仿宋_GB2312" w:eastAsia="仿宋_GB2312" w:cs="仿宋_GB2312"/>
          <w:bCs/>
          <w:sz w:val="32"/>
          <w:szCs w:val="32"/>
        </w:rPr>
        <w:t>朝天区本着抓项目就是抓经济、抓发展的理念。坚持“干部围绕项目转，工作围绕项目干”的思路。</w:t>
      </w: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在建设过程中领导高度重视，工作推动有序，组织协调有力，区扶贫开发局由一名副局长主抓雨露计划项目，设立专职人员负责雨露计划项目落实，从方案制定、过程协调、项目推进都参与其中，把责任落实到人头，确保项目按时按质高效完成。</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各乡镇有扶贫专干负责雨露计划项目，从贫困户学生及家庭申请、乡镇初审、公示到登录“一卡通”上卡到户全面落实，做到“应补尽补”。</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管理制度建设情况；雨露计划项目同步使用“全国扶贫开发信息系统”，废止个人系统申报和系统审核环节。严格以“全国扶贫开发信息系统”中标注的学籍信息为发放补助依据，“打捆”式申报，删繁就简，缩减流程，做到应补尽补。</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（三）项目组织管理落实情况，包括项目招投标情况、调整情况、完成验收、日常检查监督情况等。</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雨露计划项目应纳入朝天区脱贫攻坚项目库，实施动态管理。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雨露计划项目要严格按照国家和省、市规定执行。严格依据“全国扶贫开发信息系统”准确核准享受对象，按雨露计划项目实施时间节点，分春秋两季在规定的时间段实施项目，按质按量完成项目。</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区扶贫开发局、区教育局、</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联合</w:t>
      </w:r>
      <w:r>
        <w:rPr>
          <w:rFonts w:hint="eastAsia" w:ascii="仿宋_GB2312" w:hAnsi="仿宋_GB2312" w:eastAsia="仿宋_GB2312" w:cs="仿宋_GB2312"/>
          <w:bCs/>
          <w:sz w:val="32"/>
          <w:szCs w:val="32"/>
        </w:rPr>
        <w:t>成立督查专班</w:t>
      </w:r>
      <w:r>
        <w:rPr>
          <w:rFonts w:hint="eastAsia" w:ascii="仿宋_GB2312" w:hAnsi="仿宋_GB2312" w:eastAsia="仿宋_GB2312" w:cs="仿宋_GB2312"/>
          <w:sz w:val="32"/>
          <w:szCs w:val="32"/>
        </w:rPr>
        <w:t>，督促</w:t>
      </w:r>
      <w:r>
        <w:rPr>
          <w:rFonts w:hint="eastAsia" w:ascii="仿宋_GB2312" w:hAnsi="仿宋_GB2312" w:eastAsia="仿宋_GB2312" w:cs="仿宋_GB2312"/>
          <w:bCs/>
          <w:sz w:val="32"/>
          <w:szCs w:val="32"/>
        </w:rPr>
        <w:t>项目的推进</w:t>
      </w:r>
      <w:r>
        <w:rPr>
          <w:rFonts w:hint="eastAsia" w:ascii="仿宋_GB2312" w:hAnsi="仿宋_GB2312" w:eastAsia="仿宋_GB2312" w:cs="仿宋_GB2312"/>
          <w:sz w:val="32"/>
          <w:szCs w:val="32"/>
        </w:rPr>
        <w:t>进度，检查项目完成情况，进行项目验收。</w:t>
      </w:r>
    </w:p>
    <w:p>
      <w:pPr>
        <w:spacing w:line="60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四、项目绩效情况</w:t>
      </w:r>
    </w:p>
    <w:p>
      <w:pPr>
        <w:adjustRightInd w:val="0"/>
        <w:snapToGrid w:val="0"/>
        <w:spacing w:line="58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8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在确保质量合格的前提下，2020年发放雨露计划专项扶贫资金</w:t>
      </w:r>
      <w:r>
        <w:rPr>
          <w:rFonts w:hint="eastAsia" w:ascii="仿宋_GB2312" w:hAnsi="仿宋_GB2312" w:eastAsia="仿宋_GB2312" w:cs="仿宋_GB2312"/>
          <w:sz w:val="32"/>
          <w:szCs w:val="32"/>
          <w:lang w:val="en-US" w:eastAsia="zh-CN"/>
        </w:rPr>
        <w:t>248.3</w:t>
      </w:r>
      <w:r>
        <w:rPr>
          <w:rFonts w:hint="eastAsia" w:ascii="仿宋_GB2312" w:hAnsi="仿宋_GB2312" w:eastAsia="仿宋_GB2312" w:cs="仿宋_GB2312"/>
          <w:sz w:val="32"/>
          <w:szCs w:val="32"/>
          <w:lang w:eastAsia="zh-CN"/>
        </w:rPr>
        <w:t>万。春季雨露计划项目于6月底全面完成，673名建档立卡贫困户家庭的在校学生享受了补助；秋季雨露计划项目于12月下旬全面完成，760名建档立卡贫困户家庭的在校学生享受了补助。</w:t>
      </w:r>
    </w:p>
    <w:p>
      <w:pPr>
        <w:spacing w:line="576"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zh-CN"/>
        </w:rPr>
        <w:t>（二）项目效益情况。</w:t>
      </w:r>
      <w:r>
        <w:rPr>
          <w:rFonts w:hint="eastAsia" w:ascii="仿宋_GB2312" w:hAnsi="仿宋_GB2312" w:eastAsia="仿宋_GB2312" w:cs="仿宋_GB2312"/>
          <w:sz w:val="32"/>
          <w:szCs w:val="32"/>
        </w:rPr>
        <w:t>雨露计划引导和支持农村贫困家庭新成长劳动力接受职业教育，打臝脱贫攻坚战的专项扶贫重要政策，培养技能型人才、促进稳定就业、实现脱贫致富的治本之举，提高贫困人口素质，提高贫困群众自我发展能力，加快脱贫致富步伐， 加快工业化和城镇化发展、促进贫困地区经济社会发展的重要途径。</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bCs/>
          <w:sz w:val="32"/>
          <w:szCs w:val="32"/>
        </w:rPr>
        <w:t>计划带动全区贫困人口1</w:t>
      </w:r>
      <w:r>
        <w:rPr>
          <w:rFonts w:hint="eastAsia" w:ascii="仿宋_GB2312" w:hAnsi="仿宋_GB2312" w:eastAsia="仿宋_GB2312" w:cs="仿宋_GB2312"/>
          <w:bCs/>
          <w:sz w:val="32"/>
          <w:szCs w:val="32"/>
          <w:lang w:eastAsia="zh-CN"/>
        </w:rPr>
        <w:t>433</w:t>
      </w:r>
      <w:r>
        <w:rPr>
          <w:rFonts w:hint="eastAsia" w:ascii="仿宋_GB2312" w:hAnsi="仿宋_GB2312" w:eastAsia="仿宋_GB2312" w:cs="仿宋_GB2312"/>
          <w:bCs/>
          <w:sz w:val="32"/>
          <w:szCs w:val="32"/>
        </w:rPr>
        <w:t>人，实际已带动</w:t>
      </w:r>
      <w:r>
        <w:rPr>
          <w:rFonts w:hint="eastAsia" w:ascii="仿宋_GB2312" w:hAnsi="仿宋_GB2312" w:eastAsia="仿宋_GB2312" w:cs="仿宋_GB2312"/>
          <w:bCs/>
          <w:sz w:val="32"/>
          <w:szCs w:val="32"/>
          <w:lang w:eastAsia="zh-CN"/>
        </w:rPr>
        <w:t>2</w:t>
      </w:r>
      <w:r>
        <w:rPr>
          <w:rFonts w:hint="eastAsia" w:ascii="仿宋_GB2312" w:hAnsi="仿宋_GB2312" w:eastAsia="仿宋_GB2312" w:cs="仿宋_GB2312"/>
          <w:bCs/>
          <w:sz w:val="32"/>
          <w:szCs w:val="32"/>
        </w:rPr>
        <w:t>770人。</w:t>
      </w:r>
    </w:p>
    <w:p>
      <w:pPr>
        <w:numPr>
          <w:ilvl w:val="0"/>
          <w:numId w:val="5"/>
        </w:numPr>
        <w:spacing w:line="60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主要经验及做法、存在的问题及原因分析</w:t>
      </w:r>
    </w:p>
    <w:p>
      <w:pPr>
        <w:spacing w:line="576"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1.规范申报程序，做到应补尽补。</w:t>
      </w:r>
      <w:r>
        <w:rPr>
          <w:rFonts w:hint="eastAsia" w:ascii="仿宋_GB2312" w:hAnsi="仿宋_GB2312" w:eastAsia="仿宋_GB2312" w:cs="仿宋_GB2312"/>
          <w:bCs/>
          <w:sz w:val="32"/>
          <w:szCs w:val="32"/>
        </w:rPr>
        <w:t>一是严格落实省、市关于雨露计划的相关文件精神，</w:t>
      </w:r>
      <w:r>
        <w:rPr>
          <w:rFonts w:hint="eastAsia" w:ascii="仿宋_GB2312" w:hAnsi="仿宋_GB2312" w:eastAsia="仿宋_GB2312" w:cs="仿宋_GB2312"/>
          <w:sz w:val="32"/>
          <w:szCs w:val="32"/>
        </w:rPr>
        <w:t>停止使用雨露计划信息管理系统，同步废止系统个人申报、系统审核环节，删繁就简。严格依据“全国扶贫开发信息系统”准确核准享受对象，实行“打捆”式申报，简便申报程序和手续，做到不缺漏户不少一人，应补尽补。</w:t>
      </w:r>
    </w:p>
    <w:p>
      <w:pPr>
        <w:autoSpaceDE w:val="0"/>
        <w:autoSpaceDN w:val="0"/>
        <w:adjustRightInd w:val="0"/>
        <w:spacing w:line="576" w:lineRule="exact"/>
        <w:ind w:firstLine="642"/>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2.强化组织领导，加强宣传。</w:t>
      </w:r>
      <w:r>
        <w:rPr>
          <w:rFonts w:hint="eastAsia" w:ascii="仿宋_GB2312" w:hAnsi="仿宋_GB2312" w:eastAsia="仿宋_GB2312" w:cs="仿宋_GB2312"/>
          <w:bCs/>
          <w:sz w:val="32"/>
          <w:szCs w:val="32"/>
        </w:rPr>
        <w:t>今年以来，朝天区本着抓项目就是抓经济、抓发展的理念。坚持“干部围绕项目转，工作围绕项目干”的思路。一是在领导高度重视，部门有项目分管领导，专人负责，乡镇有扶贫专干具体落实。二是加强宣传力度，做到学生本人及学生家庭知晓政策，明白雨露计划补助目的和作用，将补助用于专业学习。通过网络平台，建立工作群和朋友圈，与补助对象保持联系，加大宣传力度。</w:t>
      </w:r>
    </w:p>
    <w:p>
      <w:pPr>
        <w:autoSpaceDE w:val="0"/>
        <w:autoSpaceDN w:val="0"/>
        <w:adjustRightInd w:val="0"/>
        <w:spacing w:line="576" w:lineRule="exact"/>
        <w:ind w:firstLine="642"/>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3.强化项目</w:t>
      </w:r>
      <w:r>
        <w:rPr>
          <w:rFonts w:hint="eastAsia" w:ascii="仿宋_GB2312" w:hAnsi="仿宋_GB2312" w:eastAsia="仿宋_GB2312" w:cs="仿宋_GB2312"/>
          <w:b/>
          <w:sz w:val="32"/>
          <w:szCs w:val="32"/>
        </w:rPr>
        <w:t>管理，加强督查督办。</w:t>
      </w:r>
      <w:r>
        <w:rPr>
          <w:rFonts w:hint="eastAsia" w:ascii="仿宋_GB2312" w:hAnsi="仿宋_GB2312" w:eastAsia="仿宋_GB2312" w:cs="仿宋_GB2312"/>
          <w:bCs/>
          <w:sz w:val="32"/>
          <w:szCs w:val="32"/>
        </w:rPr>
        <w:t>区扶贫开发局组织与雨露计划项目相关部门，成立督查专班，专门负责跟踪督查项目的推进情况，加强项目监管力度。</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rPr>
      </w:pPr>
      <w:bookmarkStart w:id="59" w:name="_Toc15396618"/>
    </w:p>
    <w:p>
      <w:pPr>
        <w:spacing w:line="600" w:lineRule="exact"/>
        <w:jc w:val="center"/>
        <w:outlineLvl w:val="0"/>
        <w:rPr>
          <w:rFonts w:hint="eastAsia" w:ascii="仿宋_GB2312" w:hAnsi="仿宋_GB2312" w:eastAsia="仿宋_GB2312" w:cs="仿宋_GB2312"/>
          <w:color w:val="auto"/>
          <w:sz w:val="44"/>
          <w:szCs w:val="44"/>
        </w:rPr>
      </w:pPr>
    </w:p>
    <w:p>
      <w:pPr>
        <w:spacing w:line="600" w:lineRule="exact"/>
        <w:jc w:val="center"/>
        <w:outlineLvl w:val="0"/>
        <w:rPr>
          <w:rFonts w:hint="eastAsia" w:ascii="仿宋_GB2312" w:hAnsi="仿宋_GB2312" w:eastAsia="仿宋_GB2312" w:cs="仿宋_GB2312"/>
          <w:color w:val="auto"/>
          <w:sz w:val="44"/>
          <w:szCs w:val="44"/>
        </w:rPr>
      </w:pPr>
    </w:p>
    <w:p>
      <w:pPr>
        <w:spacing w:line="600" w:lineRule="exact"/>
        <w:jc w:val="center"/>
        <w:outlineLvl w:val="0"/>
        <w:rPr>
          <w:rFonts w:hint="eastAsia" w:ascii="仿宋_GB2312" w:hAnsi="仿宋_GB2312" w:eastAsia="仿宋_GB2312" w:cs="仿宋_GB2312"/>
          <w:color w:val="auto"/>
          <w:sz w:val="44"/>
          <w:szCs w:val="44"/>
        </w:rPr>
      </w:pPr>
    </w:p>
    <w:p>
      <w:pPr>
        <w:spacing w:line="600" w:lineRule="exact"/>
        <w:jc w:val="center"/>
        <w:outlineLvl w:val="0"/>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广元市朝天区扶贫开发局2020年度</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44"/>
          <w:szCs w:val="44"/>
          <w:lang w:eastAsia="zh-CN"/>
        </w:rPr>
        <w:t>东西部协作</w:t>
      </w:r>
      <w:r>
        <w:rPr>
          <w:rFonts w:hint="eastAsia" w:ascii="仿宋_GB2312" w:hAnsi="仿宋_GB2312" w:eastAsia="仿宋_GB2312" w:cs="仿宋_GB2312"/>
          <w:b/>
          <w:bCs/>
          <w:sz w:val="44"/>
          <w:szCs w:val="44"/>
        </w:rPr>
        <w:t>项目支出绩效评价报告</w:t>
      </w:r>
    </w:p>
    <w:p>
      <w:pPr>
        <w:adjustRightInd w:val="0"/>
        <w:snapToGrid w:val="0"/>
        <w:spacing w:line="600" w:lineRule="exact"/>
        <w:ind w:firstLine="720"/>
        <w:rPr>
          <w:rFonts w:hint="eastAsia" w:ascii="仿宋_GB2312" w:hAnsi="仿宋_GB2312" w:eastAsia="仿宋_GB2312" w:cs="仿宋_GB2312"/>
        </w:rPr>
      </w:pPr>
    </w:p>
    <w:p>
      <w:pPr>
        <w:adjustRightInd w:val="0"/>
        <w:snapToGrid w:val="0"/>
        <w:spacing w:line="600" w:lineRule="exact"/>
        <w:ind w:firstLine="720"/>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rPr>
        <w:t>一、</w:t>
      </w:r>
      <w:r>
        <w:rPr>
          <w:rFonts w:hint="eastAsia" w:ascii="方正小标宋简体" w:hAnsi="方正小标宋简体" w:eastAsia="方正小标宋简体" w:cs="方正小标宋简体"/>
          <w:sz w:val="32"/>
          <w:szCs w:val="32"/>
          <w:lang w:val="zh-CN"/>
        </w:rPr>
        <w:t>项目概况</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朝天区扶贫开发局负责东西部扶贫协作项目计划牵头工作，区财政局、区审计局、区发改局积极配合，分工协作，各司其职。区扶贫开发局严格按照国家、省、市区相关要求及标准做好项目监管工作及资金使用管理工作。</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2．依据广元市人民政府关于印发《广元市</w:t>
      </w:r>
      <w:r>
        <w:rPr>
          <w:rFonts w:hint="eastAsia" w:ascii="仿宋_GB2312" w:hAnsi="仿宋_GB2312" w:eastAsia="仿宋_GB2312" w:cs="仿宋_GB2312"/>
          <w:sz w:val="32"/>
          <w:szCs w:val="32"/>
          <w:lang w:val="en-US" w:eastAsia="zh-CN"/>
        </w:rPr>
        <w:t>2020年东西部扶贫协作项目实施计划的通知（广府函</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zh-CN"/>
        </w:rPr>
        <w:t>号）文件，进行项目立项，依据四川省东西部扶贫协作和对口支援工作领导小组关于印发《四川省东西部扶贫协作项目资金管理实施办法》的通知</w:t>
      </w:r>
      <w:r>
        <w:rPr>
          <w:rFonts w:hint="eastAsia" w:ascii="仿宋_GB2312" w:hAnsi="仿宋_GB2312" w:eastAsia="仿宋_GB2312" w:cs="仿宋_GB2312"/>
          <w:sz w:val="32"/>
          <w:szCs w:val="32"/>
          <w:lang w:val="en-US" w:eastAsia="zh-CN"/>
        </w:rPr>
        <w:t>（川协作支援</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号）文件、四川省财政厅、中国人民银行成都分行关于实施财政扶贫资金专项库款保障管理的通知</w:t>
      </w:r>
      <w:r>
        <w:rPr>
          <w:rFonts w:hint="eastAsia" w:ascii="仿宋_GB2312" w:hAnsi="仿宋_GB2312" w:eastAsia="仿宋_GB2312" w:cs="仿宋_GB2312"/>
          <w:sz w:val="32"/>
          <w:szCs w:val="32"/>
          <w:lang w:val="en-US" w:eastAsia="zh-CN"/>
        </w:rPr>
        <w:t>（川财库</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号）文件、四川省财政厅关于规范财政扶贫资金直接支付管理的通知</w:t>
      </w:r>
      <w:r>
        <w:rPr>
          <w:rFonts w:hint="eastAsia" w:ascii="仿宋_GB2312" w:hAnsi="仿宋_GB2312" w:eastAsia="仿宋_GB2312" w:cs="仿宋_GB2312"/>
          <w:sz w:val="32"/>
          <w:szCs w:val="32"/>
          <w:lang w:val="en-US" w:eastAsia="zh-CN"/>
        </w:rPr>
        <w:t>（川财库</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号）文件、广元市浙广扶贫协作领导小组关于印发《广元市东西部扶贫协作资金管理实施办法》的通知</w:t>
      </w:r>
      <w:r>
        <w:rPr>
          <w:rFonts w:hint="eastAsia" w:ascii="仿宋_GB2312" w:hAnsi="仿宋_GB2312" w:eastAsia="仿宋_GB2312" w:cs="仿宋_GB2312"/>
          <w:sz w:val="32"/>
          <w:szCs w:val="32"/>
          <w:lang w:val="en-US" w:eastAsia="zh-CN"/>
        </w:rPr>
        <w:t>（广浙广扶贫</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号）、广元市朝天区东西部扶贫协作领导小组关于印发《朝天区东西部扶贫协作资金管理实施办法》的通知</w:t>
      </w:r>
      <w:r>
        <w:rPr>
          <w:rFonts w:hint="eastAsia" w:ascii="仿宋_GB2312" w:hAnsi="仿宋_GB2312" w:eastAsia="仿宋_GB2312" w:cs="仿宋_GB2312"/>
          <w:sz w:val="32"/>
          <w:szCs w:val="32"/>
          <w:lang w:val="en-US" w:eastAsia="zh-CN"/>
        </w:rPr>
        <w:t>（广朝协作领</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号）文件，进行项目资金监管、申报、使用。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rPr>
        <w:t>3．计划项目按照《朝天区东西部扶贫协作资金管理实施办法》的通知进行资金管理；</w:t>
      </w:r>
      <w:r>
        <w:rPr>
          <w:rFonts w:hint="eastAsia" w:ascii="仿宋_GB2312" w:hAnsi="仿宋_GB2312" w:eastAsia="仿宋_GB2312" w:cs="仿宋_GB2312"/>
          <w:sz w:val="32"/>
          <w:szCs w:val="32"/>
        </w:rPr>
        <w:t>帮扶资金纳入</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财政统一管理，专款专用，不得用于平衡</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本级财政预算。应对帮扶资金实行专账管理，严格执行国家有关财经法规和制度，依法依规公开帮扶资金使用情况，建立帮扶资金财务管理和收支情况定期统计报告制度，及时掌握和分析帮扶资金使用情况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要严格按照项目施工进度</w:t>
      </w:r>
      <w:r>
        <w:rPr>
          <w:rFonts w:hint="eastAsia" w:ascii="仿宋_GB2312" w:hAnsi="仿宋_GB2312" w:eastAsia="仿宋_GB2312" w:cs="仿宋_GB2312"/>
          <w:sz w:val="32"/>
          <w:szCs w:val="32"/>
          <w:lang w:eastAsia="zh-CN"/>
        </w:rPr>
        <w:t>拨</w:t>
      </w:r>
      <w:r>
        <w:rPr>
          <w:rFonts w:hint="eastAsia" w:ascii="仿宋_GB2312" w:hAnsi="仿宋_GB2312" w:eastAsia="仿宋_GB2312" w:cs="仿宋_GB2312"/>
          <w:sz w:val="32"/>
          <w:szCs w:val="32"/>
        </w:rPr>
        <w:t>付资金，</w:t>
      </w:r>
      <w:r>
        <w:rPr>
          <w:rFonts w:hint="eastAsia" w:ascii="仿宋_GB2312" w:hAnsi="仿宋_GB2312" w:eastAsia="仿宋_GB2312" w:cs="仿宋_GB2312"/>
          <w:sz w:val="32"/>
          <w:szCs w:val="32"/>
          <w:lang w:eastAsia="zh-CN"/>
        </w:rPr>
        <w:t>当年度项目完成后</w:t>
      </w:r>
      <w:r>
        <w:rPr>
          <w:rFonts w:hint="eastAsia" w:ascii="仿宋_GB2312" w:hAnsi="仿宋_GB2312" w:eastAsia="仿宋_GB2312" w:cs="仿宋_GB2312"/>
          <w:sz w:val="32"/>
          <w:szCs w:val="32"/>
        </w:rPr>
        <w:t>帮扶资金拨付</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到第三方90％以上。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rPr>
        <w:t>按照统一规范精简效能的原则，建立健全工作机制，明确权责分工，创新工作方式方法，切实加强组织领导、沟通协调、过程管理、监督评价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确保帮扶项目顺利实施。</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bCs/>
          <w:sz w:val="32"/>
          <w:szCs w:val="32"/>
          <w:lang w:val="en-US" w:eastAsia="zh-CN"/>
        </w:rPr>
        <w:t>2020年</w:t>
      </w:r>
      <w:r>
        <w:rPr>
          <w:rFonts w:hint="eastAsia" w:ascii="仿宋_GB2312" w:hAnsi="仿宋_GB2312" w:eastAsia="仿宋_GB2312" w:cs="仿宋_GB2312"/>
          <w:bCs/>
          <w:sz w:val="32"/>
          <w:szCs w:val="32"/>
        </w:rPr>
        <w:t>，我区共下达东西部扶贫协作项目</w:t>
      </w: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rPr>
        <w:t>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计划带动全区贫困人口</w:t>
      </w:r>
      <w:r>
        <w:rPr>
          <w:rFonts w:hint="eastAsia" w:ascii="仿宋_GB2312" w:hAnsi="仿宋_GB2312" w:eastAsia="仿宋_GB2312" w:cs="仿宋_GB2312"/>
          <w:bCs/>
          <w:sz w:val="32"/>
          <w:szCs w:val="32"/>
          <w:lang w:val="en-US" w:eastAsia="zh-CN"/>
        </w:rPr>
        <w:t>1514</w:t>
      </w:r>
      <w:r>
        <w:rPr>
          <w:rFonts w:hint="eastAsia" w:ascii="仿宋_GB2312" w:hAnsi="仿宋_GB2312" w:eastAsia="仿宋_GB2312" w:cs="仿宋_GB2312"/>
          <w:bCs/>
          <w:sz w:val="32"/>
          <w:szCs w:val="32"/>
        </w:rPr>
        <w:t>人，</w:t>
      </w:r>
      <w:r>
        <w:rPr>
          <w:rFonts w:hint="eastAsia" w:ascii="仿宋_GB2312" w:hAnsi="仿宋_GB2312" w:eastAsia="仿宋_GB2312" w:cs="仿宋_GB2312"/>
          <w:bCs/>
          <w:sz w:val="32"/>
          <w:szCs w:val="32"/>
          <w:lang w:eastAsia="zh-CN"/>
        </w:rPr>
        <w:t>实际已带动</w:t>
      </w:r>
      <w:r>
        <w:rPr>
          <w:rFonts w:hint="eastAsia" w:ascii="仿宋_GB2312" w:hAnsi="仿宋_GB2312" w:eastAsia="仿宋_GB2312" w:cs="仿宋_GB2312"/>
          <w:kern w:val="0"/>
          <w:sz w:val="32"/>
          <w:szCs w:val="32"/>
        </w:rPr>
        <w:t>2912</w:t>
      </w:r>
      <w:r>
        <w:rPr>
          <w:rFonts w:hint="eastAsia" w:ascii="仿宋_GB2312" w:hAnsi="仿宋_GB2312" w:eastAsia="仿宋_GB2312" w:cs="仿宋_GB2312"/>
          <w:bCs/>
          <w:sz w:val="32"/>
          <w:szCs w:val="32"/>
          <w:lang w:val="en-US" w:eastAsia="zh-CN"/>
        </w:rPr>
        <w:t>人</w:t>
      </w:r>
      <w:r>
        <w:rPr>
          <w:rFonts w:hint="eastAsia" w:ascii="仿宋_GB2312" w:hAnsi="仿宋_GB2312" w:eastAsia="仿宋_GB2312" w:cs="仿宋_GB2312"/>
          <w:bCs/>
          <w:sz w:val="32"/>
          <w:szCs w:val="32"/>
        </w:rPr>
        <w:t>，其中</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sz w:val="32"/>
          <w:szCs w:val="32"/>
        </w:rPr>
        <w:t>产业合作项目</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个</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劳务协作项目</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个</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人才支援项目</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个</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改善民生项目</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个</w:t>
      </w:r>
      <w:r>
        <w:rPr>
          <w:rFonts w:hint="eastAsia" w:ascii="仿宋_GB2312" w:hAnsi="仿宋_GB2312" w:eastAsia="仿宋_GB2312" w:cs="仿宋_GB2312"/>
          <w:b w:val="0"/>
          <w:bCs/>
          <w:sz w:val="32"/>
          <w:szCs w:val="32"/>
          <w:lang w:eastAsia="zh-CN"/>
        </w:rPr>
        <w:t>。</w:t>
      </w:r>
    </w:p>
    <w:p>
      <w:pPr>
        <w:widowControl/>
        <w:spacing w:line="578" w:lineRule="exact"/>
        <w:ind w:firstLine="441" w:firstLineChars="138"/>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共实施帮扶项目</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个，总投资</w:t>
      </w:r>
      <w:r>
        <w:rPr>
          <w:rFonts w:hint="eastAsia" w:ascii="仿宋_GB2312" w:hAnsi="仿宋_GB2312" w:eastAsia="仿宋_GB2312" w:cs="仿宋_GB2312"/>
          <w:sz w:val="32"/>
          <w:szCs w:val="32"/>
          <w:lang w:val="en-US" w:eastAsia="zh-CN"/>
        </w:rPr>
        <w:t>5553</w:t>
      </w:r>
      <w:r>
        <w:rPr>
          <w:rFonts w:hint="eastAsia" w:ascii="仿宋_GB2312" w:hAnsi="仿宋_GB2312" w:eastAsia="仿宋_GB2312" w:cs="仿宋_GB2312"/>
          <w:sz w:val="32"/>
          <w:szCs w:val="32"/>
        </w:rPr>
        <w:t>万元，其中东西部扶贫协作帮扶资金</w:t>
      </w:r>
      <w:r>
        <w:rPr>
          <w:rFonts w:hint="eastAsia" w:ascii="仿宋_GB2312" w:hAnsi="仿宋_GB2312" w:eastAsia="仿宋_GB2312" w:cs="仿宋_GB2312"/>
          <w:sz w:val="32"/>
          <w:szCs w:val="32"/>
          <w:lang w:val="en-US" w:eastAsia="zh-CN"/>
        </w:rPr>
        <w:t>4210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用于产业合作</w:t>
      </w:r>
      <w:r>
        <w:rPr>
          <w:rFonts w:hint="eastAsia" w:ascii="仿宋_GB2312" w:hAnsi="仿宋_GB2312" w:eastAsia="仿宋_GB2312" w:cs="仿宋_GB2312"/>
          <w:sz w:val="32"/>
          <w:szCs w:val="32"/>
          <w:lang w:val="en-US" w:eastAsia="zh-CN"/>
        </w:rPr>
        <w:t>3720</w:t>
      </w:r>
      <w:r>
        <w:rPr>
          <w:rFonts w:hint="eastAsia" w:ascii="仿宋_GB2312" w:hAnsi="仿宋_GB2312" w:eastAsia="仿宋_GB2312" w:cs="仿宋_GB2312"/>
          <w:sz w:val="32"/>
          <w:szCs w:val="32"/>
        </w:rPr>
        <w:t>万元、劳务协作</w:t>
      </w:r>
      <w:r>
        <w:rPr>
          <w:rFonts w:hint="eastAsia" w:ascii="仿宋_GB2312" w:hAnsi="仿宋_GB2312" w:eastAsia="仿宋_GB2312" w:cs="仿宋_GB2312"/>
          <w:sz w:val="32"/>
          <w:szCs w:val="32"/>
          <w:lang w:val="en-US" w:eastAsia="zh-CN"/>
        </w:rPr>
        <w:t>190</w:t>
      </w:r>
      <w:r>
        <w:rPr>
          <w:rFonts w:hint="eastAsia" w:ascii="仿宋_GB2312" w:hAnsi="仿宋_GB2312" w:eastAsia="仿宋_GB2312" w:cs="仿宋_GB2312"/>
          <w:sz w:val="32"/>
          <w:szCs w:val="32"/>
        </w:rPr>
        <w:t>万元、人才交流</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万元、残疾人扶贫</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万元，用于县以下基层比例100%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6月底各项目全面完工。截至目前已拨付帮扶资金4210万元，拨付比例为100%。</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3．东西部扶贫</w:t>
      </w:r>
      <w:r>
        <w:rPr>
          <w:rFonts w:hint="eastAsia" w:ascii="仿宋_GB2312" w:hAnsi="仿宋_GB2312" w:eastAsia="仿宋_GB2312" w:cs="仿宋_GB2312"/>
          <w:sz w:val="32"/>
          <w:szCs w:val="32"/>
          <w:lang w:val="zh-CN" w:eastAsia="zh-CN"/>
        </w:rPr>
        <w:t>协作项目</w:t>
      </w:r>
      <w:r>
        <w:rPr>
          <w:rFonts w:hint="eastAsia" w:ascii="仿宋_GB2312" w:hAnsi="仿宋_GB2312" w:eastAsia="仿宋_GB2312" w:cs="仿宋_GB2312"/>
          <w:sz w:val="32"/>
          <w:szCs w:val="32"/>
          <w:lang w:val="zh-CN"/>
        </w:rPr>
        <w:t>严格按照</w:t>
      </w:r>
      <w:r>
        <w:rPr>
          <w:rFonts w:hint="eastAsia" w:ascii="仿宋_GB2312" w:hAnsi="仿宋_GB2312" w:eastAsia="仿宋_GB2312" w:cs="仿宋_GB2312"/>
          <w:b w:val="0"/>
          <w:bCs w:val="0"/>
          <w:sz w:val="32"/>
          <w:szCs w:val="32"/>
        </w:rPr>
        <w:t>“两不愁三保障”的短板弱项，聚焦</w:t>
      </w:r>
      <w:r>
        <w:rPr>
          <w:rFonts w:hint="eastAsia" w:ascii="仿宋_GB2312" w:hAnsi="仿宋_GB2312" w:eastAsia="仿宋_GB2312" w:cs="仿宋_GB2312"/>
          <w:b w:val="0"/>
          <w:bCs w:val="0"/>
          <w:sz w:val="32"/>
          <w:szCs w:val="32"/>
          <w:lang w:eastAsia="zh-CN"/>
        </w:rPr>
        <w:t>区级</w:t>
      </w:r>
      <w:r>
        <w:rPr>
          <w:rFonts w:hint="eastAsia" w:ascii="仿宋_GB2312" w:hAnsi="仿宋_GB2312" w:eastAsia="仿宋_GB2312" w:cs="仿宋_GB2312"/>
          <w:b w:val="0"/>
          <w:bCs w:val="0"/>
          <w:sz w:val="32"/>
          <w:szCs w:val="32"/>
        </w:rPr>
        <w:t>以下基层，瞄准建档立卡贫困人口和贫困村，重点用于产业合作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劳务协作、</w:t>
      </w:r>
      <w:r>
        <w:rPr>
          <w:rFonts w:hint="eastAsia" w:ascii="仿宋_GB2312" w:hAnsi="仿宋_GB2312" w:eastAsia="仿宋_GB2312" w:cs="仿宋_GB2312"/>
          <w:b w:val="0"/>
          <w:bCs w:val="0"/>
          <w:sz w:val="32"/>
          <w:szCs w:val="32"/>
          <w:lang w:eastAsia="zh-CN"/>
        </w:rPr>
        <w:t>干</w:t>
      </w:r>
      <w:r>
        <w:rPr>
          <w:rFonts w:hint="eastAsia" w:ascii="仿宋_GB2312" w:hAnsi="仿宋_GB2312" w:eastAsia="仿宋_GB2312" w:cs="仿宋_GB2312"/>
          <w:b w:val="0"/>
          <w:bCs w:val="0"/>
          <w:sz w:val="32"/>
          <w:szCs w:val="32"/>
        </w:rPr>
        <w:t>部人才交流培训、携手奔小康，以及义务教育、基本医疗、住房安全有保障等符合国家东西部扶贫协作工作要求的项目</w:t>
      </w:r>
      <w:r>
        <w:rPr>
          <w:rFonts w:hint="eastAsia" w:ascii="仿宋_GB2312" w:hAnsi="仿宋_GB2312" w:eastAsia="仿宋_GB2312" w:cs="仿宋_GB2312"/>
          <w:sz w:val="32"/>
          <w:szCs w:val="32"/>
          <w:lang w:val="zh-CN"/>
        </w:rPr>
        <w:t>进行申报，申报内容真实可信，与实际完全相符，目标合理可行。</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（三）项目自评步骤及方法。</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广元市朝天区2021年绩效评价广朝财发【2021】53号文件执行。</w:t>
      </w:r>
    </w:p>
    <w:p>
      <w:pPr>
        <w:adjustRightInd w:val="0"/>
        <w:snapToGrid w:val="0"/>
        <w:spacing w:line="600" w:lineRule="exact"/>
        <w:ind w:firstLine="720"/>
        <w:rPr>
          <w:rFonts w:hint="eastAsia" w:ascii="方正粗黑宋简体" w:hAnsi="方正粗黑宋简体" w:eastAsia="方正粗黑宋简体" w:cs="方正粗黑宋简体"/>
          <w:sz w:val="32"/>
          <w:szCs w:val="32"/>
        </w:rPr>
      </w:pPr>
      <w:r>
        <w:rPr>
          <w:rFonts w:hint="eastAsia" w:ascii="方正粗黑宋简体" w:hAnsi="方正粗黑宋简体" w:eastAsia="方正粗黑宋简体" w:cs="方正粗黑宋简体"/>
          <w:sz w:val="32"/>
          <w:szCs w:val="32"/>
        </w:rPr>
        <w:t>二、项目资金申报及使用情况</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（一）项目资金申报及批复情况。</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rPr>
        <w:t>帮扶项目主要</w:t>
      </w:r>
      <w:r>
        <w:rPr>
          <w:rFonts w:hint="eastAsia" w:ascii="仿宋_GB2312" w:hAnsi="仿宋_GB2312" w:eastAsia="仿宋_GB2312" w:cs="仿宋_GB2312"/>
          <w:b w:val="0"/>
          <w:bCs w:val="0"/>
          <w:sz w:val="32"/>
          <w:szCs w:val="32"/>
        </w:rPr>
        <w:t>围绕“两不愁三保障”的短板弱项，聚焦</w:t>
      </w:r>
      <w:r>
        <w:rPr>
          <w:rFonts w:hint="eastAsia" w:ascii="仿宋_GB2312" w:hAnsi="仿宋_GB2312" w:eastAsia="仿宋_GB2312" w:cs="仿宋_GB2312"/>
          <w:b w:val="0"/>
          <w:bCs w:val="0"/>
          <w:sz w:val="32"/>
          <w:szCs w:val="32"/>
          <w:lang w:eastAsia="zh-CN"/>
        </w:rPr>
        <w:t>区级</w:t>
      </w:r>
      <w:r>
        <w:rPr>
          <w:rFonts w:hint="eastAsia" w:ascii="仿宋_GB2312" w:hAnsi="仿宋_GB2312" w:eastAsia="仿宋_GB2312" w:cs="仿宋_GB2312"/>
          <w:b w:val="0"/>
          <w:bCs w:val="0"/>
          <w:sz w:val="32"/>
          <w:szCs w:val="32"/>
        </w:rPr>
        <w:t>以下基层，瞄准建档立卡贫困人口和贫困村，重点用于产业合作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劳务协作、</w:t>
      </w:r>
      <w:r>
        <w:rPr>
          <w:rFonts w:hint="eastAsia" w:ascii="仿宋_GB2312" w:hAnsi="仿宋_GB2312" w:eastAsia="仿宋_GB2312" w:cs="仿宋_GB2312"/>
          <w:b w:val="0"/>
          <w:bCs w:val="0"/>
          <w:sz w:val="32"/>
          <w:szCs w:val="32"/>
          <w:lang w:eastAsia="zh-CN"/>
        </w:rPr>
        <w:t>干</w:t>
      </w:r>
      <w:r>
        <w:rPr>
          <w:rFonts w:hint="eastAsia" w:ascii="仿宋_GB2312" w:hAnsi="仿宋_GB2312" w:eastAsia="仿宋_GB2312" w:cs="仿宋_GB2312"/>
          <w:b w:val="0"/>
          <w:bCs w:val="0"/>
          <w:sz w:val="32"/>
          <w:szCs w:val="32"/>
        </w:rPr>
        <w:t>部人才交流培训、携手奔小康，以及义务教育、基本医疗、住房安全有保障等符合国家东西部扶贫协作工作要求的项目</w:t>
      </w:r>
      <w:r>
        <w:rPr>
          <w:rFonts w:hint="eastAsia" w:ascii="仿宋_GB2312" w:hAnsi="仿宋_GB2312" w:eastAsia="仿宋_GB2312" w:cs="仿宋_GB2312"/>
          <w:b w:val="0"/>
          <w:bCs w:val="0"/>
          <w:sz w:val="32"/>
          <w:szCs w:val="32"/>
          <w:lang w:eastAsia="zh-CN"/>
        </w:rPr>
        <w:t>进行申报。</w:t>
      </w:r>
      <w:r>
        <w:rPr>
          <w:rFonts w:hint="eastAsia" w:ascii="仿宋_GB2312" w:hAnsi="仿宋_GB2312" w:eastAsia="仿宋_GB2312" w:cs="仿宋_GB2312"/>
          <w:sz w:val="32"/>
          <w:szCs w:val="32"/>
        </w:rPr>
        <w:t>东西部扶贫协作规划是制定年度计划的依据，除国家有明确要求外，未列入东西部扶贫协作规划的项目原则上不得纳入年度计划。东西部扶贫协作规划和年度计划一经批准，必须严格执行，不得擅自变更。确需进行调整的，严格按照东西部扶贫协作规划和年度计划申报审批程序办理。除国家有明确要求外，</w:t>
      </w:r>
      <w:r>
        <w:rPr>
          <w:rFonts w:hint="eastAsia" w:ascii="仿宋_GB2312" w:hAnsi="仿宋_GB2312" w:eastAsia="仿宋_GB2312" w:cs="仿宋_GB2312"/>
          <w:sz w:val="32"/>
          <w:szCs w:val="32"/>
          <w:lang w:eastAsia="zh-CN"/>
        </w:rPr>
        <w:t>朝天区和路桥区</w:t>
      </w:r>
      <w:r>
        <w:rPr>
          <w:rFonts w:hint="eastAsia" w:ascii="仿宋_GB2312" w:hAnsi="仿宋_GB2312" w:eastAsia="仿宋_GB2312" w:cs="仿宋_GB2312"/>
          <w:sz w:val="32"/>
          <w:szCs w:val="32"/>
        </w:rPr>
        <w:t>各部门不得规定本行业领域在东西部扶贫协作年度计划中的资金或项目占比</w:t>
      </w:r>
      <w:r>
        <w:rPr>
          <w:rFonts w:hint="eastAsia" w:ascii="仿宋_GB2312" w:hAnsi="仿宋_GB2312" w:eastAsia="仿宋_GB2312" w:cs="仿宋_GB2312"/>
          <w:sz w:val="32"/>
          <w:szCs w:val="32"/>
          <w:lang w:eastAsia="zh-CN"/>
        </w:rPr>
        <w:t>。</w:t>
      </w:r>
    </w:p>
    <w:p>
      <w:pPr>
        <w:numPr>
          <w:ilvl w:val="0"/>
          <w:numId w:val="6"/>
        </w:num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资金计划、到位及使用情况</w:t>
      </w:r>
    </w:p>
    <w:p>
      <w:pPr>
        <w:numPr>
          <w:ilvl w:val="0"/>
          <w:numId w:val="0"/>
        </w:numPr>
        <w:adjustRightInd w:val="0"/>
        <w:snapToGrid w:val="0"/>
        <w:spacing w:line="600" w:lineRule="exact"/>
        <w:ind w:firstLine="960" w:firstLineChars="3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zh-CN"/>
        </w:rPr>
        <w:t>1．资金计划。</w:t>
      </w:r>
      <w:r>
        <w:rPr>
          <w:rFonts w:hint="eastAsia" w:ascii="仿宋_GB2312" w:hAnsi="仿宋_GB2312" w:eastAsia="仿宋_GB2312" w:cs="仿宋_GB2312"/>
          <w:bCs/>
          <w:sz w:val="32"/>
          <w:szCs w:val="32"/>
          <w:lang w:val="en-US" w:eastAsia="zh-CN"/>
        </w:rPr>
        <w:t>2020年</w:t>
      </w:r>
      <w:r>
        <w:rPr>
          <w:rFonts w:hint="eastAsia" w:ascii="仿宋_GB2312" w:hAnsi="仿宋_GB2312" w:eastAsia="仿宋_GB2312" w:cs="仿宋_GB2312"/>
          <w:bCs/>
          <w:sz w:val="32"/>
          <w:szCs w:val="32"/>
        </w:rPr>
        <w:t>，我区共下达东西部扶贫协作项目</w:t>
      </w: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rPr>
        <w:t>个</w:t>
      </w:r>
      <w:r>
        <w:rPr>
          <w:rFonts w:hint="eastAsia" w:ascii="仿宋_GB2312" w:hAnsi="仿宋_GB2312" w:eastAsia="仿宋_GB2312" w:cs="仿宋_GB2312"/>
          <w:bCs/>
          <w:sz w:val="32"/>
          <w:szCs w:val="32"/>
          <w:lang w:eastAsia="zh-CN"/>
        </w:rPr>
        <w:t>，帮扶资金</w:t>
      </w:r>
      <w:r>
        <w:rPr>
          <w:rFonts w:hint="eastAsia" w:ascii="仿宋_GB2312" w:hAnsi="仿宋_GB2312" w:eastAsia="仿宋_GB2312" w:cs="仿宋_GB2312"/>
          <w:bCs/>
          <w:sz w:val="32"/>
          <w:szCs w:val="32"/>
          <w:lang w:val="en-US" w:eastAsia="zh-CN"/>
        </w:rPr>
        <w:t>4210万元。</w:t>
      </w:r>
    </w:p>
    <w:p>
      <w:pPr>
        <w:adjustRightInd w:val="0"/>
        <w:snapToGrid w:val="0"/>
        <w:spacing w:line="600" w:lineRule="exact"/>
        <w:ind w:firstLine="1040" w:firstLineChars="325"/>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2．资金到位。</w:t>
      </w:r>
      <w:r>
        <w:rPr>
          <w:rFonts w:hint="eastAsia" w:ascii="仿宋_GB2312" w:hAnsi="仿宋_GB2312" w:eastAsia="仿宋_GB2312" w:cs="仿宋_GB2312"/>
          <w:sz w:val="32"/>
          <w:szCs w:val="32"/>
          <w:lang w:val="en-US" w:eastAsia="zh-CN"/>
        </w:rPr>
        <w:t>2020年帮扶项目资金应拨付4210万元，实际已拨付4210万元，</w:t>
      </w:r>
      <w:r>
        <w:rPr>
          <w:rFonts w:hint="eastAsia" w:ascii="仿宋_GB2312" w:hAnsi="仿宋_GB2312" w:eastAsia="仿宋_GB2312" w:cs="仿宋_GB2312"/>
          <w:sz w:val="32"/>
          <w:szCs w:val="32"/>
        </w:rPr>
        <w:t>拨付比例为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，全部拨付到第三方。</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资金使用。汇总统计截止评价时点该项目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为贯彻落实党中央、国务院关于脱贫攻坚特别是东西部扶贫协作的决策部署，按照四川省东西部扶贫协作和对口支援工作领导小组《关于印发</w:t>
      </w:r>
      <w:r>
        <w:rPr>
          <w:rFonts w:hint="eastAsia" w:ascii="仿宋_GB2312" w:hAnsi="仿宋_GB2312" w:eastAsia="仿宋_GB2312" w:cs="仿宋_GB2312"/>
          <w:b w:val="0"/>
          <w:bCs w:val="0"/>
          <w:sz w:val="32"/>
          <w:szCs w:val="32"/>
          <w:lang w:val="en-US" w:eastAsia="zh-CN"/>
        </w:rPr>
        <w:t>&lt;</w:t>
      </w:r>
      <w:r>
        <w:rPr>
          <w:rFonts w:hint="eastAsia" w:ascii="仿宋_GB2312" w:hAnsi="仿宋_GB2312" w:eastAsia="仿宋_GB2312" w:cs="仿宋_GB2312"/>
          <w:b w:val="0"/>
          <w:bCs w:val="0"/>
          <w:sz w:val="32"/>
          <w:szCs w:val="32"/>
        </w:rPr>
        <w:t>四川省东西部扶贫协作项目资金管理实施办法</w:t>
      </w:r>
      <w:r>
        <w:rPr>
          <w:rFonts w:hint="eastAsia" w:ascii="仿宋_GB2312" w:hAnsi="仿宋_GB2312" w:eastAsia="仿宋_GB2312" w:cs="仿宋_GB2312"/>
          <w:b w:val="0"/>
          <w:bCs w:val="0"/>
          <w:sz w:val="32"/>
          <w:szCs w:val="32"/>
          <w:lang w:val="en-US" w:eastAsia="zh-CN"/>
        </w:rPr>
        <w:t>&gt;的通知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CN"/>
        </w:rPr>
        <w:t>广元市浙广扶贫协作领导小组《关于印发</w:t>
      </w:r>
      <w:r>
        <w:rPr>
          <w:rFonts w:hint="eastAsia" w:ascii="仿宋_GB2312" w:hAnsi="仿宋_GB2312" w:eastAsia="仿宋_GB2312" w:cs="仿宋_GB2312"/>
          <w:b w:val="0"/>
          <w:bCs w:val="0"/>
          <w:sz w:val="32"/>
          <w:szCs w:val="32"/>
          <w:lang w:val="en-US" w:eastAsia="zh-CN"/>
        </w:rPr>
        <w:t>&lt;</w:t>
      </w:r>
      <w:r>
        <w:rPr>
          <w:rFonts w:hint="eastAsia" w:ascii="仿宋_GB2312" w:hAnsi="仿宋_GB2312" w:eastAsia="仿宋_GB2312" w:cs="仿宋_GB2312"/>
          <w:b w:val="0"/>
          <w:bCs w:val="0"/>
          <w:sz w:val="32"/>
          <w:szCs w:val="32"/>
          <w:lang w:val="zh-CN"/>
        </w:rPr>
        <w:t>广元市东西部扶贫协作项目资金管理实施办法</w:t>
      </w:r>
      <w:r>
        <w:rPr>
          <w:rFonts w:hint="eastAsia" w:ascii="仿宋_GB2312" w:hAnsi="仿宋_GB2312" w:eastAsia="仿宋_GB2312" w:cs="仿宋_GB2312"/>
          <w:b w:val="0"/>
          <w:bCs w:val="0"/>
          <w:sz w:val="32"/>
          <w:szCs w:val="32"/>
          <w:lang w:val="en-US" w:eastAsia="zh-CN"/>
        </w:rPr>
        <w:t>&gt;的通知</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lang w:eastAsia="zh-CN"/>
        </w:rPr>
        <w:t>要求</w:t>
      </w:r>
      <w:r>
        <w:rPr>
          <w:rFonts w:hint="eastAsia" w:ascii="仿宋_GB2312" w:hAnsi="仿宋_GB2312" w:eastAsia="仿宋_GB2312" w:cs="仿宋_GB2312"/>
          <w:b w:val="0"/>
          <w:bCs w:val="0"/>
          <w:sz w:val="32"/>
          <w:szCs w:val="32"/>
        </w:rPr>
        <w:t>，切实加强东西部扶贫协作项目资金管理，规范投资行为，提高资金利用水平，确保项目质量效益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帮扶资金纳入</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财政统一管理，专款专用，不得用于平衡</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本级财政预算。任何单位和个人不得拆借、挤占、挪用、截留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对帮扶资金实行专账管理，严格执行国家有关财经法规和制度，依法依规公开帮扶资金使用情况，建立帮扶资金财务管理和收支情况定期统计报告制度，及时掌握和分析帮扶资金使用情况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如有结余的，应按照国家有关规定缴回国库，由</w:t>
      </w:r>
      <w:r>
        <w:rPr>
          <w:rFonts w:hint="eastAsia" w:ascii="仿宋_GB2312" w:hAnsi="仿宋_GB2312" w:eastAsia="仿宋_GB2312" w:cs="仿宋_GB2312"/>
          <w:sz w:val="32"/>
          <w:szCs w:val="32"/>
          <w:lang w:eastAsia="zh-CN"/>
        </w:rPr>
        <w:t>路桥区</w:t>
      </w:r>
      <w:r>
        <w:rPr>
          <w:rFonts w:hint="eastAsia" w:ascii="仿宋_GB2312" w:hAnsi="仿宋_GB2312" w:eastAsia="仿宋_GB2312" w:cs="仿宋_GB2312"/>
          <w:sz w:val="32"/>
          <w:szCs w:val="32"/>
        </w:rPr>
        <w:t>前方工作机构会同</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提出使用计划建议，并按程序纳入下一年度计划</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三、项目实施及管理情况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结合东西部扶贫协作项目组织实施管理办法，重点围绕以下内容进行分析评价，并对自评中发现的问题分析说明。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（一）项目组织架构及实施流程。一是</w:t>
      </w:r>
      <w:r>
        <w:rPr>
          <w:rFonts w:hint="eastAsia" w:ascii="仿宋_GB2312" w:hAnsi="仿宋_GB2312" w:eastAsia="仿宋_GB2312" w:cs="仿宋_GB2312"/>
          <w:b w:val="0"/>
          <w:bCs w:val="0"/>
          <w:sz w:val="32"/>
          <w:szCs w:val="32"/>
          <w:lang w:val="en-US" w:eastAsia="zh-CN"/>
        </w:rPr>
        <w:t>路桥区扶贫协作机构会同朝天区组织编制东西部扶贫协作规划建议方案，经朝天区东西部扶贫协作领导小组办公室审核后，</w:t>
      </w:r>
      <w:r>
        <w:rPr>
          <w:rFonts w:hint="eastAsia" w:ascii="仿宋_GB2312" w:hAnsi="仿宋_GB2312" w:eastAsia="仿宋_GB2312" w:cs="仿宋_GB2312"/>
          <w:b w:val="0"/>
          <w:bCs w:val="0"/>
          <w:sz w:val="32"/>
          <w:szCs w:val="32"/>
        </w:rPr>
        <w:t>报经</w:t>
      </w:r>
      <w:r>
        <w:rPr>
          <w:rFonts w:hint="eastAsia" w:ascii="仿宋_GB2312" w:hAnsi="仿宋_GB2312" w:eastAsia="仿宋_GB2312" w:cs="仿宋_GB2312"/>
          <w:b w:val="0"/>
          <w:bCs w:val="0"/>
          <w:sz w:val="32"/>
          <w:szCs w:val="32"/>
          <w:lang w:eastAsia="zh-CN"/>
        </w:rPr>
        <w:t>广元市浙广扶贫协作项目领导小组办公室，</w:t>
      </w:r>
      <w:r>
        <w:rPr>
          <w:rFonts w:hint="eastAsia" w:ascii="仿宋_GB2312" w:hAnsi="仿宋_GB2312" w:eastAsia="仿宋_GB2312" w:cs="仿宋_GB2312"/>
          <w:b w:val="0"/>
          <w:bCs w:val="0"/>
          <w:sz w:val="32"/>
          <w:szCs w:val="32"/>
        </w:rPr>
        <w:t>由帮扶方批准实施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sz w:val="32"/>
          <w:szCs w:val="32"/>
          <w:lang w:val="zh-CN" w:eastAsia="zh-CN"/>
        </w:rPr>
        <w:t>二是</w:t>
      </w:r>
      <w:r>
        <w:rPr>
          <w:rFonts w:hint="eastAsia" w:ascii="仿宋_GB2312" w:hAnsi="仿宋_GB2312" w:eastAsia="仿宋_GB2312" w:cs="仿宋_GB2312"/>
          <w:sz w:val="32"/>
          <w:szCs w:val="32"/>
          <w:lang w:eastAsia="zh-CN"/>
        </w:rPr>
        <w:t>路桥区和朝天区</w:t>
      </w:r>
      <w:r>
        <w:rPr>
          <w:rFonts w:hint="eastAsia" w:ascii="仿宋_GB2312" w:hAnsi="仿宋_GB2312" w:eastAsia="仿宋_GB2312" w:cs="仿宋_GB2312"/>
          <w:sz w:val="32"/>
          <w:szCs w:val="32"/>
        </w:rPr>
        <w:t>按照有利于提高规划科学性、严肃性和发挥浙江援广</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部积极性、创造性的原则，充分考虑援广</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部批次轮换特点，进一步完善东西部扶贫协作规划编制实施机制，</w:t>
      </w:r>
      <w:r>
        <w:rPr>
          <w:rFonts w:hint="eastAsia" w:ascii="仿宋_GB2312" w:hAnsi="仿宋_GB2312" w:eastAsia="仿宋_GB2312" w:cs="仿宋_GB2312"/>
          <w:sz w:val="32"/>
          <w:szCs w:val="32"/>
          <w:lang w:eastAsia="zh-CN"/>
        </w:rPr>
        <w:t>合理确定每批干部安排使用的帮扶资金规模，</w:t>
      </w:r>
      <w:r>
        <w:rPr>
          <w:rFonts w:hint="eastAsia" w:ascii="仿宋_GB2312" w:hAnsi="仿宋_GB2312" w:eastAsia="仿宋_GB2312" w:cs="仿宋_GB2312"/>
          <w:sz w:val="32"/>
          <w:szCs w:val="32"/>
        </w:rPr>
        <w:t>做好跨干部批次实施项目的衔接协调，确保规划实施的连续性、有序性和有效性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lang w:val="zh-CN" w:eastAsia="zh-CN"/>
        </w:rPr>
        <w:t>三是</w:t>
      </w:r>
      <w:r>
        <w:rPr>
          <w:rFonts w:hint="eastAsia" w:ascii="仿宋_GB2312" w:hAnsi="仿宋_GB2312" w:eastAsia="仿宋_GB2312" w:cs="仿宋_GB2312"/>
          <w:sz w:val="32"/>
          <w:szCs w:val="32"/>
          <w:lang w:eastAsia="zh-CN"/>
        </w:rPr>
        <w:t>路桥区</w:t>
      </w:r>
      <w:r>
        <w:rPr>
          <w:rFonts w:hint="eastAsia" w:ascii="仿宋_GB2312" w:hAnsi="仿宋_GB2312" w:eastAsia="仿宋_GB2312" w:cs="仿宋_GB2312"/>
          <w:sz w:val="32"/>
          <w:szCs w:val="32"/>
        </w:rPr>
        <w:t>前方工作机构会同</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，依据东西部扶贫协作规划和国家重点任务要求，研究提出本年度计划方案，在</w:t>
      </w:r>
      <w:r>
        <w:rPr>
          <w:rFonts w:hint="eastAsia" w:ascii="仿宋_GB2312" w:hAnsi="仿宋_GB2312" w:eastAsia="仿宋_GB2312" w:cs="仿宋_GB2312"/>
          <w:sz w:val="32"/>
          <w:szCs w:val="32"/>
          <w:lang w:eastAsia="zh-CN"/>
        </w:rPr>
        <w:t>路桥区</w:t>
      </w:r>
      <w:r>
        <w:rPr>
          <w:rFonts w:hint="eastAsia" w:ascii="仿宋_GB2312" w:hAnsi="仿宋_GB2312" w:eastAsia="仿宋_GB2312" w:cs="仿宋_GB2312"/>
          <w:sz w:val="32"/>
          <w:szCs w:val="32"/>
        </w:rPr>
        <w:t>拨付到位本年度帮扶资金15个工作日内，以</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人民政府名义报市人民政府审定印发实施，并报</w:t>
      </w:r>
      <w:r>
        <w:rPr>
          <w:rFonts w:hint="eastAsia" w:ascii="仿宋_GB2312" w:hAnsi="仿宋_GB2312" w:eastAsia="仿宋_GB2312" w:cs="仿宋_GB2312"/>
          <w:sz w:val="32"/>
          <w:szCs w:val="32"/>
          <w:lang w:eastAsia="zh-CN"/>
        </w:rPr>
        <w:t>路桥区</w:t>
      </w:r>
      <w:r>
        <w:rPr>
          <w:rFonts w:hint="eastAsia" w:ascii="仿宋_GB2312" w:hAnsi="仿宋_GB2312" w:eastAsia="仿宋_GB2312" w:cs="仿宋_GB2312"/>
          <w:sz w:val="32"/>
          <w:szCs w:val="32"/>
        </w:rPr>
        <w:t>主管部门和四川省东西部扶贫协作和对口支援工作领导小组办公室备案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年度计划应包括项目名称、建设地点、建设工期建设内容及规模、建设性质、建设管理方式、项目总投资、年度投资额及资金来源、项目(法人)单位及项目责任人、日常监管直接责任单位及监管责任人、贫困人口受益情况等内容。帮扶资金可与中央资金、地方资金及其他来源资金整合使用，应在年度计划中明确各</w:t>
      </w:r>
      <w:r>
        <w:rPr>
          <w:rFonts w:hint="eastAsia" w:ascii="仿宋_GB2312" w:hAnsi="仿宋_GB2312" w:eastAsia="仿宋_GB2312" w:cs="仿宋_GB2312"/>
          <w:sz w:val="32"/>
          <w:szCs w:val="32"/>
          <w:lang w:eastAsia="zh-CN"/>
        </w:rPr>
        <w:t>渠</w:t>
      </w:r>
      <w:r>
        <w:rPr>
          <w:rFonts w:hint="eastAsia" w:ascii="仿宋_GB2312" w:hAnsi="仿宋_GB2312" w:eastAsia="仿宋_GB2312" w:cs="仿宋_GB2312"/>
          <w:sz w:val="32"/>
          <w:szCs w:val="32"/>
        </w:rPr>
        <w:t>道资金额度、建设内容和建设规模等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rPr>
        <w:t>东西部扶贫协作规划是制定年度计划的依据，除国家有明确要求外，未列入东西部扶贫协作规划的项目原则上不得纳入年度计划。东西部扶贫协作规划和年度计划一经批准，必须严格执行，不得擅自变更。确需进行调整的，严格按照东西部扶贫协作规划和年度计划申报审批程序办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zh-CN"/>
        </w:rPr>
        <w:t>（二）项目管理情况。</w:t>
      </w:r>
      <w:r>
        <w:rPr>
          <w:rFonts w:hint="eastAsia" w:ascii="仿宋_GB2312" w:hAnsi="仿宋_GB2312" w:eastAsia="仿宋_GB2312" w:cs="仿宋_GB2312"/>
          <w:sz w:val="32"/>
          <w:szCs w:val="32"/>
        </w:rPr>
        <w:t>强化项目监管</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落实帮扶项目资金管理主体责任，按照统一规范精简效能的原则，建立健全工作机制，明确权责分工，创新工作方式方法，切实加强组织领导、沟通协调、过程管理、监督评价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确保帮扶项目顺利实施。</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CN"/>
        </w:rPr>
        <w:t>东西部扶贫协作</w:t>
      </w:r>
      <w:r>
        <w:rPr>
          <w:rFonts w:hint="eastAsia" w:ascii="仿宋_GB2312" w:hAnsi="仿宋_GB2312" w:eastAsia="仿宋_GB2312" w:cs="仿宋_GB2312"/>
          <w:sz w:val="32"/>
          <w:szCs w:val="32"/>
        </w:rPr>
        <w:t>项目应纳入朝天区脱贫攻坚项目库，实施动态管理。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要严格按照国家和省、市文件规定执行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按质按量完成项目。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zh-CN"/>
        </w:rPr>
        <w:t>（三）项目监管情况。</w:t>
      </w:r>
      <w:r>
        <w:rPr>
          <w:rFonts w:hint="eastAsia" w:ascii="仿宋_GB2312" w:hAnsi="仿宋_GB2312" w:eastAsia="仿宋_GB2312" w:cs="仿宋_GB2312"/>
          <w:sz w:val="32"/>
          <w:szCs w:val="32"/>
          <w:lang w:val="zh-CN"/>
        </w:rPr>
        <w:t>以区扶贫开发局牵头，</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等部门，对帮扶项目执行和资金使用情况开展专项督查。</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脱贫攻坚办将帮扶项目执行和资金使用情况纳入暗访督查。</w:t>
      </w:r>
    </w:p>
    <w:p>
      <w:pPr>
        <w:adjustRightInd w:val="0"/>
        <w:snapToGrid w:val="0"/>
        <w:spacing w:line="600" w:lineRule="exact"/>
        <w:ind w:firstLine="720"/>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rPr>
        <w:t>四、项目绩效情况</w:t>
      </w:r>
      <w:r>
        <w:rPr>
          <w:rFonts w:hint="eastAsia" w:ascii="方正小标宋简体" w:hAnsi="方正小标宋简体" w:eastAsia="方正小标宋简体" w:cs="方正小标宋简体"/>
          <w:sz w:val="32"/>
          <w:szCs w:val="32"/>
          <w:lang w:val="zh-CN"/>
        </w:rPr>
        <w:tab/>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80" w:lineRule="exact"/>
        <w:ind w:firstLine="720"/>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在确保质量合格的前提下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2020年下达的13个帮扶项目截止2020年6月底已全面完工。</w:t>
      </w:r>
      <w:r>
        <w:rPr>
          <w:rFonts w:hint="eastAsia" w:ascii="仿宋_GB2312" w:hAnsi="仿宋_GB2312" w:eastAsia="仿宋_GB2312" w:cs="仿宋_GB2312"/>
          <w:b w:val="0"/>
          <w:sz w:val="32"/>
          <w:szCs w:val="32"/>
        </w:rPr>
        <w:t>利用标准化厂房房租收入建立朝天区浙广工业扶贫协作“扶贫资金池”，企业入驻前，每年将浙江投入共建园区资金的6%；企业入驻后，每年将浙江投入共建园区资金的5%和入驻园区企业上缴税收地方留存部分的1%，作为朝天区贫困户及园区企业招聘建档立卡贫困户就业人员、低保户、残疾人等群体的帮扶后续资金，不断增强浙广扶贫协作“造血”功能。</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spacing w:line="600" w:lineRule="exact"/>
        <w:ind w:firstLine="642"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一是</w:t>
      </w:r>
      <w:r>
        <w:rPr>
          <w:rFonts w:hint="eastAsia" w:ascii="仿宋_GB2312" w:hAnsi="仿宋_GB2312" w:eastAsia="仿宋_GB2312" w:cs="仿宋_GB2312"/>
          <w:bCs/>
          <w:kern w:val="2"/>
          <w:sz w:val="32"/>
          <w:szCs w:val="32"/>
          <w:lang w:val="en-US" w:eastAsia="zh-CN" w:bidi="ar-SA"/>
        </w:rPr>
        <w:t>结合朝天区“五大产业”发展规划，充分利用优势资源禀赋，在东西部扶贫协作项目中规划了“朝天区草莓种植示范基地建设项目、朝天区剑门关土鸡建设项目、朝天区核桃产业提质增效项目、朝天区水磨沟镇茅垭村天麻种植示范基地建设项目、朝天区樱桃产业基地建设项目、朝天区羊木镇食用菌产业园区”等农业产业项目，落实帮扶资金2740万元，带动贫困人口1100余人，实现人均增收1500余元；</w:t>
      </w:r>
      <w:r>
        <w:rPr>
          <w:rFonts w:hint="eastAsia" w:ascii="仿宋_GB2312" w:hAnsi="仿宋_GB2312" w:eastAsia="仿宋_GB2312" w:cs="仿宋_GB2312"/>
          <w:b/>
          <w:bCs w:val="0"/>
          <w:kern w:val="2"/>
          <w:sz w:val="32"/>
          <w:szCs w:val="32"/>
          <w:lang w:val="en-US" w:eastAsia="zh-CN" w:bidi="ar-SA"/>
        </w:rPr>
        <w:t>二是</w:t>
      </w:r>
      <w:r>
        <w:rPr>
          <w:rFonts w:hint="eastAsia" w:ascii="仿宋_GB2312" w:hAnsi="仿宋_GB2312" w:eastAsia="仿宋_GB2312" w:cs="仿宋_GB2312"/>
          <w:bCs/>
          <w:kern w:val="2"/>
          <w:sz w:val="32"/>
          <w:szCs w:val="32"/>
          <w:lang w:val="en-US" w:eastAsia="zh-CN" w:bidi="ar-SA"/>
        </w:rPr>
        <w:t>深化产业合作，携手共建产业园区，强化政策激励措施，完善出台了东西部扶贫协作工业、农业、旅游、商贸物流和服务业等5类优惠政策文件，在土地、税收等方面给予优惠，并分类配套财政奖补资金，为东部企业来朝投资开辟绿色通道，合力共建产业园区，共投入帮扶资金3313万元，加快共建产业园建设。建成后，可实现东部企业拎包入驻。积极招引投资企业。</w:t>
      </w:r>
      <w:r>
        <w:rPr>
          <w:rFonts w:hint="eastAsia" w:ascii="仿宋_GB2312" w:hAnsi="仿宋_GB2312" w:eastAsia="仿宋_GB2312" w:cs="仿宋_GB2312"/>
          <w:kern w:val="0"/>
          <w:sz w:val="32"/>
          <w:szCs w:val="32"/>
        </w:rPr>
        <w:t>引导入驻园区企业6家，完成实际投资4.15亿元，吸纳贫困人口直接就业35人。利用东西部扶贫协作产业收益资金设立资金池，开发贫困公益性岗位158人。</w:t>
      </w:r>
      <w:r>
        <w:rPr>
          <w:rFonts w:hint="eastAsia" w:ascii="仿宋_GB2312" w:hAnsi="仿宋_GB2312" w:eastAsia="仿宋_GB2312" w:cs="仿宋_GB2312"/>
          <w:bCs/>
          <w:kern w:val="2"/>
          <w:sz w:val="32"/>
          <w:szCs w:val="32"/>
          <w:lang w:val="en-US" w:eastAsia="zh-CN" w:bidi="ar-SA"/>
        </w:rPr>
        <w:t>实现人均增收1000余元。</w:t>
      </w:r>
    </w:p>
    <w:p>
      <w:pPr>
        <w:adjustRightInd w:val="0"/>
        <w:snapToGrid w:val="0"/>
        <w:spacing w:line="600" w:lineRule="exact"/>
        <w:ind w:firstLine="72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五、评价结论及建议</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pStyle w:val="2"/>
        <w:spacing w:after="0"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东西部协作项目的持续实施，要做</w:t>
      </w:r>
      <w:r>
        <w:rPr>
          <w:rFonts w:hint="eastAsia" w:ascii="仿宋_GB2312" w:hAnsi="仿宋_GB2312" w:eastAsia="仿宋_GB2312" w:cs="仿宋_GB2312"/>
          <w:kern w:val="0"/>
          <w:sz w:val="32"/>
          <w:szCs w:val="32"/>
        </w:rPr>
        <w:t>实利益联结。探索建立“基地+集体经济+贫困户”“企业+基地+贫困户”等多种利益联结机制，建基地提质增产、招企业加工延链增值、搭平台拓展消费增效，统筹推进农业产业高质量发展，促进贫困群众高质量脱贫。通过流转土地收租、基地务工就业、产品售卖增收、集体经济分红等帮助</w:t>
      </w:r>
      <w:r>
        <w:rPr>
          <w:rFonts w:hint="eastAsia" w:ascii="仿宋_GB2312" w:hAnsi="仿宋_GB2312" w:eastAsia="仿宋_GB2312" w:cs="仿宋_GB2312"/>
          <w:kern w:val="0"/>
          <w:sz w:val="32"/>
          <w:szCs w:val="32"/>
          <w:lang w:eastAsia="zh-CN"/>
        </w:rPr>
        <w:t>实现</w:t>
      </w:r>
      <w:r>
        <w:rPr>
          <w:rFonts w:hint="eastAsia" w:ascii="仿宋_GB2312" w:hAnsi="仿宋_GB2312" w:eastAsia="仿宋_GB2312" w:cs="仿宋_GB2312"/>
          <w:kern w:val="0"/>
          <w:sz w:val="32"/>
          <w:szCs w:val="32"/>
        </w:rPr>
        <w:t>贫困群众增收致富。</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东西部扶贫协作项目虽然已如期完成，但在项目推进过程中，前期手续繁琐复杂，导致项目进度推进缓慢。</w:t>
      </w:r>
      <w:r>
        <w:rPr>
          <w:rFonts w:hint="eastAsia" w:ascii="仿宋_GB2312" w:hAnsi="仿宋_GB2312" w:eastAsia="仿宋_GB2312" w:cs="仿宋_GB2312"/>
          <w:sz w:val="32"/>
          <w:szCs w:val="32"/>
          <w:lang w:val="zh-CN"/>
        </w:rPr>
        <w:tab/>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t>通过三年东西部扶贫协作，路桥区帮扶我区全域发展了优质产业集群，成功助推我区脱贫奔康。但大部分产业尚未全面投产，项目投产见效之前还需进一步投入资金做好后期管护工作，确保项目效益。由于我区经济发展水平不高，财力捉襟见肘，还需要多方筹措资金以保障项目实现最大效益。</w:t>
      </w:r>
    </w:p>
    <w:p>
      <w:pPr>
        <w:rPr>
          <w:rFonts w:hint="eastAsia" w:ascii="仿宋_GB2312" w:hAnsi="仿宋_GB2312" w:eastAsia="仿宋_GB2312" w:cs="仿宋_GB2312"/>
          <w:sz w:val="32"/>
          <w:szCs w:val="32"/>
        </w:rPr>
      </w:pPr>
    </w:p>
    <w:p>
      <w:pPr>
        <w:spacing w:line="600" w:lineRule="exact"/>
        <w:jc w:val="center"/>
        <w:outlineLvl w:val="0"/>
        <w:rPr>
          <w:rFonts w:hint="eastAsia" w:ascii="仿宋_GB2312" w:hAnsi="仿宋_GB2312" w:eastAsia="仿宋_GB2312" w:cs="仿宋_GB2312"/>
          <w:color w:val="auto"/>
          <w:sz w:val="32"/>
          <w:szCs w:val="32"/>
        </w:rPr>
      </w:pPr>
    </w:p>
    <w:p>
      <w:pPr>
        <w:spacing w:line="600" w:lineRule="exact"/>
        <w:jc w:val="center"/>
        <w:outlineLvl w:val="0"/>
        <w:rPr>
          <w:rFonts w:hint="eastAsia" w:ascii="仿宋_GB2312" w:hAnsi="仿宋_GB2312" w:eastAsia="仿宋_GB2312" w:cs="仿宋_GB2312"/>
          <w:color w:val="auto"/>
          <w:sz w:val="32"/>
          <w:szCs w:val="32"/>
        </w:rPr>
      </w:pPr>
    </w:p>
    <w:p>
      <w:pPr>
        <w:spacing w:line="600" w:lineRule="exact"/>
        <w:jc w:val="center"/>
        <w:outlineLvl w:val="0"/>
        <w:rPr>
          <w:rFonts w:hint="eastAsia" w:ascii="仿宋_GB2312" w:hAnsi="仿宋_GB2312" w:eastAsia="仿宋_GB2312" w:cs="仿宋_GB2312"/>
          <w:color w:val="auto"/>
          <w:sz w:val="32"/>
          <w:szCs w:val="32"/>
        </w:rPr>
      </w:pPr>
    </w:p>
    <w:p>
      <w:pPr>
        <w:spacing w:line="600" w:lineRule="exact"/>
        <w:jc w:val="center"/>
        <w:outlineLvl w:val="0"/>
        <w:rPr>
          <w:rFonts w:hint="eastAsia" w:ascii="仿宋_GB2312" w:hAnsi="仿宋_GB2312" w:eastAsia="仿宋_GB2312" w:cs="仿宋_GB2312"/>
          <w:color w:val="auto"/>
          <w:sz w:val="32"/>
          <w:szCs w:val="32"/>
        </w:rPr>
      </w:pPr>
    </w:p>
    <w:p>
      <w:pPr>
        <w:spacing w:line="600" w:lineRule="exact"/>
        <w:jc w:val="center"/>
        <w:outlineLvl w:val="0"/>
        <w:rPr>
          <w:rFonts w:hint="eastAsia" w:ascii="仿宋_GB2312" w:hAnsi="仿宋_GB2312" w:eastAsia="仿宋_GB2312" w:cs="仿宋_GB2312"/>
          <w:color w:val="auto"/>
          <w:sz w:val="32"/>
          <w:szCs w:val="32"/>
        </w:rPr>
      </w:pPr>
    </w:p>
    <w:p>
      <w:pPr>
        <w:spacing w:line="600" w:lineRule="exact"/>
        <w:jc w:val="center"/>
        <w:outlineLvl w:val="0"/>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广元市朝天区扶贫开发局2020年度</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大中型水库移民后期扶持</w:t>
      </w:r>
      <w:r>
        <w:rPr>
          <w:rFonts w:hint="eastAsia" w:ascii="仿宋_GB2312" w:hAnsi="仿宋_GB2312" w:eastAsia="仿宋_GB2312" w:cs="仿宋_GB2312"/>
          <w:b/>
          <w:bCs/>
          <w:sz w:val="44"/>
          <w:szCs w:val="44"/>
        </w:rPr>
        <w:t>项目支出</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绩效评价报告</w:t>
      </w:r>
    </w:p>
    <w:p>
      <w:pPr>
        <w:pStyle w:val="6"/>
        <w:rPr>
          <w:rFonts w:hint="eastAsia"/>
        </w:rPr>
      </w:pPr>
    </w:p>
    <w:p>
      <w:pPr>
        <w:pStyle w:val="25"/>
        <w:numPr>
          <w:ilvl w:val="0"/>
          <w:numId w:val="7"/>
        </w:numPr>
        <w:spacing w:line="576" w:lineRule="exact"/>
        <w:ind w:firstLineChars="0"/>
        <w:rPr>
          <w:rFonts w:hint="eastAsia" w:ascii="黑体" w:hAnsi="黑体" w:eastAsia="黑体" w:cs="黑体"/>
          <w:sz w:val="32"/>
          <w:szCs w:val="32"/>
        </w:rPr>
      </w:pPr>
      <w:r>
        <w:rPr>
          <w:rFonts w:hint="eastAsia" w:ascii="黑体" w:hAnsi="黑体" w:eastAsia="黑体" w:cs="黑体"/>
          <w:sz w:val="32"/>
          <w:szCs w:val="32"/>
        </w:rPr>
        <w:t>绩效目标分解下达情况</w:t>
      </w:r>
    </w:p>
    <w:p>
      <w:pPr>
        <w:spacing w:line="576" w:lineRule="exact"/>
        <w:ind w:firstLine="481"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（一）中央下达移民资金。</w:t>
      </w:r>
      <w:r>
        <w:rPr>
          <w:rFonts w:hint="eastAsia" w:ascii="仿宋_GB2312" w:hAnsi="仿宋_GB2312" w:eastAsia="仿宋_GB2312" w:cs="仿宋_GB2312"/>
          <w:sz w:val="32"/>
          <w:szCs w:val="32"/>
        </w:rPr>
        <w:t>直发直补资金27.28万元（其中直发直补资金2.28万元，移民后期扶持资金25万元，于大滩镇、中子镇2个乡镇的美丽家园建设项目，涉及2个移民村。</w:t>
      </w:r>
    </w:p>
    <w:p>
      <w:pPr>
        <w:spacing w:line="576" w:lineRule="exact"/>
        <w:ind w:firstLine="481"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（二）省级资金安排。</w:t>
      </w:r>
      <w:r>
        <w:rPr>
          <w:rFonts w:hint="eastAsia" w:ascii="仿宋_GB2312" w:hAnsi="仿宋_GB2312" w:eastAsia="仿宋_GB2312" w:cs="仿宋_GB2312"/>
          <w:sz w:val="32"/>
          <w:szCs w:val="32"/>
        </w:rPr>
        <w:t>下达省级后期扶持项目资金20万元，用于大滩镇、云雾山镇2个乡镇的美丽家园建设项目，涉及2个移民村。</w:t>
      </w:r>
    </w:p>
    <w:p>
      <w:pPr>
        <w:spacing w:line="576" w:lineRule="exact"/>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二、绩效目标完成情况分析</w:t>
      </w:r>
    </w:p>
    <w:p>
      <w:pPr>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（一）资金投入情况分析</w:t>
      </w:r>
    </w:p>
    <w:p>
      <w:pPr>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1.项目资金到位情况分析。2020 年度下达我区移民后期扶持项目及直发直补资金公47.28万元，年度内全部规划下达到乡镇。</w:t>
      </w:r>
    </w:p>
    <w:p>
      <w:pPr>
        <w:spacing w:line="576" w:lineRule="exact"/>
        <w:ind w:firstLine="480" w:firstLineChars="150"/>
        <w:rPr>
          <w:rFonts w:hint="eastAsia" w:ascii="仿宋_GB2312" w:hAnsi="仿宋_GB2312" w:eastAsia="仿宋_GB2312" w:cs="仿宋_GB2312"/>
          <w:color w:val="000000"/>
          <w:sz w:val="27"/>
          <w:szCs w:val="27"/>
        </w:rPr>
      </w:pPr>
      <w:r>
        <w:rPr>
          <w:rFonts w:hint="eastAsia" w:ascii="仿宋_GB2312" w:hAnsi="仿宋_GB2312" w:eastAsia="仿宋_GB2312" w:cs="仿宋_GB2312"/>
          <w:sz w:val="32"/>
          <w:szCs w:val="32"/>
        </w:rPr>
        <w:t>2.项目资金执行情况分析。移民后期扶持经费中央级资金47.28 万元（用于38个移民人口的直发直补补助资金2.265万元及大滩镇、中子镇2个乡镇的美丽家园建设项目25万元），预算资金执行率均达 100%；省级资金20万元，用于大滩镇、云雾山2个乡镇2个移民村的美丽家园建设；预算资金执行率均达 100%。</w:t>
      </w:r>
    </w:p>
    <w:p>
      <w:pPr>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3.项目资金管理情况分析。在资金管理上强化责任意识,建立健全管理制度.根据上级文件要求,按标准及时发放移民后扶对象补助款,发放流程规范有序,提高预算执行效率和资金使用效 益,确保资金使用安全.</w:t>
      </w:r>
    </w:p>
    <w:p>
      <w:pPr>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（二）总体绩效目标完成情况分析</w:t>
      </w:r>
    </w:p>
    <w:p>
      <w:pPr>
        <w:spacing w:line="576"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1.项目资金</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2020年度我区后期扶持项目资金45万，第一批下达中子镇10万元，大滩镇15万元；第二批下达云雾山镇10万元，大滩镇10万元。</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中子镇10万元：用于蒿地村一组宋家贬200米（路基宽3米，厚度为18cm）公路硬化及90立方米的挡土墙的建设。项目建设完工后，解决了 251户832人(其中移民后扶人口8户35人)出行问题。</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滩镇（第一批）15万元：用于茅寨村六组水湾头—王久清家0.52千米（路基3.5米，厚度为18cm）公路硬化,项目建成后改善了6、7组53户206人（其中移民后扶人口1户2人）农业生产行路难的问题，增加了经济收入，提升了本村公共服务效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云雾山镇10万元：用于菜籽坝社区1至6组村道整治0.286千米，新建挡土墙170立方米。此项目建成后解决了菜籽坝社区551户2199人（其中移民后扶人口1户3人）农业生产行路难、运输、出行难的问题。</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滩镇（第二批）10万元：用于业成村3组（原茅寨村7组）孟家沟—权家河村道路基建设项目1.8公路，解决村民65户278人（其中移民后扶1户2人）农业生产行路难、运输难的问题。从而增加经济收入，提高本村公共服务效能。</w:t>
      </w:r>
    </w:p>
    <w:p>
      <w:pPr>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2.直发直补资金</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2020年我区移民对象直发直补资金2.28万元。按标准足额兑付4个乡镇14户（38人）移民户的后扶补助，保障移民对象的基本生活。</w:t>
      </w:r>
    </w:p>
    <w:p>
      <w:pPr>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3.项目资金拨付情况及拨付比例</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一是后扶项目：应拨付45万元，已拨付45万元，拨付比例100%。</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二是直发直补：应拨付2.28万元，已拨付2.265万元，拨付比例99.4%。</w:t>
      </w:r>
    </w:p>
    <w:p>
      <w:pPr>
        <w:spacing w:line="576" w:lineRule="exact"/>
        <w:ind w:left="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（三）绩效指标完成情况分析</w:t>
      </w:r>
    </w:p>
    <w:p>
      <w:pPr>
        <w:spacing w:line="576"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1.产出指标完成情况分析</w:t>
      </w:r>
    </w:p>
    <w:p>
      <w:pPr>
        <w:spacing w:line="576" w:lineRule="exact"/>
        <w:ind w:left="64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（1）数量指标。移民对象直发直补经费发放人数完成38人，美丽家园建设4个项目。 </w:t>
      </w:r>
    </w:p>
    <w:p>
      <w:pPr>
        <w:spacing w:line="576" w:lineRule="exact"/>
        <w:ind w:left="64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（2）质量指标。移民对象直发直补经费和后期扶持项目资金拨付率,发放率均 99.5%完成。</w:t>
      </w:r>
    </w:p>
    <w:p>
      <w:pPr>
        <w:spacing w:line="576" w:lineRule="exact"/>
        <w:ind w:left="64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（3）时效指标。移民对象直发直补经费和后期扶持项目资金及时拨付到位,及时发放到位,使用率全年完成率 100%。</w:t>
      </w:r>
    </w:p>
    <w:p>
      <w:pPr>
        <w:spacing w:line="576"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（4）成本指标。移民对象直发直补经费和后期扶持项目资金执行,发放完成率 100%。</w:t>
      </w:r>
    </w:p>
    <w:p>
      <w:pPr>
        <w:spacing w:line="576"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2.效果指标完成情况分析 </w:t>
      </w:r>
    </w:p>
    <w:p>
      <w:pPr>
        <w:spacing w:line="576" w:lineRule="exact"/>
        <w:ind w:left="64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（1）经济效益。增加移民人均可支配收入500元，提高了移民收入占当地农村居民收入比例5%。</w:t>
      </w:r>
    </w:p>
    <w:p>
      <w:pPr>
        <w:spacing w:line="576" w:lineRule="exact"/>
        <w:ind w:left="64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（2）社会效益。通过直发直补经费和后期扶持项目实施明显改善了移民对象生产生活状况,移民群众幸福感、获得感明显提升。</w:t>
      </w:r>
    </w:p>
    <w:p>
      <w:pPr>
        <w:spacing w:line="576" w:lineRule="exact"/>
        <w:ind w:left="64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（3）可持续影响。通过加大后期扶持项目力度，努力提高了移民群众生活水平,确保库区社会和谐稳定。 </w:t>
      </w:r>
    </w:p>
    <w:p>
      <w:pPr>
        <w:spacing w:line="576"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w:t>
      </w:r>
    </w:p>
    <w:p>
      <w:pPr>
        <w:spacing w:line="576"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移民对象的获得感,幸福感,安全感持续增强;做好移民群众服务工作，确保移民库区稳定和谐发展。</w:t>
      </w:r>
    </w:p>
    <w:p>
      <w:pPr>
        <w:spacing w:line="576" w:lineRule="exact"/>
        <w:ind w:left="640" w:firstLine="481" w:firstLineChars="15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三、下一步改进措施</w:t>
      </w:r>
    </w:p>
    <w:p>
      <w:pPr>
        <w:spacing w:line="576"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下一步,我局将继续强化时调整发放标准,并按标准及时发放移民对象补助,发放流程规范有序。</w:t>
      </w:r>
    </w:p>
    <w:p>
      <w:pPr>
        <w:spacing w:line="576" w:lineRule="exact"/>
        <w:ind w:firstLine="1124" w:firstLineChars="35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四、其他需要说明的问题 </w:t>
      </w:r>
    </w:p>
    <w:p>
      <w:pPr>
        <w:spacing w:line="576"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我局不涉及中央巡视、各级审计和财政监督中发现的问题及其所涉及的金额的问题需要说明的事项。</w:t>
      </w:r>
    </w:p>
    <w:p>
      <w:pPr>
        <w:spacing w:line="576"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w:t>
      </w:r>
    </w:p>
    <w:p>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广元市朝天区扶贫开发局2020年度</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脱贫攻坚工作经费</w:t>
      </w:r>
      <w:r>
        <w:rPr>
          <w:rFonts w:hint="eastAsia" w:ascii="仿宋_GB2312" w:hAnsi="仿宋_GB2312" w:eastAsia="仿宋_GB2312" w:cs="仿宋_GB2312"/>
          <w:b/>
          <w:bCs/>
          <w:sz w:val="44"/>
          <w:szCs w:val="44"/>
        </w:rPr>
        <w:t>项目支出</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44"/>
          <w:szCs w:val="44"/>
        </w:rPr>
        <w:t>绩效评价报告</w:t>
      </w:r>
    </w:p>
    <w:p>
      <w:pPr>
        <w:pStyle w:val="42"/>
        <w:keepNext w:val="0"/>
        <w:keepLines w:val="0"/>
        <w:pageBreakBefore w:val="0"/>
        <w:widowControl w:val="0"/>
        <w:kinsoku/>
        <w:wordWrap/>
        <w:overflowPunct/>
        <w:topLinePunct w:val="0"/>
        <w:autoSpaceDE/>
        <w:autoSpaceDN/>
        <w:bidi w:val="0"/>
        <w:spacing w:after="0" w:afterLines="0" w:line="600" w:lineRule="exact"/>
        <w:ind w:right="0" w:rightChars="0"/>
        <w:jc w:val="both"/>
        <w:textAlignment w:val="auto"/>
        <w:rPr>
          <w:rFonts w:hint="eastAsia" w:ascii="仿宋_GB2312" w:hAnsi="仿宋_GB2312" w:eastAsia="仿宋_GB2312" w:cs="仿宋_GB2312"/>
          <w:color w:val="auto"/>
          <w:kern w:val="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zh-CN"/>
        </w:rPr>
        <w:t>（一）项目资金申报及批复情况。</w:t>
      </w:r>
      <w:r>
        <w:rPr>
          <w:rFonts w:hint="eastAsia" w:ascii="仿宋_GB2312" w:hAnsi="仿宋_GB2312" w:eastAsia="仿宋_GB2312" w:cs="仿宋_GB2312"/>
          <w:sz w:val="32"/>
          <w:szCs w:val="32"/>
          <w:lang w:val="zh-CN" w:eastAsia="zh-CN"/>
        </w:rPr>
        <w:t>朝天区</w:t>
      </w:r>
      <w:r>
        <w:rPr>
          <w:rFonts w:hint="eastAsia" w:ascii="仿宋_GB2312" w:hAnsi="仿宋_GB2312" w:eastAsia="仿宋_GB2312" w:cs="仿宋_GB2312"/>
          <w:sz w:val="32"/>
          <w:szCs w:val="32"/>
          <w:lang w:val="en-US" w:eastAsia="zh-CN"/>
        </w:rPr>
        <w:t>2020年度脱贫攻坚工作经费预算209.73万元，按年度进行申报，资金及时批复到位，申报程序符合资金管理办法相关规定。</w:t>
      </w:r>
    </w:p>
    <w:p>
      <w:pPr>
        <w:keepNext w:val="0"/>
        <w:keepLines w:val="0"/>
        <w:pageBreakBefore w:val="0"/>
        <w:kinsoku/>
        <w:wordWrap/>
        <w:overflowPunct/>
        <w:topLinePunct w:val="0"/>
        <w:autoSpaceDE/>
        <w:autoSpaceDN/>
        <w:bidi w:val="0"/>
        <w:spacing w:line="560" w:lineRule="exact"/>
        <w:ind w:leftChars="0" w:firstLine="642"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（二）项目绩效目标。</w:t>
      </w:r>
      <w:r>
        <w:rPr>
          <w:rFonts w:hint="eastAsia" w:ascii="仿宋_GB2312" w:hAnsi="仿宋_GB2312" w:eastAsia="仿宋_GB2312" w:cs="仿宋_GB2312"/>
          <w:sz w:val="32"/>
          <w:szCs w:val="32"/>
          <w:lang w:val="zh-CN" w:eastAsia="zh-CN"/>
        </w:rPr>
        <w:t>在扎实推动</w:t>
      </w:r>
      <w:r>
        <w:rPr>
          <w:rFonts w:hint="eastAsia" w:ascii="仿宋_GB2312" w:hAnsi="仿宋_GB2312" w:eastAsia="仿宋_GB2312" w:cs="仿宋_GB2312"/>
          <w:sz w:val="32"/>
          <w:szCs w:val="32"/>
          <w:lang w:val="en-US" w:eastAsia="zh-CN"/>
        </w:rPr>
        <w:t>2020年度脱贫攻坚工作中，为筹办中央、省、市、区各类会议及培训、政策宣传、监督检查等所需的资料印刷费、宣传费、公务用车提供经费保障，为实现高质量打赢脱贫攻坚战奠定坚实基础。</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二、项目实施及管理情况</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资金计划及到位情况。</w:t>
      </w:r>
      <w:r>
        <w:rPr>
          <w:rFonts w:hint="eastAsia" w:ascii="仿宋_GB2312" w:hAnsi="仿宋_GB2312" w:eastAsia="仿宋_GB2312" w:cs="仿宋_GB2312"/>
          <w:sz w:val="32"/>
          <w:szCs w:val="32"/>
          <w:lang w:val="en-US" w:eastAsia="zh-CN"/>
        </w:rPr>
        <w:t>2020年脱贫攻坚工作经费财政预算为209.73万元，批复下达资金209.73万元，到位资金209.73万元，资金到位率100%。</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资金使用情况。</w:t>
      </w:r>
      <w:r>
        <w:rPr>
          <w:rFonts w:hint="eastAsia" w:ascii="仿宋_GB2312" w:hAnsi="仿宋_GB2312" w:eastAsia="仿宋_GB2312" w:cs="仿宋_GB2312"/>
          <w:sz w:val="32"/>
          <w:szCs w:val="32"/>
          <w:lang w:val="zh-CN" w:eastAsia="zh-CN"/>
        </w:rPr>
        <w:t>截至目前，朝天区脱贫攻坚工作经费实际支出</w:t>
      </w:r>
      <w:r>
        <w:rPr>
          <w:rFonts w:hint="eastAsia" w:ascii="仿宋_GB2312" w:hAnsi="仿宋_GB2312" w:eastAsia="仿宋_GB2312" w:cs="仿宋_GB2312"/>
          <w:sz w:val="32"/>
          <w:szCs w:val="32"/>
          <w:lang w:val="en-US" w:eastAsia="zh-CN"/>
        </w:rPr>
        <w:t>204.04万元，各项经费</w:t>
      </w:r>
      <w:r>
        <w:rPr>
          <w:rFonts w:hint="eastAsia" w:ascii="仿宋_GB2312" w:hAnsi="仿宋_GB2312" w:eastAsia="仿宋_GB2312" w:cs="仿宋_GB2312"/>
          <w:sz w:val="32"/>
          <w:szCs w:val="32"/>
          <w:lang w:val="zh-CN" w:eastAsia="zh-CN"/>
        </w:rPr>
        <w:t>支出均合规合法，资金支付与预算相符。</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val="zh-CN"/>
        </w:rPr>
        <w:t>脱贫攻坚工作所有经费支出主要采取国库集中支付方式进行，由财务提出用款计划，报领导审批通过后执行，严格按照项目资金管理办法对资金进行计划申请、划拨、使用，并及时对收支进行财务处理和会计核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2020年，</w:t>
      </w:r>
      <w:r>
        <w:rPr>
          <w:rFonts w:hint="eastAsia" w:ascii="仿宋_GB2312" w:hAnsi="仿宋_GB2312" w:eastAsia="仿宋_GB2312" w:cs="仿宋_GB2312"/>
          <w:kern w:val="2"/>
          <w:sz w:val="32"/>
          <w:szCs w:val="32"/>
          <w:lang w:val="zh-CN" w:eastAsia="zh-CN"/>
        </w:rPr>
        <w:t>区扶贫移民局认真贯彻落实区委、区政府关于脱贫攻坚工作决策部署，全年</w:t>
      </w:r>
      <w:r>
        <w:rPr>
          <w:rFonts w:hint="eastAsia" w:ascii="仿宋_GB2312" w:hAnsi="仿宋_GB2312" w:eastAsia="仿宋_GB2312" w:cs="仿宋_GB2312"/>
          <w:kern w:val="2"/>
          <w:sz w:val="32"/>
          <w:szCs w:val="32"/>
          <w:lang w:val="en-US" w:eastAsia="zh-CN"/>
        </w:rPr>
        <w:t>筹办召开区脱贫攻坚指挥部（领导小组）会议12次，脱贫摘帽动员大会1次，“春季攻势”“夏季攻坚”等脱贫攻坚推进会议4次，举行脱贫攻坚相关业务培训会7次，筹办“扶贫日”主题大会及文艺晚会1台，接受国家、省市各级检查10余次，接受脱贫攻坚第二轮省级督导，</w:t>
      </w:r>
      <w:r>
        <w:rPr>
          <w:rFonts w:hint="eastAsia" w:ascii="仿宋_GB2312" w:hAnsi="仿宋_GB2312" w:eastAsia="仿宋_GB2312" w:cs="仿宋_GB2312"/>
          <w:kern w:val="2"/>
          <w:sz w:val="32"/>
          <w:szCs w:val="32"/>
        </w:rPr>
        <w:t>顺利通过贫困村退出和县（区）摘帽工作市级验收和初审。</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三、项目绩效情况</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2020年度</w:t>
      </w:r>
      <w:r>
        <w:rPr>
          <w:rFonts w:hint="eastAsia" w:ascii="仿宋_GB2312" w:hAnsi="仿宋_GB2312" w:eastAsia="仿宋_GB2312" w:cs="仿宋_GB2312"/>
          <w:kern w:val="2"/>
          <w:sz w:val="32"/>
          <w:szCs w:val="32"/>
          <w:lang w:eastAsia="zh-CN"/>
        </w:rPr>
        <w:t>脱贫攻坚工作共计印发各类会议资料</w:t>
      </w:r>
      <w:r>
        <w:rPr>
          <w:rFonts w:hint="eastAsia" w:ascii="仿宋_GB2312" w:hAnsi="仿宋_GB2312" w:eastAsia="仿宋_GB2312" w:cs="仿宋_GB2312"/>
          <w:kern w:val="2"/>
          <w:sz w:val="32"/>
          <w:szCs w:val="32"/>
          <w:lang w:val="en-US" w:eastAsia="zh-CN"/>
        </w:rPr>
        <w:t>近2万册，政策</w:t>
      </w:r>
      <w:r>
        <w:rPr>
          <w:rFonts w:hint="eastAsia" w:ascii="仿宋_GB2312" w:hAnsi="仿宋_GB2312" w:eastAsia="仿宋_GB2312" w:cs="仿宋_GB2312"/>
          <w:kern w:val="2"/>
          <w:sz w:val="32"/>
          <w:szCs w:val="32"/>
          <w:lang w:eastAsia="zh-CN"/>
        </w:rPr>
        <w:t>宣传及脱贫成果展示资料</w:t>
      </w:r>
      <w:r>
        <w:rPr>
          <w:rFonts w:hint="eastAsia" w:ascii="仿宋_GB2312" w:hAnsi="仿宋_GB2312" w:eastAsia="仿宋_GB2312" w:cs="仿宋_GB2312"/>
          <w:kern w:val="2"/>
          <w:sz w:val="32"/>
          <w:szCs w:val="32"/>
          <w:lang w:val="en-US" w:eastAsia="zh-CN"/>
        </w:rPr>
        <w:t>2万余本；</w:t>
      </w:r>
      <w:r>
        <w:rPr>
          <w:rFonts w:hint="eastAsia" w:ascii="仿宋_GB2312" w:hAnsi="仿宋_GB2312" w:eastAsia="仿宋_GB2312" w:cs="仿宋_GB2312"/>
          <w:color w:val="0C0C0C"/>
          <w:sz w:val="32"/>
          <w:szCs w:val="32"/>
          <w:lang w:eastAsia="zh-CN"/>
        </w:rPr>
        <w:t>在《省脱贫攻坚简报》刊发经验信息</w:t>
      </w:r>
      <w:r>
        <w:rPr>
          <w:rFonts w:hint="eastAsia" w:ascii="仿宋_GB2312" w:hAnsi="仿宋_GB2312" w:eastAsia="仿宋_GB2312" w:cs="仿宋_GB2312"/>
          <w:color w:val="0C0C0C"/>
          <w:sz w:val="32"/>
          <w:szCs w:val="32"/>
          <w:lang w:val="en-US" w:eastAsia="zh-CN"/>
        </w:rPr>
        <w:t>5期，</w:t>
      </w:r>
      <w:r>
        <w:rPr>
          <w:rFonts w:hint="eastAsia" w:ascii="仿宋_GB2312" w:hAnsi="仿宋_GB2312" w:eastAsia="仿宋_GB2312" w:cs="仿宋_GB2312"/>
          <w:color w:val="0C0C0C"/>
          <w:sz w:val="32"/>
          <w:szCs w:val="32"/>
          <w:lang w:eastAsia="zh-CN"/>
        </w:rPr>
        <w:t>在省级以上主流媒体刊发脱贫攻坚宣传稿件</w:t>
      </w:r>
      <w:r>
        <w:rPr>
          <w:rFonts w:hint="eastAsia" w:ascii="仿宋_GB2312" w:hAnsi="仿宋_GB2312" w:eastAsia="仿宋_GB2312" w:cs="仿宋_GB2312"/>
          <w:color w:val="0C0C0C"/>
          <w:sz w:val="32"/>
          <w:szCs w:val="32"/>
          <w:lang w:val="en-US" w:eastAsia="zh-CN"/>
        </w:rPr>
        <w:t>2500余条；筹办</w:t>
      </w:r>
      <w:r>
        <w:rPr>
          <w:rFonts w:hint="eastAsia" w:ascii="仿宋_GB2312" w:hAnsi="仿宋_GB2312" w:eastAsia="仿宋_GB2312" w:cs="仿宋_GB2312"/>
          <w:kern w:val="2"/>
          <w:sz w:val="32"/>
          <w:szCs w:val="32"/>
          <w:lang w:val="en-US" w:eastAsia="zh-CN"/>
        </w:rPr>
        <w:t>各类大小型会议30余次；保障全年各级各类监督检查用车70余次等等。</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60" w:lineRule="exact"/>
        <w:ind w:leftChars="0" w:right="0" w:rightChars="0" w:firstLine="642" w:firstLineChars="200"/>
        <w:jc w:val="both"/>
        <w:textAlignment w:val="auto"/>
        <w:rPr>
          <w:rFonts w:hint="eastAsia" w:ascii="仿宋_GB2312" w:hAnsi="仿宋_GB2312" w:eastAsia="仿宋_GB2312" w:cs="仿宋_GB2312"/>
          <w:b/>
          <w:kern w:val="2"/>
          <w:sz w:val="32"/>
          <w:szCs w:val="32"/>
          <w:lang w:val="zh-CN" w:eastAsia="zh-CN"/>
        </w:rPr>
      </w:pPr>
      <w:r>
        <w:rPr>
          <w:rFonts w:hint="eastAsia" w:ascii="仿宋_GB2312" w:hAnsi="仿宋_GB2312" w:eastAsia="仿宋_GB2312" w:cs="仿宋_GB2312"/>
          <w:b/>
          <w:kern w:val="2"/>
          <w:sz w:val="32"/>
          <w:szCs w:val="32"/>
          <w:lang w:val="zh-CN" w:eastAsia="zh-CN"/>
        </w:rPr>
        <w:t>（二）项目效益情况</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60" w:lineRule="exact"/>
        <w:ind w:leftChars="0" w:right="0" w:rightChars="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2"/>
          <w:sz w:val="32"/>
          <w:szCs w:val="32"/>
          <w:lang w:val="en-US" w:eastAsia="zh-CN"/>
        </w:rPr>
        <w:t>1.宣传效益。</w:t>
      </w:r>
      <w:r>
        <w:rPr>
          <w:rFonts w:hint="eastAsia" w:ascii="仿宋_GB2312" w:hAnsi="仿宋_GB2312" w:eastAsia="仿宋_GB2312" w:cs="仿宋_GB2312"/>
          <w:kern w:val="2"/>
          <w:sz w:val="32"/>
          <w:szCs w:val="32"/>
          <w:lang w:val="en-US" w:eastAsia="zh-CN"/>
        </w:rPr>
        <w:t>通过印发资料、与媒体合作等渠道以新闻报道和深度专题报道相结合的方式，大力宣传脱贫攻坚相关政策、工作措施，有力的营造了良好的脱贫攻坚工作氛围，展示了朝天区脱贫攻坚成果及先进经验。</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60" w:lineRule="exact"/>
        <w:ind w:leftChars="0" w:right="0" w:rightChars="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2"/>
          <w:sz w:val="32"/>
          <w:szCs w:val="32"/>
          <w:lang w:val="en-US" w:eastAsia="zh-CN"/>
        </w:rPr>
        <w:t>2.社会效益。</w:t>
      </w:r>
      <w:r>
        <w:rPr>
          <w:rFonts w:hint="eastAsia" w:ascii="仿宋_GB2312" w:hAnsi="仿宋_GB2312" w:eastAsia="仿宋_GB2312" w:cs="仿宋_GB2312"/>
          <w:kern w:val="2"/>
          <w:sz w:val="32"/>
          <w:szCs w:val="32"/>
          <w:lang w:val="en-US" w:eastAsia="zh-CN"/>
        </w:rPr>
        <w:t>通过对朝天脱贫攻坚政策的宣传、脱贫成果的全面展示，提高群众对脱贫攻坚政策的知晓率，增强了群众全面脱贫致富奔康的信心，提升了群众幸福感、满意度。</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四、问题及建议</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zh-CN"/>
        </w:rPr>
        <w:t>（一）存在的问题。</w:t>
      </w:r>
      <w:r>
        <w:rPr>
          <w:rFonts w:hint="eastAsia" w:ascii="仿宋_GB2312" w:hAnsi="仿宋_GB2312" w:eastAsia="仿宋_GB2312" w:cs="仿宋_GB2312"/>
          <w:sz w:val="32"/>
          <w:szCs w:val="32"/>
          <w:lang w:eastAsia="zh-CN"/>
        </w:rPr>
        <w:t>经费保障</w:t>
      </w:r>
      <w:r>
        <w:rPr>
          <w:rFonts w:hint="eastAsia" w:ascii="仿宋_GB2312" w:hAnsi="仿宋_GB2312" w:eastAsia="仿宋_GB2312" w:cs="仿宋_GB2312"/>
          <w:sz w:val="32"/>
          <w:szCs w:val="32"/>
        </w:rPr>
        <w:t>存在较大差口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right="0" w:rightChars="0"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zh-CN"/>
        </w:rPr>
        <w:t>（二）相关建议。</w:t>
      </w:r>
      <w:r>
        <w:rPr>
          <w:rFonts w:hint="eastAsia" w:ascii="仿宋_GB2312" w:hAnsi="仿宋_GB2312" w:eastAsia="仿宋_GB2312" w:cs="仿宋_GB2312"/>
          <w:sz w:val="32"/>
          <w:szCs w:val="32"/>
          <w:lang w:val="en-US" w:eastAsia="zh-CN"/>
        </w:rPr>
        <w:t>建议加大脱贫攻坚工作经费预算。</w:t>
      </w:r>
    </w:p>
    <w:p>
      <w:pPr>
        <w:keepNext w:val="0"/>
        <w:keepLines w:val="0"/>
        <w:pageBreakBefore w:val="0"/>
        <w:widowControl w:val="0"/>
        <w:numPr>
          <w:ilvl w:val="0"/>
          <w:numId w:val="0"/>
        </w:numPr>
        <w:kinsoku/>
        <w:wordWrap/>
        <w:overflowPunct/>
        <w:topLinePunct w:val="0"/>
        <w:autoSpaceDE/>
        <w:autoSpaceDN/>
        <w:bidi w:val="0"/>
        <w:spacing w:after="0" w:afterLines="0" w:line="600" w:lineRule="exact"/>
        <w:ind w:right="0" w:rightChars="0" w:firstLine="640" w:firstLineChars="200"/>
        <w:textAlignment w:val="auto"/>
        <w:rPr>
          <w:rFonts w:hint="eastAsia" w:ascii="仿宋_GB2312" w:hAnsi="仿宋_GB2312" w:eastAsia="仿宋_GB2312" w:cs="仿宋_GB2312"/>
          <w:sz w:val="32"/>
          <w:szCs w:val="32"/>
          <w:lang w:val="en-US" w:eastAsia="zh-CN"/>
        </w:rPr>
      </w:pPr>
    </w:p>
    <w:p>
      <w:pPr>
        <w:spacing w:line="600" w:lineRule="exact"/>
        <w:jc w:val="center"/>
        <w:outlineLvl w:val="0"/>
        <w:rPr>
          <w:rFonts w:hint="eastAsia" w:ascii="仿宋_GB2312" w:hAnsi="仿宋_GB2312" w:eastAsia="仿宋_GB2312" w:cs="仿宋_GB2312"/>
          <w:color w:val="auto"/>
          <w:sz w:val="32"/>
          <w:szCs w:val="32"/>
        </w:rPr>
      </w:pPr>
    </w:p>
    <w:p>
      <w:pPr>
        <w:pStyle w:val="6"/>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6"/>
        <w:rPr>
          <w:rFonts w:hint="eastAsia"/>
        </w:rPr>
      </w:pPr>
    </w:p>
    <w:bookmarkEnd w:id="57"/>
    <w:bookmarkEnd w:id="59"/>
    <w:p>
      <w:pPr>
        <w:spacing w:line="600" w:lineRule="exact"/>
        <w:jc w:val="center"/>
        <w:outlineLvl w:val="0"/>
        <w:rPr>
          <w:rFonts w:hint="eastAsia" w:ascii="黑体" w:hAnsi="黑体" w:eastAsia="黑体"/>
          <w:color w:val="000000"/>
          <w:sz w:val="44"/>
          <w:szCs w:val="44"/>
        </w:rPr>
      </w:pPr>
      <w:bookmarkStart w:id="60" w:name="_Toc15396619"/>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40"/>
          <w:rFonts w:ascii="黑体" w:hAnsi="黑体" w:eastAsia="黑体"/>
          <w:b w:val="0"/>
        </w:rPr>
      </w:pPr>
      <w:r>
        <w:rPr>
          <w:rFonts w:hint="eastAsia" w:ascii="黑体" w:hAnsi="黑体" w:eastAsia="黑体"/>
          <w:color w:val="000000"/>
          <w:sz w:val="44"/>
          <w:szCs w:val="44"/>
        </w:rPr>
        <w:t>第</w:t>
      </w:r>
      <w:r>
        <w:rPr>
          <w:rStyle w:val="40"/>
          <w:rFonts w:hint="eastAsia" w:ascii="黑体" w:hAnsi="黑体" w:eastAsia="黑体"/>
          <w:b w:val="0"/>
        </w:rPr>
        <w:t>五部分</w:t>
      </w:r>
      <w:r>
        <w:rPr>
          <w:rStyle w:val="40"/>
          <w:rFonts w:ascii="黑体" w:hAnsi="黑体" w:eastAsia="黑体"/>
          <w:b w:val="0"/>
        </w:rPr>
        <w:t xml:space="preserve"> </w:t>
      </w:r>
      <w:r>
        <w:rPr>
          <w:rStyle w:val="40"/>
          <w:rFonts w:hint="eastAsia" w:ascii="黑体" w:hAnsi="黑体" w:eastAsia="黑体"/>
          <w:b w:val="0"/>
        </w:rPr>
        <w:t>附表</w:t>
      </w:r>
    </w:p>
    <w:bookmarkEnd w:id="60"/>
    <w:p>
      <w:pPr>
        <w:pStyle w:val="4"/>
        <w:rPr>
          <w:rFonts w:ascii="仿宋" w:hAnsi="仿宋" w:eastAsia="仿宋"/>
          <w:color w:val="000000"/>
        </w:rPr>
      </w:pPr>
      <w:r>
        <w:rPr>
          <w:rFonts w:hint="eastAsia" w:ascii="仿宋" w:hAnsi="仿宋" w:eastAsia="仿宋"/>
          <w:b w:val="0"/>
          <w:color w:val="000000"/>
        </w:rPr>
        <w:t>一、收</w:t>
      </w:r>
      <w:r>
        <w:rPr>
          <w:rStyle w:val="41"/>
          <w:rFonts w:hint="eastAsia" w:ascii="仿宋" w:hAnsi="仿宋" w:eastAsia="仿宋"/>
          <w:b w:val="0"/>
          <w:bCs w:val="0"/>
        </w:rPr>
        <w:t>入支出决算总表</w:t>
      </w:r>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41"/>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41"/>
          <w:rFonts w:hint="eastAsia" w:ascii="仿宋" w:hAnsi="仿宋" w:eastAsia="仿宋"/>
          <w:b w:val="0"/>
          <w:bCs w:val="0"/>
        </w:rPr>
        <w:t>三、</w:t>
      </w:r>
      <w:r>
        <w:rPr>
          <w:rFonts w:hint="eastAsia" w:ascii="仿宋" w:hAnsi="仿宋" w:eastAsia="仿宋"/>
          <w:b w:val="0"/>
          <w:color w:val="000000"/>
        </w:rPr>
        <w:t>支</w:t>
      </w:r>
      <w:r>
        <w:rPr>
          <w:rStyle w:val="41"/>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41"/>
          <w:rFonts w:hint="eastAsia" w:ascii="仿宋" w:hAnsi="仿宋" w:eastAsia="仿宋"/>
          <w:b w:val="0"/>
          <w:bCs w:val="0"/>
        </w:rPr>
        <w:t>四、</w:t>
      </w:r>
      <w:r>
        <w:rPr>
          <w:rFonts w:hint="eastAsia" w:ascii="仿宋" w:hAnsi="仿宋" w:eastAsia="仿宋"/>
          <w:b w:val="0"/>
          <w:color w:val="000000"/>
        </w:rPr>
        <w:t>财</w:t>
      </w:r>
      <w:r>
        <w:rPr>
          <w:rStyle w:val="41"/>
          <w:rFonts w:hint="eastAsia" w:ascii="仿宋" w:hAnsi="仿宋" w:eastAsia="仿宋"/>
          <w:b w:val="0"/>
          <w:bCs w:val="0"/>
        </w:rPr>
        <w:t>政拨款收入支出决算总表</w:t>
      </w:r>
      <w:bookmarkEnd w:id="63"/>
    </w:p>
    <w:p>
      <w:pPr>
        <w:pStyle w:val="4"/>
        <w:rPr>
          <w:rStyle w:val="41"/>
          <w:rFonts w:ascii="仿宋" w:hAnsi="仿宋" w:eastAsia="仿宋"/>
          <w:b w:val="0"/>
          <w:bCs w:val="0"/>
        </w:rPr>
      </w:pPr>
      <w:bookmarkStart w:id="64" w:name="_Toc15396623"/>
      <w:r>
        <w:rPr>
          <w:rStyle w:val="41"/>
          <w:rFonts w:hint="eastAsia" w:ascii="仿宋" w:hAnsi="仿宋" w:eastAsia="仿宋"/>
          <w:b w:val="0"/>
          <w:bCs w:val="0"/>
        </w:rPr>
        <w:t>五、</w:t>
      </w:r>
      <w:r>
        <w:rPr>
          <w:rFonts w:hint="eastAsia" w:ascii="仿宋" w:hAnsi="仿宋" w:eastAsia="仿宋"/>
          <w:b w:val="0"/>
          <w:color w:val="000000"/>
        </w:rPr>
        <w:t>财</w:t>
      </w:r>
      <w:r>
        <w:rPr>
          <w:rStyle w:val="41"/>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41"/>
          <w:rFonts w:hint="eastAsia" w:ascii="仿宋" w:hAnsi="仿宋" w:eastAsia="仿宋"/>
          <w:b w:val="0"/>
          <w:bCs w:val="0"/>
        </w:rPr>
        <w:t>六、</w:t>
      </w:r>
      <w:r>
        <w:rPr>
          <w:rFonts w:hint="eastAsia" w:ascii="仿宋" w:hAnsi="仿宋" w:eastAsia="仿宋"/>
          <w:b w:val="0"/>
          <w:color w:val="000000"/>
        </w:rPr>
        <w:t>一</w:t>
      </w:r>
      <w:r>
        <w:rPr>
          <w:rStyle w:val="41"/>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41"/>
          <w:rFonts w:hint="eastAsia" w:ascii="仿宋" w:hAnsi="仿宋" w:eastAsia="仿宋"/>
          <w:b w:val="0"/>
          <w:bCs w:val="0"/>
        </w:rPr>
        <w:t>七、</w:t>
      </w:r>
      <w:r>
        <w:rPr>
          <w:rFonts w:hint="eastAsia" w:ascii="仿宋" w:hAnsi="仿宋" w:eastAsia="仿宋"/>
          <w:b w:val="0"/>
          <w:color w:val="000000"/>
        </w:rPr>
        <w:t>一</w:t>
      </w:r>
      <w:r>
        <w:rPr>
          <w:rStyle w:val="41"/>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41"/>
          <w:rFonts w:hint="eastAsia" w:ascii="仿宋" w:hAnsi="仿宋" w:eastAsia="仿宋"/>
          <w:b w:val="0"/>
          <w:bCs w:val="0"/>
        </w:rPr>
        <w:t>八、</w:t>
      </w:r>
      <w:r>
        <w:rPr>
          <w:rFonts w:hint="eastAsia" w:ascii="仿宋" w:hAnsi="仿宋" w:eastAsia="仿宋"/>
          <w:b w:val="0"/>
          <w:color w:val="000000"/>
        </w:rPr>
        <w:t>一</w:t>
      </w:r>
      <w:r>
        <w:rPr>
          <w:rStyle w:val="41"/>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41"/>
          <w:rFonts w:hint="eastAsia" w:ascii="仿宋" w:hAnsi="仿宋" w:eastAsia="仿宋"/>
          <w:b w:val="0"/>
          <w:bCs w:val="0"/>
        </w:rPr>
        <w:t>九、</w:t>
      </w:r>
      <w:r>
        <w:rPr>
          <w:rFonts w:hint="eastAsia" w:ascii="仿宋" w:hAnsi="仿宋" w:eastAsia="仿宋"/>
          <w:b w:val="0"/>
          <w:color w:val="000000"/>
        </w:rPr>
        <w:t>一</w:t>
      </w:r>
      <w:r>
        <w:rPr>
          <w:rStyle w:val="41"/>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41"/>
          <w:rFonts w:hint="eastAsia" w:ascii="仿宋" w:hAnsi="仿宋" w:eastAsia="仿宋"/>
          <w:b w:val="0"/>
          <w:bCs w:val="0"/>
        </w:rPr>
        <w:t>十、</w:t>
      </w:r>
      <w:r>
        <w:rPr>
          <w:rFonts w:hint="eastAsia" w:ascii="仿宋" w:hAnsi="仿宋" w:eastAsia="仿宋"/>
          <w:b w:val="0"/>
          <w:color w:val="000000"/>
        </w:rPr>
        <w:t>一</w:t>
      </w:r>
      <w:r>
        <w:rPr>
          <w:rStyle w:val="41"/>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41"/>
          <w:rFonts w:hint="eastAsia" w:ascii="仿宋" w:hAnsi="仿宋" w:eastAsia="仿宋"/>
          <w:b w:val="0"/>
          <w:bCs w:val="0"/>
        </w:rPr>
        <w:t>十一、</w:t>
      </w:r>
      <w:r>
        <w:rPr>
          <w:rFonts w:hint="eastAsia" w:ascii="仿宋" w:hAnsi="仿宋" w:eastAsia="仿宋"/>
          <w:b w:val="0"/>
          <w:color w:val="000000"/>
        </w:rPr>
        <w:t>政</w:t>
      </w:r>
      <w:r>
        <w:rPr>
          <w:rStyle w:val="41"/>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41"/>
          <w:rFonts w:hint="eastAsia" w:ascii="仿宋" w:hAnsi="仿宋" w:eastAsia="仿宋"/>
          <w:b w:val="0"/>
          <w:bCs w:val="0"/>
        </w:rPr>
        <w:t>十二、</w:t>
      </w:r>
      <w:r>
        <w:rPr>
          <w:rFonts w:hint="eastAsia" w:ascii="仿宋" w:hAnsi="仿宋" w:eastAsia="仿宋"/>
          <w:b w:val="0"/>
          <w:color w:val="000000"/>
        </w:rPr>
        <w:t>政</w:t>
      </w:r>
      <w:r>
        <w:rPr>
          <w:rStyle w:val="41"/>
          <w:rFonts w:hint="eastAsia" w:ascii="仿宋" w:hAnsi="仿宋" w:eastAsia="仿宋"/>
          <w:b w:val="0"/>
          <w:bCs w:val="0"/>
        </w:rPr>
        <w:t>府性基金预算财政拨款“三公”经费支出决算表</w:t>
      </w:r>
      <w:bookmarkEnd w:id="71"/>
    </w:p>
    <w:p>
      <w:pPr>
        <w:pStyle w:val="4"/>
        <w:rPr>
          <w:rFonts w:hint="eastAsia"/>
        </w:rPr>
      </w:pPr>
      <w:bookmarkStart w:id="72" w:name="_Toc15396631"/>
      <w:r>
        <w:rPr>
          <w:rStyle w:val="41"/>
          <w:rFonts w:hint="eastAsia" w:ascii="仿宋" w:hAnsi="仿宋" w:eastAsia="仿宋"/>
          <w:b w:val="0"/>
          <w:bCs w:val="0"/>
        </w:rPr>
        <w:t>十三、</w:t>
      </w:r>
      <w:r>
        <w:rPr>
          <w:rFonts w:hint="eastAsia" w:ascii="仿宋" w:hAnsi="仿宋" w:eastAsia="仿宋"/>
          <w:b w:val="0"/>
          <w:color w:val="000000"/>
        </w:rPr>
        <w:t>国</w:t>
      </w:r>
      <w:r>
        <w:rPr>
          <w:rStyle w:val="41"/>
          <w:rFonts w:hint="eastAsia" w:ascii="仿宋" w:hAnsi="仿宋" w:eastAsia="仿宋"/>
          <w:b w:val="0"/>
          <w:bCs w:val="0"/>
        </w:rPr>
        <w:t>有资本经营预算财政拨款</w:t>
      </w:r>
      <w:r>
        <w:rPr>
          <w:rStyle w:val="41"/>
          <w:rFonts w:hint="eastAsia" w:ascii="仿宋" w:hAnsi="仿宋" w:eastAsia="仿宋"/>
          <w:b w:val="0"/>
          <w:bCs w:val="0"/>
          <w:lang w:eastAsia="zh-CN"/>
        </w:rPr>
        <w:t>收入</w:t>
      </w:r>
      <w:r>
        <w:rPr>
          <w:rStyle w:val="41"/>
          <w:rFonts w:hint="eastAsia" w:ascii="仿宋" w:hAnsi="仿宋" w:eastAsia="仿宋"/>
          <w:b w:val="0"/>
          <w:bCs w:val="0"/>
        </w:rPr>
        <w:t>支出决算表</w:t>
      </w:r>
      <w:bookmarkEnd w:id="72"/>
    </w:p>
    <w:p>
      <w:pPr>
        <w:pStyle w:val="4"/>
        <w:rPr>
          <w:rStyle w:val="41"/>
          <w:rFonts w:hint="eastAsia" w:ascii="仿宋" w:hAnsi="仿宋" w:eastAsia="仿宋"/>
          <w:b w:val="0"/>
          <w:bCs w:val="0"/>
        </w:rPr>
      </w:pPr>
      <w:r>
        <w:rPr>
          <w:rStyle w:val="41"/>
          <w:rFonts w:hint="eastAsia" w:ascii="仿宋" w:hAnsi="仿宋" w:eastAsia="仿宋"/>
          <w:b w:val="0"/>
          <w:bCs w:val="0"/>
        </w:rPr>
        <w:t>十</w:t>
      </w:r>
      <w:r>
        <w:rPr>
          <w:rStyle w:val="41"/>
          <w:rFonts w:hint="eastAsia" w:ascii="仿宋" w:hAnsi="仿宋" w:eastAsia="仿宋"/>
          <w:b w:val="0"/>
          <w:bCs w:val="0"/>
          <w:lang w:eastAsia="zh-CN"/>
        </w:rPr>
        <w:t>四</w:t>
      </w:r>
      <w:r>
        <w:rPr>
          <w:rStyle w:val="41"/>
          <w:rFonts w:hint="eastAsia" w:ascii="仿宋" w:hAnsi="仿宋" w:eastAsia="仿宋"/>
          <w:b w:val="0"/>
          <w:bCs w:val="0"/>
        </w:rPr>
        <w:t>、</w:t>
      </w:r>
      <w:r>
        <w:rPr>
          <w:rFonts w:hint="eastAsia" w:ascii="仿宋" w:hAnsi="仿宋" w:eastAsia="仿宋"/>
          <w:b w:val="0"/>
          <w:color w:val="000000"/>
        </w:rPr>
        <w:t>国</w:t>
      </w:r>
      <w:r>
        <w:rPr>
          <w:rStyle w:val="41"/>
          <w:rFonts w:hint="eastAsia" w:ascii="仿宋" w:hAnsi="仿宋" w:eastAsia="仿宋"/>
          <w:b w:val="0"/>
          <w:bCs w:val="0"/>
        </w:rPr>
        <w:t>有资本经营预算财政拨款支出决算表</w:t>
      </w:r>
    </w:p>
    <w:p>
      <w:pPr>
        <w:pStyle w:val="4"/>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5FD9A"/>
    <w:multiLevelType w:val="singleLevel"/>
    <w:tmpl w:val="9A85FD9A"/>
    <w:lvl w:ilvl="0" w:tentative="0">
      <w:start w:val="5"/>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A3D0D28"/>
    <w:multiLevelType w:val="singleLevel"/>
    <w:tmpl w:val="3A3D0D28"/>
    <w:lvl w:ilvl="0" w:tentative="0">
      <w:start w:val="2"/>
      <w:numFmt w:val="chineseCounting"/>
      <w:suff w:val="nothing"/>
      <w:lvlText w:val="（%1）"/>
      <w:lvlJc w:val="left"/>
      <w:rPr>
        <w:rFonts w:hint="eastAsia"/>
      </w:rPr>
    </w:lvl>
  </w:abstractNum>
  <w:abstractNum w:abstractNumId="5">
    <w:nsid w:val="57483669"/>
    <w:multiLevelType w:val="multilevel"/>
    <w:tmpl w:val="5748366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FF6C75D"/>
    <w:multiLevelType w:val="singleLevel"/>
    <w:tmpl w:val="5FF6C75D"/>
    <w:lvl w:ilvl="0" w:tentative="0">
      <w:start w:val="1"/>
      <w:numFmt w:val="decimal"/>
      <w:lvlText w:val="%1."/>
      <w:lvlJc w:val="left"/>
      <w:pPr>
        <w:tabs>
          <w:tab w:val="left" w:pos="312"/>
        </w:tabs>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c3MmVlZGNmNzUzYTYxZTMyYWZkMmVlOGEwODQxNj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6F3D"/>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485F"/>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F6913"/>
    <w:rsid w:val="02091E81"/>
    <w:rsid w:val="024D1F9D"/>
    <w:rsid w:val="0294747C"/>
    <w:rsid w:val="02971B1A"/>
    <w:rsid w:val="02C44A43"/>
    <w:rsid w:val="02C814A8"/>
    <w:rsid w:val="02E6481A"/>
    <w:rsid w:val="030D4038"/>
    <w:rsid w:val="033427DB"/>
    <w:rsid w:val="03381FD5"/>
    <w:rsid w:val="033A0B53"/>
    <w:rsid w:val="0352371E"/>
    <w:rsid w:val="03AC126D"/>
    <w:rsid w:val="04451596"/>
    <w:rsid w:val="047F7AA0"/>
    <w:rsid w:val="04953D7B"/>
    <w:rsid w:val="05756961"/>
    <w:rsid w:val="05BB26B4"/>
    <w:rsid w:val="05C36FD2"/>
    <w:rsid w:val="05D92BF4"/>
    <w:rsid w:val="060B4604"/>
    <w:rsid w:val="061E36AC"/>
    <w:rsid w:val="06376BAE"/>
    <w:rsid w:val="0696570A"/>
    <w:rsid w:val="06C75E54"/>
    <w:rsid w:val="06DB3BB1"/>
    <w:rsid w:val="0791439D"/>
    <w:rsid w:val="0835026E"/>
    <w:rsid w:val="08480B5C"/>
    <w:rsid w:val="086B248D"/>
    <w:rsid w:val="08A22F89"/>
    <w:rsid w:val="08DC4C06"/>
    <w:rsid w:val="08EF25E3"/>
    <w:rsid w:val="09CB5083"/>
    <w:rsid w:val="0A2B2D07"/>
    <w:rsid w:val="0B194074"/>
    <w:rsid w:val="0B985142"/>
    <w:rsid w:val="0BCD2FEA"/>
    <w:rsid w:val="0BD329ED"/>
    <w:rsid w:val="0C3A2FA0"/>
    <w:rsid w:val="0C9C320F"/>
    <w:rsid w:val="0D092973"/>
    <w:rsid w:val="0D21488B"/>
    <w:rsid w:val="0D55774F"/>
    <w:rsid w:val="0D7A4199"/>
    <w:rsid w:val="0D970CFD"/>
    <w:rsid w:val="0DD9221F"/>
    <w:rsid w:val="0DEC0004"/>
    <w:rsid w:val="0DF26728"/>
    <w:rsid w:val="0E24613D"/>
    <w:rsid w:val="0E4E2725"/>
    <w:rsid w:val="0E636EF5"/>
    <w:rsid w:val="0EF2295B"/>
    <w:rsid w:val="0F7A0636"/>
    <w:rsid w:val="100F6FC8"/>
    <w:rsid w:val="10152430"/>
    <w:rsid w:val="103215F5"/>
    <w:rsid w:val="10675E99"/>
    <w:rsid w:val="10C055FF"/>
    <w:rsid w:val="11364A02"/>
    <w:rsid w:val="113C4DE9"/>
    <w:rsid w:val="121706D2"/>
    <w:rsid w:val="123667AF"/>
    <w:rsid w:val="128A6B0A"/>
    <w:rsid w:val="12A44998"/>
    <w:rsid w:val="134537CE"/>
    <w:rsid w:val="134E2564"/>
    <w:rsid w:val="13795024"/>
    <w:rsid w:val="13B04F25"/>
    <w:rsid w:val="13BA7E50"/>
    <w:rsid w:val="143B508C"/>
    <w:rsid w:val="14920C0B"/>
    <w:rsid w:val="14F4145E"/>
    <w:rsid w:val="1538133C"/>
    <w:rsid w:val="15767709"/>
    <w:rsid w:val="15A109D2"/>
    <w:rsid w:val="15A93308"/>
    <w:rsid w:val="15AD518D"/>
    <w:rsid w:val="15B54A65"/>
    <w:rsid w:val="15C541BD"/>
    <w:rsid w:val="15E532AE"/>
    <w:rsid w:val="16271C55"/>
    <w:rsid w:val="162A2A62"/>
    <w:rsid w:val="166E68B7"/>
    <w:rsid w:val="16BB723D"/>
    <w:rsid w:val="170076F6"/>
    <w:rsid w:val="17237ADA"/>
    <w:rsid w:val="17832EB5"/>
    <w:rsid w:val="17A91C5D"/>
    <w:rsid w:val="17D328FC"/>
    <w:rsid w:val="17F66704"/>
    <w:rsid w:val="182D2306"/>
    <w:rsid w:val="1833328C"/>
    <w:rsid w:val="18BA22B6"/>
    <w:rsid w:val="18CC4C81"/>
    <w:rsid w:val="19137BCF"/>
    <w:rsid w:val="19355FA6"/>
    <w:rsid w:val="1953016B"/>
    <w:rsid w:val="195D1255"/>
    <w:rsid w:val="19E52F69"/>
    <w:rsid w:val="1A212D02"/>
    <w:rsid w:val="1A7F5AD5"/>
    <w:rsid w:val="1AC15FC7"/>
    <w:rsid w:val="1B453A3E"/>
    <w:rsid w:val="1BC5501A"/>
    <w:rsid w:val="1C5B0CB8"/>
    <w:rsid w:val="1CB025CB"/>
    <w:rsid w:val="1CDA799A"/>
    <w:rsid w:val="1CDB5CCD"/>
    <w:rsid w:val="1D5876D6"/>
    <w:rsid w:val="1D741EC0"/>
    <w:rsid w:val="1D965EB8"/>
    <w:rsid w:val="1DAF3F35"/>
    <w:rsid w:val="1DDC006E"/>
    <w:rsid w:val="1DE73DBD"/>
    <w:rsid w:val="1DFA631A"/>
    <w:rsid w:val="1E292AA8"/>
    <w:rsid w:val="1E6C6C90"/>
    <w:rsid w:val="1E740A8F"/>
    <w:rsid w:val="1E7F336C"/>
    <w:rsid w:val="1E89005F"/>
    <w:rsid w:val="1EFC767D"/>
    <w:rsid w:val="1F0D06C1"/>
    <w:rsid w:val="1F2A5A86"/>
    <w:rsid w:val="1F385D9B"/>
    <w:rsid w:val="202815F5"/>
    <w:rsid w:val="204014D8"/>
    <w:rsid w:val="21385914"/>
    <w:rsid w:val="2139193C"/>
    <w:rsid w:val="21484CBC"/>
    <w:rsid w:val="21800174"/>
    <w:rsid w:val="22207A82"/>
    <w:rsid w:val="2221195A"/>
    <w:rsid w:val="227608E3"/>
    <w:rsid w:val="23214A06"/>
    <w:rsid w:val="234329E8"/>
    <w:rsid w:val="23C87BED"/>
    <w:rsid w:val="23FA7996"/>
    <w:rsid w:val="240371BF"/>
    <w:rsid w:val="244374FF"/>
    <w:rsid w:val="24E42A31"/>
    <w:rsid w:val="2542002D"/>
    <w:rsid w:val="2578279C"/>
    <w:rsid w:val="25BF6382"/>
    <w:rsid w:val="277069B3"/>
    <w:rsid w:val="278F7950"/>
    <w:rsid w:val="28736DB7"/>
    <w:rsid w:val="28AD1FCA"/>
    <w:rsid w:val="28EA21C3"/>
    <w:rsid w:val="28F25685"/>
    <w:rsid w:val="291530AC"/>
    <w:rsid w:val="29477417"/>
    <w:rsid w:val="29B56977"/>
    <w:rsid w:val="29CB481A"/>
    <w:rsid w:val="29E51DE5"/>
    <w:rsid w:val="29F33C2A"/>
    <w:rsid w:val="29FD04D3"/>
    <w:rsid w:val="2A141279"/>
    <w:rsid w:val="2A3F03F7"/>
    <w:rsid w:val="2A5A61B5"/>
    <w:rsid w:val="2AB86DC6"/>
    <w:rsid w:val="2AC80F55"/>
    <w:rsid w:val="2AE44CA5"/>
    <w:rsid w:val="2B2414B7"/>
    <w:rsid w:val="2C1B6F21"/>
    <w:rsid w:val="2C2A57B5"/>
    <w:rsid w:val="2C3146F4"/>
    <w:rsid w:val="2C413945"/>
    <w:rsid w:val="2C5A4584"/>
    <w:rsid w:val="2C6639F1"/>
    <w:rsid w:val="2C701C60"/>
    <w:rsid w:val="2CE00426"/>
    <w:rsid w:val="2CE16EE8"/>
    <w:rsid w:val="2D151896"/>
    <w:rsid w:val="2D6628C3"/>
    <w:rsid w:val="2D7A7BA3"/>
    <w:rsid w:val="2D9C0FA0"/>
    <w:rsid w:val="2DC15ED9"/>
    <w:rsid w:val="2DCB1242"/>
    <w:rsid w:val="2E0033D9"/>
    <w:rsid w:val="2E117A6B"/>
    <w:rsid w:val="2E5B0A2B"/>
    <w:rsid w:val="2E9B0E4E"/>
    <w:rsid w:val="2EAF78C3"/>
    <w:rsid w:val="2EAF7DF5"/>
    <w:rsid w:val="2F2F2CEF"/>
    <w:rsid w:val="2F333EA2"/>
    <w:rsid w:val="2F4D2344"/>
    <w:rsid w:val="2F9B2DB7"/>
    <w:rsid w:val="2FA5360F"/>
    <w:rsid w:val="2FAC4E1E"/>
    <w:rsid w:val="3069457C"/>
    <w:rsid w:val="3073135D"/>
    <w:rsid w:val="30803081"/>
    <w:rsid w:val="311929D2"/>
    <w:rsid w:val="31900EAE"/>
    <w:rsid w:val="319921F1"/>
    <w:rsid w:val="319F7F4E"/>
    <w:rsid w:val="324B30D4"/>
    <w:rsid w:val="32785BC8"/>
    <w:rsid w:val="32D12616"/>
    <w:rsid w:val="32F02CF4"/>
    <w:rsid w:val="32FC0C6F"/>
    <w:rsid w:val="334E3043"/>
    <w:rsid w:val="334F4E03"/>
    <w:rsid w:val="33B97EA4"/>
    <w:rsid w:val="34352B6D"/>
    <w:rsid w:val="356A3123"/>
    <w:rsid w:val="356B215B"/>
    <w:rsid w:val="35785F22"/>
    <w:rsid w:val="3579243A"/>
    <w:rsid w:val="357D45D5"/>
    <w:rsid w:val="359B7E3C"/>
    <w:rsid w:val="35BB3EF2"/>
    <w:rsid w:val="35BE47EF"/>
    <w:rsid w:val="36011EE1"/>
    <w:rsid w:val="367A5F08"/>
    <w:rsid w:val="369D770B"/>
    <w:rsid w:val="36BF6156"/>
    <w:rsid w:val="375C03C5"/>
    <w:rsid w:val="37807669"/>
    <w:rsid w:val="37ED3174"/>
    <w:rsid w:val="380E5685"/>
    <w:rsid w:val="3863080C"/>
    <w:rsid w:val="38954316"/>
    <w:rsid w:val="38A848AC"/>
    <w:rsid w:val="38B132F7"/>
    <w:rsid w:val="39371930"/>
    <w:rsid w:val="393F2E79"/>
    <w:rsid w:val="39470A50"/>
    <w:rsid w:val="39B473A9"/>
    <w:rsid w:val="3A1B46B4"/>
    <w:rsid w:val="3A1E6898"/>
    <w:rsid w:val="3A6E5DD8"/>
    <w:rsid w:val="3B262D32"/>
    <w:rsid w:val="3B5A7041"/>
    <w:rsid w:val="3B5F1081"/>
    <w:rsid w:val="3B76484A"/>
    <w:rsid w:val="3BC21CA7"/>
    <w:rsid w:val="3BCC1E6D"/>
    <w:rsid w:val="3BD86928"/>
    <w:rsid w:val="3C3D43F7"/>
    <w:rsid w:val="3C616531"/>
    <w:rsid w:val="3CB04E79"/>
    <w:rsid w:val="3D132BCC"/>
    <w:rsid w:val="3D8E22A7"/>
    <w:rsid w:val="3DC1333A"/>
    <w:rsid w:val="3DCE372B"/>
    <w:rsid w:val="3DD37F55"/>
    <w:rsid w:val="3DE503D7"/>
    <w:rsid w:val="3F40409D"/>
    <w:rsid w:val="3F5769EF"/>
    <w:rsid w:val="3F7704D9"/>
    <w:rsid w:val="3FA2640E"/>
    <w:rsid w:val="3FCF3D52"/>
    <w:rsid w:val="40B73B7A"/>
    <w:rsid w:val="40C91271"/>
    <w:rsid w:val="40F4534B"/>
    <w:rsid w:val="414015D2"/>
    <w:rsid w:val="41682AB7"/>
    <w:rsid w:val="41AA652A"/>
    <w:rsid w:val="41D553B2"/>
    <w:rsid w:val="41EA7F89"/>
    <w:rsid w:val="41EB2D63"/>
    <w:rsid w:val="423F3A9C"/>
    <w:rsid w:val="433020B0"/>
    <w:rsid w:val="43650FD2"/>
    <w:rsid w:val="43652C02"/>
    <w:rsid w:val="43877536"/>
    <w:rsid w:val="43A347BC"/>
    <w:rsid w:val="43F30CAB"/>
    <w:rsid w:val="4452505B"/>
    <w:rsid w:val="44A56837"/>
    <w:rsid w:val="44BD034E"/>
    <w:rsid w:val="4547159E"/>
    <w:rsid w:val="458F078B"/>
    <w:rsid w:val="45C97E96"/>
    <w:rsid w:val="460E5A64"/>
    <w:rsid w:val="465117F8"/>
    <w:rsid w:val="465C6B21"/>
    <w:rsid w:val="46936756"/>
    <w:rsid w:val="476F04A4"/>
    <w:rsid w:val="47790DB0"/>
    <w:rsid w:val="479957BB"/>
    <w:rsid w:val="479E794A"/>
    <w:rsid w:val="47A109CB"/>
    <w:rsid w:val="483B32E3"/>
    <w:rsid w:val="4868052B"/>
    <w:rsid w:val="48BA463A"/>
    <w:rsid w:val="492F6C86"/>
    <w:rsid w:val="49560EF6"/>
    <w:rsid w:val="495775E4"/>
    <w:rsid w:val="495A62DD"/>
    <w:rsid w:val="4A041D5F"/>
    <w:rsid w:val="4A7D34DC"/>
    <w:rsid w:val="4B531903"/>
    <w:rsid w:val="4BC44526"/>
    <w:rsid w:val="4C824B04"/>
    <w:rsid w:val="4C931B35"/>
    <w:rsid w:val="4CAE1D8A"/>
    <w:rsid w:val="4CDA5A40"/>
    <w:rsid w:val="4D0E2882"/>
    <w:rsid w:val="4D4C0F26"/>
    <w:rsid w:val="4D8C4A44"/>
    <w:rsid w:val="4DBE3A5E"/>
    <w:rsid w:val="4DF448F8"/>
    <w:rsid w:val="4ECE2238"/>
    <w:rsid w:val="4F1536C2"/>
    <w:rsid w:val="4F945866"/>
    <w:rsid w:val="4FB75E16"/>
    <w:rsid w:val="4FE4569C"/>
    <w:rsid w:val="4FE96F7D"/>
    <w:rsid w:val="4FF32D7D"/>
    <w:rsid w:val="4FF649DD"/>
    <w:rsid w:val="4FFF068C"/>
    <w:rsid w:val="500518BD"/>
    <w:rsid w:val="506402CD"/>
    <w:rsid w:val="509241FB"/>
    <w:rsid w:val="51293873"/>
    <w:rsid w:val="51953689"/>
    <w:rsid w:val="51CC4B1F"/>
    <w:rsid w:val="52075F68"/>
    <w:rsid w:val="521F0AF3"/>
    <w:rsid w:val="522F5CD7"/>
    <w:rsid w:val="52A71FE6"/>
    <w:rsid w:val="52B61D17"/>
    <w:rsid w:val="52DA1BFC"/>
    <w:rsid w:val="52F512C8"/>
    <w:rsid w:val="539840AE"/>
    <w:rsid w:val="53A049D1"/>
    <w:rsid w:val="53D0064A"/>
    <w:rsid w:val="53D10CE8"/>
    <w:rsid w:val="53F408E2"/>
    <w:rsid w:val="54CB640A"/>
    <w:rsid w:val="54D2319B"/>
    <w:rsid w:val="553229D3"/>
    <w:rsid w:val="55561FDE"/>
    <w:rsid w:val="55AC11EC"/>
    <w:rsid w:val="55AE5832"/>
    <w:rsid w:val="55BA69F6"/>
    <w:rsid w:val="55FB5905"/>
    <w:rsid w:val="565F35DD"/>
    <w:rsid w:val="571D5B96"/>
    <w:rsid w:val="5742402F"/>
    <w:rsid w:val="57A50B9F"/>
    <w:rsid w:val="57C90140"/>
    <w:rsid w:val="57D5585D"/>
    <w:rsid w:val="585602F6"/>
    <w:rsid w:val="585609D0"/>
    <w:rsid w:val="59711322"/>
    <w:rsid w:val="59B917E4"/>
    <w:rsid w:val="5A0260D9"/>
    <w:rsid w:val="5A0F2D10"/>
    <w:rsid w:val="5A290B8D"/>
    <w:rsid w:val="5A55046E"/>
    <w:rsid w:val="5A657774"/>
    <w:rsid w:val="5A9A38D6"/>
    <w:rsid w:val="5AA038A2"/>
    <w:rsid w:val="5B310F09"/>
    <w:rsid w:val="5B33134B"/>
    <w:rsid w:val="5B75599C"/>
    <w:rsid w:val="5B7E5509"/>
    <w:rsid w:val="5BA108B5"/>
    <w:rsid w:val="5C7E2887"/>
    <w:rsid w:val="5CBA0D9E"/>
    <w:rsid w:val="5D6C647B"/>
    <w:rsid w:val="5D761609"/>
    <w:rsid w:val="5DEA5E7D"/>
    <w:rsid w:val="5DF213AA"/>
    <w:rsid w:val="5E2E3D2B"/>
    <w:rsid w:val="5E963CAE"/>
    <w:rsid w:val="5EBF52B4"/>
    <w:rsid w:val="5F733A01"/>
    <w:rsid w:val="5FB76EBA"/>
    <w:rsid w:val="5FE20DB4"/>
    <w:rsid w:val="60626473"/>
    <w:rsid w:val="607804CF"/>
    <w:rsid w:val="60B26C99"/>
    <w:rsid w:val="60B75EB5"/>
    <w:rsid w:val="60CC59BA"/>
    <w:rsid w:val="60DB07D5"/>
    <w:rsid w:val="60FE74F4"/>
    <w:rsid w:val="610C48AB"/>
    <w:rsid w:val="61177AC3"/>
    <w:rsid w:val="612C5DF1"/>
    <w:rsid w:val="615D1610"/>
    <w:rsid w:val="61837701"/>
    <w:rsid w:val="61C1047F"/>
    <w:rsid w:val="61EB5466"/>
    <w:rsid w:val="621E194E"/>
    <w:rsid w:val="62636C31"/>
    <w:rsid w:val="62683259"/>
    <w:rsid w:val="62BA12C4"/>
    <w:rsid w:val="631401FA"/>
    <w:rsid w:val="63141546"/>
    <w:rsid w:val="631D503E"/>
    <w:rsid w:val="63277077"/>
    <w:rsid w:val="6388452A"/>
    <w:rsid w:val="63CC6BDF"/>
    <w:rsid w:val="63DB0167"/>
    <w:rsid w:val="63E520C3"/>
    <w:rsid w:val="64314B8F"/>
    <w:rsid w:val="649432A7"/>
    <w:rsid w:val="65320C1A"/>
    <w:rsid w:val="65326830"/>
    <w:rsid w:val="661815E8"/>
    <w:rsid w:val="665235BA"/>
    <w:rsid w:val="67146394"/>
    <w:rsid w:val="67433A38"/>
    <w:rsid w:val="674459BA"/>
    <w:rsid w:val="674F6757"/>
    <w:rsid w:val="67673C18"/>
    <w:rsid w:val="67A27016"/>
    <w:rsid w:val="67C23BB5"/>
    <w:rsid w:val="67E5398B"/>
    <w:rsid w:val="67E7343F"/>
    <w:rsid w:val="67EA4234"/>
    <w:rsid w:val="687A5796"/>
    <w:rsid w:val="68A15E36"/>
    <w:rsid w:val="68C8323B"/>
    <w:rsid w:val="68DB6812"/>
    <w:rsid w:val="697D21BF"/>
    <w:rsid w:val="697E428D"/>
    <w:rsid w:val="69C855ED"/>
    <w:rsid w:val="69CA07EF"/>
    <w:rsid w:val="69F965FB"/>
    <w:rsid w:val="6A273CB4"/>
    <w:rsid w:val="6A3312B3"/>
    <w:rsid w:val="6A3E4564"/>
    <w:rsid w:val="6B9C4EFA"/>
    <w:rsid w:val="6BB2634E"/>
    <w:rsid w:val="6BDB7435"/>
    <w:rsid w:val="6BEF26DF"/>
    <w:rsid w:val="6C2D7A79"/>
    <w:rsid w:val="6C4B55B4"/>
    <w:rsid w:val="6C533209"/>
    <w:rsid w:val="6CAD17BA"/>
    <w:rsid w:val="6CF91DDE"/>
    <w:rsid w:val="6D361240"/>
    <w:rsid w:val="6DDB065A"/>
    <w:rsid w:val="6DE7582E"/>
    <w:rsid w:val="6E0941CA"/>
    <w:rsid w:val="6E4B7CD0"/>
    <w:rsid w:val="6E865B6F"/>
    <w:rsid w:val="6E8B0FCB"/>
    <w:rsid w:val="6EEE6DDE"/>
    <w:rsid w:val="6EF21AC6"/>
    <w:rsid w:val="6EFE7E2F"/>
    <w:rsid w:val="6F033100"/>
    <w:rsid w:val="6F1B14E2"/>
    <w:rsid w:val="6F373CAA"/>
    <w:rsid w:val="6FF560DF"/>
    <w:rsid w:val="702211FE"/>
    <w:rsid w:val="70741074"/>
    <w:rsid w:val="70982B46"/>
    <w:rsid w:val="70B55274"/>
    <w:rsid w:val="70C625CC"/>
    <w:rsid w:val="70F9041E"/>
    <w:rsid w:val="715E211C"/>
    <w:rsid w:val="71746A1F"/>
    <w:rsid w:val="719243AC"/>
    <w:rsid w:val="71B91E99"/>
    <w:rsid w:val="72734D90"/>
    <w:rsid w:val="72C7489F"/>
    <w:rsid w:val="72EA2030"/>
    <w:rsid w:val="72FE2A67"/>
    <w:rsid w:val="733F6C46"/>
    <w:rsid w:val="73487622"/>
    <w:rsid w:val="738A6209"/>
    <w:rsid w:val="73EA4248"/>
    <w:rsid w:val="74017855"/>
    <w:rsid w:val="74130D59"/>
    <w:rsid w:val="747176F0"/>
    <w:rsid w:val="74DC59B8"/>
    <w:rsid w:val="750860B6"/>
    <w:rsid w:val="753C4714"/>
    <w:rsid w:val="75876BC9"/>
    <w:rsid w:val="759901C6"/>
    <w:rsid w:val="76040E35"/>
    <w:rsid w:val="761946A8"/>
    <w:rsid w:val="76301AA7"/>
    <w:rsid w:val="76B22F63"/>
    <w:rsid w:val="76BA0582"/>
    <w:rsid w:val="78351C1A"/>
    <w:rsid w:val="78553E65"/>
    <w:rsid w:val="78A714F5"/>
    <w:rsid w:val="78E32DBE"/>
    <w:rsid w:val="78F2342F"/>
    <w:rsid w:val="791677A5"/>
    <w:rsid w:val="79307474"/>
    <w:rsid w:val="793727C5"/>
    <w:rsid w:val="799608AB"/>
    <w:rsid w:val="7A117896"/>
    <w:rsid w:val="7A171FDC"/>
    <w:rsid w:val="7A3E6659"/>
    <w:rsid w:val="7A8C21CF"/>
    <w:rsid w:val="7A940B75"/>
    <w:rsid w:val="7B100A52"/>
    <w:rsid w:val="7B420B99"/>
    <w:rsid w:val="7B8B44AE"/>
    <w:rsid w:val="7BA82504"/>
    <w:rsid w:val="7C0548B6"/>
    <w:rsid w:val="7C1F3226"/>
    <w:rsid w:val="7C4B61E4"/>
    <w:rsid w:val="7C9259E4"/>
    <w:rsid w:val="7CA73468"/>
    <w:rsid w:val="7CB1147A"/>
    <w:rsid w:val="7CC7749A"/>
    <w:rsid w:val="7CEF5BD5"/>
    <w:rsid w:val="7D153D3C"/>
    <w:rsid w:val="7DBF7123"/>
    <w:rsid w:val="7DCF2727"/>
    <w:rsid w:val="7DD55524"/>
    <w:rsid w:val="7E4C12B7"/>
    <w:rsid w:val="7E4D785F"/>
    <w:rsid w:val="7E9649A7"/>
    <w:rsid w:val="7E9B253B"/>
    <w:rsid w:val="7EB05F54"/>
    <w:rsid w:val="7EB5222C"/>
    <w:rsid w:val="7EBD6B7A"/>
    <w:rsid w:val="7F025A3F"/>
    <w:rsid w:val="7F35123E"/>
    <w:rsid w:val="7F3834A2"/>
    <w:rsid w:val="7F8B2570"/>
    <w:rsid w:val="7FF10E80"/>
    <w:rsid w:val="8ED73580"/>
    <w:rsid w:val="E65CB7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Salutation"/>
    <w:basedOn w:val="1"/>
    <w:next w:val="1"/>
    <w:qFormat/>
    <w:uiPriority w:val="0"/>
    <w:rPr>
      <w:rFonts w:cs="Calibri"/>
      <w:szCs w:val="21"/>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widowControl/>
      <w:jc w:val="left"/>
    </w:pPr>
    <w:rPr>
      <w:rFonts w:ascii="宋体" w:hAnsi="宋体" w:eastAsia="宋体" w:cs="宋体"/>
      <w:kern w:val="0"/>
      <w:sz w:val="24"/>
      <w:szCs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Heading 1 Char"/>
    <w:basedOn w:val="15"/>
    <w:qFormat/>
    <w:uiPriority w:val="0"/>
    <w:rPr>
      <w:rFonts w:ascii="Times New Roman" w:hAnsi="Times New Roman" w:cs="Times New Roman"/>
      <w:b/>
      <w:bCs/>
      <w:kern w:val="44"/>
      <w:sz w:val="44"/>
      <w:szCs w:val="44"/>
    </w:rPr>
  </w:style>
  <w:style w:type="character" w:customStyle="1" w:styleId="33">
    <w:name w:val="font61"/>
    <w:basedOn w:val="15"/>
    <w:qFormat/>
    <w:uiPriority w:val="0"/>
    <w:rPr>
      <w:rFonts w:hint="eastAsia" w:ascii="宋体" w:hAnsi="宋体" w:eastAsia="宋体" w:cs="宋体"/>
      <w:color w:val="000000"/>
      <w:sz w:val="18"/>
      <w:szCs w:val="18"/>
      <w:u w:val="none"/>
    </w:rPr>
  </w:style>
  <w:style w:type="character" w:customStyle="1" w:styleId="34">
    <w:name w:val="font31"/>
    <w:basedOn w:val="15"/>
    <w:qFormat/>
    <w:uiPriority w:val="0"/>
    <w:rPr>
      <w:rFonts w:hint="eastAsia" w:ascii="宋体" w:hAnsi="宋体" w:eastAsia="宋体" w:cs="宋体"/>
      <w:b/>
      <w:color w:val="000000"/>
      <w:sz w:val="18"/>
      <w:szCs w:val="18"/>
      <w:u w:val="none"/>
    </w:rPr>
  </w:style>
  <w:style w:type="character" w:customStyle="1" w:styleId="35">
    <w:name w:val="font81"/>
    <w:basedOn w:val="15"/>
    <w:qFormat/>
    <w:uiPriority w:val="0"/>
    <w:rPr>
      <w:rFonts w:hint="default" w:ascii="Arial" w:hAnsi="Arial" w:cs="Arial"/>
      <w:color w:val="000000"/>
      <w:sz w:val="18"/>
      <w:szCs w:val="18"/>
      <w:u w:val="none"/>
    </w:rPr>
  </w:style>
  <w:style w:type="character" w:customStyle="1" w:styleId="36">
    <w:name w:val="font91"/>
    <w:basedOn w:val="15"/>
    <w:qFormat/>
    <w:uiPriority w:val="0"/>
    <w:rPr>
      <w:rFonts w:hint="eastAsia" w:ascii="宋体" w:hAnsi="宋体" w:eastAsia="宋体" w:cs="宋体"/>
      <w:color w:val="000000"/>
      <w:sz w:val="18"/>
      <w:szCs w:val="18"/>
      <w:u w:val="none"/>
    </w:rPr>
  </w:style>
  <w:style w:type="character" w:customStyle="1" w:styleId="37">
    <w:name w:val="font51"/>
    <w:basedOn w:val="15"/>
    <w:qFormat/>
    <w:uiPriority w:val="0"/>
    <w:rPr>
      <w:rFonts w:hint="eastAsia" w:ascii="宋体" w:hAnsi="宋体" w:eastAsia="宋体" w:cs="宋体"/>
      <w:b/>
      <w:color w:val="000000"/>
      <w:sz w:val="18"/>
      <w:szCs w:val="18"/>
      <w:u w:val="none"/>
    </w:rPr>
  </w:style>
  <w:style w:type="character" w:customStyle="1" w:styleId="38">
    <w:name w:val="font01"/>
    <w:basedOn w:val="15"/>
    <w:qFormat/>
    <w:uiPriority w:val="0"/>
    <w:rPr>
      <w:rFonts w:hint="eastAsia" w:ascii="宋体" w:hAnsi="宋体" w:eastAsia="宋体" w:cs="宋体"/>
      <w:color w:val="000000"/>
      <w:sz w:val="18"/>
      <w:szCs w:val="18"/>
      <w:u w:val="none"/>
    </w:rPr>
  </w:style>
  <w:style w:type="paragraph" w:customStyle="1" w:styleId="39">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rPr>
  </w:style>
  <w:style w:type="character" w:customStyle="1" w:styleId="40">
    <w:name w:val=" Char Char6"/>
    <w:basedOn w:val="15"/>
    <w:link w:val="3"/>
    <w:qFormat/>
    <w:locked/>
    <w:uiPriority w:val="9"/>
    <w:rPr>
      <w:rFonts w:ascii="Times New Roman" w:hAnsi="Times New Roman" w:cs="Times New Roman"/>
      <w:b/>
      <w:bCs/>
      <w:kern w:val="44"/>
      <w:sz w:val="44"/>
      <w:szCs w:val="44"/>
    </w:rPr>
  </w:style>
  <w:style w:type="character" w:customStyle="1" w:styleId="41">
    <w:name w:val=" Char Char5"/>
    <w:basedOn w:val="15"/>
    <w:link w:val="4"/>
    <w:qFormat/>
    <w:locked/>
    <w:uiPriority w:val="9"/>
    <w:rPr>
      <w:rFonts w:ascii="Cambria" w:hAnsi="Cambria" w:eastAsia="宋体" w:cs="Times New Roman"/>
      <w:b/>
      <w:bCs/>
      <w:kern w:val="2"/>
      <w:sz w:val="32"/>
      <w:szCs w:val="32"/>
    </w:rPr>
  </w:style>
  <w:style w:type="paragraph" w:customStyle="1" w:styleId="42">
    <w:name w:val="四号正文"/>
    <w:basedOn w:val="1"/>
    <w:qFormat/>
    <w:uiPriority w:val="0"/>
    <w:pPr>
      <w:spacing w:line="360" w:lineRule="auto"/>
    </w:pPr>
    <w:rPr>
      <w:rFonts w:ascii="??" w:hAnsi="??" w:eastAsia="宋体" w:cs="Times New Roman"/>
      <w:color w:val="000000"/>
      <w:kern w:val="0"/>
      <w:sz w:val="28"/>
      <w:szCs w:val="21"/>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52</Pages>
  <Words>22091</Words>
  <Characters>23726</Characters>
  <Lines>7</Lines>
  <Paragraphs>17</Paragraphs>
  <TotalTime>7</TotalTime>
  <ScaleCrop>false</ScaleCrop>
  <LinksUpToDate>false</LinksUpToDate>
  <CharactersWithSpaces>24232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2021-09-30T19:22:00Z</cp:lastPrinted>
  <dcterms:modified xsi:type="dcterms:W3CDTF">2025-01-09T09:20:00Z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SaveFontToCloudKey">
    <vt:lpwstr>460038284_btnclosed</vt:lpwstr>
  </property>
  <property fmtid="{D5CDD505-2E9C-101B-9397-08002B2CF9AE}" pid="4" name="ICV">
    <vt:lpwstr>2799C62F31014010890E9EC5B37EC01B</vt:lpwstr>
  </property>
</Properties>
</file>