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259" w:name="_GoBack"/>
      <w:bookmarkEnd w:id="259"/>
      <w:bookmarkStart w:id="0" w:name="_Toc15396475"/>
      <w:bookmarkStart w:id="1" w:name="_Toc15377193"/>
      <w:bookmarkStart w:id="2" w:name="_Toc15377425"/>
      <w:bookmarkStart w:id="3" w:name="_Toc15378441"/>
      <w:bookmarkStart w:id="4" w:name="_Toc15396597"/>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790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78442"/>
      <w:bookmarkStart w:id="8" w:name="_Toc15396476"/>
      <w:bookmarkStart w:id="9" w:name="_Toc15377426"/>
      <w:bookmarkStart w:id="10" w:name="_Toc15396598"/>
      <w:bookmarkStart w:id="11" w:name="_Toc15306268"/>
      <w:bookmarkStart w:id="12" w:name="_Toc15377194"/>
      <w:bookmarkStart w:id="13" w:name="_Toc29183"/>
      <w:r>
        <w:rPr>
          <w:rFonts w:hint="eastAsia" w:ascii="方正小标宋简体" w:hAnsi="宋体" w:eastAsia="方正小标宋简体"/>
          <w:color w:val="000000"/>
          <w:sz w:val="72"/>
          <w:szCs w:val="72"/>
          <w:lang w:eastAsia="zh-CN"/>
        </w:rPr>
        <w:t>中国共产党广元市朝天区委员会办公室</w:t>
      </w:r>
      <w:r>
        <w:rPr>
          <w:rFonts w:hint="eastAsia" w:ascii="方正小标宋简体" w:hAnsi="方正小标宋简体" w:eastAsia="方正小标宋简体" w:cs="方正小标宋简体"/>
          <w:color w:val="auto"/>
          <w:sz w:val="72"/>
          <w:szCs w:val="72"/>
          <w:highlight w:val="none"/>
        </w:rPr>
        <w:t>部门决算</w:t>
      </w:r>
      <w:bookmarkEnd w:id="7"/>
      <w:bookmarkEnd w:id="8"/>
      <w:bookmarkEnd w:id="9"/>
      <w:bookmarkEnd w:id="10"/>
      <w:bookmarkEnd w:id="11"/>
      <w:bookmarkEnd w:id="12"/>
      <w:bookmarkEnd w:id="13"/>
    </w:p>
    <w:p>
      <w:pPr>
        <w:widowControl/>
        <w:jc w:val="both"/>
        <w:rPr>
          <w:rFonts w:ascii="黑体" w:hAnsi="黑体" w:eastAsia="黑体" w:cstheme="minorBidi"/>
          <w:color w:val="auto"/>
          <w:sz w:val="28"/>
          <w:szCs w:val="28"/>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rFonts w:hint="eastAsia"/>
          <w:color w:val="auto"/>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sdt>
      <w:sdtPr>
        <w:rPr>
          <w:rFonts w:ascii="宋体" w:hAnsi="宋体" w:eastAsia="宋体" w:cs="Times New Roman"/>
          <w:kern w:val="2"/>
          <w:sz w:val="21"/>
          <w:szCs w:val="24"/>
          <w:lang w:val="en-US" w:eastAsia="zh-CN" w:bidi="ar-SA"/>
        </w:rPr>
        <w:id w:val="147474279"/>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4" w:name="_Toc15377196"/>
          <w:bookmarkStart w:id="15" w:name="_Toc15396599"/>
          <w:r>
            <w:rPr>
              <w:rFonts w:ascii="宋体" w:hAnsi="宋体" w:eastAsia="宋体"/>
              <w:sz w:val="21"/>
            </w:rPr>
            <w:t>目录</w:t>
          </w:r>
        </w:p>
        <w:p>
          <w:pPr>
            <w:pStyle w:val="46"/>
            <w:tabs>
              <w:tab w:val="right" w:leader="dot" w:pos="8306"/>
            </w:tabs>
          </w:pPr>
          <w:r>
            <w:fldChar w:fldCharType="begin"/>
          </w:r>
          <w:r>
            <w:instrText xml:space="preserve">TOC \o "1-3" \h \u </w:instrText>
          </w:r>
          <w:r>
            <w:fldChar w:fldCharType="separate"/>
          </w:r>
          <w:r>
            <w:fldChar w:fldCharType="begin"/>
          </w:r>
          <w:r>
            <w:instrText xml:space="preserve"> HYPERLINK \l _Toc3060 </w:instrText>
          </w:r>
          <w: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tab/>
          </w:r>
          <w:r>
            <w:fldChar w:fldCharType="begin"/>
          </w:r>
          <w:r>
            <w:instrText xml:space="preserve"> PAGEREF _Toc3060 \h </w:instrText>
          </w:r>
          <w:r>
            <w:fldChar w:fldCharType="separate"/>
          </w:r>
          <w:r>
            <w:t>3</w:t>
          </w:r>
          <w:r>
            <w:fldChar w:fldCharType="end"/>
          </w:r>
          <w:r>
            <w:fldChar w:fldCharType="end"/>
          </w:r>
        </w:p>
        <w:p>
          <w:pPr>
            <w:pStyle w:val="47"/>
            <w:tabs>
              <w:tab w:val="right" w:leader="dot" w:pos="8306"/>
            </w:tabs>
          </w:pPr>
          <w:r>
            <w:fldChar w:fldCharType="begin"/>
          </w:r>
          <w:r>
            <w:instrText xml:space="preserve"> HYPERLINK \l _Toc29465 </w:instrText>
          </w:r>
          <w:r>
            <w:fldChar w:fldCharType="separate"/>
          </w:r>
          <w:r>
            <w:rPr>
              <w:rFonts w:hint="eastAsia" w:ascii="仿宋" w:hAnsi="仿宋" w:eastAsia="黑体"/>
              <w:bCs w:val="0"/>
              <w:lang w:eastAsia="zh-CN"/>
            </w:rPr>
            <w:t xml:space="preserve">一、 </w:t>
          </w:r>
          <w:r>
            <w:rPr>
              <w:rFonts w:hint="eastAsia" w:ascii="黑体" w:hAnsi="黑体" w:eastAsia="黑体"/>
              <w:highlight w:val="none"/>
              <w:lang w:eastAsia="zh-CN"/>
            </w:rPr>
            <w:t>部门职责</w:t>
          </w:r>
          <w:r>
            <w:tab/>
          </w:r>
          <w:r>
            <w:fldChar w:fldCharType="begin"/>
          </w:r>
          <w:r>
            <w:instrText xml:space="preserve"> PAGEREF _Toc29465 \h </w:instrText>
          </w:r>
          <w:r>
            <w:fldChar w:fldCharType="separate"/>
          </w:r>
          <w:r>
            <w:t>3</w:t>
          </w:r>
          <w:r>
            <w:fldChar w:fldCharType="end"/>
          </w:r>
          <w:r>
            <w:fldChar w:fldCharType="end"/>
          </w:r>
        </w:p>
        <w:p>
          <w:pPr>
            <w:pStyle w:val="47"/>
            <w:tabs>
              <w:tab w:val="right" w:leader="dot" w:pos="8306"/>
            </w:tabs>
          </w:pPr>
          <w:r>
            <w:fldChar w:fldCharType="begin"/>
          </w:r>
          <w:r>
            <w:instrText xml:space="preserve"> HYPERLINK \l _Toc8106 </w:instrText>
          </w:r>
          <w: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_Toc8106 \h </w:instrText>
          </w:r>
          <w:r>
            <w:fldChar w:fldCharType="separate"/>
          </w:r>
          <w:r>
            <w:t>4</w:t>
          </w:r>
          <w:r>
            <w:fldChar w:fldCharType="end"/>
          </w:r>
          <w:r>
            <w:fldChar w:fldCharType="end"/>
          </w:r>
        </w:p>
        <w:p>
          <w:pPr>
            <w:pStyle w:val="46"/>
            <w:tabs>
              <w:tab w:val="right" w:leader="dot" w:pos="8306"/>
            </w:tabs>
          </w:pPr>
          <w:r>
            <w:fldChar w:fldCharType="begin"/>
          </w:r>
          <w:r>
            <w:instrText xml:space="preserve"> HYPERLINK \l _Toc17623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rPr>
            <w:t>部门决算情况说明</w:t>
          </w:r>
          <w:r>
            <w:tab/>
          </w:r>
          <w:r>
            <w:fldChar w:fldCharType="begin"/>
          </w:r>
          <w:r>
            <w:instrText xml:space="preserve"> PAGEREF _Toc17623 \h </w:instrText>
          </w:r>
          <w:r>
            <w:fldChar w:fldCharType="separate"/>
          </w:r>
          <w:r>
            <w:t>5</w:t>
          </w:r>
          <w:r>
            <w:fldChar w:fldCharType="end"/>
          </w:r>
          <w:r>
            <w:fldChar w:fldCharType="end"/>
          </w:r>
        </w:p>
        <w:p>
          <w:pPr>
            <w:pStyle w:val="47"/>
            <w:tabs>
              <w:tab w:val="right" w:leader="dot" w:pos="8306"/>
            </w:tabs>
          </w:pPr>
          <w:r>
            <w:fldChar w:fldCharType="begin"/>
          </w:r>
          <w:r>
            <w:instrText xml:space="preserve"> HYPERLINK \l _Toc773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_Toc773 \h </w:instrText>
          </w:r>
          <w:r>
            <w:fldChar w:fldCharType="separate"/>
          </w:r>
          <w:r>
            <w:t>5</w:t>
          </w:r>
          <w:r>
            <w:fldChar w:fldCharType="end"/>
          </w:r>
          <w:r>
            <w:fldChar w:fldCharType="end"/>
          </w:r>
        </w:p>
        <w:p>
          <w:pPr>
            <w:pStyle w:val="47"/>
            <w:tabs>
              <w:tab w:val="right" w:leader="dot" w:pos="8306"/>
            </w:tabs>
          </w:pPr>
          <w:r>
            <w:fldChar w:fldCharType="begin"/>
          </w:r>
          <w:r>
            <w:instrText xml:space="preserve"> HYPERLINK \l _Toc12678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_Toc12678 \h </w:instrText>
          </w:r>
          <w:r>
            <w:fldChar w:fldCharType="separate"/>
          </w:r>
          <w:r>
            <w:t>5</w:t>
          </w:r>
          <w:r>
            <w:fldChar w:fldCharType="end"/>
          </w:r>
          <w:r>
            <w:fldChar w:fldCharType="end"/>
          </w:r>
        </w:p>
        <w:p>
          <w:pPr>
            <w:pStyle w:val="47"/>
            <w:tabs>
              <w:tab w:val="right" w:leader="dot" w:pos="8306"/>
            </w:tabs>
          </w:pPr>
          <w:r>
            <w:fldChar w:fldCharType="begin"/>
          </w:r>
          <w:r>
            <w:instrText xml:space="preserve"> HYPERLINK \l _Toc25786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_Toc25786 \h </w:instrText>
          </w:r>
          <w:r>
            <w:fldChar w:fldCharType="separate"/>
          </w:r>
          <w:r>
            <w:t>6</w:t>
          </w:r>
          <w:r>
            <w:fldChar w:fldCharType="end"/>
          </w:r>
          <w:r>
            <w:fldChar w:fldCharType="end"/>
          </w:r>
        </w:p>
        <w:p>
          <w:pPr>
            <w:pStyle w:val="47"/>
            <w:tabs>
              <w:tab w:val="right" w:leader="dot" w:pos="8306"/>
            </w:tabs>
          </w:pPr>
          <w:r>
            <w:fldChar w:fldCharType="begin"/>
          </w:r>
          <w:r>
            <w:instrText xml:space="preserve"> HYPERLINK \l _Toc29556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_Toc29556 \h </w:instrText>
          </w:r>
          <w:r>
            <w:fldChar w:fldCharType="separate"/>
          </w:r>
          <w:r>
            <w:t>7</w:t>
          </w:r>
          <w:r>
            <w:fldChar w:fldCharType="end"/>
          </w:r>
          <w:r>
            <w:fldChar w:fldCharType="end"/>
          </w:r>
        </w:p>
        <w:p>
          <w:pPr>
            <w:pStyle w:val="47"/>
            <w:tabs>
              <w:tab w:val="right" w:leader="dot" w:pos="8306"/>
            </w:tabs>
          </w:pPr>
          <w:r>
            <w:fldChar w:fldCharType="begin"/>
          </w:r>
          <w:r>
            <w:instrText xml:space="preserve"> HYPERLINK \l _Toc11134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_Toc11134 \h </w:instrText>
          </w:r>
          <w:r>
            <w:fldChar w:fldCharType="separate"/>
          </w:r>
          <w:r>
            <w:t>8</w:t>
          </w:r>
          <w:r>
            <w:fldChar w:fldCharType="end"/>
          </w:r>
          <w:r>
            <w:fldChar w:fldCharType="end"/>
          </w:r>
        </w:p>
        <w:p>
          <w:pPr>
            <w:pStyle w:val="48"/>
            <w:tabs>
              <w:tab w:val="right" w:leader="dot" w:pos="8306"/>
            </w:tabs>
          </w:pPr>
          <w:r>
            <w:fldChar w:fldCharType="begin"/>
          </w:r>
          <w:r>
            <w:instrText xml:space="preserve"> HYPERLINK \l _Toc25999 </w:instrText>
          </w:r>
          <w: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_Toc25999 \h </w:instrText>
          </w:r>
          <w:r>
            <w:fldChar w:fldCharType="separate"/>
          </w:r>
          <w:r>
            <w:t>8</w:t>
          </w:r>
          <w:r>
            <w:fldChar w:fldCharType="end"/>
          </w:r>
          <w:r>
            <w:fldChar w:fldCharType="end"/>
          </w:r>
        </w:p>
        <w:p>
          <w:pPr>
            <w:pStyle w:val="48"/>
            <w:tabs>
              <w:tab w:val="right" w:leader="dot" w:pos="8306"/>
            </w:tabs>
          </w:pPr>
          <w:r>
            <w:fldChar w:fldCharType="begin"/>
          </w:r>
          <w:r>
            <w:instrText xml:space="preserve"> HYPERLINK \l _Toc20669 </w:instrText>
          </w:r>
          <w:r>
            <w:fldChar w:fldCharType="separate"/>
          </w:r>
          <w:r>
            <w:rPr>
              <w:rFonts w:hint="eastAsia" w:ascii="仿宋" w:hAnsi="仿宋" w:eastAsia="仿宋"/>
              <w:szCs w:val="32"/>
              <w:highlight w:val="none"/>
            </w:rPr>
            <w:t>（二）一般公共预算财政拨款支出决算结构情况</w:t>
          </w:r>
          <w:r>
            <w:tab/>
          </w:r>
          <w:r>
            <w:fldChar w:fldCharType="begin"/>
          </w:r>
          <w:r>
            <w:instrText xml:space="preserve"> PAGEREF _Toc20669 \h </w:instrText>
          </w:r>
          <w:r>
            <w:fldChar w:fldCharType="separate"/>
          </w:r>
          <w:r>
            <w:t>8</w:t>
          </w:r>
          <w:r>
            <w:fldChar w:fldCharType="end"/>
          </w:r>
          <w:r>
            <w:fldChar w:fldCharType="end"/>
          </w:r>
        </w:p>
        <w:p>
          <w:pPr>
            <w:pStyle w:val="48"/>
            <w:tabs>
              <w:tab w:val="right" w:leader="dot" w:pos="8306"/>
            </w:tabs>
          </w:pPr>
          <w:r>
            <w:fldChar w:fldCharType="begin"/>
          </w:r>
          <w:r>
            <w:instrText xml:space="preserve"> HYPERLINK \l _Toc17213 </w:instrText>
          </w:r>
          <w:r>
            <w:fldChar w:fldCharType="separate"/>
          </w:r>
          <w:r>
            <w:rPr>
              <w:rFonts w:hint="eastAsia" w:ascii="仿宋" w:hAnsi="仿宋" w:eastAsia="仿宋"/>
              <w:szCs w:val="32"/>
              <w:highlight w:val="none"/>
            </w:rPr>
            <w:t>（三）一般公共预算财政拨款支出决算具体情况</w:t>
          </w:r>
          <w:r>
            <w:tab/>
          </w:r>
          <w:r>
            <w:fldChar w:fldCharType="begin"/>
          </w:r>
          <w:r>
            <w:instrText xml:space="preserve"> PAGEREF _Toc17213 \h </w:instrText>
          </w:r>
          <w:r>
            <w:fldChar w:fldCharType="separate"/>
          </w:r>
          <w:r>
            <w:t>9</w:t>
          </w:r>
          <w:r>
            <w:fldChar w:fldCharType="end"/>
          </w:r>
          <w:r>
            <w:fldChar w:fldCharType="end"/>
          </w:r>
        </w:p>
        <w:p>
          <w:pPr>
            <w:pStyle w:val="47"/>
            <w:tabs>
              <w:tab w:val="right" w:leader="dot" w:pos="8306"/>
            </w:tabs>
          </w:pPr>
          <w:r>
            <w:fldChar w:fldCharType="begin"/>
          </w:r>
          <w:r>
            <w:instrText xml:space="preserve"> HYPERLINK \l _Toc17219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_Toc17219 \h </w:instrText>
          </w:r>
          <w:r>
            <w:fldChar w:fldCharType="separate"/>
          </w:r>
          <w:r>
            <w:t>10</w:t>
          </w:r>
          <w:r>
            <w:fldChar w:fldCharType="end"/>
          </w:r>
          <w:r>
            <w:fldChar w:fldCharType="end"/>
          </w:r>
        </w:p>
        <w:p>
          <w:pPr>
            <w:pStyle w:val="47"/>
            <w:tabs>
              <w:tab w:val="right" w:leader="dot" w:pos="8306"/>
            </w:tabs>
          </w:pPr>
          <w:r>
            <w:fldChar w:fldCharType="begin"/>
          </w:r>
          <w:r>
            <w:instrText xml:space="preserve"> HYPERLINK \l _Toc6796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_Toc6796 \h </w:instrText>
          </w:r>
          <w:r>
            <w:fldChar w:fldCharType="separate"/>
          </w:r>
          <w:r>
            <w:t>10</w:t>
          </w:r>
          <w:r>
            <w:fldChar w:fldCharType="end"/>
          </w:r>
          <w:r>
            <w:fldChar w:fldCharType="end"/>
          </w:r>
        </w:p>
        <w:p>
          <w:pPr>
            <w:pStyle w:val="48"/>
            <w:tabs>
              <w:tab w:val="right" w:leader="dot" w:pos="8306"/>
            </w:tabs>
          </w:pPr>
          <w:r>
            <w:fldChar w:fldCharType="begin"/>
          </w:r>
          <w:r>
            <w:instrText xml:space="preserve"> HYPERLINK \l _Toc18514 </w:instrText>
          </w:r>
          <w: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_Toc18514 \h </w:instrText>
          </w:r>
          <w:r>
            <w:fldChar w:fldCharType="separate"/>
          </w:r>
          <w:r>
            <w:t>10</w:t>
          </w:r>
          <w:r>
            <w:fldChar w:fldCharType="end"/>
          </w:r>
          <w:r>
            <w:fldChar w:fldCharType="end"/>
          </w:r>
        </w:p>
        <w:p>
          <w:pPr>
            <w:pStyle w:val="48"/>
            <w:tabs>
              <w:tab w:val="right" w:leader="dot" w:pos="8306"/>
            </w:tabs>
          </w:pPr>
          <w:r>
            <w:fldChar w:fldCharType="begin"/>
          </w:r>
          <w:r>
            <w:instrText xml:space="preserve"> HYPERLINK \l _Toc13964 </w:instrText>
          </w:r>
          <w:r>
            <w:fldChar w:fldCharType="separate"/>
          </w:r>
          <w:r>
            <w:rPr>
              <w:rFonts w:hint="eastAsia" w:ascii="仿宋" w:hAnsi="仿宋" w:eastAsia="仿宋"/>
              <w:szCs w:val="32"/>
              <w:highlight w:val="none"/>
            </w:rPr>
            <w:t>（二）“三公”经费财政拨款支出决算具体情况说明</w:t>
          </w:r>
          <w:r>
            <w:tab/>
          </w:r>
          <w:r>
            <w:fldChar w:fldCharType="begin"/>
          </w:r>
          <w:r>
            <w:instrText xml:space="preserve"> PAGEREF _Toc13964 \h </w:instrText>
          </w:r>
          <w:r>
            <w:fldChar w:fldCharType="separate"/>
          </w:r>
          <w:r>
            <w:t>11</w:t>
          </w:r>
          <w:r>
            <w:fldChar w:fldCharType="end"/>
          </w:r>
          <w:r>
            <w:fldChar w:fldCharType="end"/>
          </w:r>
        </w:p>
        <w:p>
          <w:pPr>
            <w:pStyle w:val="47"/>
            <w:tabs>
              <w:tab w:val="right" w:leader="dot" w:pos="8306"/>
            </w:tabs>
          </w:pPr>
          <w:r>
            <w:fldChar w:fldCharType="begin"/>
          </w:r>
          <w:r>
            <w:instrText xml:space="preserve"> HYPERLINK \l _Toc3568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_Toc3568 \h </w:instrText>
          </w:r>
          <w:r>
            <w:fldChar w:fldCharType="separate"/>
          </w:r>
          <w:r>
            <w:t>12</w:t>
          </w:r>
          <w:r>
            <w:fldChar w:fldCharType="end"/>
          </w:r>
          <w:r>
            <w:fldChar w:fldCharType="end"/>
          </w:r>
        </w:p>
        <w:p>
          <w:pPr>
            <w:pStyle w:val="47"/>
            <w:tabs>
              <w:tab w:val="right" w:leader="dot" w:pos="8306"/>
            </w:tabs>
          </w:pPr>
          <w:r>
            <w:fldChar w:fldCharType="begin"/>
          </w:r>
          <w:r>
            <w:instrText xml:space="preserve"> HYPERLINK \l _Toc18305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_Toc18305 \h </w:instrText>
          </w:r>
          <w:r>
            <w:fldChar w:fldCharType="separate"/>
          </w:r>
          <w:r>
            <w:t>12</w:t>
          </w:r>
          <w:r>
            <w:fldChar w:fldCharType="end"/>
          </w:r>
          <w:r>
            <w:fldChar w:fldCharType="end"/>
          </w:r>
        </w:p>
        <w:p>
          <w:pPr>
            <w:pStyle w:val="47"/>
            <w:tabs>
              <w:tab w:val="right" w:leader="dot" w:pos="8306"/>
            </w:tabs>
          </w:pPr>
          <w:r>
            <w:fldChar w:fldCharType="begin"/>
          </w:r>
          <w:r>
            <w:instrText xml:space="preserve"> HYPERLINK \l _Toc10693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_Toc10693 \h </w:instrText>
          </w:r>
          <w:r>
            <w:fldChar w:fldCharType="separate"/>
          </w:r>
          <w:r>
            <w:t>13</w:t>
          </w:r>
          <w:r>
            <w:fldChar w:fldCharType="end"/>
          </w:r>
          <w:r>
            <w:fldChar w:fldCharType="end"/>
          </w:r>
        </w:p>
        <w:p>
          <w:pPr>
            <w:pStyle w:val="48"/>
            <w:tabs>
              <w:tab w:val="right" w:leader="dot" w:pos="8306"/>
            </w:tabs>
          </w:pPr>
          <w:r>
            <w:fldChar w:fldCharType="begin"/>
          </w:r>
          <w:r>
            <w:instrText xml:space="preserve"> HYPERLINK \l _Toc11140 </w:instrText>
          </w:r>
          <w:r>
            <w:fldChar w:fldCharType="separate"/>
          </w:r>
          <w:r>
            <w:rPr>
              <w:rFonts w:hint="eastAsia" w:ascii="仿宋" w:hAnsi="仿宋" w:eastAsia="仿宋"/>
              <w:szCs w:val="32"/>
              <w:highlight w:val="none"/>
            </w:rPr>
            <w:t>（一）机关运行经费支出情况</w:t>
          </w:r>
          <w:r>
            <w:tab/>
          </w:r>
          <w:r>
            <w:fldChar w:fldCharType="begin"/>
          </w:r>
          <w:r>
            <w:instrText xml:space="preserve"> PAGEREF _Toc11140 \h </w:instrText>
          </w:r>
          <w:r>
            <w:fldChar w:fldCharType="separate"/>
          </w:r>
          <w:r>
            <w:t>13</w:t>
          </w:r>
          <w:r>
            <w:fldChar w:fldCharType="end"/>
          </w:r>
          <w:r>
            <w:fldChar w:fldCharType="end"/>
          </w:r>
        </w:p>
        <w:p>
          <w:pPr>
            <w:pStyle w:val="48"/>
            <w:tabs>
              <w:tab w:val="right" w:leader="dot" w:pos="8306"/>
            </w:tabs>
          </w:pPr>
          <w:r>
            <w:fldChar w:fldCharType="begin"/>
          </w:r>
          <w:r>
            <w:instrText xml:space="preserve"> HYPERLINK \l _Toc27731 </w:instrText>
          </w:r>
          <w:r>
            <w:fldChar w:fldCharType="separate"/>
          </w:r>
          <w:r>
            <w:rPr>
              <w:rFonts w:hint="eastAsia" w:ascii="仿宋" w:hAnsi="仿宋" w:eastAsia="仿宋"/>
              <w:szCs w:val="32"/>
              <w:highlight w:val="none"/>
            </w:rPr>
            <w:t>（二）政府采购支出情况</w:t>
          </w:r>
          <w:r>
            <w:tab/>
          </w:r>
          <w:r>
            <w:fldChar w:fldCharType="begin"/>
          </w:r>
          <w:r>
            <w:instrText xml:space="preserve"> PAGEREF _Toc27731 \h </w:instrText>
          </w:r>
          <w:r>
            <w:fldChar w:fldCharType="separate"/>
          </w:r>
          <w:r>
            <w:t>13</w:t>
          </w:r>
          <w:r>
            <w:fldChar w:fldCharType="end"/>
          </w:r>
          <w:r>
            <w:fldChar w:fldCharType="end"/>
          </w:r>
        </w:p>
        <w:p>
          <w:pPr>
            <w:pStyle w:val="48"/>
            <w:tabs>
              <w:tab w:val="right" w:leader="dot" w:pos="8306"/>
            </w:tabs>
          </w:pPr>
          <w:r>
            <w:fldChar w:fldCharType="begin"/>
          </w:r>
          <w:r>
            <w:instrText xml:space="preserve"> HYPERLINK \l _Toc22707 </w:instrText>
          </w:r>
          <w:r>
            <w:fldChar w:fldCharType="separate"/>
          </w:r>
          <w:r>
            <w:rPr>
              <w:rFonts w:hint="eastAsia" w:ascii="仿宋" w:hAnsi="仿宋" w:eastAsia="仿宋"/>
              <w:szCs w:val="32"/>
              <w:highlight w:val="none"/>
            </w:rPr>
            <w:t>（三）国有资产占有使用情况</w:t>
          </w:r>
          <w:r>
            <w:tab/>
          </w:r>
          <w:r>
            <w:fldChar w:fldCharType="begin"/>
          </w:r>
          <w:r>
            <w:instrText xml:space="preserve"> PAGEREF _Toc22707 \h </w:instrText>
          </w:r>
          <w:r>
            <w:fldChar w:fldCharType="separate"/>
          </w:r>
          <w:r>
            <w:t>13</w:t>
          </w:r>
          <w:r>
            <w:fldChar w:fldCharType="end"/>
          </w:r>
          <w:r>
            <w:fldChar w:fldCharType="end"/>
          </w:r>
        </w:p>
        <w:p>
          <w:pPr>
            <w:pStyle w:val="48"/>
            <w:tabs>
              <w:tab w:val="right" w:leader="dot" w:pos="8306"/>
            </w:tabs>
          </w:pPr>
          <w:r>
            <w:fldChar w:fldCharType="begin"/>
          </w:r>
          <w:r>
            <w:instrText xml:space="preserve"> HYPERLINK \l _Toc17500 </w:instrText>
          </w:r>
          <w:r>
            <w:fldChar w:fldCharType="separate"/>
          </w:r>
          <w:r>
            <w:rPr>
              <w:rFonts w:hint="eastAsia" w:ascii="仿宋" w:hAnsi="仿宋" w:eastAsia="仿宋"/>
              <w:szCs w:val="32"/>
              <w:highlight w:val="none"/>
            </w:rPr>
            <w:t>（四）预算绩效管理情况</w:t>
          </w:r>
          <w:r>
            <w:tab/>
          </w:r>
          <w:r>
            <w:fldChar w:fldCharType="begin"/>
          </w:r>
          <w:r>
            <w:instrText xml:space="preserve"> PAGEREF _Toc17500 \h </w:instrText>
          </w:r>
          <w:r>
            <w:fldChar w:fldCharType="separate"/>
          </w:r>
          <w:r>
            <w:t>13</w:t>
          </w:r>
          <w:r>
            <w:fldChar w:fldCharType="end"/>
          </w:r>
          <w:r>
            <w:fldChar w:fldCharType="end"/>
          </w:r>
        </w:p>
        <w:p>
          <w:pPr>
            <w:pStyle w:val="46"/>
            <w:tabs>
              <w:tab w:val="right" w:leader="dot" w:pos="8306"/>
            </w:tabs>
          </w:pPr>
          <w:r>
            <w:fldChar w:fldCharType="begin"/>
          </w:r>
          <w:r>
            <w:instrText xml:space="preserve"> HYPERLINK \l _Toc30586 </w:instrText>
          </w:r>
          <w:r>
            <w:fldChar w:fldCharType="separate"/>
          </w:r>
          <w:r>
            <w:rPr>
              <w:rFonts w:hint="eastAsia" w:ascii="黑体" w:hAnsi="黑体" w:eastAsia="黑体"/>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_Toc30586 \h </w:instrText>
          </w:r>
          <w:r>
            <w:fldChar w:fldCharType="separate"/>
          </w:r>
          <w:r>
            <w:t>16</w:t>
          </w:r>
          <w:r>
            <w:fldChar w:fldCharType="end"/>
          </w:r>
          <w:r>
            <w:fldChar w:fldCharType="end"/>
          </w:r>
        </w:p>
        <w:p>
          <w:pPr>
            <w:pStyle w:val="46"/>
            <w:tabs>
              <w:tab w:val="right" w:leader="dot" w:pos="8306"/>
            </w:tabs>
          </w:pPr>
          <w:r>
            <w:fldChar w:fldCharType="begin"/>
          </w:r>
          <w:r>
            <w:instrText xml:space="preserve"> HYPERLINK \l _Toc1764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_Toc1764 \h </w:instrText>
          </w:r>
          <w:r>
            <w:fldChar w:fldCharType="separate"/>
          </w:r>
          <w:r>
            <w:t>18</w:t>
          </w:r>
          <w:r>
            <w:fldChar w:fldCharType="end"/>
          </w:r>
          <w:r>
            <w:fldChar w:fldCharType="end"/>
          </w:r>
        </w:p>
        <w:p>
          <w:pPr>
            <w:pStyle w:val="46"/>
            <w:tabs>
              <w:tab w:val="right" w:leader="dot" w:pos="8306"/>
            </w:tabs>
          </w:pPr>
          <w:r>
            <w:fldChar w:fldCharType="begin"/>
          </w:r>
          <w:r>
            <w:instrText xml:space="preserve"> HYPERLINK \l _Toc24091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_Toc24091 \h </w:instrText>
          </w:r>
          <w:r>
            <w:fldChar w:fldCharType="separate"/>
          </w:r>
          <w:r>
            <w:t>138</w:t>
          </w:r>
          <w:r>
            <w:fldChar w:fldCharType="end"/>
          </w:r>
          <w:r>
            <w:fldChar w:fldCharType="end"/>
          </w:r>
        </w:p>
        <w:p>
          <w:pPr>
            <w:pStyle w:val="47"/>
            <w:tabs>
              <w:tab w:val="right" w:leader="dot" w:pos="8306"/>
            </w:tabs>
          </w:pPr>
          <w:r>
            <w:fldChar w:fldCharType="begin"/>
          </w:r>
          <w:r>
            <w:instrText xml:space="preserve"> HYPERLINK \l _Toc24304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_Toc24304 \h </w:instrText>
          </w:r>
          <w:r>
            <w:fldChar w:fldCharType="separate"/>
          </w:r>
          <w:r>
            <w:t>138</w:t>
          </w:r>
          <w:r>
            <w:fldChar w:fldCharType="end"/>
          </w:r>
          <w:r>
            <w:fldChar w:fldCharType="end"/>
          </w:r>
        </w:p>
        <w:p>
          <w:pPr>
            <w:pStyle w:val="47"/>
            <w:tabs>
              <w:tab w:val="right" w:leader="dot" w:pos="8306"/>
            </w:tabs>
          </w:pPr>
          <w:r>
            <w:fldChar w:fldCharType="begin"/>
          </w:r>
          <w:r>
            <w:instrText xml:space="preserve"> HYPERLINK \l _Toc6354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_Toc6354 \h </w:instrText>
          </w:r>
          <w:r>
            <w:fldChar w:fldCharType="separate"/>
          </w:r>
          <w:r>
            <w:t>138</w:t>
          </w:r>
          <w:r>
            <w:fldChar w:fldCharType="end"/>
          </w:r>
          <w:r>
            <w:fldChar w:fldCharType="end"/>
          </w:r>
        </w:p>
        <w:p>
          <w:pPr>
            <w:pStyle w:val="47"/>
            <w:tabs>
              <w:tab w:val="right" w:leader="dot" w:pos="8306"/>
            </w:tabs>
          </w:pPr>
          <w:r>
            <w:fldChar w:fldCharType="begin"/>
          </w:r>
          <w:r>
            <w:instrText xml:space="preserve"> HYPERLINK \l _Toc5819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_Toc5819 \h </w:instrText>
          </w:r>
          <w:r>
            <w:fldChar w:fldCharType="separate"/>
          </w:r>
          <w:r>
            <w:t>138</w:t>
          </w:r>
          <w:r>
            <w:fldChar w:fldCharType="end"/>
          </w:r>
          <w:r>
            <w:fldChar w:fldCharType="end"/>
          </w:r>
        </w:p>
        <w:p>
          <w:pPr>
            <w:pStyle w:val="47"/>
            <w:tabs>
              <w:tab w:val="right" w:leader="dot" w:pos="8306"/>
            </w:tabs>
          </w:pPr>
          <w:r>
            <w:fldChar w:fldCharType="begin"/>
          </w:r>
          <w:r>
            <w:instrText xml:space="preserve"> HYPERLINK \l _Toc14403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_Toc14403 \h </w:instrText>
          </w:r>
          <w:r>
            <w:fldChar w:fldCharType="separate"/>
          </w:r>
          <w:r>
            <w:t>138</w:t>
          </w:r>
          <w:r>
            <w:fldChar w:fldCharType="end"/>
          </w:r>
          <w:r>
            <w:fldChar w:fldCharType="end"/>
          </w:r>
        </w:p>
        <w:p>
          <w:pPr>
            <w:pStyle w:val="47"/>
            <w:tabs>
              <w:tab w:val="right" w:leader="dot" w:pos="8306"/>
            </w:tabs>
          </w:pPr>
          <w:r>
            <w:fldChar w:fldCharType="begin"/>
          </w:r>
          <w:r>
            <w:instrText xml:space="preserve"> HYPERLINK \l _Toc26642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_Toc26642 \h </w:instrText>
          </w:r>
          <w:r>
            <w:fldChar w:fldCharType="separate"/>
          </w:r>
          <w:r>
            <w:t>138</w:t>
          </w:r>
          <w:r>
            <w:fldChar w:fldCharType="end"/>
          </w:r>
          <w:r>
            <w:fldChar w:fldCharType="end"/>
          </w:r>
        </w:p>
        <w:p>
          <w:pPr>
            <w:pStyle w:val="47"/>
            <w:tabs>
              <w:tab w:val="right" w:leader="dot" w:pos="8306"/>
            </w:tabs>
          </w:pPr>
          <w:r>
            <w:fldChar w:fldCharType="begin"/>
          </w:r>
          <w:r>
            <w:instrText xml:space="preserve"> HYPERLINK \l _Toc10471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_Toc10471 \h </w:instrText>
          </w:r>
          <w:r>
            <w:fldChar w:fldCharType="separate"/>
          </w:r>
          <w:r>
            <w:t>138</w:t>
          </w:r>
          <w:r>
            <w:fldChar w:fldCharType="end"/>
          </w:r>
          <w:r>
            <w:fldChar w:fldCharType="end"/>
          </w:r>
        </w:p>
        <w:p>
          <w:pPr>
            <w:pStyle w:val="47"/>
            <w:tabs>
              <w:tab w:val="right" w:leader="dot" w:pos="8306"/>
            </w:tabs>
          </w:pPr>
          <w:r>
            <w:fldChar w:fldCharType="begin"/>
          </w:r>
          <w:r>
            <w:instrText xml:space="preserve"> HYPERLINK \l _Toc3408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_Toc3408 \h </w:instrText>
          </w:r>
          <w:r>
            <w:fldChar w:fldCharType="separate"/>
          </w:r>
          <w:r>
            <w:t>138</w:t>
          </w:r>
          <w:r>
            <w:fldChar w:fldCharType="end"/>
          </w:r>
          <w:r>
            <w:fldChar w:fldCharType="end"/>
          </w:r>
        </w:p>
        <w:p>
          <w:pPr>
            <w:pStyle w:val="47"/>
            <w:tabs>
              <w:tab w:val="right" w:leader="dot" w:pos="8306"/>
            </w:tabs>
          </w:pPr>
          <w:r>
            <w:fldChar w:fldCharType="begin"/>
          </w:r>
          <w:r>
            <w:instrText xml:space="preserve"> HYPERLINK \l _Toc25671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_Toc25671 \h </w:instrText>
          </w:r>
          <w:r>
            <w:fldChar w:fldCharType="separate"/>
          </w:r>
          <w:r>
            <w:t>138</w:t>
          </w:r>
          <w:r>
            <w:fldChar w:fldCharType="end"/>
          </w:r>
          <w:r>
            <w:fldChar w:fldCharType="end"/>
          </w:r>
        </w:p>
        <w:p>
          <w:pPr>
            <w:pStyle w:val="47"/>
            <w:tabs>
              <w:tab w:val="right" w:leader="dot" w:pos="8306"/>
            </w:tabs>
          </w:pPr>
          <w:r>
            <w:fldChar w:fldCharType="begin"/>
          </w:r>
          <w:r>
            <w:instrText xml:space="preserve"> HYPERLINK \l _Toc10232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_Toc10232 \h </w:instrText>
          </w:r>
          <w:r>
            <w:fldChar w:fldCharType="separate"/>
          </w:r>
          <w:r>
            <w:t>138</w:t>
          </w:r>
          <w:r>
            <w:fldChar w:fldCharType="end"/>
          </w:r>
          <w:r>
            <w:fldChar w:fldCharType="end"/>
          </w:r>
        </w:p>
        <w:p>
          <w:pPr>
            <w:pStyle w:val="47"/>
            <w:tabs>
              <w:tab w:val="right" w:leader="dot" w:pos="8306"/>
            </w:tabs>
          </w:pPr>
          <w:r>
            <w:fldChar w:fldCharType="begin"/>
          </w:r>
          <w:r>
            <w:instrText xml:space="preserve"> HYPERLINK \l _Toc17303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_Toc17303 \h </w:instrText>
          </w:r>
          <w:r>
            <w:fldChar w:fldCharType="separate"/>
          </w:r>
          <w:r>
            <w:t>138</w:t>
          </w:r>
          <w:r>
            <w:fldChar w:fldCharType="end"/>
          </w:r>
          <w:r>
            <w:fldChar w:fldCharType="end"/>
          </w:r>
        </w:p>
        <w:p>
          <w:pPr>
            <w:pStyle w:val="47"/>
            <w:tabs>
              <w:tab w:val="right" w:leader="dot" w:pos="8306"/>
            </w:tabs>
          </w:pPr>
          <w:r>
            <w:fldChar w:fldCharType="begin"/>
          </w:r>
          <w:r>
            <w:instrText xml:space="preserve"> HYPERLINK \l _Toc15193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_Toc15193 \h </w:instrText>
          </w:r>
          <w:r>
            <w:fldChar w:fldCharType="separate"/>
          </w:r>
          <w:r>
            <w:t>138</w:t>
          </w:r>
          <w:r>
            <w:fldChar w:fldCharType="end"/>
          </w:r>
          <w:r>
            <w:fldChar w:fldCharType="end"/>
          </w:r>
        </w:p>
        <w:p>
          <w:pPr>
            <w:pStyle w:val="47"/>
            <w:tabs>
              <w:tab w:val="right" w:leader="dot" w:pos="8306"/>
            </w:tabs>
          </w:pPr>
          <w:r>
            <w:fldChar w:fldCharType="begin"/>
          </w:r>
          <w:r>
            <w:instrText xml:space="preserve"> HYPERLINK \l _Toc14370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_Toc14370 \h </w:instrText>
          </w:r>
          <w:r>
            <w:fldChar w:fldCharType="separate"/>
          </w:r>
          <w:r>
            <w:t>138</w:t>
          </w:r>
          <w:r>
            <w:fldChar w:fldCharType="end"/>
          </w:r>
          <w:r>
            <w:fldChar w:fldCharType="end"/>
          </w:r>
        </w:p>
        <w:p>
          <w:pPr>
            <w:pStyle w:val="47"/>
            <w:tabs>
              <w:tab w:val="right" w:leader="dot" w:pos="8306"/>
            </w:tabs>
          </w:pPr>
          <w:r>
            <w:fldChar w:fldCharType="begin"/>
          </w:r>
          <w:r>
            <w:instrText xml:space="preserve"> HYPERLINK \l _Toc2506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_Toc2506 \h </w:instrText>
          </w:r>
          <w:r>
            <w:fldChar w:fldCharType="separate"/>
          </w:r>
          <w:r>
            <w:t>138</w:t>
          </w:r>
          <w:r>
            <w:fldChar w:fldCharType="end"/>
          </w:r>
          <w:r>
            <w:fldChar w:fldCharType="end"/>
          </w:r>
        </w:p>
        <w:p>
          <w:r>
            <w:fldChar w:fldCharType="end"/>
          </w:r>
        </w:p>
      </w:sdtContent>
    </w:sdt>
    <w:p>
      <w:pPr>
        <w:pStyle w:val="3"/>
        <w:jc w:val="center"/>
        <w:rPr>
          <w:rFonts w:ascii="黑体" w:eastAsia="黑体"/>
          <w:color w:val="auto"/>
          <w:sz w:val="32"/>
          <w:szCs w:val="32"/>
          <w:highlight w:val="none"/>
        </w:rPr>
      </w:pPr>
      <w:bookmarkStart w:id="16" w:name="_Toc3060"/>
      <w:r>
        <w:rPr>
          <w:rFonts w:hint="eastAsia" w:ascii="黑体" w:hAnsi="黑体" w:eastAsia="黑体"/>
          <w:b w:val="0"/>
          <w:color w:val="auto"/>
          <w:highlight w:val="none"/>
        </w:rPr>
        <w:t xml:space="preserve">第一部分 </w:t>
      </w:r>
      <w:r>
        <w:rPr>
          <w:rStyle w:val="29"/>
          <w:rFonts w:hint="eastAsia" w:ascii="黑体" w:hAnsi="黑体" w:eastAsia="黑体"/>
          <w:b w:val="0"/>
          <w:bCs w:val="0"/>
          <w:color w:val="auto"/>
          <w:highlight w:val="none"/>
        </w:rPr>
        <w:t>部门概况</w:t>
      </w:r>
      <w:bookmarkEnd w:id="14"/>
      <w:bookmarkEnd w:id="15"/>
      <w:bookmarkEnd w:id="16"/>
    </w:p>
    <w:p>
      <w:pPr>
        <w:pStyle w:val="4"/>
        <w:numPr>
          <w:ilvl w:val="0"/>
          <w:numId w:val="1"/>
        </w:numPr>
        <w:rPr>
          <w:rStyle w:val="30"/>
          <w:rFonts w:hint="eastAsia" w:ascii="仿宋" w:hAnsi="仿宋" w:eastAsia="黑体"/>
          <w:b w:val="0"/>
          <w:bCs w:val="0"/>
          <w:color w:val="auto"/>
          <w:highlight w:val="none"/>
          <w:lang w:eastAsia="zh-CN"/>
        </w:rPr>
      </w:pPr>
      <w:bookmarkStart w:id="17" w:name="_Toc29465"/>
      <w:r>
        <w:rPr>
          <w:rFonts w:hint="eastAsia" w:ascii="黑体" w:hAnsi="黑体" w:eastAsia="黑体"/>
          <w:b w:val="0"/>
          <w:color w:val="auto"/>
          <w:highlight w:val="none"/>
          <w:lang w:eastAsia="zh-CN"/>
        </w:rPr>
        <w:t>部门职责</w:t>
      </w:r>
      <w:bookmarkEnd w:id="17"/>
    </w:p>
    <w:p>
      <w:pPr>
        <w:pStyle w:val="4"/>
        <w:numPr>
          <w:ilvl w:val="0"/>
          <w:numId w:val="0"/>
        </w:numPr>
        <w:ind w:firstLine="640" w:firstLineChars="200"/>
        <w:rPr>
          <w:rFonts w:hint="eastAsia" w:ascii="仿宋_GB2312" w:hAnsi="仿宋" w:eastAsia="仿宋_GB2312" w:cs="仿宋_GB2312"/>
          <w:b w:val="0"/>
          <w:bCs w:val="0"/>
          <w:kern w:val="2"/>
          <w:sz w:val="32"/>
          <w:szCs w:val="32"/>
          <w:lang w:val="en-US" w:eastAsia="zh-CN" w:bidi="ar-SA"/>
        </w:rPr>
      </w:pPr>
      <w:bookmarkStart w:id="18" w:name="_Toc4559"/>
      <w:r>
        <w:rPr>
          <w:rFonts w:hint="eastAsia" w:ascii="仿宋_GB2312" w:hAnsi="仿宋" w:eastAsia="仿宋_GB2312" w:cs="仿宋_GB2312"/>
          <w:b w:val="0"/>
          <w:bCs w:val="0"/>
          <w:kern w:val="2"/>
          <w:sz w:val="32"/>
          <w:szCs w:val="32"/>
          <w:lang w:val="en-US" w:eastAsia="zh-CN" w:bidi="ar-SA"/>
        </w:rPr>
        <w:t>1、围绕中央、省委、市委和区委总体工作部署，做好调查研究、收集信息、反映动态，为区委决策提供服务。2、负责区委日常公文处理，承担区委文电、重要文稿和区委领导讲话的起草、修改和校核工作。3、负责上级和区委重要工作部署、重大决策贯彻落实情况的督促检查，以及中央、省、市及区委领导同志批示、指示的催办落实。4、协助区委领导做好协调工作，促使各部门工作中互相配合、互相支持，提高效率，确保顺利完成工作任务。5、负责区委各种会议和区委领导活动的组织安排，搞好上级领导和其他区、县（市）党委负责同志及有关来宾的接待服务工作。6、负责全区党政系统的机要通讯和密码管理，负责中央、省委、市委文件和全区党政军领导机关及其部门机密文件、信件的传递工作。7、负责全区的保密工作，督促查处失泄密事件，指导协调、督促检查全区保密工作开展情况。8、负责区委机关后勤行政事务。协调、指导全区党史资料、历史档案和机关档案资料的征集、接收、整理、保管、利用和研究。10、协调、指导全区信访工作，协助区委领导同志处理群众来信来访，及时了解群众的要求和建议，督促热点、难点问题的解决。11、完成区委交办的其他任务。</w:t>
      </w:r>
      <w:bookmarkEnd w:id="18"/>
    </w:p>
    <w:p>
      <w:pPr>
        <w:pStyle w:val="4"/>
        <w:rPr>
          <w:rStyle w:val="30"/>
          <w:b w:val="0"/>
          <w:bCs w:val="0"/>
          <w:color w:val="auto"/>
          <w:highlight w:val="none"/>
        </w:rPr>
      </w:pPr>
      <w:bookmarkStart w:id="19" w:name="_Toc15377200"/>
      <w:bookmarkStart w:id="20" w:name="_Toc15396601"/>
      <w:bookmarkStart w:id="21" w:name="_Toc8106"/>
      <w:r>
        <w:rPr>
          <w:rFonts w:hint="eastAsia" w:ascii="黑体" w:eastAsia="黑体"/>
          <w:b w:val="0"/>
          <w:color w:val="auto"/>
          <w:highlight w:val="none"/>
        </w:rPr>
        <w:t>二、</w:t>
      </w:r>
      <w:r>
        <w:rPr>
          <w:rFonts w:hint="eastAsia" w:ascii="黑体" w:hAnsi="黑体" w:eastAsia="黑体"/>
          <w:b w:val="0"/>
          <w:color w:val="auto"/>
          <w:highlight w:val="none"/>
        </w:rPr>
        <w:t>机</w:t>
      </w:r>
      <w:r>
        <w:rPr>
          <w:rStyle w:val="30"/>
          <w:rFonts w:hint="eastAsia" w:ascii="黑体" w:hAnsi="黑体" w:eastAsia="黑体"/>
          <w:b w:val="0"/>
          <w:bCs w:val="0"/>
          <w:color w:val="auto"/>
          <w:highlight w:val="none"/>
        </w:rPr>
        <w:t>构设置</w:t>
      </w:r>
      <w:bookmarkEnd w:id="19"/>
      <w:bookmarkEnd w:id="20"/>
      <w:bookmarkEnd w:id="21"/>
    </w:p>
    <w:p>
      <w:pPr>
        <w:widowControl/>
        <w:ind w:firstLine="640" w:firstLineChars="200"/>
        <w:jc w:val="left"/>
        <w:rPr>
          <w:rFonts w:ascii="仿宋" w:hAnsi="仿宋" w:eastAsia="仿宋"/>
          <w:color w:val="auto"/>
          <w:sz w:val="32"/>
          <w:szCs w:val="32"/>
          <w:highlight w:val="none"/>
        </w:rPr>
      </w:pPr>
      <w:r>
        <w:rPr>
          <w:rFonts w:hint="eastAsia" w:ascii="仿宋_GB2312" w:hAnsi="仿宋" w:eastAsia="仿宋_GB2312" w:cs="仿宋_GB2312"/>
          <w:sz w:val="32"/>
          <w:szCs w:val="32"/>
        </w:rPr>
        <w:t>根据广朝编委发【</w:t>
      </w:r>
      <w:r>
        <w:rPr>
          <w:rFonts w:ascii="仿宋_GB2312" w:hAnsi="仿宋" w:eastAsia="仿宋_GB2312" w:cs="仿宋_GB2312"/>
          <w:sz w:val="32"/>
          <w:szCs w:val="32"/>
        </w:rPr>
        <w:t>2019</w:t>
      </w:r>
      <w:r>
        <w:rPr>
          <w:rFonts w:hint="eastAsia" w:ascii="仿宋_GB2312" w:hAnsi="仿宋" w:eastAsia="仿宋_GB2312" w:cs="仿宋_GB2312"/>
          <w:sz w:val="32"/>
          <w:szCs w:val="32"/>
        </w:rPr>
        <w:t>】</w:t>
      </w:r>
      <w:r>
        <w:rPr>
          <w:rFonts w:ascii="仿宋_GB2312" w:hAnsi="仿宋" w:eastAsia="仿宋_GB2312" w:cs="仿宋_GB2312"/>
          <w:sz w:val="32"/>
          <w:szCs w:val="32"/>
        </w:rPr>
        <w:t>54</w:t>
      </w:r>
      <w:r>
        <w:rPr>
          <w:rFonts w:hint="eastAsia" w:ascii="仿宋_GB2312" w:hAnsi="仿宋" w:eastAsia="仿宋_GB2312" w:cs="仿宋_GB2312"/>
          <w:sz w:val="32"/>
          <w:szCs w:val="32"/>
        </w:rPr>
        <w:t>号关于调整中共广元市朝天区委办公室有关机构编制事项通知文件精神，区委办内设行政、文秘、综合、信息、常委办、机要保密等股室及深化改革、国安、外事等议事协调机构。</w:t>
      </w:r>
      <w:r>
        <w:rPr>
          <w:rFonts w:hint="eastAsia" w:ascii="仿宋_GB2312" w:hAnsi="新宋体" w:eastAsia="仿宋_GB2312"/>
          <w:sz w:val="32"/>
          <w:szCs w:val="32"/>
        </w:rPr>
        <w:t>中共广元市朝天区</w:t>
      </w:r>
      <w:r>
        <w:rPr>
          <w:rFonts w:hint="eastAsia" w:ascii="仿宋_GB2312" w:hAnsi="新宋体" w:eastAsia="仿宋_GB2312" w:cs="Arial"/>
          <w:color w:val="000000"/>
          <w:sz w:val="32"/>
          <w:szCs w:val="32"/>
        </w:rPr>
        <w:t>委办公室</w:t>
      </w:r>
      <w:r>
        <w:rPr>
          <w:rFonts w:hint="eastAsia" w:ascii="仿宋_GB2312" w:hAnsi="仿宋" w:eastAsia="仿宋_GB2312" w:cs="仿宋"/>
          <w:sz w:val="32"/>
          <w:szCs w:val="32"/>
        </w:rPr>
        <w:t>属财政一级预算单位，</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个，其中行政单位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0</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9"/>
          <w:rFonts w:ascii="黑体" w:hAnsi="黑体" w:eastAsia="黑体"/>
          <w:b w:val="0"/>
          <w:bCs/>
          <w:color w:val="auto"/>
          <w:highlight w:val="none"/>
        </w:rPr>
      </w:pPr>
      <w:bookmarkStart w:id="22" w:name="_Toc17623"/>
      <w:bookmarkStart w:id="23" w:name="_Toc15396602"/>
      <w:bookmarkStart w:id="24"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9"/>
          <w:rFonts w:hint="eastAsia" w:ascii="黑体" w:hAnsi="黑体" w:eastAsia="黑体"/>
          <w:b w:val="0"/>
          <w:bCs/>
          <w:color w:val="auto"/>
          <w:highlight w:val="none"/>
        </w:rPr>
        <w:t>部门决算情况说明</w:t>
      </w:r>
      <w:bookmarkEnd w:id="22"/>
      <w:bookmarkEnd w:id="23"/>
      <w:bookmarkEnd w:id="24"/>
    </w:p>
    <w:p>
      <w:pPr>
        <w:rPr>
          <w:color w:val="auto"/>
          <w:highlight w:val="none"/>
        </w:rPr>
      </w:pP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25" w:name="_Toc15396603"/>
      <w:bookmarkStart w:id="26" w:name="_Toc15377205"/>
      <w:bookmarkStart w:id="27" w:name="_Toc773"/>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bookmarkEnd w:id="25"/>
      <w:bookmarkEnd w:id="26"/>
      <w:bookmarkEnd w:id="27"/>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1165.29</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23.1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eastAsia="仿宋_GB2312"/>
          <w:color w:val="000000"/>
          <w:sz w:val="32"/>
          <w:szCs w:val="32"/>
          <w:lang w:eastAsia="zh-CN"/>
        </w:rPr>
        <w:t>人员年度正常调资等人员经费增加</w:t>
      </w:r>
      <w:r>
        <w:rPr>
          <w:rFonts w:hint="eastAsia" w:ascii="仿宋" w:hAnsi="仿宋" w:eastAsia="仿宋"/>
          <w:color w:val="auto"/>
          <w:sz w:val="32"/>
          <w:szCs w:val="32"/>
          <w:highlight w:val="none"/>
          <w:lang w:eastAsia="zh-CN"/>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10"/>
        <w:rPr>
          <w:rFonts w:ascii="仿宋_GB2312" w:eastAsia="仿宋_GB2312"/>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28" w:name="_Toc15377206"/>
      <w:bookmarkStart w:id="29" w:name="_Toc15396604"/>
      <w:bookmarkStart w:id="30" w:name="_Toc12678"/>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bookmarkEnd w:id="28"/>
      <w:bookmarkEnd w:id="29"/>
      <w:bookmarkEnd w:id="30"/>
    </w:p>
    <w:p>
      <w:pPr>
        <w:spacing w:line="600" w:lineRule="exact"/>
        <w:ind w:firstLine="640" w:firstLineChars="200"/>
        <w:outlineLvl w:val="1"/>
        <w:rPr>
          <w:rFonts w:ascii="仿宋" w:hAnsi="仿宋" w:eastAsia="仿宋"/>
          <w:color w:val="auto"/>
          <w:sz w:val="32"/>
          <w:szCs w:val="32"/>
          <w:highlight w:val="none"/>
        </w:rPr>
      </w:pPr>
      <w:bookmarkStart w:id="31" w:name="_Toc21585"/>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1045.75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1045.75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1"/>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pStyle w:val="10"/>
        <w:rPr>
          <w:rFonts w:hint="eastAsia" w:eastAsia="仿宋"/>
          <w:lang w:eastAsia="zh-CN"/>
        </w:rPr>
      </w:pPr>
      <w:r>
        <mc:AlternateContent>
          <mc:Choice Requires="wps">
            <w:drawing>
              <wp:anchor distT="0" distB="0" distL="114300" distR="114300" simplePos="0" relativeHeight="251660288" behindDoc="0" locked="0" layoutInCell="1" allowOverlap="1">
                <wp:simplePos x="0" y="0"/>
                <wp:positionH relativeFrom="column">
                  <wp:posOffset>4191000</wp:posOffset>
                </wp:positionH>
                <wp:positionV relativeFrom="paragraph">
                  <wp:posOffset>3251200</wp:posOffset>
                </wp:positionV>
                <wp:extent cx="596900" cy="288925"/>
                <wp:effectExtent l="12700" t="0" r="19050" b="21590"/>
                <wp:wrapNone/>
                <wp:docPr id="5" name="矩形 5"/>
                <wp:cNvGraphicFramePr/>
                <a:graphic xmlns:a="http://schemas.openxmlformats.org/drawingml/2006/main">
                  <a:graphicData uri="http://schemas.microsoft.com/office/word/2010/wordprocessingShape">
                    <wps:wsp>
                      <wps:cNvSpPr/>
                      <wps:spPr>
                        <a:xfrm>
                          <a:off x="0" y="0"/>
                          <a:ext cx="596900" cy="288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14"/>
                              <w:kinsoku/>
                              <w:ind w:left="0"/>
                              <w:jc w:val="left"/>
                            </w:pPr>
                            <w:r>
                              <w:rPr>
                                <w:rFonts w:asciiTheme="minorAscii" w:hAnsiTheme="minorBidi" w:eastAsiaTheme="minorEastAsia"/>
                                <w:color w:val="FFFFFF" w:themeColor="light1"/>
                                <w:kern w:val="24"/>
                                <w:sz w:val="22"/>
                                <w:szCs w:val="22"/>
                                <w14:textFill>
                                  <w14:solidFill>
                                    <w14:schemeClr w14:val="lt1"/>
                                  </w14:solidFill>
                                </w14:textFill>
                              </w:rPr>
                              <w:t>100%</w:t>
                            </w:r>
                          </w:p>
                        </w:txbxContent>
                      </wps:txbx>
                      <wps:bodyPr vertOverflow="clip"/>
                    </wps:wsp>
                  </a:graphicData>
                </a:graphic>
              </wp:anchor>
            </w:drawing>
          </mc:Choice>
          <mc:Fallback>
            <w:pict>
              <v:rect id="_x0000_s1026" o:spid="_x0000_s1026" o:spt="1" style="position:absolute;left:0pt;margin-left:330pt;margin-top:256pt;height:22.75pt;width:47pt;z-index:251660288;mso-width-relative:page;mso-height-relative:page;" fillcolor="#4F81BD [3204]" filled="t" stroked="t" coordsize="21600,21600" o:gfxdata="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l4OFS9gAAAALAQAADwAAAAAAAAABACAAAAA4AAAAZHJzL2Rvd25yZXYueG1sUEsB&#10;AhQAFAAAAAgAh07iQJSdfAbfAQAAsQMAAA4AAAAAAAAAAQAgAAAAPQEAAGRycy9lMm9Eb2MueG1s&#10;UEsFBgAAAAAGAAYAWQEAAI4FAAAAAA==&#10;">
                <v:fill on="t" focussize="0,0"/>
                <v:stroke weight="2pt" color="#385D8A [3204]" joinstyle="round"/>
                <v:imagedata o:title=""/>
                <o:lock v:ext="edit" aspectratio="f"/>
                <v:textbox>
                  <w:txbxContent>
                    <w:p>
                      <w:pPr>
                        <w:pStyle w:val="14"/>
                        <w:kinsoku/>
                        <w:ind w:left="0"/>
                        <w:jc w:val="left"/>
                      </w:pPr>
                      <w:r>
                        <w:rPr>
                          <w:rFonts w:asciiTheme="minorAscii" w:hAnsiTheme="minorBidi" w:eastAsiaTheme="minorEastAsia"/>
                          <w:color w:val="FFFFFF" w:themeColor="light1"/>
                          <w:kern w:val="24"/>
                          <w:sz w:val="22"/>
                          <w:szCs w:val="22"/>
                          <w14:textFill>
                            <w14:solidFill>
                              <w14:schemeClr w14:val="lt1"/>
                            </w14:solidFill>
                          </w14:textFill>
                        </w:rPr>
                        <w:t>100%</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3067050</wp:posOffset>
                </wp:positionV>
                <wp:extent cx="1319530" cy="335280"/>
                <wp:effectExtent l="0" t="4445" r="13970" b="41275"/>
                <wp:wrapNone/>
                <wp:docPr id="4" name="肘形连接符 4"/>
                <wp:cNvGraphicFramePr/>
                <a:graphic xmlns:a="http://schemas.openxmlformats.org/drawingml/2006/main">
                  <a:graphicData uri="http://schemas.microsoft.com/office/word/2010/wordprocessingShape">
                    <wps:wsp>
                      <wps:cNvCnPr/>
                      <wps:spPr>
                        <a:xfrm>
                          <a:off x="0" y="0"/>
                          <a:ext cx="1319530" cy="335280"/>
                        </a:xfrm>
                        <a:prstGeom prst="bentConnector3">
                          <a:avLst>
                            <a:gd name="adj1" fmla="val 5004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225pt;margin-top:241.5pt;height:26.4pt;width:103.9pt;z-index:251659264;mso-width-relative:page;mso-height-relative:page;" filled="f" stroked="t" coordsize="21600,21600" o:gfxdata="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put22gAAAAsBAAAPAAAAAAAAAAEAIAAAADgAAABkcnMvZG93bnJldi54bWxQSwECFAAU&#10;AAAACACHTuJAQgq/SxICAADdAwAADgAAAAAAAAABACAAAAA/AQAAZHJzL2Uyb0RvYy54bWxQSwUG&#10;AAAAAAYABgBZAQAAwwUAAAAA&#10;" adj="10810">
                <v:fill on="f" focussize="0,0"/>
                <v:stroke color="#4A7EBB [3204]" joinstyle="round" endarrow="block"/>
                <v:imagedata o:title=""/>
                <o:lock v:ext="edit" aspectratio="f"/>
              </v:shape>
            </w:pict>
          </mc:Fallback>
        </mc:AlternateContent>
      </w:r>
      <w:r>
        <w:rPr>
          <w:rFonts w:hint="eastAsia" w:eastAsia="仿宋"/>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color w:val="auto"/>
          <w:sz w:val="32"/>
          <w:szCs w:val="32"/>
          <w:highlight w:val="none"/>
        </w:rPr>
      </w:pP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32" w:name="_Toc15396605"/>
      <w:bookmarkStart w:id="33" w:name="_Toc25786"/>
      <w:bookmarkStart w:id="34" w:name="_Toc15377207"/>
      <w:r>
        <w:rPr>
          <w:rFonts w:hint="eastAsia" w:ascii="黑体" w:hAnsi="黑体" w:eastAsia="黑体"/>
          <w:color w:val="auto"/>
          <w:sz w:val="32"/>
          <w:szCs w:val="32"/>
          <w:highlight w:val="none"/>
        </w:rPr>
        <w:t>支</w:t>
      </w:r>
      <w:r>
        <w:rPr>
          <w:rStyle w:val="30"/>
          <w:rFonts w:hint="eastAsia" w:ascii="黑体" w:hAnsi="黑体" w:eastAsia="黑体"/>
          <w:b w:val="0"/>
          <w:color w:val="auto"/>
          <w:highlight w:val="none"/>
        </w:rPr>
        <w:t>出决算情况说明</w:t>
      </w:r>
      <w:bookmarkEnd w:id="32"/>
      <w:bookmarkEnd w:id="33"/>
      <w:bookmarkEnd w:id="34"/>
    </w:p>
    <w:p>
      <w:pPr>
        <w:spacing w:line="600" w:lineRule="exact"/>
        <w:ind w:firstLine="640" w:firstLineChars="200"/>
        <w:outlineLvl w:val="1"/>
        <w:rPr>
          <w:rFonts w:ascii="仿宋" w:hAnsi="仿宋" w:eastAsia="仿宋"/>
          <w:color w:val="auto"/>
          <w:sz w:val="32"/>
          <w:szCs w:val="32"/>
          <w:highlight w:val="none"/>
        </w:rPr>
      </w:pPr>
      <w:bookmarkStart w:id="35" w:name="_Toc32276"/>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1165.29</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655.9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56.3</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509.39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43.7</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5"/>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pStyle w:val="10"/>
      </w:pPr>
    </w:p>
    <w:p>
      <w:pPr>
        <w:spacing w:line="600" w:lineRule="exact"/>
        <w:ind w:firstLine="640" w:firstLineChars="200"/>
        <w:rPr>
          <w:rFonts w:hint="eastAsia" w:ascii="仿宋_GB2312" w:eastAsia="仿宋_GB2312"/>
          <w:color w:val="auto"/>
          <w:sz w:val="32"/>
          <w:szCs w:val="32"/>
          <w:highlight w:val="none"/>
          <w:lang w:eastAsia="zh-CN"/>
        </w:rPr>
      </w:pPr>
    </w:p>
    <w:p>
      <w:pPr>
        <w:pStyle w:val="10"/>
        <w:rPr>
          <w:rFonts w:hint="eastAsia" w:ascii="仿宋_GB2312" w:eastAsia="仿宋_GB2312"/>
          <w:color w:val="auto"/>
          <w:sz w:val="32"/>
          <w:szCs w:val="32"/>
          <w:highlight w:val="none"/>
          <w:lang w:eastAsia="zh-CN"/>
        </w:rPr>
      </w:pPr>
    </w:p>
    <w:p>
      <w:pPr>
        <w:pStyle w:val="10"/>
        <w:rPr>
          <w:rFonts w:hint="eastAsia" w:ascii="仿宋_GB2312" w:eastAsia="仿宋_GB2312"/>
          <w:color w:val="auto"/>
          <w:sz w:val="32"/>
          <w:szCs w:val="32"/>
          <w:highlight w:val="none"/>
          <w:lang w:eastAsia="zh-CN"/>
        </w:rPr>
      </w:pPr>
    </w:p>
    <w:p>
      <w:pPr>
        <w:pStyle w:val="10"/>
        <w:rPr>
          <w:rFonts w:hint="eastAsia" w:ascii="仿宋_GB2312" w:eastAsia="仿宋_GB2312"/>
          <w:color w:val="auto"/>
          <w:sz w:val="32"/>
          <w:szCs w:val="32"/>
          <w:highlight w:val="none"/>
          <w:lang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176530</wp:posOffset>
                </wp:positionH>
                <wp:positionV relativeFrom="paragraph">
                  <wp:posOffset>706120</wp:posOffset>
                </wp:positionV>
                <wp:extent cx="661670" cy="274320"/>
                <wp:effectExtent l="12700" t="0" r="30480" b="17780"/>
                <wp:wrapNone/>
                <wp:docPr id="10" name="文本框 10"/>
                <wp:cNvGraphicFramePr/>
                <a:graphic xmlns:a="http://schemas.openxmlformats.org/drawingml/2006/main">
                  <a:graphicData uri="http://schemas.microsoft.com/office/word/2010/wordprocessingShape">
                    <wps:wsp>
                      <wps:cNvSpPr txBox="true"/>
                      <wps:spPr>
                        <a:xfrm>
                          <a:off x="1433830" y="1620520"/>
                          <a:ext cx="661670" cy="274320"/>
                        </a:xfrm>
                        <a:prstGeom prst="rect">
                          <a:avLst/>
                        </a:prstGeom>
                        <a:gradFill>
                          <a:gsLst>
                            <a:gs pos="0">
                              <a:srgbClr val="FE4444"/>
                            </a:gs>
                            <a:gs pos="100000">
                              <a:srgbClr val="832B2B"/>
                            </a:gs>
                          </a:gsLst>
                          <a:lin ang="5400000" scaled="false"/>
                        </a:gradFill>
                        <a:ln>
                          <a:solidFill>
                            <a:schemeClr val="bg1"/>
                          </a:solidFill>
                        </a:ln>
                      </wps:spPr>
                      <wps:style>
                        <a:lnRef idx="2">
                          <a:schemeClr val="accent2">
                            <a:shade val="50000"/>
                          </a:schemeClr>
                        </a:lnRef>
                        <a:fillRef idx="1">
                          <a:schemeClr val="accent2"/>
                        </a:fillRef>
                        <a:effectRef idx="0">
                          <a:schemeClr val="accent2"/>
                        </a:effectRef>
                        <a:fontRef idx="minor">
                          <a:schemeClr val="lt1"/>
                        </a:fontRef>
                      </wps:style>
                      <wps:txbx>
                        <w:txbxContent>
                          <w:p>
                            <w:pPr>
                              <w:rPr>
                                <w:rFonts w:hint="default" w:eastAsia="宋体"/>
                                <w:color w:val="1F497D" w:themeColor="text2"/>
                                <w:lang w:val="en-US" w:eastAsia="zh-CN"/>
                                <w14:textFill>
                                  <w14:solidFill>
                                    <w14:schemeClr w14:val="tx2"/>
                                  </w14:solidFill>
                                </w14:textFill>
                              </w:rPr>
                            </w:pPr>
                            <w:r>
                              <w:rPr>
                                <w:rFonts w:hint="eastAsia"/>
                                <w:color w:val="1F497D" w:themeColor="text2"/>
                                <w:lang w:val="en-US" w:eastAsia="zh-CN"/>
                                <w14:textFill>
                                  <w14:solidFill>
                                    <w14:schemeClr w14:val="tx2"/>
                                  </w14:solidFill>
                                </w14:textFill>
                              </w:rPr>
                              <w:t>43.7%</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9pt;margin-top:55.6pt;height:21.6pt;width:52.1pt;z-index:251664384;mso-width-relative:page;mso-height-relative:page;" fillcolor="#FE4444" filled="t" stroked="t" coordsize="21600,21600" o:gfxdata="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WAAAAZHJzL1BLAQIUABQAAAAIAIdO4kDPTCWU2AAAAAoBAAAPAAAAAAAAAAEAIAAA&#10;ADgAAABkcnMvZG93bnJldi54bWxQSwECFAAUAAAACACHTuJAUiAwK6ECAABCBQAADgAAAAAAAAAB&#10;ACAAAAA9AQAAZHJzL2Uyb0RvYy54bWxQSwUGAAAAAAYABgBZAQAAUAYAAAAA&#10;">
                <v:fill type="gradient" on="t" color2="#832B2B" focus="100%" focussize="0,0" rotate="t">
                  <o:fill type="gradientUnscaled" v:ext="backwardCompatible"/>
                </v:fill>
                <v:stroke weight="2pt" color="#FFFFFF [3212]" joinstyle="round"/>
                <v:imagedata o:title=""/>
                <o:lock v:ext="edit" aspectratio="f"/>
                <v:textbox>
                  <w:txbxContent>
                    <w:p>
                      <w:pPr>
                        <w:rPr>
                          <w:rFonts w:hint="default" w:eastAsia="宋体"/>
                          <w:color w:val="1F497D" w:themeColor="text2"/>
                          <w:lang w:val="en-US" w:eastAsia="zh-CN"/>
                          <w14:textFill>
                            <w14:solidFill>
                              <w14:schemeClr w14:val="tx2"/>
                            </w14:solidFill>
                          </w14:textFill>
                        </w:rPr>
                      </w:pPr>
                      <w:r>
                        <w:rPr>
                          <w:rFonts w:hint="eastAsia"/>
                          <w:color w:val="1F497D" w:themeColor="text2"/>
                          <w:lang w:val="en-US" w:eastAsia="zh-CN"/>
                          <w14:textFill>
                            <w14:solidFill>
                              <w14:schemeClr w14:val="tx2"/>
                            </w14:solidFill>
                          </w14:textFill>
                        </w:rPr>
                        <w:t>43.7%</w:t>
                      </w:r>
                    </w:p>
                  </w:txbxContent>
                </v:textbox>
              </v:shape>
            </w:pict>
          </mc:Fallback>
        </mc:AlternateContent>
      </w:r>
      <w:r>
        <w:rPr>
          <w:rFonts w:hint="eastAsia" w:ascii="仿宋_GB2312" w:eastAsia="仿宋_GB2312"/>
          <w:color w:val="auto"/>
          <w:sz w:val="32"/>
          <w:szCs w:val="32"/>
          <w:highlight w:val="none"/>
          <w:lang w:eastAsia="zh-CN"/>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sz w:val="32"/>
        </w:rPr>
        <mc:AlternateContent>
          <mc:Choice Requires="wps">
            <w:drawing>
              <wp:anchor distT="0" distB="0" distL="114300" distR="114300" simplePos="0" relativeHeight="251663360" behindDoc="0" locked="0" layoutInCell="1" allowOverlap="1">
                <wp:simplePos x="0" y="0"/>
                <wp:positionH relativeFrom="column">
                  <wp:posOffset>849630</wp:posOffset>
                </wp:positionH>
                <wp:positionV relativeFrom="paragraph">
                  <wp:posOffset>883920</wp:posOffset>
                </wp:positionV>
                <wp:extent cx="971550" cy="869950"/>
                <wp:effectExtent l="0" t="48895" r="0" b="52705"/>
                <wp:wrapNone/>
                <wp:docPr id="9" name="肘形连接符 9"/>
                <wp:cNvGraphicFramePr/>
                <a:graphic xmlns:a="http://schemas.openxmlformats.org/drawingml/2006/main">
                  <a:graphicData uri="http://schemas.microsoft.com/office/word/2010/wordprocessingShape">
                    <wps:wsp>
                      <wps:cNvCnPr/>
                      <wps:spPr>
                        <a:xfrm>
                          <a:off x="2329180" y="2420620"/>
                          <a:ext cx="971550" cy="869950"/>
                        </a:xfrm>
                        <a:prstGeom prst="bentConnector3">
                          <a:avLst>
                            <a:gd name="adj1" fmla="val 50065"/>
                          </a:avLst>
                        </a:prstGeom>
                        <a:ln>
                          <a:solidFill>
                            <a:schemeClr val="accent2"/>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66.9pt;margin-top:69.6pt;height:68.5pt;width:76.5pt;z-index:251663360;mso-width-relative:page;mso-height-relative:page;" filled="f" stroked="t" coordsize="21600,21600" o:gfxdata="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FrQ5ejZAAAA&#10;CwEAAA8AAAAAAAAAAQAgAAAAOAAAAGRycy9kb3ducmV2LnhtbFBLAQIUABQAAAAIAIdO4kAOeg1H&#10;BgIAAMUDAAAOAAAAAAAAAAEAIAAAAD4BAABkcnMvZTJvRG9jLnhtbFBLBQYAAAAABgAGAFkBAAC2&#10;BQAAAAA=&#10;" adj="10814">
                <v:fill on="f" focussize="0,0"/>
                <v:stroke color="#C0504D [3205]" joinstyle="round" startarrow="open" endarrow="open"/>
                <v:imagedata o:title=""/>
                <o:lock v:ext="edit" aspectratio="f"/>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3992880</wp:posOffset>
                </wp:positionH>
                <wp:positionV relativeFrom="paragraph">
                  <wp:posOffset>3117215</wp:posOffset>
                </wp:positionV>
                <wp:extent cx="584835" cy="241935"/>
                <wp:effectExtent l="0" t="0" r="5715" b="5715"/>
                <wp:wrapNone/>
                <wp:docPr id="8" name="文本框 8"/>
                <wp:cNvGraphicFramePr/>
                <a:graphic xmlns:a="http://schemas.openxmlformats.org/drawingml/2006/main">
                  <a:graphicData uri="http://schemas.microsoft.com/office/word/2010/wordprocessingShape">
                    <wps:wsp>
                      <wps:cNvSpPr txBox="true"/>
                      <wps:spPr>
                        <a:xfrm>
                          <a:off x="5377180" y="254000"/>
                          <a:ext cx="584835" cy="241935"/>
                        </a:xfrm>
                        <a:prstGeom prst="rect">
                          <a:avLst/>
                        </a:prstGeom>
                        <a:gradFill>
                          <a:gsLst>
                            <a:gs pos="0">
                              <a:srgbClr val="007BD3"/>
                            </a:gs>
                            <a:gs pos="100000">
                              <a:srgbClr val="034373"/>
                            </a:gs>
                          </a:gsLst>
                          <a:lin scaled="false"/>
                        </a:gra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56.3%</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14.4pt;margin-top:245.45pt;height:19.05pt;width:46.05pt;z-index:251662336;mso-width-relative:page;mso-height-relative:page;" fillcolor="#007BD3" filled="t" stroked="f" coordsize="21600,21600" o:gfxdata="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Ai9Vjb2wAAAAsBAAAP&#10;AAAAAAAAAAEAIAAAADgAAABkcnMvZG93bnJldi54bWxQSwECFAAUAAAACACHTuJAQ9WJ93ECAADN&#10;BAAADgAAAAAAAAABACAAAABAAQAAZHJzL2Uyb0RvYy54bWxQSwUGAAAAAAYABgBZAQAAIwYAAAAA&#10;">
                <v:fill type="gradient" on="t" color2="#034373" angle="90" focus="100%" focussize="0,0" rotate="t">
                  <o:fill type="gradientUnscaled" v:ext="backwardCompatible"/>
                </v:fill>
                <v:stroke on="f" weight="0.5pt"/>
                <v:imagedata o:title=""/>
                <o:lock v:ext="edit" aspectratio="f"/>
                <v:textbox>
                  <w:txbxContent>
                    <w:p>
                      <w:pPr>
                        <w:rPr>
                          <w:rFonts w:hint="default" w:eastAsia="宋体"/>
                          <w:lang w:val="en-US" w:eastAsia="zh-CN"/>
                        </w:rPr>
                      </w:pPr>
                      <w:r>
                        <w:rPr>
                          <w:rFonts w:hint="eastAsia"/>
                          <w:lang w:val="en-US" w:eastAsia="zh-CN"/>
                        </w:rPr>
                        <w:t>56.3%</w:t>
                      </w: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3078480</wp:posOffset>
                </wp:positionH>
                <wp:positionV relativeFrom="paragraph">
                  <wp:posOffset>2324100</wp:posOffset>
                </wp:positionV>
                <wp:extent cx="914400" cy="914400"/>
                <wp:effectExtent l="0" t="4445" r="0" b="52705"/>
                <wp:wrapNone/>
                <wp:docPr id="7" name="肘形连接符 7"/>
                <wp:cNvGraphicFramePr/>
                <a:graphic xmlns:a="http://schemas.openxmlformats.org/drawingml/2006/main">
                  <a:graphicData uri="http://schemas.microsoft.com/office/word/2010/wordprocessingShape">
                    <wps:wsp>
                      <wps:cNvCnPr/>
                      <wps:spPr>
                        <a:xfrm>
                          <a:off x="4945380" y="3536950"/>
                          <a:ext cx="914400" cy="914400"/>
                        </a:xfrm>
                        <a:prstGeom prst="bentConnector3">
                          <a:avLst>
                            <a:gd name="adj1" fmla="val 50069"/>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242.4pt;margin-top:183pt;height:72pt;width:72pt;z-index:251661312;mso-width-relative:page;mso-height-relative:page;" filled="f" stroked="t" coordsize="21600,21600" o:gfxdata="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itpnZ2gAAAAsBAAAPAAAAAAAAAAEAIAAAADgAAABkcnMvZG93bnJldi54bWxQ&#10;SwECFAAUAAAACACHTuJAoivvJxgCAADlAwAADgAAAAAAAAABACAAAAA/AQAAZHJzL2Uyb0RvYy54&#10;bWxQSwUGAAAAAAYABgBZAQAAyQUAAAAA&#10;" adj="10815">
                <v:fill on="f" focussize="0,0"/>
                <v:stroke color="#4A7EBB [3204]" joinstyle="round" endarrow="open"/>
                <v:imagedata o:title=""/>
                <o:lock v:ext="edit" aspectratio="f"/>
              </v:shape>
            </w:pict>
          </mc:Fallback>
        </mc:AlternateContent>
      </w:r>
    </w:p>
    <w:p>
      <w:pPr>
        <w:spacing w:line="600" w:lineRule="exact"/>
        <w:ind w:firstLine="640" w:firstLineChars="200"/>
        <w:outlineLvl w:val="1"/>
        <w:rPr>
          <w:rStyle w:val="30"/>
          <w:rFonts w:ascii="黑体" w:hAnsi="黑体" w:eastAsia="黑体"/>
          <w:b w:val="0"/>
          <w:color w:val="auto"/>
          <w:highlight w:val="none"/>
        </w:rPr>
      </w:pPr>
      <w:bookmarkStart w:id="36" w:name="_Toc15396606"/>
      <w:bookmarkStart w:id="37" w:name="_Toc15377208"/>
      <w:bookmarkStart w:id="38" w:name="_Toc29556"/>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bookmarkEnd w:id="36"/>
      <w:bookmarkEnd w:id="37"/>
      <w:bookmarkEnd w:id="38"/>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1165.29</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年相比，财政拨款收、支总计增加</w:t>
      </w:r>
      <w:r>
        <w:rPr>
          <w:rFonts w:hint="eastAsia" w:ascii="仿宋" w:hAnsi="仿宋" w:eastAsia="仿宋"/>
          <w:color w:val="auto"/>
          <w:sz w:val="32"/>
          <w:szCs w:val="32"/>
          <w:highlight w:val="none"/>
          <w:lang w:val="en-US" w:eastAsia="zh-CN"/>
        </w:rPr>
        <w:t>23.1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eastAsia="仿宋_GB2312"/>
          <w:color w:val="000000"/>
          <w:sz w:val="32"/>
          <w:szCs w:val="32"/>
          <w:lang w:eastAsia="zh-CN"/>
        </w:rPr>
        <w:t>人员年度正常调资等人员经费增加</w:t>
      </w:r>
      <w:r>
        <w:rPr>
          <w:rFonts w:hint="eastAsia" w:ascii="仿宋" w:hAnsi="仿宋" w:eastAsia="仿宋"/>
          <w:color w:val="auto"/>
          <w:sz w:val="32"/>
          <w:szCs w:val="32"/>
          <w:highlight w:val="none"/>
          <w:lang w:eastAsia="zh-CN"/>
        </w:rPr>
        <w:t>。</w:t>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pStyle w:val="10"/>
        <w:rPr>
          <w:rFonts w:ascii="仿宋" w:hAnsi="仿宋" w:eastAsia="仿宋"/>
          <w:b/>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219700" cy="3030220"/>
            <wp:effectExtent l="4445" t="4445" r="14605" b="1333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30"/>
          <w:rFonts w:ascii="黑体" w:hAnsi="黑体" w:eastAsia="黑体"/>
          <w:b w:val="0"/>
          <w:color w:val="auto"/>
          <w:highlight w:val="none"/>
        </w:rPr>
      </w:pPr>
      <w:bookmarkStart w:id="39" w:name="_Toc15377209"/>
      <w:bookmarkStart w:id="40" w:name="_Toc11134"/>
      <w:bookmarkStart w:id="41"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般公共预算财政拨款支出决算情况说明</w:t>
      </w:r>
      <w:bookmarkEnd w:id="39"/>
      <w:bookmarkEnd w:id="40"/>
      <w:bookmarkEnd w:id="41"/>
    </w:p>
    <w:p>
      <w:pPr>
        <w:spacing w:line="600" w:lineRule="exact"/>
        <w:ind w:firstLine="642" w:firstLineChars="200"/>
        <w:outlineLvl w:val="2"/>
        <w:rPr>
          <w:rFonts w:ascii="仿宋" w:hAnsi="仿宋" w:eastAsia="仿宋"/>
          <w:b/>
          <w:color w:val="auto"/>
          <w:sz w:val="32"/>
          <w:szCs w:val="32"/>
          <w:highlight w:val="none"/>
        </w:rPr>
      </w:pPr>
      <w:bookmarkStart w:id="42" w:name="_Toc25999"/>
      <w:bookmarkStart w:id="43" w:name="_Toc15377210"/>
      <w:r>
        <w:rPr>
          <w:rFonts w:hint="eastAsia" w:ascii="仿宋" w:hAnsi="仿宋" w:eastAsia="仿宋"/>
          <w:b/>
          <w:color w:val="auto"/>
          <w:sz w:val="32"/>
          <w:szCs w:val="32"/>
          <w:highlight w:val="none"/>
        </w:rPr>
        <w:t>（一）一般公共预算财政拨款支出决算总体情况</w:t>
      </w:r>
      <w:bookmarkEnd w:id="42"/>
      <w:bookmarkEnd w:id="43"/>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1165.29</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23.1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eastAsia="仿宋_GB2312"/>
          <w:color w:val="000000"/>
          <w:sz w:val="32"/>
          <w:szCs w:val="32"/>
          <w:lang w:eastAsia="zh-CN"/>
        </w:rPr>
        <w:t>人员年度正常调资等人员经费支出增加。</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pStyle w:val="1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219700" cy="3030220"/>
            <wp:effectExtent l="4445" t="4445" r="14605" b="1333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2" w:firstLineChars="200"/>
        <w:outlineLvl w:val="2"/>
        <w:rPr>
          <w:rFonts w:ascii="仿宋" w:hAnsi="仿宋" w:eastAsia="仿宋"/>
          <w:b/>
          <w:color w:val="auto"/>
          <w:sz w:val="32"/>
          <w:szCs w:val="32"/>
          <w:highlight w:val="none"/>
        </w:rPr>
      </w:pPr>
      <w:bookmarkStart w:id="44" w:name="_Toc20669"/>
      <w:bookmarkStart w:id="45" w:name="_Toc15377211"/>
      <w:r>
        <w:rPr>
          <w:rFonts w:hint="eastAsia" w:ascii="仿宋" w:hAnsi="仿宋" w:eastAsia="仿宋"/>
          <w:b/>
          <w:color w:val="auto"/>
          <w:sz w:val="32"/>
          <w:szCs w:val="32"/>
          <w:highlight w:val="none"/>
        </w:rPr>
        <w:t>（二）一般公共预算财政拨款支出决算结构情况</w:t>
      </w:r>
      <w:bookmarkEnd w:id="44"/>
      <w:bookmarkEnd w:id="4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1165.29</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1004.35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86.2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29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59.72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23.93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48.29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pStyle w:val="1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080000" cy="3810000"/>
            <wp:effectExtent l="4445" t="4445" r="20955" b="1460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2" w:firstLineChars="200"/>
        <w:outlineLvl w:val="2"/>
        <w:rPr>
          <w:rFonts w:ascii="仿宋" w:hAnsi="仿宋" w:eastAsia="仿宋"/>
          <w:b/>
          <w:color w:val="auto"/>
          <w:sz w:val="32"/>
          <w:szCs w:val="32"/>
          <w:highlight w:val="none"/>
        </w:rPr>
      </w:pPr>
      <w:bookmarkStart w:id="46" w:name="_Toc17213"/>
      <w:bookmarkStart w:id="47" w:name="_Toc15377212"/>
      <w:r>
        <w:rPr>
          <w:rFonts w:hint="eastAsia" w:ascii="仿宋" w:hAnsi="仿宋" w:eastAsia="仿宋"/>
          <w:b/>
          <w:color w:val="auto"/>
          <w:sz w:val="32"/>
          <w:szCs w:val="32"/>
          <w:highlight w:val="none"/>
        </w:rPr>
        <w:t>（三）一般公共预算财政拨款支出决算具体情况</w:t>
      </w:r>
      <w:bookmarkEnd w:id="46"/>
      <w:bookmarkEnd w:id="47"/>
    </w:p>
    <w:p>
      <w:pPr>
        <w:spacing w:line="600" w:lineRule="exact"/>
        <w:ind w:firstLine="642" w:firstLineChars="200"/>
        <w:outlineLvl w:val="1"/>
        <w:rPr>
          <w:rFonts w:ascii="仿宋" w:hAnsi="仿宋" w:eastAsia="仿宋"/>
          <w:color w:val="auto"/>
          <w:sz w:val="32"/>
          <w:szCs w:val="32"/>
          <w:highlight w:val="none"/>
        </w:rPr>
      </w:pPr>
      <w:bookmarkStart w:id="48" w:name="_Toc15377213"/>
      <w:bookmarkStart w:id="49" w:name="_Toc15377444"/>
      <w:bookmarkStart w:id="50" w:name="_Toc3859"/>
      <w:bookmarkStart w:id="51"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1165.29万元</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48"/>
      <w:bookmarkEnd w:id="49"/>
      <w:bookmarkEnd w:id="50"/>
      <w:bookmarkEnd w:id="51"/>
    </w:p>
    <w:p>
      <w:pPr>
        <w:numPr>
          <w:ilvl w:val="0"/>
          <w:numId w:val="3"/>
        </w:numPr>
        <w:spacing w:line="600" w:lineRule="exact"/>
        <w:ind w:firstLine="642" w:firstLineChars="200"/>
        <w:rPr>
          <w:rStyle w:val="18"/>
          <w:rFonts w:hint="eastAsia" w:ascii="仿宋" w:hAnsi="仿宋" w:eastAsia="仿宋"/>
          <w:b w:val="0"/>
          <w:bCs/>
          <w:sz w:val="32"/>
          <w:szCs w:val="32"/>
        </w:rPr>
      </w:pPr>
      <w:r>
        <w:rPr>
          <w:rStyle w:val="18"/>
          <w:rFonts w:hint="eastAsia" w:ascii="仿宋" w:hAnsi="仿宋" w:eastAsia="仿宋"/>
          <w:bCs/>
          <w:color w:val="auto"/>
          <w:sz w:val="32"/>
          <w:szCs w:val="32"/>
          <w:highlight w:val="none"/>
        </w:rPr>
        <w:t>一般公共服务（类）</w:t>
      </w:r>
      <w:r>
        <w:rPr>
          <w:rStyle w:val="18"/>
          <w:rFonts w:hint="eastAsia" w:ascii="仿宋" w:hAnsi="仿宋" w:eastAsia="仿宋"/>
          <w:bCs/>
          <w:sz w:val="32"/>
          <w:szCs w:val="32"/>
          <w:lang w:val="en-US" w:eastAsia="zh-CN"/>
        </w:rPr>
        <w:t>2013101行政运行</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340.78</w:t>
      </w:r>
      <w:r>
        <w:rPr>
          <w:rStyle w:val="18"/>
          <w:rFonts w:hint="eastAsia" w:ascii="仿宋" w:hAnsi="仿宋" w:eastAsia="仿宋"/>
          <w:b w:val="0"/>
          <w:bCs/>
          <w:sz w:val="32"/>
          <w:szCs w:val="32"/>
        </w:rPr>
        <w:t>万元，</w:t>
      </w:r>
      <w:r>
        <w:rPr>
          <w:rStyle w:val="18"/>
          <w:rFonts w:hint="eastAsia" w:ascii="仿宋" w:hAnsi="仿宋" w:eastAsia="仿宋"/>
          <w:b w:val="0"/>
          <w:bCs/>
          <w:sz w:val="32"/>
          <w:szCs w:val="32"/>
          <w:lang w:val="en-US" w:eastAsia="zh-CN"/>
        </w:rPr>
        <w:t>2013102一般行政管理事务支出决算为360.85万元，2013150事业运行支出决算为183.18万元，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numPr>
          <w:ilvl w:val="0"/>
          <w:numId w:val="0"/>
        </w:numPr>
        <w:spacing w:line="600" w:lineRule="exact"/>
        <w:ind w:firstLine="642"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2.</w:t>
      </w:r>
      <w:r>
        <w:rPr>
          <w:rStyle w:val="18"/>
          <w:rFonts w:hint="eastAsia" w:ascii="仿宋" w:hAnsi="仿宋" w:eastAsia="仿宋"/>
          <w:bCs/>
          <w:color w:val="auto"/>
          <w:sz w:val="32"/>
          <w:szCs w:val="32"/>
          <w:highlight w:val="none"/>
        </w:rPr>
        <w:t>教育（类）</w:t>
      </w:r>
      <w:r>
        <w:rPr>
          <w:rStyle w:val="18"/>
          <w:rFonts w:hint="eastAsia" w:ascii="仿宋" w:hAnsi="仿宋" w:eastAsia="仿宋"/>
          <w:bCs/>
          <w:color w:val="auto"/>
          <w:sz w:val="32"/>
          <w:szCs w:val="32"/>
          <w:highlight w:val="none"/>
          <w:lang w:val="en-US" w:eastAsia="zh-CN"/>
        </w:rPr>
        <w:t>2050803培训支出</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29</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2" w:firstLineChars="200"/>
        <w:rPr>
          <w:rFonts w:ascii="仿宋" w:hAnsi="仿宋" w:eastAsia="仿宋"/>
          <w:b/>
          <w:sz w:val="32"/>
          <w:szCs w:val="32"/>
        </w:rPr>
      </w:pPr>
      <w:r>
        <w:rPr>
          <w:rStyle w:val="18"/>
          <w:rFonts w:hint="eastAsia" w:ascii="仿宋" w:hAnsi="仿宋" w:eastAsia="仿宋"/>
          <w:bCs/>
          <w:color w:val="auto"/>
          <w:sz w:val="32"/>
          <w:szCs w:val="32"/>
          <w:highlight w:val="none"/>
          <w:lang w:val="en-US" w:eastAsia="zh-CN"/>
        </w:rPr>
        <w:t>3</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社会保障和就业（类）</w:t>
      </w:r>
      <w:r>
        <w:rPr>
          <w:rStyle w:val="18"/>
          <w:rFonts w:hint="eastAsia" w:ascii="仿宋" w:hAnsi="仿宋" w:eastAsia="仿宋"/>
          <w:bCs/>
          <w:color w:val="auto"/>
          <w:sz w:val="32"/>
          <w:szCs w:val="32"/>
          <w:highlight w:val="none"/>
          <w:lang w:val="en-US" w:eastAsia="zh-CN"/>
        </w:rPr>
        <w:t>2080505</w:t>
      </w:r>
      <w:r>
        <w:rPr>
          <w:rStyle w:val="18"/>
          <w:rFonts w:hint="eastAsia" w:ascii="仿宋" w:hAnsi="仿宋" w:eastAsia="仿宋"/>
          <w:bCs/>
          <w:sz w:val="32"/>
          <w:szCs w:val="32"/>
          <w:lang w:val="en-US" w:eastAsia="zh-CN"/>
        </w:rPr>
        <w:t>机关事业单位养老保险缴费支出</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47.25</w:t>
      </w:r>
      <w:r>
        <w:rPr>
          <w:rStyle w:val="18"/>
          <w:rFonts w:hint="eastAsia" w:ascii="仿宋" w:hAnsi="仿宋" w:eastAsia="仿宋"/>
          <w:b w:val="0"/>
          <w:bCs/>
          <w:sz w:val="32"/>
          <w:szCs w:val="32"/>
        </w:rPr>
        <w:t>万元，</w:t>
      </w:r>
      <w:r>
        <w:rPr>
          <w:rStyle w:val="18"/>
          <w:rFonts w:hint="eastAsia" w:ascii="仿宋" w:hAnsi="仿宋" w:eastAsia="仿宋"/>
          <w:b w:val="0"/>
          <w:bCs/>
          <w:sz w:val="32"/>
          <w:szCs w:val="32"/>
          <w:lang w:val="en-US" w:eastAsia="zh-CN"/>
        </w:rPr>
        <w:t>2080506机关事业单位职业年金缴费支出决算为12.46万元，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spacing w:line="600" w:lineRule="exact"/>
        <w:ind w:firstLine="642"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4</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2101101行政单位医疗</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15.26</w:t>
      </w:r>
      <w:r>
        <w:rPr>
          <w:rStyle w:val="18"/>
          <w:rFonts w:hint="eastAsia" w:ascii="仿宋" w:hAnsi="仿宋" w:eastAsia="仿宋"/>
          <w:b w:val="0"/>
          <w:bCs/>
          <w:color w:val="auto"/>
          <w:sz w:val="32"/>
          <w:szCs w:val="32"/>
          <w:highlight w:val="none"/>
        </w:rPr>
        <w:t>万元，</w:t>
      </w:r>
      <w:r>
        <w:rPr>
          <w:rStyle w:val="18"/>
          <w:rFonts w:hint="eastAsia" w:ascii="仿宋" w:hAnsi="仿宋" w:eastAsia="仿宋"/>
          <w:b w:val="0"/>
          <w:bCs/>
          <w:color w:val="auto"/>
          <w:sz w:val="32"/>
          <w:szCs w:val="32"/>
          <w:highlight w:val="none"/>
          <w:lang w:val="en-US" w:eastAsia="zh-CN"/>
        </w:rPr>
        <w:t>2101102事业单位医疗支出决算为8.67万元，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0" w:firstLineChars="200"/>
        <w:rPr>
          <w:rFonts w:ascii="仿宋" w:hAnsi="仿宋" w:eastAsia="仿宋"/>
          <w:b/>
          <w:sz w:val="32"/>
          <w:szCs w:val="32"/>
        </w:rPr>
      </w:pPr>
      <w:r>
        <w:rPr>
          <w:rFonts w:hint="eastAsia" w:ascii="仿宋" w:hAnsi="仿宋" w:eastAsia="仿宋"/>
          <w:color w:val="auto"/>
          <w:sz w:val="32"/>
          <w:szCs w:val="32"/>
          <w:highlight w:val="none"/>
          <w:lang w:val="en-US" w:eastAsia="zh-CN"/>
        </w:rPr>
        <w:t>5.</w:t>
      </w:r>
      <w:r>
        <w:rPr>
          <w:rFonts w:hint="eastAsia" w:ascii="仿宋" w:hAnsi="仿宋" w:eastAsia="仿宋"/>
          <w:b/>
          <w:bCs/>
          <w:sz w:val="32"/>
          <w:szCs w:val="32"/>
          <w:lang w:eastAsia="zh-CN"/>
        </w:rPr>
        <w:t>住房保障</w:t>
      </w:r>
      <w:r>
        <w:rPr>
          <w:rStyle w:val="18"/>
          <w:rFonts w:hint="eastAsia" w:ascii="仿宋" w:hAnsi="仿宋" w:eastAsia="仿宋"/>
          <w:bCs/>
          <w:sz w:val="32"/>
          <w:szCs w:val="32"/>
        </w:rPr>
        <w:t>（类）</w:t>
      </w:r>
      <w:r>
        <w:rPr>
          <w:rStyle w:val="18"/>
          <w:rFonts w:hint="eastAsia" w:ascii="仿宋" w:hAnsi="仿宋" w:eastAsia="仿宋"/>
          <w:bCs/>
          <w:sz w:val="32"/>
          <w:szCs w:val="32"/>
          <w:lang w:val="en-US" w:eastAsia="zh-CN"/>
        </w:rPr>
        <w:t>2210201住房公积金</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48.29</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lang w:eastAsia="zh-CN"/>
        </w:rPr>
        <w:t>。</w:t>
      </w:r>
    </w:p>
    <w:p>
      <w:pPr>
        <w:tabs>
          <w:tab w:val="right" w:pos="8306"/>
        </w:tabs>
        <w:spacing w:line="600" w:lineRule="exact"/>
        <w:ind w:firstLine="640"/>
        <w:outlineLvl w:val="1"/>
        <w:rPr>
          <w:rStyle w:val="30"/>
          <w:color w:val="auto"/>
          <w:highlight w:val="none"/>
        </w:rPr>
      </w:pPr>
      <w:bookmarkStart w:id="52" w:name="_Toc15377214"/>
      <w:bookmarkStart w:id="53" w:name="_Toc15396608"/>
      <w:bookmarkStart w:id="54" w:name="_Toc17219"/>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般公共预算财政拨款基本支出决算情况说明</w:t>
      </w:r>
      <w:bookmarkEnd w:id="52"/>
      <w:bookmarkEnd w:id="53"/>
      <w:bookmarkEnd w:id="54"/>
      <w:r>
        <w:rPr>
          <w:rStyle w:val="30"/>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655.9</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591.54</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64.36</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0"/>
          <w:rFonts w:ascii="黑体" w:hAnsi="黑体" w:eastAsia="黑体"/>
          <w:b w:val="0"/>
          <w:color w:val="auto"/>
          <w:highlight w:val="none"/>
        </w:rPr>
      </w:pPr>
      <w:bookmarkStart w:id="55" w:name="_Toc15377215"/>
      <w:bookmarkStart w:id="56" w:name="_Toc15396609"/>
      <w:bookmarkStart w:id="57" w:name="_Toc6796"/>
      <w:r>
        <w:rPr>
          <w:rFonts w:hint="eastAsia" w:ascii="黑体" w:eastAsia="黑体"/>
          <w:color w:val="auto"/>
          <w:sz w:val="32"/>
          <w:szCs w:val="32"/>
          <w:highlight w:val="none"/>
        </w:rPr>
        <w:t>七、</w:t>
      </w:r>
      <w:r>
        <w:rPr>
          <w:rStyle w:val="30"/>
          <w:rFonts w:hint="eastAsia" w:ascii="黑体" w:hAnsi="黑体" w:eastAsia="黑体"/>
          <w:b w:val="0"/>
          <w:color w:val="auto"/>
          <w:highlight w:val="none"/>
        </w:rPr>
        <w:t>财政拨款</w:t>
      </w:r>
      <w:r>
        <w:rPr>
          <w:rStyle w:val="30"/>
          <w:rFonts w:hint="eastAsia" w:ascii="黑体" w:hAnsi="黑体" w:eastAsia="黑体"/>
          <w:color w:val="auto"/>
          <w:highlight w:val="none"/>
        </w:rPr>
        <w:t>“</w:t>
      </w:r>
      <w:r>
        <w:rPr>
          <w:rStyle w:val="30"/>
          <w:rFonts w:hint="eastAsia" w:ascii="黑体" w:hAnsi="黑体" w:eastAsia="黑体"/>
          <w:b w:val="0"/>
          <w:color w:val="auto"/>
          <w:highlight w:val="none"/>
        </w:rPr>
        <w:t>三公”经费支出决算情况说明</w:t>
      </w:r>
      <w:bookmarkEnd w:id="55"/>
      <w:bookmarkEnd w:id="56"/>
      <w:bookmarkEnd w:id="57"/>
    </w:p>
    <w:p>
      <w:pPr>
        <w:spacing w:line="600" w:lineRule="exact"/>
        <w:ind w:firstLine="640"/>
        <w:outlineLvl w:val="2"/>
        <w:rPr>
          <w:rFonts w:ascii="仿宋" w:hAnsi="仿宋" w:eastAsia="仿宋"/>
          <w:b/>
          <w:color w:val="auto"/>
          <w:sz w:val="32"/>
          <w:szCs w:val="32"/>
          <w:highlight w:val="none"/>
        </w:rPr>
      </w:pPr>
      <w:bookmarkStart w:id="58" w:name="_Toc15377216"/>
      <w:bookmarkStart w:id="59" w:name="_Toc18514"/>
      <w:r>
        <w:rPr>
          <w:rFonts w:hint="eastAsia" w:ascii="仿宋" w:hAnsi="仿宋" w:eastAsia="仿宋"/>
          <w:b/>
          <w:color w:val="auto"/>
          <w:sz w:val="32"/>
          <w:szCs w:val="32"/>
          <w:highlight w:val="none"/>
        </w:rPr>
        <w:t>（一）“三公”经费财政拨款支出决算总体情况说明</w:t>
      </w:r>
      <w:bookmarkEnd w:id="58"/>
      <w:bookmarkEnd w:id="5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12.84</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减少4.31万元，下降25.1%。</w:t>
      </w:r>
      <w:r>
        <w:rPr>
          <w:rFonts w:hint="eastAsia" w:ascii="仿宋" w:hAnsi="仿宋" w:eastAsia="仿宋"/>
          <w:color w:val="auto"/>
          <w:sz w:val="32"/>
          <w:szCs w:val="32"/>
          <w:highlight w:val="none"/>
          <w:lang w:eastAsia="zh-CN"/>
        </w:rPr>
        <w:t>下降</w:t>
      </w:r>
      <w:r>
        <w:rPr>
          <w:rFonts w:hint="eastAsia" w:ascii="仿宋" w:hAnsi="仿宋" w:eastAsia="仿宋"/>
          <w:color w:val="auto"/>
          <w:sz w:val="32"/>
          <w:szCs w:val="32"/>
          <w:highlight w:val="none"/>
        </w:rPr>
        <w:t>的主要原因是</w:t>
      </w:r>
      <w:r>
        <w:rPr>
          <w:rFonts w:hint="eastAsia" w:ascii="仿宋" w:hAnsi="仿宋" w:eastAsia="仿宋"/>
          <w:color w:val="auto"/>
          <w:sz w:val="32"/>
          <w:szCs w:val="32"/>
          <w:highlight w:val="none"/>
          <w:lang w:eastAsia="zh-CN"/>
        </w:rPr>
        <w:t>进一步压缩“三公”经费支出</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60" w:name="_Toc15377217"/>
      <w:bookmarkStart w:id="61" w:name="_Toc13964"/>
      <w:r>
        <w:rPr>
          <w:rFonts w:hint="eastAsia" w:ascii="仿宋" w:hAnsi="仿宋" w:eastAsia="仿宋"/>
          <w:b/>
          <w:color w:val="auto"/>
          <w:sz w:val="32"/>
          <w:szCs w:val="32"/>
          <w:highlight w:val="none"/>
        </w:rPr>
        <w:t>（二）“三公”经费财政拨款支出决算具体情况说明</w:t>
      </w:r>
      <w:bookmarkEnd w:id="60"/>
      <w:bookmarkEnd w:id="61"/>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7.5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58.4</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5.34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41.6</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pStyle w:val="1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080000" cy="3810000"/>
            <wp:effectExtent l="4445" t="4445" r="20955" b="1460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7.5</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4.4</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37.2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严格执行中央八项规定，进一步压缩“三公”经费支出</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7.5</w:t>
      </w:r>
      <w:r>
        <w:rPr>
          <w:rFonts w:hint="eastAsia" w:ascii="仿宋_GB2312" w:eastAsia="仿宋_GB2312"/>
          <w:color w:val="auto"/>
          <w:sz w:val="32"/>
          <w:szCs w:val="32"/>
          <w:highlight w:val="none"/>
        </w:rPr>
        <w:t>万元。主要用于</w:t>
      </w:r>
      <w:r>
        <w:rPr>
          <w:rFonts w:hint="eastAsia" w:ascii="仿宋_GB2312" w:eastAsia="仿宋_GB2312"/>
          <w:sz w:val="32"/>
          <w:szCs w:val="32"/>
          <w:lang w:eastAsia="zh-CN"/>
        </w:rPr>
        <w:t>日常公务运行、机要保密</w:t>
      </w:r>
      <w:r>
        <w:rPr>
          <w:rFonts w:hint="eastAsia" w:ascii="仿宋_GB2312" w:eastAsia="仿宋_GB2312"/>
          <w:sz w:val="32"/>
          <w:szCs w:val="32"/>
        </w:rPr>
        <w:t>等</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5.34</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基本持平</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5.34</w:t>
      </w:r>
      <w:r>
        <w:rPr>
          <w:rFonts w:hint="eastAsia" w:ascii="仿宋_GB2312" w:eastAsia="仿宋_GB2312"/>
          <w:color w:val="auto"/>
          <w:sz w:val="32"/>
          <w:szCs w:val="32"/>
          <w:highlight w:val="none"/>
        </w:rPr>
        <w:t>万元，主要用于执行公务、开展业务活动开支的用餐费等。国内公务接待</w:t>
      </w:r>
      <w:r>
        <w:rPr>
          <w:rFonts w:hint="eastAsia" w:ascii="仿宋_GB2312" w:eastAsia="仿宋_GB2312"/>
          <w:color w:val="auto"/>
          <w:sz w:val="32"/>
          <w:szCs w:val="32"/>
          <w:highlight w:val="none"/>
          <w:lang w:val="en-US" w:eastAsia="zh-CN"/>
        </w:rPr>
        <w:t>84</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561</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5.34</w:t>
      </w:r>
      <w:r>
        <w:rPr>
          <w:rFonts w:hint="eastAsia" w:ascii="仿宋_GB2312" w:eastAsia="仿宋_GB2312"/>
          <w:color w:val="auto"/>
          <w:sz w:val="32"/>
          <w:szCs w:val="32"/>
          <w:highlight w:val="none"/>
        </w:rPr>
        <w:t>万元，具体内容包括：</w:t>
      </w:r>
      <w:r>
        <w:rPr>
          <w:rFonts w:hint="eastAsia" w:ascii="仿宋_GB2312" w:hAnsi="仿宋" w:eastAsia="仿宋_GB2312" w:cs="仿宋"/>
          <w:color w:val="000000"/>
          <w:kern w:val="0"/>
          <w:sz w:val="30"/>
          <w:szCs w:val="30"/>
        </w:rPr>
        <w:t>其他省市区交流、汇报工作情况、接受相关部门检查指导工作的接待支出，大部分为在接待地发生的工作餐费等支出</w:t>
      </w:r>
      <w:r>
        <w:rPr>
          <w:rFonts w:hint="eastAsia" w:ascii="仿宋_GB2312" w:eastAsia="仿宋_GB2312"/>
          <w:color w:val="000000"/>
          <w:sz w:val="32"/>
          <w:szCs w:val="32"/>
        </w:rPr>
        <w:t>。</w:t>
      </w:r>
      <w:r>
        <w:rPr>
          <w:rFonts w:hint="eastAsia" w:ascii="仿宋_GB2312" w:eastAsia="仿宋_GB2312"/>
          <w:color w:val="auto"/>
          <w:sz w:val="32"/>
          <w:szCs w:val="32"/>
          <w:highlight w:val="none"/>
        </w:rPr>
        <w:t>。</w:t>
      </w:r>
    </w:p>
    <w:p>
      <w:pPr>
        <w:spacing w:line="600" w:lineRule="exact"/>
        <w:ind w:firstLine="642"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Style w:val="30"/>
          <w:rFonts w:ascii="黑体" w:hAnsi="黑体" w:eastAsia="黑体"/>
          <w:color w:val="auto"/>
          <w:highlight w:val="none"/>
        </w:rPr>
      </w:pPr>
      <w:bookmarkStart w:id="62" w:name="_Toc15377218"/>
      <w:bookmarkStart w:id="63" w:name="_Toc3568"/>
      <w:bookmarkStart w:id="64" w:name="_Toc15396610"/>
      <w:r>
        <w:rPr>
          <w:rFonts w:hint="eastAsia" w:ascii="黑体" w:eastAsia="黑体"/>
          <w:color w:val="auto"/>
          <w:sz w:val="32"/>
          <w:szCs w:val="32"/>
          <w:highlight w:val="none"/>
        </w:rPr>
        <w:t>八、</w:t>
      </w:r>
      <w:r>
        <w:rPr>
          <w:rStyle w:val="30"/>
          <w:rFonts w:hint="eastAsia" w:ascii="黑体" w:hAnsi="黑体" w:eastAsia="黑体"/>
          <w:b w:val="0"/>
          <w:color w:val="auto"/>
          <w:highlight w:val="none"/>
        </w:rPr>
        <w:t>政府性基金预算支出决算情况说明</w:t>
      </w:r>
      <w:bookmarkEnd w:id="62"/>
      <w:bookmarkEnd w:id="63"/>
      <w:bookmarkEnd w:id="64"/>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30"/>
          <w:rFonts w:ascii="黑体" w:hAnsi="黑体" w:eastAsia="黑体"/>
          <w:b w:val="0"/>
          <w:color w:val="auto"/>
          <w:highlight w:val="none"/>
        </w:rPr>
      </w:pPr>
      <w:bookmarkStart w:id="65" w:name="_Toc18305"/>
      <w:bookmarkStart w:id="66" w:name="_Toc15377219"/>
      <w:bookmarkStart w:id="67" w:name="_Toc15396611"/>
      <w:r>
        <w:rPr>
          <w:rStyle w:val="30"/>
          <w:rFonts w:hint="eastAsia" w:ascii="黑体" w:hAnsi="黑体" w:eastAsia="黑体"/>
          <w:b w:val="0"/>
          <w:color w:val="auto"/>
          <w:highlight w:val="none"/>
        </w:rPr>
        <w:t>国有资本经营预算支出决算情况说明</w:t>
      </w:r>
      <w:bookmarkEnd w:id="65"/>
      <w:bookmarkEnd w:id="66"/>
      <w:bookmarkEnd w:id="67"/>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30"/>
          <w:rFonts w:hint="eastAsia" w:ascii="黑体" w:hAnsi="黑体" w:eastAsia="黑体"/>
          <w:b w:val="0"/>
          <w:color w:val="auto"/>
          <w:highlight w:val="none"/>
        </w:rPr>
      </w:pPr>
      <w:bookmarkStart w:id="68" w:name="_Toc10693"/>
      <w:bookmarkStart w:id="69" w:name="_Toc15377221"/>
      <w:bookmarkStart w:id="70" w:name="_Toc15396612"/>
      <w:r>
        <w:rPr>
          <w:rStyle w:val="30"/>
          <w:rFonts w:hint="eastAsia" w:ascii="黑体" w:hAnsi="黑体" w:eastAsia="黑体"/>
          <w:b w:val="0"/>
          <w:color w:val="auto"/>
          <w:highlight w:val="none"/>
        </w:rPr>
        <w:t>其他重要事项的情况说明</w:t>
      </w:r>
      <w:bookmarkEnd w:id="68"/>
      <w:bookmarkEnd w:id="69"/>
      <w:bookmarkEnd w:id="70"/>
    </w:p>
    <w:p>
      <w:pPr>
        <w:spacing w:line="600" w:lineRule="exact"/>
        <w:ind w:firstLine="642" w:firstLineChars="200"/>
        <w:outlineLvl w:val="2"/>
        <w:rPr>
          <w:rFonts w:ascii="仿宋" w:hAnsi="仿宋" w:eastAsia="仿宋"/>
          <w:color w:val="auto"/>
          <w:sz w:val="32"/>
          <w:szCs w:val="32"/>
          <w:highlight w:val="none"/>
        </w:rPr>
      </w:pPr>
      <w:bookmarkStart w:id="71" w:name="_Toc15377222"/>
      <w:bookmarkStart w:id="72" w:name="_Toc11140"/>
      <w:r>
        <w:rPr>
          <w:rFonts w:hint="eastAsia" w:ascii="仿宋" w:hAnsi="仿宋" w:eastAsia="仿宋"/>
          <w:b/>
          <w:color w:val="auto"/>
          <w:sz w:val="32"/>
          <w:szCs w:val="32"/>
          <w:highlight w:val="none"/>
        </w:rPr>
        <w:t>（一）机关运行经费支出情况</w:t>
      </w:r>
      <w:bookmarkEnd w:id="71"/>
      <w:bookmarkEnd w:id="72"/>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区委办</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64.36</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4.5</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6.5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w:t>
      </w:r>
      <w:r>
        <w:rPr>
          <w:rFonts w:hint="eastAsia" w:ascii="仿宋_GB2312" w:eastAsia="仿宋_GB2312"/>
          <w:color w:val="auto"/>
          <w:sz w:val="32"/>
          <w:szCs w:val="32"/>
          <w:highlight w:val="none"/>
          <w:lang w:eastAsia="zh-CN"/>
        </w:rPr>
        <w:t>一</w:t>
      </w:r>
      <w:r>
        <w:rPr>
          <w:rFonts w:hint="eastAsia" w:ascii="仿宋_GB2312" w:eastAsia="仿宋_GB2312"/>
          <w:color w:val="auto"/>
          <w:sz w:val="32"/>
          <w:szCs w:val="32"/>
          <w:highlight w:val="none"/>
        </w:rPr>
        <w:t>是</w:t>
      </w:r>
      <w:r>
        <w:rPr>
          <w:rFonts w:hint="eastAsia" w:ascii="仿宋_GB2312" w:eastAsia="仿宋_GB2312"/>
          <w:sz w:val="32"/>
          <w:szCs w:val="32"/>
          <w:lang w:eastAsia="zh-CN"/>
        </w:rPr>
        <w:t>进一步厉行节约，压缩三公经费支出，二是在职人员因退休等原因较上年度减少</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73" w:name="_Toc15377223"/>
      <w:bookmarkStart w:id="74" w:name="_Toc27731"/>
      <w:r>
        <w:rPr>
          <w:rFonts w:hint="eastAsia" w:ascii="仿宋" w:hAnsi="仿宋" w:eastAsia="仿宋"/>
          <w:b/>
          <w:color w:val="auto"/>
          <w:sz w:val="32"/>
          <w:szCs w:val="32"/>
          <w:highlight w:val="none"/>
        </w:rPr>
        <w:t>（二）政府采购支出情况</w:t>
      </w:r>
      <w:bookmarkEnd w:id="73"/>
      <w:bookmarkEnd w:id="74"/>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区委办</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75" w:name="_Toc22707"/>
      <w:bookmarkStart w:id="76" w:name="_Toc15377224"/>
      <w:r>
        <w:rPr>
          <w:rFonts w:hint="eastAsia" w:ascii="仿宋" w:hAnsi="仿宋" w:eastAsia="仿宋"/>
          <w:b/>
          <w:color w:val="auto"/>
          <w:sz w:val="32"/>
          <w:szCs w:val="32"/>
          <w:highlight w:val="none"/>
        </w:rPr>
        <w:t>（三）国有资产占有使用情况</w:t>
      </w:r>
      <w:bookmarkEnd w:id="75"/>
      <w:bookmarkEnd w:id="76"/>
    </w:p>
    <w:p>
      <w:pPr>
        <w:autoSpaceDE w:val="0"/>
        <w:autoSpaceDN w:val="0"/>
        <w:adjustRightInd w:val="0"/>
        <w:spacing w:line="600" w:lineRule="exact"/>
        <w:ind w:firstLine="640" w:firstLineChars="200"/>
        <w:jc w:val="left"/>
        <w:rPr>
          <w:rFonts w:ascii="仿宋" w:hAnsi="仿宋" w:eastAsia="仿宋"/>
          <w:b/>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区委办</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sz w:val="32"/>
          <w:szCs w:val="32"/>
          <w:lang w:eastAsia="zh-CN"/>
        </w:rPr>
        <w:t>单位日常公务运行用车</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77" w:name="_Toc17500"/>
      <w:r>
        <w:rPr>
          <w:rFonts w:hint="eastAsia" w:ascii="仿宋" w:hAnsi="仿宋" w:eastAsia="仿宋"/>
          <w:b/>
          <w:color w:val="auto"/>
          <w:sz w:val="32"/>
          <w:szCs w:val="32"/>
          <w:highlight w:val="none"/>
        </w:rPr>
        <w:t>（四）预算绩效管理情况</w:t>
      </w:r>
      <w:bookmarkEnd w:id="77"/>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eastAsia="zh-CN"/>
        </w:rPr>
        <w:t>办公室专项业务</w:t>
      </w:r>
      <w:r>
        <w:rPr>
          <w:rFonts w:hint="eastAsia" w:ascii="仿宋_GB2312" w:hAnsi="仿宋_GB2312" w:eastAsia="仿宋_GB2312" w:cs="仿宋_GB2312"/>
          <w:color w:val="auto"/>
          <w:sz w:val="32"/>
          <w:szCs w:val="32"/>
          <w:highlight w:val="none"/>
        </w:rPr>
        <w:t>项目等</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个项目开展绩效监控。</w:t>
      </w:r>
    </w:p>
    <w:p>
      <w:pPr>
        <w:autoSpaceDE w:val="0"/>
        <w:adjustRightInd w:val="0"/>
        <w:snapToGrid w:val="0"/>
        <w:spacing w:line="550" w:lineRule="exact"/>
        <w:ind w:firstLine="640" w:firstLineChars="200"/>
        <w:contextualSpacing/>
        <w:jc w:val="left"/>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sz w:val="32"/>
          <w:szCs w:val="32"/>
          <w:highlight w:val="none"/>
          <w:lang w:eastAsia="zh-CN"/>
        </w:rPr>
        <w:t>区委办</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仿宋_GB2312" w:eastAsia="仿宋_GB2312" w:cs="仿宋_GB2312"/>
          <w:color w:val="auto"/>
          <w:sz w:val="32"/>
          <w:szCs w:val="32"/>
          <w:highlight w:val="none"/>
          <w:lang w:eastAsia="zh-CN"/>
        </w:rPr>
        <w:t>办公室专项业务</w:t>
      </w:r>
      <w:r>
        <w:rPr>
          <w:rFonts w:hint="eastAsia" w:ascii="仿宋_GB2312" w:hAnsi="仿宋_GB2312" w:eastAsia="仿宋_GB2312" w:cs="仿宋_GB2312"/>
          <w:color w:val="auto"/>
          <w:sz w:val="32"/>
          <w:szCs w:val="32"/>
          <w:highlight w:val="none"/>
        </w:rPr>
        <w:t>等专项预算项目绩效自评报告，其中，</w:t>
      </w:r>
      <w:r>
        <w:rPr>
          <w:rFonts w:hint="eastAsia" w:ascii="仿宋_GB2312" w:hAnsi="仿宋_GB2312" w:eastAsia="仿宋_GB2312" w:cs="仿宋_GB2312"/>
          <w:color w:val="auto"/>
          <w:sz w:val="32"/>
          <w:szCs w:val="32"/>
          <w:highlight w:val="none"/>
          <w:lang w:eastAsia="zh-CN"/>
        </w:rPr>
        <w:t>区委办</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分，绩效自评综述：</w:t>
      </w:r>
      <w:r>
        <w:rPr>
          <w:rFonts w:hint="eastAsia" w:ascii="仿宋_GB2312" w:hAnsi="??" w:eastAsia="仿宋_GB2312" w:cs="仿宋_GB2312"/>
          <w:sz w:val="32"/>
          <w:szCs w:val="32"/>
        </w:rPr>
        <w:t>从整体上看，我单位</w:t>
      </w:r>
      <w:r>
        <w:rPr>
          <w:rFonts w:ascii="仿宋_GB2312" w:hAnsi="??" w:eastAsia="仿宋_GB2312" w:cs="仿宋_GB2312"/>
          <w:sz w:val="32"/>
          <w:szCs w:val="32"/>
        </w:rPr>
        <w:t>20</w:t>
      </w:r>
      <w:r>
        <w:rPr>
          <w:rFonts w:ascii="仿宋_GB2312" w:hAnsi="??" w:eastAsia="Times New Roman" w:cs="仿宋_GB2312"/>
          <w:sz w:val="32"/>
          <w:szCs w:val="32"/>
        </w:rPr>
        <w:t>2</w:t>
      </w:r>
      <w:r>
        <w:rPr>
          <w:rFonts w:hint="eastAsia" w:ascii="仿宋_GB2312" w:hAnsi="??" w:eastAsia="宋体" w:cs="仿宋_GB2312"/>
          <w:sz w:val="32"/>
          <w:szCs w:val="32"/>
          <w:lang w:val="en-US" w:eastAsia="zh-CN"/>
        </w:rPr>
        <w:t>2</w:t>
      </w:r>
      <w:r>
        <w:rPr>
          <w:rFonts w:hint="eastAsia" w:ascii="仿宋_GB2312" w:hAnsi="??" w:eastAsia="仿宋_GB2312" w:cs="仿宋_GB2312"/>
          <w:sz w:val="32"/>
          <w:szCs w:val="32"/>
        </w:rPr>
        <w:t>年度财政资金管理规范，项目管理到位，政策执行有力，有效的发挥了财政资金使用效益，在人员经费支出、公用经费支出中，严格执行区委、政府的各项制度，三公经费严格控制在预算范围内。在项目资金使用中，在保证各项任务顺利完成的同时，严格落实厉行节约的原则</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机要保密</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安可替代</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创业招商事务</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办公室</w:t>
      </w:r>
      <w:r>
        <w:rPr>
          <w:rFonts w:hint="eastAsia" w:ascii="仿宋_GB2312" w:hAnsi="仿宋_GB2312" w:eastAsia="仿宋_GB2312" w:cs="仿宋_GB2312"/>
          <w:color w:val="auto"/>
          <w:sz w:val="32"/>
          <w:szCs w:val="32"/>
          <w:highlight w:val="none"/>
        </w:rPr>
        <w:t>专项</w:t>
      </w:r>
      <w:r>
        <w:rPr>
          <w:rFonts w:hint="eastAsia" w:ascii="仿宋_GB2312" w:hAnsi="仿宋_GB2312" w:eastAsia="仿宋_GB2312" w:cs="仿宋_GB2312"/>
          <w:color w:val="auto"/>
          <w:sz w:val="32"/>
          <w:szCs w:val="32"/>
          <w:highlight w:val="none"/>
          <w:lang w:eastAsia="zh-CN"/>
        </w:rPr>
        <w:t>业务</w:t>
      </w:r>
      <w:r>
        <w:rPr>
          <w:rFonts w:hint="eastAsia" w:ascii="仿宋_GB2312" w:hAnsi="仿宋_GB2312" w:eastAsia="仿宋_GB2312" w:cs="仿宋_GB2312"/>
          <w:color w:val="auto"/>
          <w:sz w:val="32"/>
          <w:szCs w:val="32"/>
          <w:highlight w:val="none"/>
        </w:rPr>
        <w:t>预算项目绩效自评得分为</w:t>
      </w:r>
      <w:r>
        <w:rPr>
          <w:rFonts w:hint="eastAsia" w:ascii="仿宋_GB2312" w:hAnsi="仿宋_GB2312" w:eastAsia="仿宋_GB2312" w:cs="仿宋_GB2312"/>
          <w:color w:val="auto"/>
          <w:sz w:val="32"/>
          <w:szCs w:val="32"/>
          <w:highlight w:val="none"/>
          <w:lang w:val="en-US" w:eastAsia="zh-CN"/>
        </w:rPr>
        <w:t>96</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党史</w:t>
      </w:r>
      <w:r>
        <w:rPr>
          <w:rFonts w:hint="eastAsia" w:ascii="仿宋_GB2312" w:hAnsi="仿宋_GB2312" w:eastAsia="仿宋_GB2312" w:cs="仿宋_GB2312"/>
          <w:color w:val="auto"/>
          <w:sz w:val="32"/>
          <w:szCs w:val="32"/>
          <w:highlight w:val="none"/>
        </w:rPr>
        <w:t>专项</w:t>
      </w:r>
      <w:r>
        <w:rPr>
          <w:rFonts w:hint="eastAsia" w:ascii="仿宋_GB2312" w:hAnsi="仿宋_GB2312" w:eastAsia="仿宋_GB2312" w:cs="仿宋_GB2312"/>
          <w:color w:val="auto"/>
          <w:sz w:val="32"/>
          <w:szCs w:val="32"/>
          <w:highlight w:val="none"/>
          <w:lang w:eastAsia="zh-CN"/>
        </w:rPr>
        <w:t>业务</w:t>
      </w:r>
      <w:r>
        <w:rPr>
          <w:rFonts w:hint="eastAsia" w:ascii="仿宋_GB2312" w:hAnsi="仿宋_GB2312" w:eastAsia="仿宋_GB2312" w:cs="仿宋_GB2312"/>
          <w:color w:val="auto"/>
          <w:sz w:val="32"/>
          <w:szCs w:val="32"/>
          <w:highlight w:val="none"/>
        </w:rPr>
        <w:t>预算项目绩效自评得分为</w:t>
      </w:r>
      <w:r>
        <w:rPr>
          <w:rFonts w:hint="eastAsia" w:ascii="仿宋_GB2312" w:hAnsi="仿宋_GB2312" w:eastAsia="仿宋_GB2312" w:cs="仿宋_GB2312"/>
          <w:color w:val="auto"/>
          <w:sz w:val="32"/>
          <w:szCs w:val="32"/>
          <w:highlight w:val="none"/>
          <w:lang w:val="en-US" w:eastAsia="zh-CN"/>
        </w:rPr>
        <w:t>92</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办公设备购置</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93</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政研</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干部能力提升培训</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92</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高清涉密会议系统</w:t>
      </w:r>
      <w:r>
        <w:rPr>
          <w:rFonts w:hint="eastAsia" w:ascii="仿宋_GB2312" w:hAnsi="仿宋_GB2312" w:eastAsia="仿宋_GB2312" w:cs="仿宋_GB2312"/>
          <w:color w:val="auto"/>
          <w:sz w:val="32"/>
          <w:szCs w:val="32"/>
          <w:highlight w:val="none"/>
        </w:rPr>
        <w:t>预算项目绩效自评得分为</w:t>
      </w:r>
      <w:r>
        <w:rPr>
          <w:rFonts w:hint="eastAsia" w:ascii="仿宋_GB2312" w:hAnsi="仿宋_GB2312" w:eastAsia="仿宋_GB2312" w:cs="仿宋_GB2312"/>
          <w:color w:val="auto"/>
          <w:sz w:val="32"/>
          <w:szCs w:val="32"/>
          <w:highlight w:val="none"/>
          <w:lang w:val="en-US" w:eastAsia="zh-CN"/>
        </w:rPr>
        <w:t>95</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对外宣传</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机要保密</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94</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区委全会等会议</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深化改革</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机要值班</w:t>
      </w:r>
      <w:r>
        <w:rPr>
          <w:rFonts w:hint="eastAsia" w:ascii="仿宋_GB2312" w:hAnsi="仿宋_GB2312" w:eastAsia="仿宋_GB2312" w:cs="仿宋_GB2312"/>
          <w:color w:val="auto"/>
          <w:sz w:val="32"/>
          <w:szCs w:val="32"/>
          <w:highlight w:val="none"/>
        </w:rPr>
        <w:t>专项预算项目绩效自评得分为</w:t>
      </w:r>
      <w:r>
        <w:rPr>
          <w:rFonts w:hint="eastAsia" w:ascii="仿宋_GB2312" w:hAnsi="仿宋_GB2312" w:eastAsia="仿宋_GB2312" w:cs="仿宋_GB2312"/>
          <w:color w:val="auto"/>
          <w:sz w:val="32"/>
          <w:szCs w:val="32"/>
          <w:highlight w:val="none"/>
          <w:lang w:val="en-US" w:eastAsia="zh-CN"/>
        </w:rPr>
        <w:t>98</w:t>
      </w:r>
      <w:r>
        <w:rPr>
          <w:rFonts w:hint="eastAsia" w:ascii="仿宋_GB2312" w:hAnsi="仿宋_GB2312" w:eastAsia="仿宋_GB2312" w:cs="仿宋_GB2312"/>
          <w:color w:val="auto"/>
          <w:sz w:val="32"/>
          <w:szCs w:val="32"/>
          <w:highlight w:val="none"/>
        </w:rPr>
        <w:t>分，绩效自评综述：</w:t>
      </w:r>
      <w:r>
        <w:rPr>
          <w:rFonts w:hint="eastAsia" w:ascii="仿宋_GB2312" w:hAnsi="??" w:eastAsia="仿宋_GB2312" w:cs="仿宋_GB2312"/>
          <w:sz w:val="32"/>
          <w:szCs w:val="32"/>
        </w:rPr>
        <w:t>根据考核评分细则，从整体上看，我单位</w:t>
      </w:r>
      <w:r>
        <w:rPr>
          <w:rFonts w:ascii="仿宋_GB2312" w:hAnsi="??" w:eastAsia="仿宋_GB2312" w:cs="仿宋_GB2312"/>
          <w:sz w:val="32"/>
          <w:szCs w:val="32"/>
        </w:rPr>
        <w:t>20</w:t>
      </w:r>
      <w:r>
        <w:rPr>
          <w:rFonts w:ascii="仿宋_GB2312" w:hAnsi="??" w:eastAsia="Times New Roman" w:cs="仿宋_GB2312"/>
          <w:sz w:val="32"/>
          <w:szCs w:val="32"/>
        </w:rPr>
        <w:t>2</w:t>
      </w:r>
      <w:r>
        <w:rPr>
          <w:rFonts w:hint="eastAsia" w:ascii="仿宋_GB2312" w:hAnsi="??" w:eastAsia="宋体" w:cs="仿宋_GB2312"/>
          <w:sz w:val="32"/>
          <w:szCs w:val="32"/>
          <w:lang w:val="en-US" w:eastAsia="zh-CN"/>
        </w:rPr>
        <w:t>2</w:t>
      </w:r>
      <w:r>
        <w:rPr>
          <w:rFonts w:hint="eastAsia" w:ascii="仿宋_GB2312" w:hAnsi="??" w:eastAsia="仿宋_GB2312" w:cs="仿宋_GB2312"/>
          <w:sz w:val="32"/>
          <w:szCs w:val="32"/>
        </w:rPr>
        <w:t>年度</w:t>
      </w:r>
      <w:r>
        <w:rPr>
          <w:rFonts w:hint="eastAsia" w:ascii="仿宋_GB2312" w:hAnsi="??" w:eastAsia="仿宋_GB2312" w:cs="仿宋_GB2312"/>
          <w:sz w:val="32"/>
          <w:szCs w:val="32"/>
          <w:lang w:eastAsia="zh-CN"/>
        </w:rPr>
        <w:t>相关专项预算项目</w:t>
      </w:r>
      <w:r>
        <w:rPr>
          <w:rFonts w:hint="eastAsia" w:ascii="仿宋_GB2312" w:hAnsi="??" w:eastAsia="仿宋_GB2312" w:cs="仿宋_GB2312"/>
          <w:sz w:val="32"/>
          <w:szCs w:val="32"/>
        </w:rPr>
        <w:t>资金管理规范，项目管理到位，政策执行有力，有效的发挥了财政资金使用效益，在项目资金使用中，在保证各项任务顺利完成的同时，严格落实厉行节约的原则</w:t>
      </w:r>
      <w:r>
        <w:rPr>
          <w:rFonts w:hint="eastAsia" w:ascii="仿宋_GB2312" w:hAnsi="仿宋_GB2312" w:eastAsia="仿宋_GB2312" w:cs="仿宋_GB2312"/>
          <w:color w:val="auto"/>
          <w:sz w:val="32"/>
          <w:szCs w:val="32"/>
          <w:highlight w:val="none"/>
        </w:rPr>
        <w:t>。绩效自评报告详见附件。</w:t>
      </w: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29"/>
          <w:rFonts w:ascii="黑体" w:hAnsi="黑体" w:eastAsia="黑体"/>
          <w:b w:val="0"/>
          <w:color w:val="auto"/>
          <w:highlight w:val="none"/>
        </w:rPr>
      </w:pPr>
      <w:bookmarkStart w:id="78" w:name="_Toc15396613"/>
      <w:bookmarkStart w:id="79" w:name="_Toc15377225"/>
      <w:bookmarkStart w:id="80" w:name="_Toc30586"/>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bookmarkEnd w:id="78"/>
      <w:bookmarkEnd w:id="79"/>
      <w:bookmarkEnd w:id="80"/>
    </w:p>
    <w:p>
      <w:pPr>
        <w:spacing w:line="600" w:lineRule="exact"/>
        <w:jc w:val="left"/>
        <w:rPr>
          <w:rFonts w:ascii="宋体"/>
          <w:b/>
          <w:color w:val="auto"/>
          <w:sz w:val="44"/>
          <w:szCs w:val="44"/>
          <w:highlight w:val="none"/>
        </w:rPr>
      </w:pPr>
    </w:p>
    <w:p>
      <w:pPr>
        <w:pStyle w:val="27"/>
        <w:spacing w:line="560" w:lineRule="exact"/>
        <w:ind w:firstLine="640" w:firstLineChars="200"/>
        <w:outlineLvl w:val="1"/>
        <w:rPr>
          <w:rFonts w:ascii="仿宋_GB2312" w:eastAsia="仿宋_GB2312"/>
          <w:color w:val="auto"/>
          <w:sz w:val="32"/>
          <w:szCs w:val="32"/>
          <w:highlight w:val="none"/>
        </w:rPr>
      </w:pPr>
      <w:bookmarkStart w:id="81" w:name="_Toc8832"/>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81"/>
    </w:p>
    <w:p>
      <w:pPr>
        <w:spacing w:line="600" w:lineRule="exact"/>
        <w:ind w:firstLine="640" w:firstLineChars="200"/>
        <w:rPr>
          <w:rFonts w:ascii="仿宋" w:hAnsi="仿宋" w:eastAsia="仿宋" w:cs="仿宋"/>
          <w:b/>
          <w:bCs/>
          <w:color w:val="000000"/>
          <w:sz w:val="32"/>
          <w:szCs w:val="32"/>
        </w:rPr>
      </w:pP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一般公共服务</w:t>
      </w:r>
      <w:r>
        <w:rPr>
          <w:rFonts w:ascii="仿宋_GB2312" w:hAnsi="仿宋" w:eastAsia="仿宋_GB2312" w:cs="仿宋"/>
          <w:color w:val="000000"/>
          <w:sz w:val="32"/>
          <w:szCs w:val="32"/>
        </w:rPr>
        <w:t>201</w:t>
      </w:r>
      <w:r>
        <w:rPr>
          <w:rFonts w:hint="eastAsia" w:ascii="仿宋_GB2312" w:hAnsi="仿宋" w:eastAsia="仿宋_GB2312" w:cs="仿宋"/>
          <w:color w:val="000000"/>
          <w:sz w:val="32"/>
          <w:szCs w:val="32"/>
        </w:rPr>
        <w:t>：指反映政府提供一般公共服务产生的</w:t>
      </w:r>
      <w:r>
        <w:rPr>
          <w:rStyle w:val="36"/>
          <w:rFonts w:hint="eastAsia" w:ascii="仿宋_GB2312" w:hAnsi="仿宋" w:eastAsia="仿宋_GB2312" w:cs="仿宋"/>
          <w:b w:val="0"/>
          <w:bCs w:val="0"/>
          <w:color w:val="000000"/>
          <w:sz w:val="32"/>
          <w:szCs w:val="32"/>
        </w:rPr>
        <w:t>人员工资奖金津补贴以及购买的商品和服务</w:t>
      </w:r>
      <w:r>
        <w:rPr>
          <w:rFonts w:hint="eastAsia" w:ascii="仿宋_GB2312" w:hAnsi="仿宋" w:eastAsia="仿宋_GB2312" w:cs="仿宋"/>
          <w:color w:val="000000"/>
          <w:sz w:val="32"/>
          <w:szCs w:val="32"/>
        </w:rPr>
        <w:t>支出。包括</w:t>
      </w:r>
      <w:r>
        <w:rPr>
          <w:rStyle w:val="36"/>
          <w:rFonts w:hint="eastAsia" w:ascii="仿宋_GB2312" w:hAnsi="仿宋" w:eastAsia="仿宋_GB2312" w:cs="仿宋"/>
          <w:b w:val="0"/>
          <w:bCs w:val="0"/>
          <w:color w:val="000000"/>
          <w:sz w:val="32"/>
          <w:szCs w:val="32"/>
        </w:rPr>
        <w:t>行政运行</w:t>
      </w:r>
      <w:r>
        <w:rPr>
          <w:rStyle w:val="36"/>
          <w:rFonts w:ascii="仿宋_GB2312" w:hAnsi="仿宋" w:eastAsia="仿宋_GB2312" w:cs="仿宋"/>
          <w:b w:val="0"/>
          <w:bCs w:val="0"/>
          <w:color w:val="000000"/>
          <w:sz w:val="32"/>
          <w:szCs w:val="32"/>
        </w:rPr>
        <w:t>2013101</w:t>
      </w:r>
      <w:r>
        <w:rPr>
          <w:rStyle w:val="36"/>
          <w:rFonts w:hint="eastAsia" w:ascii="仿宋_GB2312" w:hAnsi="仿宋" w:eastAsia="仿宋_GB2312" w:cs="仿宋"/>
          <w:b w:val="0"/>
          <w:bCs w:val="0"/>
          <w:color w:val="000000"/>
          <w:sz w:val="32"/>
          <w:szCs w:val="32"/>
        </w:rPr>
        <w:t>反映行政单位基本</w:t>
      </w:r>
      <w:r>
        <w:rPr>
          <w:rFonts w:hint="eastAsia" w:ascii="仿宋_GB2312" w:hAnsi="仿宋" w:eastAsia="仿宋_GB2312"/>
          <w:color w:val="000000"/>
          <w:sz w:val="32"/>
          <w:szCs w:val="32"/>
        </w:rPr>
        <w:t>支出、</w:t>
      </w:r>
      <w:r>
        <w:rPr>
          <w:rStyle w:val="36"/>
          <w:rFonts w:ascii="仿宋_GB2312" w:hAnsi="仿宋" w:eastAsia="仿宋_GB2312" w:cs="仿宋"/>
          <w:b w:val="0"/>
          <w:bCs w:val="0"/>
          <w:color w:val="000000"/>
          <w:sz w:val="32"/>
          <w:szCs w:val="32"/>
        </w:rPr>
        <w:t>2013199</w:t>
      </w:r>
      <w:r>
        <w:rPr>
          <w:rStyle w:val="36"/>
          <w:rFonts w:hint="eastAsia" w:ascii="仿宋_GB2312" w:hAnsi="仿宋" w:eastAsia="仿宋_GB2312" w:cs="仿宋"/>
          <w:b w:val="0"/>
          <w:bCs w:val="0"/>
          <w:color w:val="000000"/>
          <w:sz w:val="32"/>
          <w:szCs w:val="32"/>
        </w:rPr>
        <w:t>指反映党委办公厅（室）及相关机构其他事务支出。</w:t>
      </w:r>
    </w:p>
    <w:p>
      <w:pPr>
        <w:ind w:firstLine="640" w:firstLineChars="200"/>
        <w:outlineLvl w:val="1"/>
        <w:rPr>
          <w:rFonts w:ascii="仿宋_GB2312" w:hAnsi="仿宋" w:eastAsia="仿宋_GB2312" w:cs="仿宋"/>
          <w:color w:val="000000"/>
          <w:sz w:val="32"/>
          <w:szCs w:val="32"/>
        </w:rPr>
      </w:pPr>
      <w:bookmarkStart w:id="82" w:name="_Toc8248"/>
      <w:r>
        <w:rPr>
          <w:rFonts w:hint="eastAsia" w:ascii="仿宋_GB2312" w:hAnsi="仿宋" w:eastAsia="仿宋_GB2312" w:cs="仿宋"/>
          <w:color w:val="000000"/>
          <w:sz w:val="32"/>
          <w:szCs w:val="32"/>
          <w:lang w:val="en-US" w:eastAsia="zh-CN"/>
        </w:rPr>
        <w:t>3</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培训支出</w:t>
      </w:r>
      <w:r>
        <w:rPr>
          <w:rFonts w:ascii="仿宋_GB2312" w:hAnsi="仿宋" w:eastAsia="仿宋_GB2312" w:cs="仿宋"/>
          <w:color w:val="000000"/>
          <w:sz w:val="32"/>
          <w:szCs w:val="32"/>
        </w:rPr>
        <w:t>2050803</w:t>
      </w:r>
      <w:r>
        <w:rPr>
          <w:rFonts w:hint="eastAsia" w:ascii="仿宋_GB2312" w:hAnsi="仿宋" w:eastAsia="仿宋_GB2312" w:cs="仿宋"/>
          <w:color w:val="000000"/>
          <w:sz w:val="32"/>
          <w:szCs w:val="32"/>
        </w:rPr>
        <w:t>：指为反映部门安排用于培训的支出。</w:t>
      </w:r>
      <w:bookmarkEnd w:id="82"/>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4</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社会保障和就业</w:t>
      </w:r>
      <w:r>
        <w:rPr>
          <w:rFonts w:ascii="仿宋_GB2312" w:hAnsi="仿宋" w:eastAsia="仿宋_GB2312" w:cs="仿宋"/>
          <w:color w:val="000000"/>
          <w:sz w:val="32"/>
          <w:szCs w:val="32"/>
        </w:rPr>
        <w:t>208</w:t>
      </w:r>
      <w:r>
        <w:rPr>
          <w:rFonts w:hint="eastAsia" w:ascii="仿宋_GB2312" w:hAnsi="仿宋" w:eastAsia="仿宋_GB2312" w:cs="仿宋"/>
          <w:color w:val="000000"/>
          <w:sz w:val="32"/>
          <w:szCs w:val="32"/>
        </w:rPr>
        <w:t>：职工缴纳的基本养老保险金</w:t>
      </w:r>
      <w:r>
        <w:rPr>
          <w:rFonts w:ascii="仿宋_GB2312" w:hAnsi="仿宋" w:eastAsia="仿宋_GB2312" w:cs="仿宋"/>
          <w:color w:val="000000"/>
          <w:sz w:val="32"/>
          <w:szCs w:val="32"/>
        </w:rPr>
        <w:t>2080505</w:t>
      </w:r>
      <w:r>
        <w:rPr>
          <w:rFonts w:hint="eastAsia" w:ascii="仿宋_GB2312" w:hAnsi="仿宋" w:eastAsia="仿宋_GB2312" w:cs="仿宋"/>
          <w:color w:val="000000"/>
          <w:sz w:val="32"/>
          <w:szCs w:val="32"/>
        </w:rPr>
        <w:t>指反映机关单位实施养老保险制度由单位缴纳的基本养老保险费的支出、职业年金</w:t>
      </w:r>
      <w:r>
        <w:rPr>
          <w:rFonts w:ascii="仿宋_GB2312" w:hAnsi="仿宋" w:eastAsia="仿宋_GB2312" w:cs="仿宋"/>
          <w:color w:val="000000"/>
          <w:sz w:val="32"/>
          <w:szCs w:val="32"/>
        </w:rPr>
        <w:t>2080506</w:t>
      </w:r>
      <w:r>
        <w:rPr>
          <w:rFonts w:hint="eastAsia" w:ascii="仿宋_GB2312" w:hAnsi="仿宋" w:eastAsia="仿宋_GB2312" w:cs="仿宋"/>
          <w:color w:val="000000"/>
          <w:sz w:val="32"/>
          <w:szCs w:val="32"/>
        </w:rPr>
        <w:t>指反映机关单位实施养老保险制度由单位缴纳的职业年金支出、失业保险</w:t>
      </w:r>
      <w:r>
        <w:rPr>
          <w:rFonts w:ascii="仿宋_GB2312" w:hAnsi="仿宋" w:eastAsia="仿宋_GB2312" w:cs="仿宋"/>
          <w:color w:val="000000"/>
          <w:sz w:val="32"/>
          <w:szCs w:val="32"/>
        </w:rPr>
        <w:t>2082701</w:t>
      </w:r>
      <w:r>
        <w:rPr>
          <w:rFonts w:hint="eastAsia" w:ascii="仿宋_GB2312" w:hAnsi="仿宋" w:eastAsia="仿宋_GB2312" w:cs="仿宋"/>
          <w:color w:val="000000"/>
          <w:sz w:val="32"/>
          <w:szCs w:val="32"/>
        </w:rPr>
        <w:t>反映财政对失业保险基金的补助支出和工伤保险</w:t>
      </w:r>
      <w:r>
        <w:rPr>
          <w:rFonts w:ascii="仿宋_GB2312" w:hAnsi="仿宋" w:eastAsia="仿宋_GB2312" w:cs="仿宋"/>
          <w:color w:val="000000"/>
          <w:sz w:val="32"/>
          <w:szCs w:val="32"/>
        </w:rPr>
        <w:t>2082702</w:t>
      </w:r>
      <w:r>
        <w:rPr>
          <w:rFonts w:hint="eastAsia" w:ascii="仿宋_GB2312" w:hAnsi="仿宋" w:eastAsia="仿宋_GB2312" w:cs="仿宋"/>
          <w:color w:val="000000"/>
          <w:sz w:val="32"/>
          <w:szCs w:val="32"/>
        </w:rPr>
        <w:t>反映财政对工伤保险基金的补助支出。</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5</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医疗卫生与计划生育：包含行政单位医疗</w:t>
      </w:r>
      <w:r>
        <w:rPr>
          <w:rFonts w:ascii="仿宋_GB2312" w:hAnsi="仿宋" w:eastAsia="仿宋_GB2312" w:cs="仿宋"/>
          <w:color w:val="000000"/>
          <w:sz w:val="32"/>
          <w:szCs w:val="32"/>
        </w:rPr>
        <w:t>2101101</w:t>
      </w:r>
      <w:r>
        <w:rPr>
          <w:rFonts w:hint="eastAsia" w:ascii="仿宋_GB2312" w:hAnsi="仿宋" w:eastAsia="仿宋_GB2312" w:cs="仿宋"/>
          <w:color w:val="000000"/>
          <w:sz w:val="32"/>
          <w:szCs w:val="32"/>
        </w:rPr>
        <w:t>反映财政部门安排的行政单位基本医疗保险缴费经费和生育保险</w:t>
      </w:r>
      <w:r>
        <w:rPr>
          <w:rFonts w:ascii="仿宋_GB2312" w:hAnsi="仿宋" w:eastAsia="仿宋_GB2312" w:cs="仿宋"/>
          <w:color w:val="000000"/>
          <w:sz w:val="32"/>
          <w:szCs w:val="32"/>
        </w:rPr>
        <w:t>2082703</w:t>
      </w:r>
      <w:r>
        <w:rPr>
          <w:rFonts w:hint="eastAsia" w:ascii="仿宋_GB2312" w:hAnsi="仿宋" w:eastAsia="仿宋_GB2312" w:cs="仿宋"/>
          <w:color w:val="000000"/>
          <w:sz w:val="32"/>
          <w:szCs w:val="32"/>
        </w:rPr>
        <w:t>反映财政对生育保险基金的补助支出。。</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6</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住房保障</w:t>
      </w:r>
      <w:r>
        <w:rPr>
          <w:rFonts w:ascii="仿宋_GB2312" w:hAnsi="仿宋" w:eastAsia="仿宋_GB2312" w:cs="仿宋"/>
          <w:color w:val="000000"/>
          <w:sz w:val="32"/>
          <w:szCs w:val="32"/>
        </w:rPr>
        <w:t>2210201</w:t>
      </w:r>
      <w:r>
        <w:rPr>
          <w:rFonts w:hint="eastAsia" w:ascii="仿宋_GB2312" w:hAnsi="仿宋" w:eastAsia="仿宋_GB2312" w:cs="仿宋"/>
          <w:color w:val="000000"/>
          <w:sz w:val="32"/>
          <w:szCs w:val="32"/>
        </w:rPr>
        <w:t>：反映行政事业单位按人力资源和社会保障部、财政部规定的基本工资和津补贴以及规定比例为职工缴纳的住房公积金。</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9"/>
        <w:rPr>
          <w:rFonts w:hint="eastAsia" w:ascii="黑体" w:hAnsi="黑体" w:eastAsia="黑体"/>
          <w:color w:val="auto"/>
          <w:sz w:val="44"/>
          <w:szCs w:val="44"/>
          <w:highlight w:val="none"/>
        </w:rPr>
      </w:pPr>
      <w:bookmarkStart w:id="83" w:name="_Toc15396614"/>
      <w:bookmarkStart w:id="84" w:name="_Toc15377226"/>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0"/>
        <w:rPr>
          <w:rStyle w:val="29"/>
          <w:rFonts w:hint="eastAsia" w:ascii="黑体" w:hAnsi="黑体" w:eastAsia="黑体"/>
          <w:b w:val="0"/>
          <w:color w:val="auto"/>
          <w:highlight w:val="none"/>
          <w:lang w:eastAsia="zh-CN"/>
        </w:rPr>
      </w:pPr>
      <w:bookmarkStart w:id="85" w:name="_Toc1764"/>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四部分 附件</w:t>
      </w:r>
      <w:bookmarkEnd w:id="83"/>
      <w:bookmarkEnd w:id="85"/>
    </w:p>
    <w:p>
      <w:pPr>
        <w:keepNext w:val="0"/>
        <w:keepLines w:val="0"/>
        <w:pageBreakBefore w:val="0"/>
        <w:kinsoku/>
        <w:wordWrap/>
        <w:overflowPunct/>
        <w:topLinePunct w:val="0"/>
        <w:autoSpaceDE/>
        <w:autoSpaceDN/>
        <w:bidi w:val="0"/>
        <w:spacing w:line="572" w:lineRule="exact"/>
        <w:jc w:val="left"/>
        <w:textAlignment w:val="auto"/>
        <w:outlineLvl w:val="1"/>
        <w:rPr>
          <w:rFonts w:ascii="方正小标宋简体" w:hAnsi="方正小标宋简体" w:eastAsia="方正小标宋简体" w:cs="方正小标宋简体"/>
          <w:color w:val="auto"/>
          <w:sz w:val="44"/>
          <w:szCs w:val="44"/>
          <w:highlight w:val="none"/>
        </w:rPr>
      </w:pPr>
      <w:bookmarkStart w:id="86" w:name="_Toc24278"/>
      <w:r>
        <w:rPr>
          <w:rFonts w:hint="eastAsia" w:ascii="黑体" w:hAnsi="黑体" w:eastAsia="黑体" w:cs="黑体"/>
          <w:color w:val="auto"/>
          <w:sz w:val="32"/>
          <w:szCs w:val="32"/>
          <w:highlight w:val="none"/>
        </w:rPr>
        <w:t>附件</w:t>
      </w:r>
      <w:bookmarkEnd w:id="86"/>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仿宋_GB2312" w:hAnsi="仿宋_GB2312" w:eastAsia="仿宋_GB2312" w:cs="仿宋_GB2312"/>
          <w:color w:val="auto"/>
          <w:sz w:val="32"/>
          <w:szCs w:val="32"/>
          <w:highlight w:val="none"/>
          <w:shd w:val="clear" w:color="auto" w:fill="FFFFFF"/>
        </w:rPr>
      </w:pPr>
      <w:r>
        <w:rPr>
          <w:rFonts w:hint="eastAsia" w:ascii="宋体" w:hAnsi="宋体" w:eastAsia="宋体"/>
          <w:b/>
          <w:color w:val="auto"/>
          <w:sz w:val="32"/>
          <w:szCs w:val="32"/>
          <w:highlight w:val="none"/>
          <w:shd w:val="clear" w:color="auto" w:fill="FFFFFF"/>
        </w:rPr>
        <w:t>20</w:t>
      </w:r>
      <w:r>
        <w:rPr>
          <w:rFonts w:hint="eastAsia" w:ascii="宋体" w:hAnsi="宋体" w:eastAsia="宋体"/>
          <w:b/>
          <w:color w:val="auto"/>
          <w:sz w:val="32"/>
          <w:szCs w:val="32"/>
          <w:highlight w:val="none"/>
          <w:shd w:val="clear" w:color="auto" w:fill="FFFFFF"/>
          <w:lang w:val="en-US" w:eastAsia="zh-CN"/>
        </w:rPr>
        <w:t>2</w:t>
      </w:r>
      <w:r>
        <w:rPr>
          <w:rFonts w:hint="eastAsia" w:ascii="宋体" w:hAnsi="宋体"/>
          <w:b/>
          <w:color w:val="auto"/>
          <w:sz w:val="32"/>
          <w:szCs w:val="32"/>
          <w:highlight w:val="none"/>
          <w:shd w:val="clear" w:color="auto" w:fill="FFFFFF"/>
          <w:lang w:val="en-US" w:eastAsia="zh-CN"/>
        </w:rPr>
        <w:t>2</w:t>
      </w:r>
      <w:r>
        <w:rPr>
          <w:rFonts w:hint="eastAsia" w:ascii="宋体" w:hAnsi="宋体" w:eastAsia="宋体"/>
          <w:b/>
          <w:color w:val="auto"/>
          <w:sz w:val="32"/>
          <w:szCs w:val="32"/>
          <w:highlight w:val="none"/>
          <w:shd w:val="clear" w:color="auto" w:fill="FFFFFF"/>
        </w:rPr>
        <w:t>年部门整体绩效评价报告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hint="eastAsia" w:ascii="黑体" w:hAnsi="宋体" w:eastAsia="黑体" w:cs="宋体"/>
          <w:color w:val="auto"/>
          <w:kern w:val="0"/>
          <w:sz w:val="32"/>
          <w:szCs w:val="32"/>
          <w:highlight w:val="none"/>
          <w:shd w:val="clear" w:color="auto" w:fill="FFFFFF"/>
          <w:lang w:val="zh-CN"/>
        </w:rPr>
      </w:pPr>
      <w:bookmarkStart w:id="87" w:name="_Toc28884"/>
      <w:r>
        <w:rPr>
          <w:rFonts w:hint="eastAsia" w:ascii="黑体" w:hAnsi="宋体" w:eastAsia="黑体" w:cs="宋体"/>
          <w:color w:val="auto"/>
          <w:kern w:val="0"/>
          <w:sz w:val="32"/>
          <w:szCs w:val="32"/>
          <w:highlight w:val="none"/>
          <w:shd w:val="clear" w:color="auto" w:fill="FFFFFF"/>
          <w:lang w:val="zh-CN"/>
        </w:rPr>
        <w:t>部门（单位）基本情况</w:t>
      </w:r>
      <w:bookmarkEnd w:id="87"/>
    </w:p>
    <w:p>
      <w:pPr>
        <w:spacing w:line="550" w:lineRule="exact"/>
        <w:ind w:firstLine="642" w:firstLineChars="200"/>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bCs/>
          <w:color w:val="auto"/>
          <w:kern w:val="0"/>
          <w:sz w:val="32"/>
          <w:szCs w:val="32"/>
          <w:highlight w:val="none"/>
          <w:shd w:val="clear" w:color="auto" w:fill="FFFFFF"/>
          <w:lang w:val="zh-CN"/>
        </w:rPr>
        <w:t>（一）机构组成。</w:t>
      </w:r>
      <w:r>
        <w:rPr>
          <w:rFonts w:hint="eastAsia" w:ascii="仿宋_GB2312" w:hAnsi="??" w:eastAsia="仿宋_GB2312" w:cs="仿宋_GB2312"/>
          <w:sz w:val="32"/>
          <w:szCs w:val="32"/>
        </w:rPr>
        <w:t>根据广朝编委发〔</w:t>
      </w:r>
      <w:r>
        <w:rPr>
          <w:rFonts w:ascii="仿宋_GB2312" w:hAnsi="??" w:eastAsia="仿宋_GB2312" w:cs="仿宋_GB2312"/>
          <w:sz w:val="32"/>
          <w:szCs w:val="32"/>
        </w:rPr>
        <w:t>2019</w:t>
      </w:r>
      <w:r>
        <w:rPr>
          <w:rFonts w:hint="eastAsia" w:ascii="仿宋_GB2312" w:hAnsi="??" w:eastAsia="仿宋_GB2312" w:cs="仿宋_GB2312"/>
          <w:sz w:val="32"/>
          <w:szCs w:val="32"/>
        </w:rPr>
        <w:t>〕</w:t>
      </w:r>
      <w:r>
        <w:rPr>
          <w:rFonts w:ascii="仿宋_GB2312" w:hAnsi="??" w:eastAsia="仿宋_GB2312" w:cs="仿宋_GB2312"/>
          <w:sz w:val="32"/>
          <w:szCs w:val="32"/>
        </w:rPr>
        <w:t>54</w:t>
      </w:r>
      <w:r>
        <w:rPr>
          <w:rFonts w:hint="eastAsia" w:ascii="仿宋_GB2312" w:hAnsi="??" w:eastAsia="仿宋_GB2312" w:cs="仿宋_GB2312"/>
          <w:sz w:val="32"/>
          <w:szCs w:val="32"/>
        </w:rPr>
        <w:t>号关于调整中共广元市朝天区委办公室有关机构编制事项通知文件精神，区委办内设行政、文秘、综合、信息、常委办、机要保密等股室及深化改革、国安、外事等议事协调办事机构。</w:t>
      </w:r>
    </w:p>
    <w:p>
      <w:pPr>
        <w:spacing w:line="550" w:lineRule="exact"/>
        <w:ind w:firstLine="642" w:firstLineChars="200"/>
        <w:outlineLvl w:val="2"/>
        <w:rPr>
          <w:rFonts w:hint="eastAsia" w:ascii="楷体_GB2312" w:hAnsi="楷体_GB2312" w:eastAsia="楷体_GB2312" w:cs="楷体_GB2312"/>
          <w:b/>
          <w:bCs/>
          <w:color w:val="auto"/>
          <w:kern w:val="0"/>
          <w:sz w:val="32"/>
          <w:szCs w:val="32"/>
          <w:highlight w:val="none"/>
          <w:shd w:val="clear" w:color="auto" w:fill="FFFFFF"/>
          <w:lang w:val="zh-CN"/>
        </w:rPr>
      </w:pPr>
      <w:bookmarkStart w:id="88" w:name="_Toc29769"/>
      <w:r>
        <w:rPr>
          <w:rFonts w:hint="eastAsia" w:ascii="楷体_GB2312" w:hAnsi="楷体_GB2312" w:eastAsia="楷体_GB2312" w:cs="楷体_GB2312"/>
          <w:b/>
          <w:bCs/>
          <w:color w:val="auto"/>
          <w:kern w:val="0"/>
          <w:sz w:val="32"/>
          <w:szCs w:val="32"/>
          <w:highlight w:val="none"/>
          <w:shd w:val="clear" w:color="auto" w:fill="FFFFFF"/>
          <w:lang w:val="zh-CN"/>
        </w:rPr>
        <w:t>（二）机构职能和人员概况。</w:t>
      </w:r>
      <w:bookmarkEnd w:id="88"/>
    </w:p>
    <w:p>
      <w:pPr>
        <w:spacing w:line="550" w:lineRule="exact"/>
        <w:ind w:firstLine="640" w:firstLineChars="200"/>
        <w:rPr>
          <w:rFonts w:hint="eastAsia" w:ascii="楷体_GB2312" w:hAnsi="楷体_GB2312" w:eastAsia="楷体_GB2312" w:cs="楷体_GB2312"/>
          <w:b w:val="0"/>
          <w:bCs/>
          <w:spacing w:val="-6"/>
          <w:w w:val="99"/>
          <w:sz w:val="32"/>
          <w:szCs w:val="32"/>
          <w:lang w:val="en-US" w:eastAsia="zh-CN"/>
        </w:rPr>
      </w:pPr>
      <w:r>
        <w:rPr>
          <w:rFonts w:ascii="仿宋_GB2312" w:hAnsi="??" w:eastAsia="仿宋_GB2312" w:cs="仿宋_GB2312"/>
          <w:sz w:val="32"/>
          <w:szCs w:val="32"/>
        </w:rPr>
        <w:t>1</w:t>
      </w:r>
      <w:r>
        <w:rPr>
          <w:rFonts w:hint="eastAsia" w:ascii="仿宋_GB2312" w:hAnsi="??" w:eastAsia="仿宋_GB2312" w:cs="仿宋_GB2312"/>
          <w:sz w:val="32"/>
          <w:szCs w:val="32"/>
        </w:rPr>
        <w:t>、</w:t>
      </w:r>
      <w:r>
        <w:rPr>
          <w:rFonts w:hint="eastAsia" w:ascii="仿宋_GB2312" w:hAnsi="??" w:eastAsia="仿宋_GB2312" w:cs="仿宋_GB2312"/>
          <w:sz w:val="32"/>
          <w:szCs w:val="32"/>
          <w:lang w:eastAsia="zh-CN"/>
        </w:rPr>
        <w:t>机构职能：</w:t>
      </w:r>
      <w:r>
        <w:rPr>
          <w:rFonts w:hint="eastAsia" w:ascii="仿宋_GB2312" w:eastAsia="仿宋_GB2312"/>
          <w:sz w:val="32"/>
          <w:szCs w:val="32"/>
        </w:rPr>
        <w:t>围绕中央、省委、市委和区委总体工作部署，做好调查研究、收集信息、反映动态，为区委决策提供服务</w:t>
      </w:r>
      <w:r>
        <w:rPr>
          <w:rFonts w:hint="eastAsia" w:ascii="仿宋_GB2312" w:eastAsia="仿宋_GB2312"/>
          <w:sz w:val="32"/>
          <w:szCs w:val="32"/>
          <w:lang w:eastAsia="zh-CN"/>
        </w:rPr>
        <w:t>；</w:t>
      </w:r>
      <w:r>
        <w:rPr>
          <w:rFonts w:hint="eastAsia" w:ascii="仿宋_GB2312" w:eastAsia="仿宋_GB2312"/>
          <w:sz w:val="32"/>
          <w:szCs w:val="32"/>
        </w:rPr>
        <w:t>负责区委日常公文处理，承担区委文电、重要文稿和区委领导讲话的起草、修改和校核工作</w:t>
      </w:r>
      <w:r>
        <w:rPr>
          <w:rFonts w:hint="eastAsia" w:ascii="仿宋_GB2312" w:eastAsia="仿宋_GB2312"/>
          <w:sz w:val="32"/>
          <w:szCs w:val="32"/>
          <w:lang w:eastAsia="zh-CN"/>
        </w:rPr>
        <w:t>；</w:t>
      </w:r>
      <w:r>
        <w:rPr>
          <w:rFonts w:hint="eastAsia" w:ascii="仿宋_GB2312" w:eastAsia="仿宋_GB2312"/>
          <w:sz w:val="32"/>
          <w:szCs w:val="32"/>
        </w:rPr>
        <w:t>负责上级和区委重要工作部署、重大决策贯彻落实情况的督促检查，以及中央、省、市及区委领导同志批示、指示的催办落实</w:t>
      </w:r>
      <w:r>
        <w:rPr>
          <w:rFonts w:hint="eastAsia" w:ascii="仿宋_GB2312" w:eastAsia="仿宋_GB2312"/>
          <w:sz w:val="32"/>
          <w:szCs w:val="32"/>
          <w:lang w:eastAsia="zh-CN"/>
        </w:rPr>
        <w:t>；</w:t>
      </w:r>
      <w:r>
        <w:rPr>
          <w:rFonts w:hint="eastAsia" w:ascii="仿宋_GB2312" w:eastAsia="仿宋_GB2312"/>
          <w:sz w:val="32"/>
          <w:szCs w:val="32"/>
        </w:rPr>
        <w:t>协助区委领导做好协调工作，促使各部门工作中互相配合、互相支持，提高效率，确保顺利完成工作任务</w:t>
      </w:r>
      <w:r>
        <w:rPr>
          <w:rFonts w:hint="eastAsia" w:ascii="仿宋_GB2312" w:eastAsia="仿宋_GB2312"/>
          <w:sz w:val="32"/>
          <w:szCs w:val="32"/>
          <w:lang w:eastAsia="zh-CN"/>
        </w:rPr>
        <w:t>；</w:t>
      </w:r>
      <w:r>
        <w:rPr>
          <w:rFonts w:hint="eastAsia" w:ascii="仿宋_GB2312" w:eastAsia="仿宋_GB2312"/>
          <w:sz w:val="32"/>
          <w:szCs w:val="32"/>
        </w:rPr>
        <w:t>负责区委各种会议和区委领导活动的组织安排，搞好上级领导和其他区、县（市）党委负责同志及有关来宾的接待服务工作</w:t>
      </w:r>
      <w:r>
        <w:rPr>
          <w:rFonts w:hint="eastAsia" w:ascii="仿宋_GB2312" w:eastAsia="仿宋_GB2312"/>
          <w:sz w:val="32"/>
          <w:szCs w:val="32"/>
          <w:lang w:eastAsia="zh-CN"/>
        </w:rPr>
        <w:t>；</w:t>
      </w:r>
      <w:r>
        <w:rPr>
          <w:rFonts w:hint="eastAsia" w:ascii="仿宋_GB2312" w:eastAsia="仿宋_GB2312"/>
          <w:sz w:val="32"/>
          <w:szCs w:val="32"/>
        </w:rPr>
        <w:t>负责全区党政系统的机要通讯和密码管理，负责中央、省委、市委文件和全区党政军领导机关及其部门机密文件、信件的传递工作</w:t>
      </w:r>
      <w:r>
        <w:rPr>
          <w:rFonts w:hint="eastAsia" w:ascii="仿宋_GB2312" w:eastAsia="仿宋_GB2312"/>
          <w:sz w:val="32"/>
          <w:szCs w:val="32"/>
          <w:lang w:eastAsia="zh-CN"/>
        </w:rPr>
        <w:t>；</w:t>
      </w:r>
      <w:r>
        <w:rPr>
          <w:rFonts w:hint="eastAsia" w:ascii="仿宋_GB2312" w:eastAsia="仿宋_GB2312"/>
          <w:sz w:val="32"/>
          <w:szCs w:val="32"/>
        </w:rPr>
        <w:t>负责全区的保密工作，督促查处失泄密事件，指导协调、督促检查全区保密工作开展情况</w:t>
      </w:r>
      <w:r>
        <w:rPr>
          <w:rFonts w:hint="eastAsia" w:ascii="仿宋_GB2312" w:eastAsia="仿宋_GB2312"/>
          <w:sz w:val="32"/>
          <w:szCs w:val="32"/>
          <w:lang w:eastAsia="zh-CN"/>
        </w:rPr>
        <w:t>；</w:t>
      </w:r>
      <w:r>
        <w:rPr>
          <w:rFonts w:hint="eastAsia" w:ascii="仿宋_GB2312" w:eastAsia="仿宋_GB2312"/>
          <w:sz w:val="32"/>
          <w:szCs w:val="32"/>
        </w:rPr>
        <w:t>负责区委机关后勤行政事务。协调、指导全区党史资料、历史档案和机关档案资料的征集、接收、整理、保管、利用和研究</w:t>
      </w:r>
      <w:r>
        <w:rPr>
          <w:rFonts w:hint="eastAsia" w:ascii="仿宋_GB2312" w:eastAsia="仿宋_GB2312"/>
          <w:sz w:val="32"/>
          <w:szCs w:val="32"/>
          <w:lang w:eastAsia="zh-CN"/>
        </w:rPr>
        <w:t>；</w:t>
      </w:r>
      <w:r>
        <w:rPr>
          <w:rFonts w:hint="eastAsia" w:ascii="仿宋_GB2312" w:eastAsia="仿宋_GB2312"/>
          <w:sz w:val="32"/>
          <w:szCs w:val="32"/>
        </w:rPr>
        <w:t>协调、指导全区信访工作，协助区委领导同志处理群众来信来访，及时了解群众的要求和建议，督促热点、难点问题的解决</w:t>
      </w:r>
      <w:r>
        <w:rPr>
          <w:rFonts w:hint="eastAsia" w:ascii="仿宋_GB2312" w:eastAsia="仿宋_GB2312"/>
          <w:sz w:val="32"/>
          <w:szCs w:val="32"/>
          <w:lang w:eastAsia="zh-CN"/>
        </w:rPr>
        <w:t>；</w:t>
      </w:r>
      <w:r>
        <w:rPr>
          <w:rFonts w:hint="eastAsia" w:ascii="仿宋_GB2312" w:eastAsia="仿宋_GB2312"/>
          <w:sz w:val="32"/>
          <w:szCs w:val="32"/>
        </w:rPr>
        <w:t>完成区委交办的其他任务。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2、人员概况：</w:t>
      </w:r>
      <w:r>
        <w:rPr>
          <w:rFonts w:hint="eastAsia" w:ascii="仿宋_GB2312" w:hAnsi="仿宋_GB2312" w:eastAsia="仿宋_GB2312" w:cs="仿宋_GB2312"/>
          <w:sz w:val="32"/>
          <w:szCs w:val="32"/>
        </w:rPr>
        <w:t>共有编制</w:t>
      </w:r>
      <w:r>
        <w:rPr>
          <w:rFonts w:ascii="仿宋_GB2312" w:hAnsi="仿宋_GB2312" w:eastAsia="仿宋_GB2312" w:cs="仿宋_GB2312"/>
          <w:sz w:val="32"/>
          <w:szCs w:val="32"/>
        </w:rPr>
        <w:t>43</w:t>
      </w:r>
      <w:r>
        <w:rPr>
          <w:rFonts w:hint="eastAsia" w:ascii="仿宋_GB2312" w:hAnsi="仿宋_GB2312" w:eastAsia="仿宋_GB2312" w:cs="仿宋_GB2312"/>
          <w:sz w:val="32"/>
          <w:szCs w:val="32"/>
        </w:rPr>
        <w:t>个，（其中，行政编制</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个，参公编制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个，事业编制</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个，工勤编制</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个），实际在岗工作人员</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人（含借调和跟班学习</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人）。领导职数</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名，实配领导班子成员</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名。设机关党委，下设</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个党支部，管理党员</w:t>
      </w:r>
      <w:r>
        <w:rPr>
          <w:rFonts w:ascii="仿宋_GB2312" w:hAnsi="仿宋_GB2312" w:eastAsia="仿宋_GB2312" w:cs="仿宋_GB2312"/>
          <w:sz w:val="32"/>
          <w:szCs w:val="32"/>
        </w:rPr>
        <w:t>62</w:t>
      </w:r>
      <w:r>
        <w:rPr>
          <w:rFonts w:hint="eastAsia" w:ascii="仿宋_GB2312" w:hAnsi="仿宋_GB2312" w:eastAsia="仿宋_GB2312" w:cs="仿宋_GB2312"/>
          <w:sz w:val="32"/>
          <w:szCs w:val="32"/>
        </w:rPr>
        <w:t>人（在职党员</w:t>
      </w:r>
      <w:r>
        <w:rPr>
          <w:rFonts w:ascii="仿宋_GB2312" w:hAnsi="仿宋_GB2312" w:eastAsia="仿宋_GB2312" w:cs="仿宋_GB2312"/>
          <w:sz w:val="32"/>
          <w:szCs w:val="32"/>
        </w:rPr>
        <w:t>51</w:t>
      </w:r>
      <w:r>
        <w:rPr>
          <w:rFonts w:hint="eastAsia" w:ascii="仿宋_GB2312" w:hAnsi="仿宋_GB2312" w:eastAsia="仿宋_GB2312" w:cs="仿宋_GB2312"/>
          <w:sz w:val="32"/>
          <w:szCs w:val="32"/>
        </w:rPr>
        <w:t>人，退休党员</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人）。</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（三）年度主要工作任务。</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来，区委办公室坚持以习近平新时代中国特色社会主义思想为指导，坚定践行习近平总书记对党委办公室提出的“五个坚持”总体要求，紧紧围绕区委中心工作，旗帜鲜明讲政治、忠诚担当干事业、团结一心抓落实，坚持当好参谋、积极统筹协调、严谨细致服务、严格督查问效，各项工作稳步有序。</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auto"/>
          <w:kern w:val="0"/>
          <w:sz w:val="32"/>
          <w:szCs w:val="32"/>
          <w:highlight w:val="none"/>
          <w:shd w:val="clear" w:color="auto" w:fill="FFFFFF"/>
          <w:lang w:val="zh-CN"/>
        </w:rPr>
        <w:t>（四）部门整体支出绩效目标。</w:t>
      </w:r>
      <w:r>
        <w:rPr>
          <w:rFonts w:hint="eastAsia" w:ascii="仿宋_GB2312" w:hAnsi="仿宋_GB2312" w:eastAsia="仿宋_GB2312" w:cs="仿宋_GB2312"/>
          <w:sz w:val="32"/>
          <w:szCs w:val="32"/>
          <w:lang w:val="en-US" w:eastAsia="zh-CN"/>
        </w:rPr>
        <w:t>2022年初，我单位根据职能职责，立足自身实际情况和年度工作目标任务，科学、合理地确定了部门整体支出绩效目标。一是保障办公室人员工资、保险、日常公用经费支出，确保机构正常运行；二是认真贯彻落实中央和省委、市委、区委各项决策部署，专注定力，紧扣全区中心大局，充分发挥参谋部、协调部、服务部、督查部职能作用，为区委决策部署顺利实施和区委工作高效运转提供有力保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89" w:name="_Toc26823"/>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bookmarkEnd w:id="89"/>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outlineLvl w:val="2"/>
        <w:rPr>
          <w:rFonts w:hint="eastAsia" w:ascii="楷体_GB2312" w:hAnsi="楷体_GB2312" w:eastAsia="楷体_GB2312" w:cs="楷体_GB2312"/>
          <w:b/>
          <w:bCs/>
          <w:color w:val="auto"/>
          <w:kern w:val="0"/>
          <w:sz w:val="32"/>
          <w:szCs w:val="32"/>
          <w:highlight w:val="none"/>
          <w:shd w:val="clear" w:color="auto" w:fill="FFFFFF"/>
          <w:lang w:val="zh-CN"/>
        </w:rPr>
      </w:pPr>
      <w:bookmarkStart w:id="90" w:name="_Toc19751"/>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bookmarkEnd w:id="90"/>
    </w:p>
    <w:p>
      <w:pPr>
        <w:spacing w:line="600" w:lineRule="exact"/>
        <w:ind w:firstLine="640" w:firstLineChars="200"/>
        <w:outlineLvl w:val="1"/>
        <w:rPr>
          <w:rFonts w:hint="eastAsia" w:ascii="仿宋_GB2312" w:hAnsi="仿宋_GB2312" w:eastAsia="仿宋_GB2312" w:cs="仿宋_GB2312"/>
          <w:b w:val="0"/>
          <w:bCs w:val="0"/>
          <w:color w:val="auto"/>
          <w:kern w:val="0"/>
          <w:sz w:val="32"/>
          <w:szCs w:val="32"/>
          <w:highlight w:val="none"/>
          <w:shd w:val="clear" w:color="auto" w:fill="FFFFFF"/>
          <w:lang w:val="en-US" w:eastAsia="zh-CN"/>
        </w:rPr>
      </w:pPr>
      <w:bookmarkStart w:id="91" w:name="_Toc24364"/>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1.部门总体收入情况</w:t>
      </w:r>
      <w:r>
        <w:rPr>
          <w:rFonts w:hint="eastAsia" w:ascii="楷体_GB2312" w:hAnsi="楷体_GB2312" w:eastAsia="楷体_GB2312" w:cs="楷体_GB2312"/>
          <w:b w:val="0"/>
          <w:bCs/>
          <w:spacing w:val="-6"/>
          <w:w w:val="99"/>
          <w:sz w:val="32"/>
          <w:szCs w:val="32"/>
          <w:lang w:val="en-US" w:eastAsia="zh-CN"/>
        </w:rPr>
        <w:t>。</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1045.75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1045.75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91"/>
    </w:p>
    <w:p>
      <w:pPr>
        <w:spacing w:line="600" w:lineRule="exact"/>
        <w:ind w:firstLine="640" w:firstLineChars="200"/>
        <w:outlineLvl w:val="1"/>
        <w:rPr>
          <w:rFonts w:hint="eastAsia" w:ascii="仿宋_GB2312" w:hAnsi="仿宋_GB2312" w:eastAsia="仿宋_GB2312" w:cs="仿宋_GB2312"/>
          <w:b w:val="0"/>
          <w:bCs w:val="0"/>
          <w:color w:val="auto"/>
          <w:kern w:val="0"/>
          <w:sz w:val="32"/>
          <w:szCs w:val="32"/>
          <w:highlight w:val="none"/>
          <w:shd w:val="clear" w:color="auto" w:fill="FFFFFF"/>
          <w:lang w:val="en-US" w:eastAsia="zh-CN"/>
        </w:rPr>
      </w:pPr>
      <w:bookmarkStart w:id="92" w:name="_Toc7586"/>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2.部门总体支出情况。</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1165.29</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655.9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56.3</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509.39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43.7</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92"/>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3.部门总体结转结余情况。全年收支平衡，无结转结余。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outlineLvl w:val="2"/>
        <w:rPr>
          <w:rFonts w:hint="eastAsia" w:ascii="楷体_GB2312" w:hAnsi="楷体_GB2312" w:eastAsia="楷体_GB2312" w:cs="楷体_GB2312"/>
          <w:b/>
          <w:bCs/>
          <w:color w:val="auto"/>
          <w:kern w:val="0"/>
          <w:sz w:val="32"/>
          <w:szCs w:val="32"/>
          <w:highlight w:val="none"/>
          <w:shd w:val="clear" w:color="auto" w:fill="FFFFFF"/>
          <w:lang w:val="zh-CN"/>
        </w:rPr>
      </w:pPr>
      <w:bookmarkStart w:id="93" w:name="_Toc12001"/>
      <w:r>
        <w:rPr>
          <w:rFonts w:hint="eastAsia" w:ascii="楷体_GB2312" w:hAnsi="楷体_GB2312" w:eastAsia="楷体_GB2312" w:cs="楷体_GB2312"/>
          <w:b/>
          <w:bCs/>
          <w:color w:val="auto"/>
          <w:kern w:val="0"/>
          <w:sz w:val="32"/>
          <w:szCs w:val="32"/>
          <w:highlight w:val="none"/>
          <w:shd w:val="clear" w:color="auto" w:fill="FFFFFF"/>
          <w:lang w:val="zh-CN"/>
        </w:rPr>
        <w:t>（二）部门财政拨款收支情况。</w:t>
      </w:r>
      <w:bookmarkEnd w:id="93"/>
    </w:p>
    <w:p>
      <w:pPr>
        <w:spacing w:line="600" w:lineRule="exact"/>
        <w:ind w:firstLine="640" w:firstLineChars="200"/>
        <w:outlineLvl w:val="1"/>
        <w:rPr>
          <w:rFonts w:hint="eastAsia" w:ascii="仿宋_GB2312" w:hAnsi="仿宋_GB2312" w:eastAsia="仿宋_GB2312" w:cs="仿宋_GB2312"/>
          <w:b w:val="0"/>
          <w:bCs w:val="0"/>
          <w:color w:val="auto"/>
          <w:kern w:val="0"/>
          <w:sz w:val="32"/>
          <w:szCs w:val="32"/>
          <w:highlight w:val="none"/>
          <w:shd w:val="clear" w:color="auto" w:fill="FFFFFF"/>
          <w:lang w:val="en-US" w:eastAsia="zh-CN"/>
        </w:rPr>
      </w:pPr>
      <w:bookmarkStart w:id="94" w:name="_Toc22191"/>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财政拨款</w:t>
      </w:r>
      <w:r>
        <w:rPr>
          <w:rFonts w:hint="eastAsia" w:ascii="仿宋" w:hAnsi="仿宋" w:eastAsia="仿宋"/>
          <w:color w:val="auto"/>
          <w:sz w:val="32"/>
          <w:szCs w:val="32"/>
          <w:highlight w:val="none"/>
        </w:rPr>
        <w:t>收入合计</w:t>
      </w:r>
      <w:r>
        <w:rPr>
          <w:rFonts w:hint="eastAsia" w:ascii="仿宋" w:hAnsi="仿宋" w:eastAsia="仿宋"/>
          <w:color w:val="auto"/>
          <w:sz w:val="32"/>
          <w:szCs w:val="32"/>
          <w:highlight w:val="none"/>
          <w:lang w:val="en-US" w:eastAsia="zh-CN"/>
        </w:rPr>
        <w:t>1045.75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1045.75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94"/>
    </w:p>
    <w:p>
      <w:pPr>
        <w:spacing w:line="600" w:lineRule="exact"/>
        <w:ind w:firstLine="640" w:firstLineChars="200"/>
        <w:outlineLvl w:val="1"/>
        <w:rPr>
          <w:rFonts w:hint="eastAsia" w:ascii="仿宋_GB2312" w:hAnsi="仿宋_GB2312" w:eastAsia="仿宋_GB2312" w:cs="仿宋_GB2312"/>
          <w:b w:val="0"/>
          <w:bCs w:val="0"/>
          <w:color w:val="auto"/>
          <w:kern w:val="0"/>
          <w:sz w:val="32"/>
          <w:szCs w:val="32"/>
          <w:highlight w:val="none"/>
          <w:shd w:val="clear" w:color="auto" w:fill="FFFFFF"/>
          <w:lang w:val="en-US" w:eastAsia="zh-CN"/>
        </w:rPr>
      </w:pPr>
      <w:bookmarkStart w:id="95" w:name="_Toc18516"/>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2.部门财政拨款支出情况。</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1165.29</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655.9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56.3</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509.39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43.7</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95"/>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3.部门财政拨款结转结余情况。全年收支平衡，无结转结余。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96" w:name="_Toc1320"/>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bookmarkEnd w:id="96"/>
    </w:p>
    <w:p>
      <w:pPr>
        <w:spacing w:line="550" w:lineRule="exact"/>
        <w:ind w:firstLine="642" w:firstLineChars="200"/>
        <w:rPr>
          <w:rFonts w:ascii="仿宋_GB2312" w:hAnsi="Times New Roman" w:eastAsia="仿宋_GB2312"/>
          <w:color w:val="000000"/>
          <w:kern w:val="0"/>
          <w:sz w:val="32"/>
          <w:szCs w:val="32"/>
          <w:shd w:val="clear" w:color="auto" w:fill="FFFFFF"/>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r>
        <w:rPr>
          <w:rFonts w:hint="eastAsia" w:ascii="仿宋_GB2312" w:hAnsi="Times New Roman" w:eastAsia="仿宋_GB2312"/>
          <w:color w:val="000000"/>
          <w:kern w:val="0"/>
          <w:sz w:val="32"/>
          <w:szCs w:val="32"/>
          <w:shd w:val="clear" w:color="auto" w:fill="FFFFFF"/>
        </w:rPr>
        <w:t>本次绩效评价共分三个阶段，一是绩效评价准备阶段。我单位根据《广元市朝天区区级预算绩效目标管理办法》（广朝财发【</w:t>
      </w:r>
      <w:r>
        <w:rPr>
          <w:rFonts w:ascii="仿宋_GB2312" w:hAnsi="Times New Roman" w:eastAsia="仿宋_GB2312"/>
          <w:color w:val="000000"/>
          <w:kern w:val="0"/>
          <w:sz w:val="32"/>
          <w:szCs w:val="32"/>
          <w:shd w:val="clear" w:color="auto" w:fill="FFFFFF"/>
        </w:rPr>
        <w:t>202</w:t>
      </w:r>
      <w:r>
        <w:rPr>
          <w:rFonts w:hint="eastAsia" w:ascii="仿宋_GB2312" w:hAnsi="Times New Roman" w:eastAsia="仿宋_GB2312"/>
          <w:color w:val="000000"/>
          <w:kern w:val="0"/>
          <w:sz w:val="32"/>
          <w:szCs w:val="32"/>
          <w:shd w:val="clear" w:color="auto" w:fill="FFFFFF"/>
          <w:lang w:val="en-US" w:eastAsia="zh-CN"/>
        </w:rPr>
        <w:t>2</w:t>
      </w:r>
      <w:r>
        <w:rPr>
          <w:rFonts w:hint="eastAsia" w:ascii="仿宋_GB2312" w:hAnsi="Times New Roman" w:eastAsia="仿宋_GB2312"/>
          <w:color w:val="000000"/>
          <w:kern w:val="0"/>
          <w:sz w:val="32"/>
          <w:szCs w:val="32"/>
          <w:shd w:val="clear" w:color="auto" w:fill="FFFFFF"/>
        </w:rPr>
        <w:t>】</w:t>
      </w:r>
      <w:r>
        <w:rPr>
          <w:rFonts w:ascii="仿宋_GB2312" w:hAnsi="Times New Roman" w:eastAsia="仿宋_GB2312"/>
          <w:color w:val="000000"/>
          <w:kern w:val="0"/>
          <w:sz w:val="32"/>
          <w:szCs w:val="32"/>
          <w:shd w:val="clear" w:color="auto" w:fill="FFFFFF"/>
        </w:rPr>
        <w:t>28</w:t>
      </w:r>
      <w:r>
        <w:rPr>
          <w:rFonts w:hint="eastAsia" w:ascii="仿宋_GB2312" w:hAnsi="Times New Roman" w:eastAsia="仿宋_GB2312"/>
          <w:color w:val="000000"/>
          <w:kern w:val="0"/>
          <w:sz w:val="32"/>
          <w:szCs w:val="32"/>
          <w:shd w:val="clear" w:color="auto" w:fill="FFFFFF"/>
        </w:rPr>
        <w:t>号）文件精神，及时组织对相关文件进行学习，成立绩效评价领导小组，制定详细可操作性强的实施方案及目标绩效操作流程图。二是绩效评价实施阶段。我单位严格按照规定组织实施绩效评价，及时查阅和收集相关数据资料，并认真进行分析，初步计算出各评价指标分值。三是绩效评价报告形成阶段。通过对各项资料进行归纳整理，形成内容真实绩效评价报告。</w:t>
      </w:r>
    </w:p>
    <w:p>
      <w:pPr>
        <w:spacing w:line="550" w:lineRule="exact"/>
        <w:ind w:firstLine="640" w:firstLineChars="200"/>
        <w:rPr>
          <w:rFonts w:ascii="仿宋_GB2312" w:hAnsi="??" w:eastAsia="仿宋_GB2312"/>
          <w:color w:val="000000"/>
          <w:sz w:val="32"/>
          <w:szCs w:val="32"/>
        </w:rPr>
      </w:pPr>
      <w:r>
        <w:rPr>
          <w:rFonts w:hint="eastAsia" w:ascii="仿宋_GB2312" w:hAnsi="??" w:eastAsia="仿宋_GB2312"/>
          <w:color w:val="000000"/>
          <w:sz w:val="32"/>
          <w:szCs w:val="32"/>
        </w:rPr>
        <w:t>按照决算绩效管理要求，根据单位的职能职责，区委办在年初预算编制时即制定了绩效目标的产出指标和效益指标，覆盖率达到</w:t>
      </w:r>
      <w:r>
        <w:rPr>
          <w:rFonts w:ascii="仿宋_GB2312" w:hAnsi="??" w:eastAsia="仿宋_GB2312"/>
          <w:color w:val="000000"/>
          <w:sz w:val="32"/>
          <w:szCs w:val="32"/>
        </w:rPr>
        <w:t>100%</w:t>
      </w:r>
      <w:r>
        <w:rPr>
          <w:rFonts w:hint="eastAsia" w:ascii="仿宋_GB2312" w:hAnsi="??" w:eastAsia="仿宋_GB2312"/>
          <w:color w:val="000000"/>
          <w:sz w:val="32"/>
          <w:szCs w:val="32"/>
        </w:rPr>
        <w:t>。</w:t>
      </w:r>
      <w:r>
        <w:rPr>
          <w:rFonts w:hint="eastAsia" w:ascii="仿宋_GB2312" w:hAnsi="??" w:eastAsia="仿宋_GB2312" w:cs="??"/>
          <w:color w:val="000000"/>
          <w:kern w:val="0"/>
          <w:sz w:val="32"/>
          <w:szCs w:val="32"/>
        </w:rPr>
        <w:t>在全年预算执行过程中，每月月初根据资金调拨情况</w:t>
      </w:r>
      <w:r>
        <w:rPr>
          <w:rFonts w:hint="eastAsia" w:ascii="仿宋_GB2312" w:hAnsi="????" w:eastAsia="仿宋_GB2312"/>
          <w:sz w:val="32"/>
          <w:szCs w:val="32"/>
        </w:rPr>
        <w:t>提出资金支付建议方案，月末及时编制本月预算执行情况，进一步加大了预算执行力度，提升了预算执行的科学性和准确性。</w:t>
      </w:r>
      <w:r>
        <w:rPr>
          <w:rFonts w:hint="eastAsia" w:ascii="仿宋_GB2312" w:hAnsi="??" w:eastAsia="仿宋_GB2312"/>
          <w:color w:val="000000"/>
          <w:sz w:val="32"/>
          <w:szCs w:val="32"/>
        </w:rPr>
        <w:t>总体来看，财政预算项目编制准确，并严格按预算执行，完成预算</w:t>
      </w:r>
      <w:r>
        <w:rPr>
          <w:rFonts w:ascii="仿宋_GB2312" w:hAnsi="??" w:eastAsia="仿宋_GB2312"/>
          <w:color w:val="000000"/>
          <w:sz w:val="32"/>
          <w:szCs w:val="32"/>
        </w:rPr>
        <w:t>100%</w:t>
      </w:r>
      <w:r>
        <w:rPr>
          <w:rFonts w:hint="eastAsia" w:ascii="仿宋_GB2312" w:hAnsi="??" w:eastAsia="仿宋_GB2312"/>
          <w:color w:val="000000"/>
          <w:sz w:val="32"/>
          <w:szCs w:val="32"/>
        </w:rPr>
        <w:t>，无违规记录。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2"/>
        <w:rPr>
          <w:rFonts w:hint="eastAsia" w:ascii="仿宋_GB2312" w:hAnsi="仿宋_GB2312" w:eastAsia="仿宋_GB2312" w:cs="仿宋_GB2312"/>
          <w:b w:val="0"/>
          <w:bCs w:val="0"/>
          <w:color w:val="auto"/>
          <w:kern w:val="0"/>
          <w:sz w:val="32"/>
          <w:szCs w:val="32"/>
          <w:highlight w:val="none"/>
          <w:shd w:val="clear" w:color="auto" w:fill="FFFFFF"/>
          <w:lang w:val="en-US" w:eastAsia="zh-CN"/>
        </w:rPr>
      </w:pPr>
      <w:bookmarkStart w:id="97" w:name="_Toc29328"/>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bookmarkEnd w:id="97"/>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区委办年初在职实有40人。其中公务员18人、工勤人员6人、事业人员16人。年初预算医疗保险按7.5%标准计算，失业保险按0.6%标准计算,养老保险按16%标准计算，住房公积金按12%标准计算，保障了办公室在编在职人员工资按月发放及保险、住房公积金等按月缴纳，年中根据人员增加等情况及时调整预算资金，全年完成预算</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100%，</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无资金结余和违规记录等情况。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2"/>
        <w:rPr>
          <w:rFonts w:hint="eastAsia" w:ascii="仿宋_GB2312" w:hAnsi="仿宋_GB2312" w:eastAsia="仿宋_GB2312" w:cs="仿宋_GB2312"/>
          <w:b w:val="0"/>
          <w:bCs w:val="0"/>
          <w:color w:val="auto"/>
          <w:kern w:val="0"/>
          <w:sz w:val="32"/>
          <w:szCs w:val="32"/>
          <w:highlight w:val="none"/>
          <w:shd w:val="clear" w:color="auto" w:fill="FFFFFF"/>
          <w:lang w:val="en-US" w:eastAsia="zh-CN"/>
        </w:rPr>
      </w:pPr>
      <w:bookmarkStart w:id="98" w:name="_Toc29473"/>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bookmarkEnd w:id="98"/>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区委办</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64.36</w:t>
      </w:r>
      <w:r>
        <w:rPr>
          <w:rFonts w:hint="eastAsia" w:ascii="仿宋_GB2312" w:eastAsia="仿宋_GB2312"/>
          <w:color w:val="auto"/>
          <w:sz w:val="32"/>
          <w:szCs w:val="32"/>
          <w:highlight w:val="none"/>
        </w:rPr>
        <w:t>万元，</w:t>
      </w:r>
      <w:r>
        <w:rPr>
          <w:rFonts w:hint="eastAsia" w:ascii="仿宋_GB2312" w:hAnsi="??" w:eastAsia="仿宋_GB2312" w:cs="仿宋_GB2312"/>
          <w:sz w:val="32"/>
          <w:szCs w:val="32"/>
        </w:rPr>
        <w:t>在公用经费支出中，严格执行区委、政府的各项制度，三公经费严格控制在预算范围内</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，全年完成预算</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100%，</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无资金结余和违规记录等情况。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2"/>
        <w:rPr>
          <w:rFonts w:hint="default" w:ascii="仿宋_GB2312" w:hAnsi="仿宋_GB2312" w:eastAsia="仿宋_GB2312" w:cs="仿宋_GB2312"/>
          <w:b w:val="0"/>
          <w:bCs w:val="0"/>
          <w:color w:val="auto"/>
          <w:kern w:val="0"/>
          <w:sz w:val="32"/>
          <w:szCs w:val="32"/>
          <w:highlight w:val="none"/>
          <w:shd w:val="clear" w:color="auto" w:fill="FFFFFF"/>
          <w:lang w:val="en-US" w:eastAsia="zh-CN"/>
        </w:rPr>
      </w:pPr>
      <w:bookmarkStart w:id="99" w:name="_Toc14787"/>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bookmarkEnd w:id="99"/>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w:t>
      </w:r>
      <w:r>
        <w:rPr>
          <w:rFonts w:hint="eastAsia" w:ascii="仿宋_GB2312" w:hAnsi="仿宋_GB2312" w:eastAsia="仿宋_GB2312" w:cs="仿宋_GB2312"/>
          <w:color w:val="auto"/>
          <w:sz w:val="32"/>
          <w:szCs w:val="32"/>
          <w:highlight w:val="none"/>
          <w:lang w:eastAsia="zh-CN"/>
        </w:rPr>
        <w:t>结合</w:t>
      </w:r>
      <w:r>
        <w:rPr>
          <w:rFonts w:hint="eastAsia" w:ascii="仿宋_GB2312" w:hAnsi="??" w:eastAsia="仿宋_GB2312"/>
          <w:color w:val="000000"/>
          <w:sz w:val="32"/>
          <w:szCs w:val="32"/>
        </w:rPr>
        <w:t>单位的职能职责</w:t>
      </w:r>
      <w:r>
        <w:rPr>
          <w:rFonts w:hint="eastAsia" w:ascii="仿宋_GB2312" w:hAnsi="??" w:eastAsia="仿宋_GB2312"/>
          <w:color w:val="000000"/>
          <w:sz w:val="32"/>
          <w:szCs w:val="32"/>
          <w:lang w:eastAsia="zh-CN"/>
        </w:rPr>
        <w:t>，</w:t>
      </w:r>
      <w:r>
        <w:rPr>
          <w:rFonts w:hint="eastAsia" w:ascii="仿宋_GB2312" w:hAnsi="仿宋_GB2312" w:eastAsia="仿宋_GB2312" w:cs="仿宋_GB2312"/>
          <w:color w:val="auto"/>
          <w:sz w:val="32"/>
          <w:szCs w:val="32"/>
          <w:highlight w:val="none"/>
        </w:rPr>
        <w:t>组织对</w:t>
      </w:r>
      <w:r>
        <w:rPr>
          <w:rFonts w:hint="eastAsia" w:ascii="仿宋_GB2312" w:hAnsi="仿宋_GB2312" w:eastAsia="仿宋_GB2312" w:cs="仿宋_GB2312"/>
          <w:color w:val="auto"/>
          <w:sz w:val="32"/>
          <w:szCs w:val="32"/>
          <w:highlight w:val="none"/>
          <w:lang w:eastAsia="zh-CN"/>
        </w:rPr>
        <w:t>办公室专项业务</w:t>
      </w:r>
      <w:r>
        <w:rPr>
          <w:rFonts w:hint="eastAsia" w:ascii="仿宋_GB2312" w:hAnsi="仿宋_GB2312" w:eastAsia="仿宋_GB2312" w:cs="仿宋_GB2312"/>
          <w:color w:val="auto"/>
          <w:sz w:val="32"/>
          <w:szCs w:val="32"/>
          <w:highlight w:val="none"/>
        </w:rPr>
        <w:t>项目等</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w:t>
      </w:r>
      <w:r>
        <w:rPr>
          <w:rFonts w:hint="eastAsia" w:ascii="仿宋_GB2312" w:hAnsi="仿宋_GB2312" w:eastAsia="仿宋_GB2312" w:cs="仿宋_GB2312"/>
          <w:color w:val="auto"/>
          <w:sz w:val="32"/>
          <w:szCs w:val="32"/>
          <w:highlight w:val="none"/>
          <w:lang w:eastAsia="zh-CN"/>
        </w:rPr>
        <w:t>认真</w:t>
      </w:r>
      <w:r>
        <w:rPr>
          <w:rFonts w:hint="eastAsia" w:ascii="仿宋_GB2312" w:hAnsi="仿宋_GB2312" w:eastAsia="仿宋_GB2312" w:cs="仿宋_GB2312"/>
          <w:color w:val="auto"/>
          <w:sz w:val="32"/>
          <w:szCs w:val="32"/>
          <w:highlight w:val="none"/>
        </w:rPr>
        <w:t>开展了预算事绩效目标</w:t>
      </w:r>
      <w:r>
        <w:rPr>
          <w:rFonts w:hint="eastAsia" w:ascii="仿宋_GB2312" w:hAnsi="仿宋_GB2312" w:eastAsia="仿宋_GB2312" w:cs="仿宋_GB2312"/>
          <w:color w:val="auto"/>
          <w:sz w:val="32"/>
          <w:szCs w:val="32"/>
          <w:highlight w:val="none"/>
          <w:lang w:eastAsia="zh-CN"/>
        </w:rPr>
        <w:t>编制</w:t>
      </w:r>
      <w:r>
        <w:rPr>
          <w:rFonts w:hint="eastAsia" w:ascii="仿宋_GB2312" w:hAnsi="仿宋_GB2312" w:eastAsia="仿宋_GB2312" w:cs="仿宋_GB2312"/>
          <w:color w:val="auto"/>
          <w:sz w:val="32"/>
          <w:szCs w:val="32"/>
          <w:highlight w:val="none"/>
        </w:rPr>
        <w:t>，</w:t>
      </w:r>
      <w:r>
        <w:rPr>
          <w:rFonts w:hint="eastAsia" w:ascii="仿宋_GB2312" w:hAnsi="??" w:eastAsia="仿宋_GB2312"/>
          <w:color w:val="000000"/>
          <w:sz w:val="32"/>
          <w:szCs w:val="32"/>
        </w:rPr>
        <w:t>制定了</w:t>
      </w:r>
      <w:r>
        <w:rPr>
          <w:rFonts w:hint="eastAsia" w:ascii="仿宋_GB2312" w:hAnsi="??" w:eastAsia="仿宋_GB2312"/>
          <w:color w:val="000000"/>
          <w:sz w:val="32"/>
          <w:szCs w:val="32"/>
          <w:lang w:eastAsia="zh-CN"/>
        </w:rPr>
        <w:t>科学、合理</w:t>
      </w:r>
      <w:r>
        <w:rPr>
          <w:rFonts w:hint="eastAsia" w:ascii="仿宋_GB2312" w:hAnsi="??" w:eastAsia="仿宋_GB2312"/>
          <w:color w:val="000000"/>
          <w:sz w:val="32"/>
          <w:szCs w:val="32"/>
        </w:rPr>
        <w:t>的产出指标和效益指标，覆盖率达到</w:t>
      </w:r>
      <w:r>
        <w:rPr>
          <w:rFonts w:ascii="仿宋_GB2312" w:hAnsi="??" w:eastAsia="仿宋_GB2312"/>
          <w:color w:val="000000"/>
          <w:sz w:val="32"/>
          <w:szCs w:val="32"/>
        </w:rPr>
        <w:t>100%</w:t>
      </w:r>
      <w:r>
        <w:rPr>
          <w:rFonts w:hint="eastAsia" w:ascii="仿宋_GB2312" w:hAnsi="??" w:eastAsia="仿宋_GB2312"/>
          <w:color w:val="000000"/>
          <w:sz w:val="32"/>
          <w:szCs w:val="32"/>
        </w:rPr>
        <w:t>。</w:t>
      </w:r>
      <w:r>
        <w:rPr>
          <w:rFonts w:hint="eastAsia" w:ascii="仿宋_GB2312" w:hAnsi="仿宋_GB2312" w:eastAsia="仿宋_GB2312" w:cs="仿宋_GB2312"/>
          <w:color w:val="auto"/>
          <w:sz w:val="32"/>
          <w:szCs w:val="32"/>
          <w:highlight w:val="none"/>
        </w:rPr>
        <w:t>预算执行过程中，</w:t>
      </w:r>
      <w:r>
        <w:rPr>
          <w:rFonts w:hint="eastAsia" w:ascii="仿宋_GB2312" w:hAnsi="仿宋_GB2312" w:eastAsia="仿宋_GB2312" w:cs="仿宋_GB2312"/>
          <w:color w:val="auto"/>
          <w:sz w:val="32"/>
          <w:szCs w:val="32"/>
          <w:highlight w:val="none"/>
          <w:lang w:eastAsia="zh-CN"/>
        </w:rPr>
        <w:t>认真对</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个项目开展绩效监控</w:t>
      </w:r>
      <w:r>
        <w:rPr>
          <w:rFonts w:hint="eastAsia" w:ascii="仿宋_GB2312" w:hAnsi="仿宋_GB2312" w:eastAsia="仿宋_GB2312" w:cs="仿宋_GB2312"/>
          <w:color w:val="auto"/>
          <w:sz w:val="32"/>
          <w:szCs w:val="32"/>
          <w:highlight w:val="none"/>
          <w:lang w:eastAsia="zh-CN"/>
        </w:rPr>
        <w:t>，全年完成预算</w:t>
      </w:r>
      <w:r>
        <w:rPr>
          <w:rFonts w:hint="eastAsia" w:ascii="仿宋_GB2312" w:hAnsi="仿宋_GB2312" w:eastAsia="仿宋_GB2312" w:cs="仿宋_GB2312"/>
          <w:color w:val="auto"/>
          <w:sz w:val="32"/>
          <w:szCs w:val="32"/>
          <w:highlight w:val="none"/>
          <w:lang w:val="en-US" w:eastAsia="zh-CN"/>
        </w:rPr>
        <w:t>100%，无资金结余和违规违纪等情况发生</w:t>
      </w:r>
      <w:r>
        <w:rPr>
          <w:rFonts w:hint="eastAsia" w:ascii="仿宋_GB2312" w:hAnsi="仿宋_GB2312" w:eastAsia="仿宋_GB2312" w:cs="仿宋_GB2312"/>
          <w:color w:val="auto"/>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（二）部门整体履职绩效分析。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我单位根据职能职责，立足自身实际情况和年度工作目标任务，科学、合理地确定了部门整体支出绩效目标。充分保障了在职人员工资、保险、日常公用经费按时、足额支出，确保了机构正常运行。认真贯彻落实了上级各项决策部署，专注定力，紧扣全区中心大局，充分发挥了参谋部、协调部、服务部、督查部职能作用，为区委决策部署顺利实施和区委工作高效运转提供了有力保证。</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（三）结果应用情况。</w:t>
      </w:r>
    </w:p>
    <w:p>
      <w:pPr>
        <w:spacing w:line="550" w:lineRule="exact"/>
        <w:ind w:firstLine="640" w:firstLineChars="200"/>
        <w:rPr>
          <w:rFonts w:ascii="仿宋_GB2312" w:hAnsi="??" w:eastAsia="仿宋_GB2312" w:cs="仿宋_GB2312"/>
          <w:sz w:val="32"/>
          <w:szCs w:val="32"/>
        </w:rPr>
      </w:pPr>
      <w:r>
        <w:rPr>
          <w:rFonts w:hint="eastAsia" w:ascii="仿宋_GB2312" w:hAnsi="??" w:eastAsia="仿宋_GB2312" w:cs="仿宋_GB2312"/>
          <w:sz w:val="32"/>
          <w:szCs w:val="32"/>
        </w:rPr>
        <w:t>我单位开展的预算绩效评价的项目达到了预期效果，产生了较好的社会效益、经济效益和生态效益，对在绩效评价中发现的问题，单位及时提出整改意见并限期整改落实。逐步改变了长期以来“重分配轻监管、重使用轻效益”的现象，有效减少和防止盲目用款、无效支出及盲目支出等行为的发生，使财政资金的运行更加合理高效。提高了经济、社会、生态效益，促进了可持续发展。</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自评质量。</w:t>
      </w:r>
    </w:p>
    <w:p>
      <w:pPr>
        <w:spacing w:line="550" w:lineRule="exact"/>
        <w:ind w:firstLine="640" w:firstLineChars="200"/>
        <w:rPr>
          <w:rFonts w:ascii="仿宋_GB2312" w:hAnsi="??" w:eastAsia="仿宋_GB2312" w:cs="仿宋_GB2312"/>
          <w:sz w:val="32"/>
          <w:szCs w:val="32"/>
        </w:rPr>
      </w:pPr>
      <w:r>
        <w:rPr>
          <w:rFonts w:hint="eastAsia" w:ascii="仿宋_GB2312" w:hAnsi="??" w:eastAsia="仿宋_GB2312" w:cs="仿宋_GB2312"/>
          <w:sz w:val="32"/>
          <w:szCs w:val="32"/>
        </w:rPr>
        <w:t>从评价情况来看有关项目预算执行及时、有效，绩效目标得到较好实现，绩效管理水平不断提高，绩效指标体系建设逐渐丰富和完善，较为充分地反映了区委办的工作目标和任务。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100" w:name="_Toc25806"/>
      <w:r>
        <w:rPr>
          <w:rFonts w:hint="eastAsia" w:ascii="黑体" w:hAnsi="宋体" w:eastAsia="黑体" w:cs="宋体"/>
          <w:color w:val="auto"/>
          <w:kern w:val="0"/>
          <w:sz w:val="32"/>
          <w:szCs w:val="32"/>
          <w:highlight w:val="none"/>
          <w:shd w:val="clear" w:color="auto" w:fill="FFFFFF"/>
        </w:rPr>
        <w:t>四、评价结论及建议</w:t>
      </w:r>
      <w:bookmarkEnd w:id="100"/>
    </w:p>
    <w:p>
      <w:pPr>
        <w:autoSpaceDE w:val="0"/>
        <w:adjustRightInd w:val="0"/>
        <w:snapToGrid w:val="0"/>
        <w:spacing w:line="550" w:lineRule="exact"/>
        <w:ind w:firstLine="642" w:firstLineChars="200"/>
        <w:contextualSpacing/>
        <w:jc w:val="left"/>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r>
        <w:rPr>
          <w:rFonts w:hint="eastAsia" w:ascii="仿宋_GB2312" w:hAnsi="??" w:eastAsia="仿宋_GB2312" w:cs="仿宋_GB2312"/>
          <w:sz w:val="32"/>
          <w:szCs w:val="32"/>
        </w:rPr>
        <w:t>根据考核评分细则，从整体上看，我单位</w:t>
      </w:r>
      <w:r>
        <w:rPr>
          <w:rFonts w:ascii="仿宋_GB2312" w:hAnsi="??" w:eastAsia="仿宋_GB2312" w:cs="仿宋_GB2312"/>
          <w:sz w:val="32"/>
          <w:szCs w:val="32"/>
        </w:rPr>
        <w:t>20</w:t>
      </w:r>
      <w:r>
        <w:rPr>
          <w:rFonts w:ascii="仿宋_GB2312" w:hAnsi="??" w:eastAsia="Times New Roman" w:cs="仿宋_GB2312"/>
          <w:sz w:val="32"/>
          <w:szCs w:val="32"/>
        </w:rPr>
        <w:t>2</w:t>
      </w:r>
      <w:r>
        <w:rPr>
          <w:rFonts w:hint="eastAsia" w:ascii="仿宋_GB2312" w:hAnsi="??" w:eastAsia="宋体" w:cs="仿宋_GB2312"/>
          <w:sz w:val="32"/>
          <w:szCs w:val="32"/>
          <w:lang w:val="en-US" w:eastAsia="zh-CN"/>
        </w:rPr>
        <w:t>2</w:t>
      </w:r>
      <w:r>
        <w:rPr>
          <w:rFonts w:hint="eastAsia" w:ascii="仿宋_GB2312" w:hAnsi="??" w:eastAsia="仿宋_GB2312" w:cs="仿宋_GB2312"/>
          <w:sz w:val="32"/>
          <w:szCs w:val="32"/>
        </w:rPr>
        <w:t>年度财政资金管理规范，项目管理到位，政策执行有力，有效的发挥了财政资金使用效益，在人员经费支出、公用经费支出中，严格执行区委、政府的各项制度，三公经费严格控制在预算范围内。在项目资金使用中，在保证各项任务顺利完成的同时，严格落实厉行节约的原则。</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（二）存在问题。</w:t>
      </w:r>
      <w:r>
        <w:rPr>
          <w:rFonts w:hint="eastAsia" w:ascii="仿宋_GB2312" w:hAnsi="??" w:eastAsia="仿宋_GB2312" w:cs="仿宋_GB2312"/>
          <w:sz w:val="32"/>
          <w:szCs w:val="32"/>
        </w:rPr>
        <w:t>一是预算编制有待更严格执行。预算编制与实际支出项目有的仍存在细微差异；二是固定资产管理有待进一步加强，未及时对固定资产进行清理核销。</w:t>
      </w:r>
    </w:p>
    <w:p>
      <w:pPr>
        <w:spacing w:line="55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color w:val="auto"/>
          <w:kern w:val="0"/>
          <w:sz w:val="32"/>
          <w:szCs w:val="32"/>
          <w:highlight w:val="none"/>
          <w:shd w:val="clear" w:color="auto" w:fill="FFFFFF"/>
          <w:lang w:val="zh-CN"/>
        </w:rPr>
        <w:t>（三）改进建议。</w:t>
      </w:r>
      <w:r>
        <w:rPr>
          <w:rFonts w:hint="eastAsia" w:ascii="仿宋_GB2312" w:hAnsi="??" w:eastAsia="仿宋_GB2312" w:cs="仿宋_GB2312"/>
          <w:sz w:val="32"/>
          <w:szCs w:val="32"/>
        </w:rPr>
        <w:t>一是按照预算规定的项目和用途严格财务审核，经费支出严格按预算项目的财务支出内容进行财务核算，在预算金额内严格控制费用的支出；二是预算财务分析常态化，定期做好预算支出财务分析，做好单位整体支出预算评价工作；三是制定适用于本单位的固定资产管理制度，从资产采购、使用以及报废各环节规范固定资产的管理，提高资产使用效率，减少资金浪费。</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tbl>
      <w:tblPr>
        <w:tblStyle w:val="16"/>
        <w:tblW w:w="8336" w:type="dxa"/>
        <w:tblInd w:w="0" w:type="dxa"/>
        <w:shd w:val="clear" w:color="auto" w:fill="auto"/>
        <w:tblLayout w:type="fixed"/>
        <w:tblCellMar>
          <w:top w:w="0" w:type="dxa"/>
          <w:left w:w="0" w:type="dxa"/>
          <w:bottom w:w="0" w:type="dxa"/>
          <w:right w:w="0" w:type="dxa"/>
        </w:tblCellMar>
      </w:tblPr>
      <w:tblGrid>
        <w:gridCol w:w="390"/>
        <w:gridCol w:w="915"/>
        <w:gridCol w:w="1317"/>
        <w:gridCol w:w="1893"/>
        <w:gridCol w:w="345"/>
        <w:gridCol w:w="1209"/>
        <w:gridCol w:w="1"/>
        <w:gridCol w:w="344"/>
        <w:gridCol w:w="784"/>
        <w:gridCol w:w="390"/>
        <w:gridCol w:w="389"/>
        <w:gridCol w:w="1"/>
        <w:gridCol w:w="358"/>
      </w:tblGrid>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51081221R000000033316-其他对个人和家庭补助</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该项目为人员类项目。主要用于单位公务员2021年度考核优秀奖励资金发放。2022年，该预算项目根据年度考核结果，及时按标准予以支付，预算执行率100%，年末无资金结余情况。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0.75</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0.75</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0.75</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0.75</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4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5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项目实施达到了预期的经济效益、社会效益，绩效目标完全实现，为我单位在下一年工作推进和预算安排上提供了对比数据。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项目负责人：王天波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51081221R000000033747-独子费</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该项目为人员类项目。主要用于单位享受独生子女奖政策人员励资金发放。2022年，该预算项目根据及时按月、按标准予以支付，预算执行率100%，年末无资金结余情况。</w:t>
            </w:r>
          </w:p>
        </w:tc>
      </w:tr>
      <w:tr>
        <w:tblPrEx>
          <w:shd w:val="clear" w:color="auto" w:fill="auto"/>
          <w:tblCellMar>
            <w:top w:w="0" w:type="dxa"/>
            <w:left w:w="0" w:type="dxa"/>
            <w:bottom w:w="0" w:type="dxa"/>
            <w:right w:w="0" w:type="dxa"/>
          </w:tblCellMar>
        </w:tblPrEx>
        <w:trPr>
          <w:trHeight w:val="500"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0.11</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0.11</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0.11</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0.11</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0.11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项目实施达到了预期的经济效益、社会效益，绩效目标完全实现，为我单位在下一年工作推进和预算安排上提供了对比数据。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项目负责人：王天波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51081221R000000033767-目标绩效奖(公务员及参公人员)</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该项目为人员类项目。主要用于单位公务员及参公人员目标绩效励资金发放。2022年，该预算项目根据及时按月、按标准予以支付，预算执行率100%，年末无资金结余情况。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61.20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61.20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61.20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61.20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61.20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61.20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项目实施达到了预期的经济效益、社会效益，绩效目标完全实现，为我单位在下一年工作推进和预算安排上提供了对比数据。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项目负责人：王天波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51081221R000000051755-其他交通费用（公务用车改革补贴）</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该项目为人员类项目。主要用于单位公务员及参公人员公务用车改革补贴资金发放。2022年，该预算项目根据及时按月、按标准予以支付，预算执行率100%，年末无资金结余情况。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24.49</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24.47</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24.47</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24.49</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24.47</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24.47</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项目实施达到了预期的经济效益、社会效益，绩效目标完全实现，为我单位在下一年工作推进和预算安排上提供了对比数据。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51081221R000000052055-05年以前退休人员医疗保险</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该项目为人员类项目。主要用于单位2005年以前退休人员医疗保险缴费。2022年，该预算项目根据及时按月、按标准予以缴纳，预算执行率100%，年末无资金结余情况。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1.04</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项目实施达到了预期的经济效益、社会效益，绩效目标完全实现，为我单位在下一年工作推进和预算安排上提供了对比数据。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51081221R000000052071-引进人才安家费及工作补助</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该项目为人员类项目。主要用于单位2名引进人才安家补助及生活补助资金发放。2022年，该预算项目根据及时按月、按标准予以缴纳，预算执行率100%，年末无资金结余情况。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2.96</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5.28</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5.28</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2.96</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5.28</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5.28</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项目实施达到了预期的经济效益、社会效益，绩效目标完全实现，为我单位在下一年工作推进和预算安排上提供了对比数据。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51081221Y000000052199-金财网维护费</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该项目为特定目标类项目，主要保障部门金财网专线正常运转。2022年，该预算项目资金年中一次性支付，预算执行率100%，年末无资金结余情况。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0.24</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控制率[计算方法为：（三公经费实际支出数/预算安排数]×100%）</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项目实施达到了预期的经济效益、社会效益，绩效目标完全实现，为我单位在下一年工作推进和预算安排上提供了对比数据。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51081222R000005136042-工资性支出（行政）</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该项目为人员类项目，主要保障部门公务员、机关工勤人员2022年度工资，包括基本工资、津贴补贴等。2022年，该预算项目资金按月支付，及时足额发放，预算执行率100%，年末无资金结余情况。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191.15</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203.31</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203.31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191.15</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203.31</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203.31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项目实施达到了预期的经济效益、社会效益，绩效目标完全实现，为我单位在下一年工作推进和预算安排上提供了对比数据。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51081222R000005136246-工资性支出（事业）</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该项目为人员类项目，主要保障单位事业人员2022年度工资，包括基本工资、津贴补贴等。2022年，该预算项目资金按月支付，及时足额发放，预算执行率100%，年末无资金结余情况。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100.95</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108.37</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108.37</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100.95</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108.37</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108.30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项目实施达到了预期的经济效益、社会效益，绩效目标完全实现，为我单位在下一年工作推进和预算安排上提供了对比数据。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51081222R000005136461-基本养老保险（行政）</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该项目为人员类项目，主要保障单位公务员、机关工勤人员2022年度养老保险缴费等。2022年，该预算项目资金按月支付，及时足额缴纳，预算执行率100%，年末无资金结余情况。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30.41</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29.91</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29.91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30.41</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29.91</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29.91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项目实施达到了预期的经济效益、社会效益，绩效目标完全实现，为我单位在下一年工作推进和预算安排上提供了对比数据。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51081222R000005136839-基本养老保险（事业）</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该项目为人员类项目，主要保障单位事业人员2022年度养老保险缴费等。2022年，该预算项目资金按月支付，及时足额缴纳，预算执行率100%，年末无资金结余情况。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15.98</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17.34</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17.34</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15.98</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17.34</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17.34</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项目实施达到了预期的经济效益、社会效益，绩效目标完全实现，为我单位在下一年工作推进和预算安排上提供了对比数据。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51081222R000005137025-基本医疗保险（行政）</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该项目为人员类项目，主要保障单位公务员、机关工勤人员2022年度医疗保险缴费等。2022年，该预算项目资金按月支付，及时足额缴纳，预算执行率100%，年末无资金结余情况。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14.52</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15.26</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15.26</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14.52</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15.26</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15.26</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项目实施达到了预期的经济效益、社会效益，绩效目标完全实现，为我单位在下一年工作推进和预算安排上提供了对比数据。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51081222R000005137228-基本医疗保险（事业）</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该项目为人员类项目，主要保障单位事业人员2022年度医疗保险缴费等。2022年，该预算项目资金按月支付，及时足额缴纳，预算执行率100%，年末无资金结余情况。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7.99</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8.67</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8.67</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7.99</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8.67</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8.67</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项目实施达到了预期的经济效益、社会效益，绩效目标完全实现，为我单位在下一年工作推进和预算安排上提供了对比数据。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51081222R000005137604-住房公积金（行政）</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该项目为人员类项目，主要保障单位行政人员2022年度住房公积金单位缴费等。2022年，该预算项目资金按月支付，及时足额缴纳，预算执行率100%，年末无资金结余情况。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21.78</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30.91</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30.91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21.78</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30.91</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30.91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项目实施达到了预期的经济效益、社会效益，绩效目标完全实现，为我单位在下一年工作推进和预算安排上提供了对比数据。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51081222R000005137802-住房公积金（事业）</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该项目为人员类项目，主要保障单位事业人员2022年度住房公积金单位缴费等。2022年，该预算项目资金按月支付，及时足额缴纳，预算执行率100%，年末无资金结余情况。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11.99</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17.38</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17.38</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11.99</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17.38</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17.38</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项目实施达到了预期的经济效益、社会效益，绩效目标完全实现，为我单位在下一年工作推进和预算安排上提供了对比数据。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51081222R000005138220-职业年金（行政）</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该项目为人员类项目，主要保障单位退休及调出区外人员职业年金记实缴费等。2022年，该预算项目资金及时足额缴纳，预算执行率100%，年末无资金结余情况。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12.46</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12.46</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12.46</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12.46</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项目实施达到了预期的经济效益、社会效益，绩效目标完全实现，为我单位在下一年工作推进和预算安排上提供了对比数据。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51081222R000005429042-目标绩效奖（事业人员）</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该项目为人员类项目，主要保障单位事业人员目标绩效奖励资金发放等。2022年，该预算项目资金及时足额缴纳，预算执行率100%，年末无资金结余情况。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57.60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59.15</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59.15</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57.60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59.15</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59.15</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项目实施达到了预期的经济效益、社会效益，绩效目标完全实现，为我单位在下一年工作推进和预算安排上提供了对比数据。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51081222R000005430095-目标绩效奖（行政工人）</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严格执行相关政策，保障工资及时发放、足额发放，预算编制科学合理，减少结余资金</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该项目为人员类项目，主要保障单位行政工勤人员目标绩效奖励资金发放等。2022年，该预算项目资金及时足额缴纳，预算执行率100%，年末无资金结余情况。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21.60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21.60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21.60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21.60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21.60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21.60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项目实施达到了预期的经济效益、社会效益，绩效目标完全实现，为我单位在下一年工作推进和预算安排上提供了对比数据。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51081222T000005551272-机要项目建设资金</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完成项目建成后尾款支付。</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项目建成并投入使用，资产移交至相关使用部门，项目资金兑付完毕。</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该项目为特定目标类项目，主要为上年度结转安可项目建设资金，主要用于项目支付。该预算项目资金及时支付，预算执行率100%，年末无资金结余情况。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完成资产移交</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批</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设备故障率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设备验收合格率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w:t>
            </w:r>
          </w:p>
        </w:tc>
        <w:tc>
          <w:tcPr>
            <w:tcW w:w="189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资金支付</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2.47</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项目实施达到了预期的经济效益、社会效益，绩效目标完全实现，为我单位在下一年工作推进和预算安排上提供了对比数据。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项目负责人：邹林</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51081222T000005934326-2022年办公室专项工作经费</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156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围绕中央、省委、市委和区委总体工作部署，全面完成各项目标任务，为区委各项决策部署顺利实施提供坚强有力地后勤保障，推动办公室工作正常运转。</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全年召开20余次室务会、干部职工会、中心组学习会等，集中宣讲学、联系实际学、相互交流学，切实用以武装头脑、指导实践、推动工作。高质量以文辅政、充分发挥参谋决策作用。全年起草区委主要领导重要文稿200余篇，印发各类公文500余件，办理各级各部门来文2100余件，完成党内规范性文件备案10余件。                                                                                                                                                                                                          </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特定目标类项目，主要保障区委、区委办机关运转等。2022年，认真落实区委各项决策部署，专注定力，紧扣全区中心大局，充分发挥参谋部、协调部、服务部、督查部职能作用，为区委决策部署顺利实施和区委工作高效运转提供了有力保证。该预算项目资金及时支付，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保障办公室工作人员公文编辑印制、办公用品购置等费用支出</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40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保障后勤服务临聘人员</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以文辅政、参谋决策作用发挥</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综合协调作用发挥</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确保政令畅通，提供优质的后勤保障服务。</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全面完成</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劳务费用</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50000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人/年</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50000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办公用品购置、印刷成本</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135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充分发挥办公室工作“四部”职能作用，旗帜鲜明讲政治、忠诚担当干事业、团结一心抓落实，促使各项工作稳步推进、有力有效。</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好</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区级部门、乡镇及办公室干部满意度</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93</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项目实施达到了预期的经济效益、社会效益，绩效目标完全实现，为我单位在下一年工作推进和预算安排上提供了对比数据。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51081222T000005934368-2022年干部能力提升培训专项工作经费</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保障干部职工按上级要求外出参加继续教育培训和组织全区办公室干部参加培训。</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严格按照上级要求及本部门年度工作计划及预算安排完成全年培训任务</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特定目标类项目，主要为确保本单位及全区部门、乡镇办公室工作人员能力进一步提升而设立该项目。2022年，进一步规范了干部外出培训事前申报、事中监督、事后考核评价机制对单位组织的全区办公室干部培训中，严格按朝天区差旅费、培训费标准严格执行。该预算项目资金及时支付，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组织外出学习考察人次</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64</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组织各部门及乡镇办公室人员培训</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场次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学员平均优良率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92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全面完成</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外出学习成本</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办公室主任培训成本</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19</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促进基层党办工作人员素质提升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全区机关及基层办公室人员工作能力及业务素质</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参训人员对教学质量、后勤保障等方面满意度</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93</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根据考核评分细则，从整体上看，我单位2022年度干部能力提升业务资金管理规范，项目管理到位，政策执行有力，有效的发挥了财政资金使用效益，在项目资金使用中，在保证各项任务顺利完成的同时，严格落实厉行节约的原则。</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51081222T000005934374-2022年区委全会等会议专项工作经费</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176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保障2022年度区委全会、区委常委会议、区委区政府工作会议等重要会议召开和重大活动举行。</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全年围绕区委中心工作大事要事，积极统筹兼顾县级领导重要公务活动，进行科学编排，为领导开展工作提供高效服务。积极做好全区性重大会议活动综合协调工作，牵头筹办区委全委会、区委区政府工作会、区委常委会等各类大型会议、活动。确保中央、省委、市委决策部署在朝天不折不扣落地落实，统筹推进了全区疫情防控和经济社会发展，执政兴区各项事业取得新成就。</w:t>
            </w:r>
          </w:p>
        </w:tc>
      </w:tr>
      <w:tr>
        <w:tblPrEx>
          <w:shd w:val="clear" w:color="auto" w:fill="auto"/>
          <w:tblCellMar>
            <w:top w:w="0" w:type="dxa"/>
            <w:left w:w="0" w:type="dxa"/>
            <w:bottom w:w="0" w:type="dxa"/>
            <w:right w:w="0" w:type="dxa"/>
          </w:tblCellMar>
        </w:tblPrEx>
        <w:trPr>
          <w:trHeight w:val="112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特定目标类项目，主要为深入学习贯彻习近平新时代中国特色社会主义思想和党的十九届四中全会、省委十一届六次全会、市委七届十一次全会精神，以及中央、省委、市委经济工作会议精神，总结区委七届六次全会以来的工作，安排2022年全区重点工作，为区委全会、区委政府工作会、区委常委会顺利召开提供有力保障而设立该项目。该预算项目资金及时支付，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预计2022年度召开区委全会、区委区政府工作会等一类会议次数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场次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全区工业发展大会、旅游发展大会、农业农村等专题会议</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场次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18</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区委常委会议、全区办公室主任会议等专题会议</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场次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各类会议会务、文秘及后勤服务保障工作。</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完成时限</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全面完成</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其他会议成本</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一类会议成本</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贯彻各级工作部署，促进全区经济社会全面发展</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研究制定朝天发展方针政策，及时解决群众关心热、难点问题</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努力构建生态环境保护新体系</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参会人员对会务后勤服务保障满意度</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92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根据考核评分细则，从整体上看，我单位2022年度会议专项业务资金管理规范，项目管理到位，政策执行有力，有效的发挥了财政资金使用效益，在项目资金使用中，在保证各项任务顺利完成的同时，严格落实厉行节约的原则。</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51081222T000005934383-2022年机要保密专项工作经费</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14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做好设施设备维护，确保密码绝对安全，密码通信绝对畅通。开展保密宣传、教育、执法检查及案件查处工作，确保全区无失、泄密案件发生；抓好保密检查平台建设、利用及维护；加强全区保密业务指导，保障日常工作运转。做好机要值班人员后勤服务保障工作。</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全年共收发电报700余份，对全区重点涉密单位进行了全覆盖督促检查和指导，开展法制宣传活动2次，印制宣传资料1000余份；开展业务培训220人次。确保了政令畅通，主渠道密码通信系统及相关配套设备全年24小时正常运行，应急密码通信系统在任何时间、地点、情况下都能保障通信畅通                                                                                                           </w:t>
            </w:r>
          </w:p>
        </w:tc>
      </w:tr>
      <w:tr>
        <w:tblPrEx>
          <w:shd w:val="clear" w:color="auto" w:fill="auto"/>
          <w:tblCellMar>
            <w:top w:w="0" w:type="dxa"/>
            <w:left w:w="0" w:type="dxa"/>
            <w:bottom w:w="0" w:type="dxa"/>
            <w:right w:w="0" w:type="dxa"/>
          </w:tblCellMar>
        </w:tblPrEx>
        <w:trPr>
          <w:trHeight w:val="11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特定目标类项目，主要为确保政令畅通，切实开展保密宣传、教育、执法检查及案件查处工作，确保全区无失、泄密案件发生；抓好保密检查平台建设、利用及维护；加强全区保密业务指导，保障日常工作运转而设立该项目。该预算项目资金及时支付，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印制宣传活动资料</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份</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开展法制宣传教育活动</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场次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135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确保主渠道密码通信系统及相关配套设备365*24小时正常运行，应急密码通信系统在任何时间、任何地点、任何情况下都能保障通信畅通。</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保密法制知识知晓度</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70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培训学员优良率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82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全面完成</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设施设备维护</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29</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宣传教育活动</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强化保密意识，促进保密管理。</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90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根据考核评分细则，从整体上看，我单位2022年度机要保密项目资金管理规范，项目管理到位，政策执行有力，有效的发挥了财政资金使用效益，在项目资金使用中，在保证各项任务顺利完成的同时，严格落实厉行节约的原则。</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项目负责人：蒲永忠</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51081222T000005934389-2022年党史专项工作经费</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160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保障党史资料征集、《执政实录》编撰、党史宣传教育活动开展及日常工作运转</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全年征集整理地方党史文字资料近12余万字、征集整理党史图片资料20余幅。积极组织编纂《中国共产党广元市朝天区执政实录（2021）》。开展史志“七进”活动10余场次，赠送史志书籍800余册，向省市报送党史信息30余条。深层挖掘和解读红军在朝天的历史概况，为长征国家文化公园朝天段规划建设提供重要的历史依据。                                                                                                                                                                                                     </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特定目标类项目，主要切实加强党的思想政治建设，深化党的执政理论研究，教育鼓舞全体党员干部继承优良传统，弘扬民族精神，推进全面建设小康社会进程，保障党史资料征集、《执政实录》编撰及党史宣传教育活动开展及日常工作运转而设立该项目。该预算项目资金及时支付，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完成党史资料征集</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万字</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160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编撰出版《执政实录》</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800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开展党史宣传教育活动</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场次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4</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按时完成全年市下目标任务，征集资料编辑整理达到出版要求。</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完成时限</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全面完成</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宣传活动成本</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资料征集、书籍编撰出版成本</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13</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以史为鉴、以史育人</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好</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总结党的历史经验，宣传党的优良传统</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记录地方党委大政方针及执政思路，总结经验和成绩。</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92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根据考核评分细则，从整体上看，我单位2022年度党史专项业务资金管理规范，项目管理到位，政策执行有力，有效的发挥了财政资金使用效益，在项目资金使用中，在保证各项任务顺利完成的同时，严格落实厉行节约的原则。</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项目负责人：廖代良</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51081222T000005934398-2022年办公设备购置</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保障单位办公设施设备正常增加替换</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全面完成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该项目为特定目标类项目，主要为保障单位办公设施设备正常增加替换而设立该项目。该预算项目资金及时支付，预算执行率100%，年末无资金结余情况。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办公设施设备采购完成率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采购产品合格率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全面完成</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产品采购成本</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13</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条件满足情况下，优先采购环保产品</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干部职工办公条件改善</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90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根据考核评分细则，从整体上看，我单位2022年度办公设备采购资金管理规范，项目管理到位，政策执行有力，有效的发挥了财政资金使用效益，在项目资金使用中，在保证各项任务顺利完成的同时，严格落实厉行节约的原则。</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51081222T000005934404-2022年深化改革专项工作经费</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218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对照《区委全面深化改革重要举措实施规划》确定的任务书、时间表和路线图，推动既定改革任务全面完成</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年召开区委深改委会议2次、目标运行调度会议3次、专题工作会议5次，及时出台年度改革工作《要点》《台账》，全面完成重点改革任务133项。经济体制改革、农业农村体制改革持续发力。持续巩固提升国家级朝天核桃产业示范园区和省五星级朝天区蔬菜现代农业园区。圆满完成国家级地下水污染治理改革试点任务。党建引领川陕（朝天—宁强）区域协同发展战略有效破解边界治理合力不够、发展滞后等问题，“三专两审四举措”乡案区审工作模式，全面推进案件审理“质、速、效”三个提升。</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特定目标类项目，主要为坚持一手抓改革方案制定、一手抓改革任务落实，坚持“清单制+责任制”工作法，及时加强对接省委、市委安排部署的各项改革任务目标；明确任务清单，逐项推动区委深改委会议审议出台的专项改革方案落实见效设立该项目。该预算项目资金及时支付，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筹备、召开区委全面深化改革委员会会议</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场次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筹备、召开全区改革工作调度会议及改革办联席会议</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场次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8</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筹备、召开专项小组会议</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场次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24</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1356"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及时加强对接省委、市委安排部署的各项改革任务目标；明确任务清单，逐项推动区委深改委会议审议出台的专项改革方案落实见效。</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目标考核等次</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完成时限</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全面完成</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会议成本</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资料印刷成本</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18</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全区经济发展态势不断向好，营商环境不断优化。</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农业农村、文化教育卫生科技、社会治理领域改革深入推进。</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生态文明成效（中央、省生态环保督察及反馈问题整改，大气、水、土壤综合治理，生活垃圾处理）持续巩固</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政治生态（纪检监察领域改革）不断深化。</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“好差评”群众满意率（政务服务）</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96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根据考核评分细则，从整体上看，我单位2022年度深化改革专项业务资金管理规范，项目管理到位，政策执行有力，有效的发挥了财政资金使用效益，在项目资金使用中，在保证各项任务顺利完成的同时，严格落实厉行节约的原则。</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项目负责人：张兆学</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51081222T000005934410-2022年政研专项工作经费</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106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合作开展政策研究课题调研，形成政策调研文章，编印成果刊物；指导、协调全区调研活动开展；完成省、市下达目标任务及约稿任务；保障日常工作运转。</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高质量完成《关于朝天区核桃产业发展的思考与研究》等调研报告11篇，完成《关于规范壮大农村集体经济的建议》等《参阅信息》3篇，在《调查与决策》《决策与实践》等省、市主要刊物刊发调研文章6期。</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特定目标类项目，主要为坚持一手抓改革方案制定、一手抓改革任务落实，坚持“清单制+责任制”工作法，及时加强对接省委、市委安排部署的各项改革任务目标；明确任务清单，逐项推动区委深改委会议审议出台的专项改革方案落实见效设立该项目。该预算项目资金及时支付，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协助完成省、市调研课题</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完成调研课题数量</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14</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编印《调研与决策》</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《调研决策》编印质量</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采用有效参考信息</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《调研决策》编印时限</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月</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全面完成</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课题调研成本</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9.8</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资料印制成本</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7.2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基层能力治理现代化</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社会影响力</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区委政府领导及合作部门满意度</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91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根据考核评分细则，从整体上看，我单位2022年度政研专项业务资金管理规范，项目管理到位，政策执行有力，有效的发挥了财政资金使用效益，在项目资金使用中，在保证各项任务顺利完成的同时，严格落实厉行节约的原则。</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项目负责人：夏登平</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51081222T000005934415-对外宣传专项工作经费</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围绕“四个服务”，抓好信息和突发事件新的收集、整理、编报、下发工作，围绕党委中心工作，积极开展信息调研，为领导决策提供高层次信息，加大对外宣传力度，形成省市区可复制可推广的经验，建设朝天党委信息主阵地</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高质高效完成全年工作目标任务，2022年获评全省信息工作成绩优异单位。</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特定目标类项目，主要为围绕“四个服务”，抓好信息和突发事件新的收集、整理、编报、下发工作，围绕党委中心工作，积极开展信息调研，为领导决策提供高层次信息，加大对外宣传力度，形成省市区可复制可推广的经验，建设朝天党委信息主阵地而设立该项目。该预算项目资金及时支付，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省级平台刊发各类文章</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编发《每日动态》</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260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市级平台刊发各类文章</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113</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编发《领导活动》</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反映一些涉及面广、关心度高的现实问题和社会现状</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好</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及时加强对接省委、市委安排部署的党务公开任务，抓好区级党务公开工作。</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形成一批可借鉴、可复制、可推广的好信息和好经验</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《领导活动》编印时效</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月</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其余完成时间</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《每日动态》编印时效</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个工作日</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《每日动态》编印成本</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《领导活动》编印成本</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建设朝天信息品牌，为领导决策提供优质服务，实现本地特色经验、亮点做法更好推广，确保各项政策部署更好惠及人民群众</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社会影响力</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好</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根据考核评分细则，从整体上看，我单位2022年度对外宣传专项业务资金管理规范，项目管理到位，政策执行有力，有效的发挥了财政资金使用效益，在项目资金使用中，在保证各项任务顺利完成的同时，严格落实厉行节约的原则。</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项目负责人：秦芳华</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51081222T000005934421-创业招商事务专项工作经费</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116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认真落实区域全民经商、全民兴商发展战略，促进产业融合发展，加强市场主体培育，推动全区经济总量和城乡居民收入实现新突破。</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进一步强化了全链产业融合发展，全域壮大集体经济，全力培育市场主体，全员电商发展，全线商会协会建设，服务对象及合作部门满意率达90%以上。达到了预算申报的的目绩效目标，相应的数量指标、质量指标、时效指标、成本指标等均达到预期。</w:t>
            </w:r>
          </w:p>
        </w:tc>
      </w:tr>
      <w:tr>
        <w:tblPrEx>
          <w:shd w:val="clear" w:color="auto" w:fill="auto"/>
          <w:tblCellMar>
            <w:top w:w="0" w:type="dxa"/>
            <w:left w:w="0" w:type="dxa"/>
            <w:bottom w:w="0" w:type="dxa"/>
            <w:right w:w="0" w:type="dxa"/>
          </w:tblCellMar>
        </w:tblPrEx>
        <w:trPr>
          <w:trHeight w:val="1040"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特定目标类项目，主要为认真落实区域全面经商、全民兴商战略，促进产业融合发展，加强市场主体培育，推动全区经济总量和城乡济民收入实现新突破。大力实施对外开放合作战略，以全视觉、宽领域的大开放促进多层次、多形式的大合作，面向全省、全国乃至全世界聚集发展要素，努力参与更大范围产品供给，积极承接产业转移，广泛开展交流合作，全方位提升对外开放能力和水平而设立该项目。该预算项目资金及时支付，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带动经商人数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11000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统筹区级部门组织开展创业经商各类培训</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场次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220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培育市场主体户数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户</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4200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加强市场主体培育，推动全区经济总量和城乡居民收入增长</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完成时限</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全面完成</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资料印刷成本</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会议培训成本</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全链产业融合发展，全域壮大集体经济，全力培育市场主体，全员电商发展，全线商会协会建设</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社会影响力</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高中低</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服务对象及合作部门满意度</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92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根据考核评分细则，从整体上看，我单位2022年度创业招商事务专项故障资金管理规范，项目管理到位，政策执行有力，有效的发挥了财政资金使用效益，在项目资金使用中，在保证各项任务顺利完成的同时，严格落实厉行节约的原则。</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51081222T000005934429-2022年机要值班专项工作经费</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保障机要值班工作顺利开展，确保密码绝对安全、密码通信绝对畅通。</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保障了机要值班工作顺利开展，全年工作目标任务圆满完成。                                                                                                           </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该项目为特定目标类项目，主要为保障机要值班工作顺利开展，确保密码绝对安全、密码通信绝对畅通设立该项目。该预算项目资金及时支付，预算执行率100%，年末无资金结余情况。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值班人员数量</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密件安全时间</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天</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365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密件传递时间</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小时</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补贴成本</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社会稳定，无泄密事故发生</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好坏</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好</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95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根据考核评分细则，从整体上看，我单位2022年度机要值班专项业务资金管理规范，项目管理到位，政策执行有力，有效的发挥了财政资金使用效益，在项目资金使用中，在保证各项任务顺利完成的同时，严格落实厉行节约的原则。</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项目负责人：蒲永忠</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51081222T000007230502-安可替代专项经费</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完成安可项目尾款支付</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全面完成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全面完成项目验收、资产划转及移交，项目资金支付完毕，无结转结余。</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2.47</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2.47</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2.47</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2.47</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完成资产移交</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批</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设备故障率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设备验收合格率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w:t>
            </w:r>
          </w:p>
        </w:tc>
        <w:tc>
          <w:tcPr>
            <w:tcW w:w="189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资金支付</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2.47</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根据考核评分细则，从整体上看，我单位2022年度安可替代建设项目资金管理规范，项目管理到位，政策执行有力，有效的发挥了财政资金使用效益，在项目资金使用中，在保证各项任务顺利完成的同时，严格落实厉行节约的原则。</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项目负责人：邹林</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51081222T000007230520-机要保密专项经费</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根据上级统筹安排部署，完成第二路由项目建设及安可项目运行附属设施改造。</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项目建设完成，顺利通过省市验收。</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完成第二路由项目减少。资金支付完毕，无结转结余资金。</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27.13</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27.13</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27.13</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27.13</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完成线路建设</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配套光电转换器</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开通通信信道</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购置路由加密交换设备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光信号传输强度</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密码通信线路故障后该系统保障率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完成时限</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全面完成</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3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预算资金控制</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27.13</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27.13</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系统稳定性</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根据考核评分细则，从整体上看，我单位系统项目建设资金管理规范，项目管理到位，政策执行有力，有效的发挥了财政资金使用效益，在项目资金使用中，在保证各项任务顺利完成的同时，严格落实厉行节约的原则。</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项目负责人：蒲永忠</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51081222Y000005135060-定额公用经费（行政）</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21.99</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99.96%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21.99</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99.96%</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控制率[计算方法为：（三公经费实际支出数/预算安排数]×100%）</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51081222Y000005135504-定额公用经费（事业）</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该项目为运转类项目，主要保障部门日常公用支出。2022年，该预算项目资金年中有序支付，预算执行率100%，年末无资金结余情况。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16.25</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16.16</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99.44%</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16.25</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16.16</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99.44%</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控制率[计算方法为：（三公经费实际支出数/预算安排数]×100%）</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51081222Y000005899943-乡村振兴第一书记和工作队工作经费</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该项目为运转类项目，主要保障部门乡村振兴驻村工作队经费支出。2022年，该预算项目资金年中有序支付，预算执行率100%，年末无资金结余情况。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67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904"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控制率[计算方法为：（三公经费实际支出数/预算安排数]×100%）</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项目负责人：廖代良</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51081223R000008146493-考核目标绩效奖（行政）</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保障单位日常运转，提高预算编制质量，严格执行预算</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该项目为人员类项目。2022年，该预算项目根据及时按月、按标准予以缴纳，预算执行率100%，年末无资金结余情况。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按时发放率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结余率（计算方法为：结余数/预算数）</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22.5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33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项目负责人：宋波</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51081223T000007897699-办公室专项差口经费</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围绕中央、省委、市委和区委总体工作部署，全面完成各项目标任务，为区委各项决策部署顺利实施提供坚强有力地后勤保障，推动办公室工作正常运转。</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全面完成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该项目为特定目标类项目。该预算项目资金及时支付，预算执行率100%，年末无资金结余情况。</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改造审稿室</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间</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改造会议室</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间</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调整合并办公室</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间</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维修干部周转用房</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房屋改造质量</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完成时间</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2022年</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长期可持续</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维修改造购置办公设备成本</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项目负责人：李松元</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51081223T000007898069-高清涉密会议系统建设专项经费</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完成普通密码设备采购及党政涉密高清电视会议系统建设改造升级建设任务</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完成项目建设所有内容，资金支付完毕，无结转结余。</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26.30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26.30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26.30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26.30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数据和网络传输安全性</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安全保密</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安全保密</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完成时限</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2022年</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全面完成</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保障数据加密会议室数量</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处</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采购密码设备数量</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套</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降低会议运行成本</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万元/场</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参会人员满意度</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从严控制预算金额</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26.3</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26.3</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项目负责人：蒲永忠</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51081223T000007898099-中国共产党广元市朝天区执政实录-2021》《朝天年鉴-2022》编印专项经费</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《中国共产党广元市朝天区执政实录-2021》《朝天年鉴-2022》现由我单位负责编印及出版发行</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全面完成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完成项目建设所有内容，资金支付完毕，无结转结余。</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17.50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编印《中国共产党执政实录-2021》数量</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3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编印《朝天年鉴-2022》数量</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3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书籍印刷质量</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3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为党立言、为国存史、为民修志作用发挥</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3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完成时限</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2022年底</w:t>
            </w:r>
          </w:p>
        </w:tc>
        <w:tc>
          <w:tcPr>
            <w:tcW w:w="3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2022年底</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服务中心大局、服务经济社会发展、服务人民群众作用发挥</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3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社会影响力</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长期可持续</w:t>
            </w:r>
          </w:p>
        </w:tc>
        <w:tc>
          <w:tcPr>
            <w:tcW w:w="3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长期可持续</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3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出版发行许可证办理费用</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3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书籍编印费用</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3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项目负责人：廖代良</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r>
        <w:tblPrEx>
          <w:shd w:val="clear" w:color="auto" w:fill="auto"/>
          <w:tblCellMar>
            <w:top w:w="0" w:type="dxa"/>
            <w:left w:w="0" w:type="dxa"/>
            <w:bottom w:w="0" w:type="dxa"/>
            <w:right w:w="0" w:type="dxa"/>
          </w:tblCellMar>
        </w:tblPrEx>
        <w:trPr>
          <w:trHeight w:val="286" w:hRule="atLeast"/>
        </w:trPr>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1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9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45"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9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9"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04" w:hRule="atLeast"/>
        </w:trPr>
        <w:tc>
          <w:tcPr>
            <w:tcW w:w="8336"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shd w:val="clear" w:color="auto" w:fill="auto"/>
          <w:tblCellMar>
            <w:top w:w="0" w:type="dxa"/>
            <w:left w:w="0" w:type="dxa"/>
            <w:bottom w:w="0" w:type="dxa"/>
            <w:right w:w="0" w:type="dxa"/>
          </w:tblCellMar>
        </w:tblPrEx>
        <w:trPr>
          <w:trHeight w:val="286"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51081223T000008535782-古志整理出版经费</w:t>
            </w:r>
          </w:p>
        </w:tc>
      </w:tr>
      <w:tr>
        <w:tblPrEx>
          <w:shd w:val="clear" w:color="auto" w:fill="auto"/>
          <w:tblCellMar>
            <w:top w:w="0" w:type="dxa"/>
            <w:left w:w="0" w:type="dxa"/>
            <w:bottom w:w="0" w:type="dxa"/>
            <w:right w:w="0" w:type="dxa"/>
          </w:tblCellMar>
        </w:tblPrEx>
        <w:trPr>
          <w:trHeight w:val="512" w:hRule="atLeast"/>
        </w:trPr>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中国共产党广元市朝天区委办公室部门</w:t>
            </w:r>
          </w:p>
        </w:tc>
        <w:tc>
          <w:tcPr>
            <w:tcW w:w="78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中国共产党广元市朝天区委办公室</w:t>
            </w:r>
          </w:p>
        </w:tc>
      </w:tr>
      <w:tr>
        <w:tblPrEx>
          <w:shd w:val="clear" w:color="auto" w:fill="auto"/>
          <w:tblCellMar>
            <w:top w:w="0" w:type="dxa"/>
            <w:left w:w="0" w:type="dxa"/>
            <w:bottom w:w="0" w:type="dxa"/>
            <w:right w:w="0" w:type="dxa"/>
          </w:tblCellMar>
        </w:tblPrEx>
        <w:trPr>
          <w:trHeight w:val="286"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完成《四川保宁府广元县志校注》编辑、印制、发行</w:t>
            </w:r>
          </w:p>
        </w:tc>
        <w:tc>
          <w:tcPr>
            <w:tcW w:w="1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全面完成</w:t>
            </w:r>
          </w:p>
        </w:tc>
      </w:tr>
      <w:tr>
        <w:tblPrEx>
          <w:shd w:val="clear" w:color="auto" w:fill="auto"/>
          <w:tblCellMar>
            <w:top w:w="0" w:type="dxa"/>
            <w:left w:w="0" w:type="dxa"/>
            <w:bottom w:w="0" w:type="dxa"/>
            <w:right w:w="0" w:type="dxa"/>
          </w:tblCellMar>
        </w:tblPrEx>
        <w:trPr>
          <w:trHeight w:val="693"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031"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完成项目建设所有内容，资金支付完毕，无结转结余。</w:t>
            </w:r>
          </w:p>
        </w:tc>
      </w:tr>
      <w:tr>
        <w:tblPrEx>
          <w:shd w:val="clear" w:color="auto" w:fill="auto"/>
          <w:tblCellMar>
            <w:top w:w="0"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w:t>
            </w:r>
          </w:p>
        </w:tc>
      </w:tr>
      <w:tr>
        <w:tblPrEx>
          <w:shd w:val="clear" w:color="auto" w:fill="auto"/>
          <w:tblCellMar>
            <w:top w:w="0" w:type="dxa"/>
            <w:left w:w="0" w:type="dxa"/>
            <w:bottom w:w="0" w:type="dxa"/>
            <w:right w:w="0" w:type="dxa"/>
          </w:tblCellMar>
        </w:tblPrEx>
        <w:trPr>
          <w:trHeight w:val="43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47"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0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379"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印制数量</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3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册</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校注文字</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3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万字</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封面质量</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250g铜版纸、哑膜</w:t>
            </w:r>
          </w:p>
        </w:tc>
        <w:tc>
          <w:tcPr>
            <w:tcW w:w="3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内文质量</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70g轻型纸印刷</w:t>
            </w:r>
          </w:p>
        </w:tc>
        <w:tc>
          <w:tcPr>
            <w:tcW w:w="3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编印周期</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广元古旧志出版</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零突破</w:t>
            </w:r>
          </w:p>
        </w:tc>
        <w:tc>
          <w:tcPr>
            <w:tcW w:w="3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全面完成</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追溯广元历史，挖掘文化遗产</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长期可持续</w:t>
            </w:r>
          </w:p>
        </w:tc>
        <w:tc>
          <w:tcPr>
            <w:tcW w:w="3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全面完成</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社会反响满意度</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w:t>
            </w:r>
          </w:p>
        </w:tc>
        <w:tc>
          <w:tcPr>
            <w:tcW w:w="3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全面完成</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2" w:hRule="atLeast"/>
        </w:trPr>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单本印制成本</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3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6" w:hRule="atLeast"/>
        </w:trPr>
        <w:tc>
          <w:tcPr>
            <w:tcW w:w="719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0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项目实施达到了预期的经济效益、社会效益，绩效目标完全实现，为我中心在下一年工作推进和预算安排上提供了对比数据。</w:t>
            </w:r>
          </w:p>
        </w:tc>
      </w:tr>
      <w:tr>
        <w:tblPrEx>
          <w:shd w:val="clear" w:color="auto" w:fill="auto"/>
          <w:tblCellMar>
            <w:top w:w="0" w:type="dxa"/>
            <w:left w:w="0" w:type="dxa"/>
            <w:bottom w:w="0" w:type="dxa"/>
            <w:right w:w="0" w:type="dxa"/>
          </w:tblCellMar>
        </w:tblPrEx>
        <w:trPr>
          <w:trHeight w:val="572"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633"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6"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无</w:t>
            </w:r>
          </w:p>
        </w:tc>
      </w:tr>
      <w:tr>
        <w:tblPrEx>
          <w:shd w:val="clear" w:color="auto" w:fill="auto"/>
          <w:tblCellMar>
            <w:top w:w="0" w:type="dxa"/>
            <w:left w:w="0" w:type="dxa"/>
            <w:bottom w:w="0" w:type="dxa"/>
            <w:right w:w="0" w:type="dxa"/>
          </w:tblCellMar>
        </w:tblPrEx>
        <w:trPr>
          <w:trHeight w:val="286" w:hRule="atLeast"/>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项目负责人：廖代良</w:t>
            </w:r>
          </w:p>
        </w:tc>
        <w:tc>
          <w:tcPr>
            <w:tcW w:w="347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财务负责人：种德旭</w:t>
            </w:r>
          </w:p>
        </w:tc>
      </w:tr>
    </w:tbl>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outlineLvl w:val="2"/>
        <w:rPr>
          <w:rFonts w:hint="eastAsia" w:eastAsia="仿宋_GB2312"/>
          <w:color w:val="auto"/>
          <w:sz w:val="32"/>
          <w:szCs w:val="32"/>
          <w:highlight w:val="none"/>
          <w:lang w:val="en-US" w:eastAsia="zh-CN"/>
        </w:rPr>
      </w:pPr>
      <w:bookmarkStart w:id="101" w:name="_Toc7946"/>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bookmarkEnd w:id="101"/>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r>
        <w:rPr>
          <w:rFonts w:hint="eastAsia" w:ascii="方正大标宋简体" w:hAnsi="??" w:eastAsia="方正大标宋简体" w:cs="Times New Roman"/>
          <w:b/>
          <w:color w:val="000000"/>
          <w:spacing w:val="-6"/>
          <w:kern w:val="0"/>
          <w:sz w:val="44"/>
          <w:szCs w:val="44"/>
          <w:lang w:eastAsia="zh-CN"/>
        </w:rPr>
        <w:t>中共广元市朝天区委办公室</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w:t>
      </w:r>
      <w:r>
        <w:rPr>
          <w:rFonts w:hint="eastAsia" w:ascii="方正大标宋简体" w:hAnsi="??" w:eastAsia="方正大标宋简体" w:cs="Times New Roman"/>
          <w:b/>
          <w:color w:val="000000"/>
          <w:spacing w:val="-6"/>
          <w:kern w:val="0"/>
          <w:sz w:val="44"/>
          <w:szCs w:val="44"/>
          <w:lang w:eastAsia="zh-CN"/>
        </w:rPr>
        <w:t>度</w:t>
      </w:r>
      <w:r>
        <w:rPr>
          <w:rFonts w:hint="eastAsia" w:ascii="方正大标宋简体" w:hAnsi="??" w:eastAsia="方正大标宋简体" w:cs="Times New Roman"/>
          <w:b/>
          <w:color w:val="000000"/>
          <w:spacing w:val="-6"/>
          <w:kern w:val="0"/>
          <w:sz w:val="44"/>
          <w:szCs w:val="44"/>
        </w:rPr>
        <w:t>部门</w:t>
      </w:r>
      <w:r>
        <w:rPr>
          <w:rFonts w:hint="eastAsia" w:ascii="方正大标宋简体" w:hAnsi="??" w:eastAsia="方正大标宋简体" w:cs="Times New Roman"/>
          <w:b/>
          <w:color w:val="000000"/>
          <w:spacing w:val="-6"/>
          <w:kern w:val="0"/>
          <w:sz w:val="44"/>
          <w:szCs w:val="44"/>
          <w:lang w:eastAsia="zh-CN"/>
        </w:rPr>
        <w:t>机要保密</w:t>
      </w:r>
      <w:r>
        <w:rPr>
          <w:rFonts w:hint="eastAsia" w:ascii="方正大标宋简体" w:hAnsi="??" w:eastAsia="方正大标宋简体" w:cs="Times New Roman"/>
          <w:b/>
          <w:color w:val="000000"/>
          <w:spacing w:val="-6"/>
          <w:kern w:val="0"/>
          <w:sz w:val="44"/>
          <w:szCs w:val="44"/>
        </w:rPr>
        <w:t>项目支出绩效</w:t>
      </w:r>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outlineLvl w:val="1"/>
        <w:rPr>
          <w:rFonts w:ascii="黑体" w:hAnsi="宋体" w:eastAsia="黑体" w:cs="Times New Roman"/>
          <w:w w:val="99"/>
          <w:sz w:val="32"/>
          <w:szCs w:val="32"/>
        </w:rPr>
      </w:pPr>
      <w:bookmarkStart w:id="102" w:name="_Toc21929"/>
      <w:r>
        <w:rPr>
          <w:rFonts w:hint="eastAsia" w:ascii="黑体" w:hAnsi="黑体" w:eastAsia="黑体" w:cs="Times New Roman"/>
          <w:w w:val="99"/>
          <w:sz w:val="32"/>
          <w:szCs w:val="32"/>
        </w:rPr>
        <w:t>一、项目概况</w:t>
      </w:r>
      <w:bookmarkEnd w:id="102"/>
    </w:p>
    <w:p>
      <w:pPr>
        <w:autoSpaceDE w:val="0"/>
        <w:spacing w:line="540" w:lineRule="exact"/>
        <w:ind w:firstLine="616" w:firstLineChars="200"/>
        <w:rPr>
          <w:rFonts w:hint="eastAsia" w:ascii="仿宋_GB2312" w:hAnsi="仿宋" w:eastAsia="仿宋_GB2312"/>
          <w:sz w:val="32"/>
          <w:szCs w:val="32"/>
        </w:rPr>
      </w:pPr>
      <w:r>
        <w:rPr>
          <w:rFonts w:hint="eastAsia" w:ascii="仿宋_GB2312" w:hAnsi="宋体" w:eastAsia="仿宋_GB2312" w:cs="Times New Roman"/>
          <w:spacing w:val="-6"/>
          <w:sz w:val="32"/>
          <w:szCs w:val="32"/>
          <w:lang w:eastAsia="zh-CN"/>
        </w:rPr>
        <w:t>机要保密专项</w:t>
      </w:r>
      <w:r>
        <w:rPr>
          <w:rFonts w:hint="eastAsia" w:ascii="仿宋_GB2312" w:hAnsi="宋体" w:eastAsia="仿宋_GB2312" w:cs="Times New Roman"/>
          <w:spacing w:val="-6"/>
          <w:sz w:val="32"/>
          <w:szCs w:val="32"/>
        </w:rPr>
        <w:t>项目</w:t>
      </w:r>
      <w:r>
        <w:rPr>
          <w:rFonts w:hint="eastAsia" w:ascii="仿宋_GB2312" w:hAnsi="仿宋" w:eastAsia="仿宋_GB2312"/>
          <w:sz w:val="32"/>
          <w:szCs w:val="32"/>
          <w:lang w:eastAsia="zh-CN"/>
        </w:rPr>
        <w:t>为我单位常年延续性项目。为确保政令畅通，切实开展保密宣传、教育、执法检查及案件查处工作，确保全区无失、泄密案件发生；抓好保密检查平台建设、利用及维护；加强全区保密业务指导，保障日常工作运转而设立该项目</w:t>
      </w:r>
      <w:r>
        <w:rPr>
          <w:rFonts w:hint="eastAsia" w:ascii="仿宋_GB2312" w:hAnsi="仿宋" w:eastAsia="仿宋_GB2312"/>
          <w:sz w:val="32"/>
          <w:szCs w:val="32"/>
        </w:rPr>
        <w:t>。</w:t>
      </w:r>
    </w:p>
    <w:p>
      <w:pPr>
        <w:numPr>
          <w:ilvl w:val="0"/>
          <w:numId w:val="0"/>
        </w:numPr>
        <w:autoSpaceDE w:val="0"/>
        <w:spacing w:line="540" w:lineRule="exact"/>
        <w:ind w:firstLine="618"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Times New Roman" w:eastAsia="仿宋_GB2312" w:cs="Times New Roman"/>
          <w:spacing w:val="-6"/>
          <w:sz w:val="32"/>
          <w:szCs w:val="32"/>
          <w:lang w:eastAsia="zh-CN"/>
        </w:rPr>
        <w:t>该</w:t>
      </w:r>
      <w:r>
        <w:rPr>
          <w:rFonts w:hint="eastAsia" w:ascii="仿宋_GB2312" w:hAnsi="Times New Roman" w:eastAsia="仿宋_GB2312" w:cs="Times New Roman"/>
          <w:spacing w:val="-6"/>
          <w:sz w:val="32"/>
          <w:szCs w:val="32"/>
        </w:rPr>
        <w:t>项目</w:t>
      </w:r>
      <w:r>
        <w:rPr>
          <w:rFonts w:hint="eastAsia" w:ascii="仿宋_GB2312" w:hAnsi="Times New Roman" w:eastAsia="仿宋_GB2312" w:cs="Times New Roman"/>
          <w:spacing w:val="-6"/>
          <w:sz w:val="32"/>
          <w:szCs w:val="32"/>
          <w:lang w:eastAsia="zh-CN"/>
        </w:rPr>
        <w:t>年初通过预算项目</w:t>
      </w:r>
      <w:r>
        <w:rPr>
          <w:rFonts w:hint="eastAsia" w:ascii="仿宋_GB2312" w:hAnsi="Times New Roman" w:eastAsia="仿宋_GB2312" w:cs="Times New Roman"/>
          <w:spacing w:val="-6"/>
          <w:sz w:val="32"/>
          <w:szCs w:val="32"/>
        </w:rPr>
        <w:t>申报</w:t>
      </w:r>
      <w:r>
        <w:rPr>
          <w:rFonts w:hint="eastAsia" w:ascii="仿宋_GB2312" w:hAnsi="Times New Roman" w:eastAsia="仿宋_GB2312" w:cs="Times New Roman"/>
          <w:spacing w:val="-6"/>
          <w:sz w:val="32"/>
          <w:szCs w:val="32"/>
          <w:lang w:eastAsia="zh-CN"/>
        </w:rPr>
        <w:t>，实际</w:t>
      </w:r>
      <w:r>
        <w:rPr>
          <w:rFonts w:hint="eastAsia" w:ascii="仿宋_GB2312" w:hAnsi="Times New Roman" w:eastAsia="仿宋_GB2312" w:cs="Times New Roman"/>
          <w:spacing w:val="-6"/>
          <w:sz w:val="32"/>
          <w:szCs w:val="32"/>
        </w:rPr>
        <w:t>批复</w:t>
      </w:r>
      <w:r>
        <w:rPr>
          <w:rFonts w:hint="eastAsia" w:ascii="仿宋_GB2312" w:hAnsi="Times New Roman" w:eastAsia="仿宋_GB2312" w:cs="Times New Roman"/>
          <w:spacing w:val="-6"/>
          <w:sz w:val="32"/>
          <w:szCs w:val="32"/>
          <w:lang w:eastAsia="zh-CN"/>
        </w:rPr>
        <w:t>预算金额</w:t>
      </w:r>
      <w:r>
        <w:rPr>
          <w:rFonts w:hint="eastAsia" w:ascii="仿宋_GB2312" w:hAnsi="Times New Roman" w:eastAsia="仿宋_GB2312" w:cs="Times New Roman"/>
          <w:spacing w:val="-6"/>
          <w:sz w:val="32"/>
          <w:szCs w:val="32"/>
          <w:lang w:val="en-US" w:eastAsia="zh-CN"/>
        </w:rPr>
        <w:t>41万元，其中一般公共预算金额41万元。预算年度内，因根据上级安排部署，实施第二路由等项目建设调剂追加27.13万元，全年共计安排预算资金68.13万元，</w:t>
      </w:r>
      <w:r>
        <w:rPr>
          <w:rFonts w:hint="eastAsia" w:ascii="仿宋_GB2312" w:hAnsi="Times New Roman" w:eastAsia="仿宋_GB2312" w:cs="Times New Roman"/>
          <w:spacing w:val="-6"/>
          <w:sz w:val="32"/>
          <w:szCs w:val="32"/>
        </w:rPr>
        <w:t>符合</w:t>
      </w:r>
      <w:r>
        <w:rPr>
          <w:rFonts w:hint="eastAsia" w:ascii="仿宋_GB2312" w:hAnsi="Times New Roman" w:eastAsia="仿宋_GB2312" w:cs="Times New Roman"/>
          <w:spacing w:val="-6"/>
          <w:sz w:val="32"/>
          <w:szCs w:val="32"/>
          <w:lang w:eastAsia="zh-CN"/>
        </w:rPr>
        <w:t>预算内</w:t>
      </w:r>
      <w:r>
        <w:rPr>
          <w:rFonts w:hint="eastAsia" w:ascii="仿宋_GB2312" w:hAnsi="Times New Roman" w:eastAsia="仿宋_GB2312" w:cs="Times New Roman"/>
          <w:spacing w:val="-6"/>
          <w:sz w:val="32"/>
          <w:szCs w:val="32"/>
        </w:rPr>
        <w:t>资金管理办法等相关规定。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103" w:name="_Toc31621"/>
      <w:r>
        <w:rPr>
          <w:rFonts w:hint="eastAsia" w:ascii="楷体_GB2312" w:hAnsi="宋体" w:eastAsia="楷体_GB2312" w:cs="Times New Roman"/>
          <w:b/>
          <w:w w:val="99"/>
          <w:sz w:val="32"/>
          <w:szCs w:val="32"/>
        </w:rPr>
        <w:t>（二）项目绩效目标。</w:t>
      </w:r>
      <w:bookmarkEnd w:id="103"/>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仿宋_GB2312" w:eastAsia="仿宋_GB2312" w:cs="仿宋_GB2312"/>
          <w:bCs/>
          <w:spacing w:val="-6"/>
          <w:sz w:val="32"/>
          <w:szCs w:val="32"/>
          <w:lang w:eastAsia="zh-CN"/>
        </w:rPr>
        <w:t>年初预算申报时，我单位根据机要保密工作职责及年度工作计划对项目绩效目标</w:t>
      </w:r>
      <w:r>
        <w:rPr>
          <w:rFonts w:hint="eastAsia" w:ascii="仿宋_GB2312" w:hAnsi="仿宋" w:eastAsia="仿宋_GB2312" w:cs="Times New Roman"/>
          <w:sz w:val="32"/>
          <w:szCs w:val="32"/>
          <w:lang w:val="en-US" w:eastAsia="zh-CN"/>
        </w:rPr>
        <w:t>从数量指标、质量指标、时效指标、成本指标、效益指标、可持续影响指标、满意度指标7个方面</w:t>
      </w:r>
      <w:r>
        <w:rPr>
          <w:rFonts w:hint="eastAsia" w:ascii="仿宋_GB2312" w:hAnsi="仿宋_GB2312" w:eastAsia="仿宋_GB2312" w:cs="仿宋_GB2312"/>
          <w:bCs/>
          <w:spacing w:val="-6"/>
          <w:sz w:val="32"/>
          <w:szCs w:val="32"/>
          <w:lang w:eastAsia="zh-CN"/>
        </w:rPr>
        <w:t>进行了相应设定，预计全年开展法制宣传教育活动数量</w:t>
      </w:r>
      <w:r>
        <w:rPr>
          <w:rFonts w:hint="eastAsia" w:ascii="仿宋_GB2312" w:hAnsi="仿宋_GB2312" w:eastAsia="仿宋_GB2312" w:cs="仿宋_GB2312"/>
          <w:bCs/>
          <w:spacing w:val="-6"/>
          <w:sz w:val="32"/>
          <w:szCs w:val="32"/>
          <w:lang w:val="en-US" w:eastAsia="zh-CN"/>
        </w:rPr>
        <w:t>4场次， 印制宣传活动资料1000余份，开展保密业务培训400余人次，</w:t>
      </w:r>
      <w:r>
        <w:rPr>
          <w:rFonts w:hint="eastAsia" w:ascii="仿宋_GB2312" w:hAnsi="仿宋" w:eastAsia="仿宋_GB2312" w:cs="Times New Roman"/>
          <w:sz w:val="32"/>
          <w:szCs w:val="32"/>
          <w:lang w:val="en-US" w:eastAsia="zh-CN"/>
        </w:rPr>
        <w:t>并将其作为组织项目预算执行、开展绩效监控、绩效自评和绩效评价的重要依据</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104" w:name="_Toc32697"/>
      <w:r>
        <w:rPr>
          <w:rFonts w:hint="eastAsia" w:ascii="楷体_GB2312" w:hAnsi="宋体" w:eastAsia="楷体_GB2312" w:cs="Times New Roman"/>
          <w:b/>
          <w:w w:val="99"/>
          <w:sz w:val="32"/>
          <w:szCs w:val="32"/>
        </w:rPr>
        <w:t>（三）项目自评步骤及方法。</w:t>
      </w:r>
      <w:bookmarkEnd w:id="104"/>
    </w:p>
    <w:p>
      <w:pPr>
        <w:spacing w:line="550" w:lineRule="exact"/>
        <w:ind w:firstLine="640" w:firstLineChars="200"/>
        <w:rPr>
          <w:rFonts w:hint="eastAsia" w:ascii="仿宋_GB2312" w:hAnsi="Times New Roman" w:eastAsia="仿宋_GB2312"/>
          <w:color w:val="000000"/>
          <w:kern w:val="0"/>
          <w:sz w:val="32"/>
          <w:szCs w:val="32"/>
          <w:shd w:val="clear" w:color="auto" w:fill="FFFFFF"/>
        </w:rPr>
      </w:pPr>
      <w:r>
        <w:rPr>
          <w:rFonts w:hint="eastAsia" w:ascii="仿宋_GB2312" w:hAnsi="Times New Roman" w:eastAsia="仿宋_GB2312"/>
          <w:color w:val="000000"/>
          <w:kern w:val="0"/>
          <w:sz w:val="32"/>
          <w:szCs w:val="32"/>
          <w:shd w:val="clear" w:color="auto" w:fill="FFFFFF"/>
        </w:rPr>
        <w:t>本次绩效评价共分三个阶段，一是绩效评价准备阶段。我单位根据《广元市朝天区区级预算绩效目标管理办法》（广朝财发【</w:t>
      </w:r>
      <w:r>
        <w:rPr>
          <w:rFonts w:ascii="仿宋_GB2312" w:hAnsi="Times New Roman" w:eastAsia="仿宋_GB2312"/>
          <w:color w:val="000000"/>
          <w:kern w:val="0"/>
          <w:sz w:val="32"/>
          <w:szCs w:val="32"/>
          <w:shd w:val="clear" w:color="auto" w:fill="FFFFFF"/>
        </w:rPr>
        <w:t>202</w:t>
      </w:r>
      <w:r>
        <w:rPr>
          <w:rFonts w:hint="eastAsia" w:ascii="仿宋_GB2312" w:hAnsi="Times New Roman" w:eastAsia="仿宋_GB2312"/>
          <w:color w:val="000000"/>
          <w:kern w:val="0"/>
          <w:sz w:val="32"/>
          <w:szCs w:val="32"/>
          <w:shd w:val="clear" w:color="auto" w:fill="FFFFFF"/>
          <w:lang w:val="en-US" w:eastAsia="zh-CN"/>
        </w:rPr>
        <w:t>2</w:t>
      </w:r>
      <w:r>
        <w:rPr>
          <w:rFonts w:hint="eastAsia" w:ascii="仿宋_GB2312" w:hAnsi="Times New Roman" w:eastAsia="仿宋_GB2312"/>
          <w:color w:val="000000"/>
          <w:kern w:val="0"/>
          <w:sz w:val="32"/>
          <w:szCs w:val="32"/>
          <w:shd w:val="clear" w:color="auto" w:fill="FFFFFF"/>
        </w:rPr>
        <w:t>】</w:t>
      </w:r>
      <w:r>
        <w:rPr>
          <w:rFonts w:ascii="仿宋_GB2312" w:hAnsi="Times New Roman" w:eastAsia="仿宋_GB2312"/>
          <w:color w:val="000000"/>
          <w:kern w:val="0"/>
          <w:sz w:val="32"/>
          <w:szCs w:val="32"/>
          <w:shd w:val="clear" w:color="auto" w:fill="FFFFFF"/>
        </w:rPr>
        <w:t>28</w:t>
      </w:r>
      <w:r>
        <w:rPr>
          <w:rFonts w:hint="eastAsia" w:ascii="仿宋_GB2312" w:hAnsi="Times New Roman" w:eastAsia="仿宋_GB2312"/>
          <w:color w:val="000000"/>
          <w:kern w:val="0"/>
          <w:sz w:val="32"/>
          <w:szCs w:val="32"/>
          <w:shd w:val="clear" w:color="auto" w:fill="FFFFFF"/>
        </w:rPr>
        <w:t>号）文件精神，及时组织对相关文件进行学习，成立绩效评价领导小组，制定详细可操作性强的实施方案及目标绩效操作流程图。二是绩效评价实施阶段。我单位严格按照规定组织实施绩效评价，及时查阅和收集相关数据资料，并认真进行分析，初步计算出各评价指标分值。三是绩效评价报告形成阶段。通过对各项资料进行归纳整理，形成内容真实绩效评价报告。</w:t>
      </w:r>
    </w:p>
    <w:p>
      <w:pPr>
        <w:pStyle w:val="44"/>
        <w:shd w:val="clear" w:color="auto" w:fill="auto"/>
        <w:spacing w:before="0"/>
        <w:ind w:firstLine="780"/>
        <w:jc w:val="both"/>
        <w:rPr>
          <w:rFonts w:hint="eastAsia" w:ascii="仿宋_GB2312" w:hAnsi="Times New Roman" w:eastAsia="仿宋_GB2312"/>
          <w:color w:val="000000"/>
          <w:kern w:val="0"/>
          <w:sz w:val="32"/>
          <w:szCs w:val="32"/>
          <w:shd w:val="clear" w:color="auto" w:fill="FFFFFF"/>
          <w:lang w:eastAsia="zh-CN"/>
        </w:rPr>
      </w:pPr>
      <w:r>
        <w:rPr>
          <w:rFonts w:hint="eastAsia" w:ascii="仿宋_GB2312" w:hAnsi="Times New Roman" w:eastAsia="仿宋_GB2312"/>
          <w:color w:val="000000"/>
          <w:kern w:val="0"/>
          <w:sz w:val="32"/>
          <w:szCs w:val="32"/>
          <w:shd w:val="clear" w:color="auto" w:fill="FFFFFF"/>
          <w:lang w:eastAsia="zh-CN"/>
        </w:rPr>
        <w:t>项目自评采取方法主要有：</w:t>
      </w:r>
      <w:r>
        <w:rPr>
          <w:rFonts w:hint="eastAsia" w:ascii="仿宋_GB2312" w:eastAsia="仿宋_GB2312" w:cs="宋体"/>
          <w:sz w:val="32"/>
          <w:szCs w:val="32"/>
          <w:lang w:val="en-US" w:eastAsia="zh-CN"/>
        </w:rPr>
        <w:t>1.</w:t>
      </w:r>
      <w:r>
        <w:rPr>
          <w:rFonts w:hint="eastAsia" w:ascii="仿宋_GB2312" w:hAnsi="宋体" w:eastAsia="仿宋_GB2312" w:cs="宋体"/>
          <w:sz w:val="32"/>
          <w:szCs w:val="32"/>
        </w:rPr>
        <w:t>资料学习法。预算绩效监控领导小组组织参与</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分析人员认真学习《朝天区预算事前绩效评估管理暂行办法》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50</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、《朝天区财政预算绩效结果应用管理办法》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51</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、《朝天区项目支出绩效管理办法》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52</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年度预算绩效运行监控工作》</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w:t>
      </w:r>
      <w:r>
        <w:rPr>
          <w:rFonts w:hint="eastAsia" w:ascii="仿宋_GB2312" w:eastAsia="仿宋_GB2312"/>
          <w:sz w:val="32"/>
          <w:szCs w:val="32"/>
        </w:rPr>
        <w:t>59</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等文件</w:t>
      </w:r>
      <w:r>
        <w:rPr>
          <w:rFonts w:hint="eastAsia" w:ascii="仿宋_GB2312" w:eastAsia="仿宋_GB2312" w:cs="宋体"/>
          <w:sz w:val="32"/>
          <w:szCs w:val="32"/>
          <w:lang w:eastAsia="zh-CN"/>
        </w:rPr>
        <w:t>精神</w:t>
      </w:r>
      <w:r>
        <w:rPr>
          <w:rFonts w:hint="eastAsia" w:ascii="仿宋_GB2312" w:hAnsi="宋体" w:eastAsia="仿宋_GB2312" w:cs="宋体"/>
          <w:sz w:val="32"/>
          <w:szCs w:val="32"/>
        </w:rPr>
        <w:t>，明确绩效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的目标，把绩效管理的目标分解落实到</w:t>
      </w:r>
      <w:r>
        <w:rPr>
          <w:rFonts w:hint="eastAsia" w:ascii="仿宋_GB2312" w:eastAsia="仿宋_GB2312" w:cs="宋体"/>
          <w:sz w:val="32"/>
          <w:szCs w:val="32"/>
          <w:lang w:eastAsia="zh-CN"/>
        </w:rPr>
        <w:t>评价</w:t>
      </w:r>
      <w:r>
        <w:rPr>
          <w:rFonts w:hint="eastAsia" w:ascii="仿宋_GB2312" w:hAnsi="宋体" w:eastAsia="仿宋_GB2312" w:cs="宋体"/>
          <w:sz w:val="32"/>
          <w:szCs w:val="32"/>
        </w:rPr>
        <w:t>中，明确绩效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的意义</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2.</w:t>
      </w:r>
      <w:r>
        <w:rPr>
          <w:rFonts w:hint="eastAsia" w:ascii="仿宋_GB2312" w:hAnsi="宋体" w:eastAsia="仿宋_GB2312" w:cs="宋体"/>
          <w:sz w:val="32"/>
          <w:szCs w:val="32"/>
        </w:rPr>
        <w:t>审阅资料法。预算绩效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领导小组对</w:t>
      </w:r>
      <w:r>
        <w:rPr>
          <w:rFonts w:hint="eastAsia" w:ascii="仿宋_GB2312" w:eastAsia="仿宋_GB2312"/>
          <w:sz w:val="32"/>
          <w:szCs w:val="32"/>
          <w:lang w:eastAsia="zh-CN"/>
        </w:rPr>
        <w:t>该项目</w:t>
      </w:r>
      <w:r>
        <w:rPr>
          <w:rFonts w:hint="eastAsia" w:ascii="仿宋_GB2312" w:hAnsi="宋体" w:eastAsia="仿宋_GB2312" w:cs="宋体"/>
          <w:sz w:val="32"/>
          <w:szCs w:val="32"/>
        </w:rPr>
        <w:t>的预算申报、执行、部门履职等目标完成情况等相关资料和数据进行审阅，并进一步梳理部门职能职责、管理范围、重点工作任务等情况，确保数据的真实性、准确性、可靠性，为开展绩效运行</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工作奠定了基础。</w:t>
      </w:r>
      <w:r>
        <w:rPr>
          <w:rFonts w:hint="eastAsia" w:ascii="仿宋_GB2312" w:eastAsia="仿宋_GB2312" w:cs="宋体"/>
          <w:sz w:val="32"/>
          <w:szCs w:val="32"/>
          <w:lang w:val="en-US" w:eastAsia="zh-CN"/>
        </w:rPr>
        <w:t>3.</w:t>
      </w:r>
      <w:r>
        <w:rPr>
          <w:rFonts w:hint="eastAsia" w:ascii="仿宋_GB2312" w:hAnsi="宋体" w:eastAsia="仿宋_GB2312" w:cs="宋体"/>
          <w:sz w:val="32"/>
          <w:szCs w:val="32"/>
        </w:rPr>
        <w:t>现场指导法。预算绩效监控领导小组现场指导部门项目</w:t>
      </w:r>
      <w:r>
        <w:rPr>
          <w:rFonts w:hint="eastAsia" w:ascii="仿宋_GB2312" w:eastAsia="仿宋_GB2312"/>
          <w:sz w:val="32"/>
          <w:szCs w:val="32"/>
          <w:lang w:val="en-US" w:eastAsia="zh-CN"/>
        </w:rPr>
        <w:t>全年</w:t>
      </w:r>
      <w:r>
        <w:rPr>
          <w:rFonts w:hint="eastAsia" w:ascii="仿宋_GB2312" w:hAnsi="宋体" w:eastAsia="仿宋_GB2312" w:cs="宋体"/>
          <w:sz w:val="32"/>
          <w:szCs w:val="32"/>
        </w:rPr>
        <w:t>完成情况进行绩效</w:t>
      </w:r>
      <w:r>
        <w:rPr>
          <w:rFonts w:hint="eastAsia" w:ascii="仿宋_GB2312" w:eastAsia="仿宋_GB2312" w:cs="宋体"/>
          <w:sz w:val="32"/>
          <w:szCs w:val="32"/>
          <w:lang w:eastAsia="zh-CN"/>
        </w:rPr>
        <w:t>目标自评</w:t>
      </w:r>
      <w:r>
        <w:rPr>
          <w:rFonts w:hint="eastAsia" w:ascii="仿宋_GB2312" w:hAnsi="宋体" w:eastAsia="仿宋_GB2312" w:cs="宋体"/>
          <w:sz w:val="32"/>
          <w:szCs w:val="32"/>
        </w:rPr>
        <w:t>表的填写，</w:t>
      </w:r>
      <w:r>
        <w:rPr>
          <w:rFonts w:hint="eastAsia" w:ascii="仿宋_GB2312" w:eastAsia="仿宋_GB2312" w:cs="宋体"/>
          <w:sz w:val="32"/>
          <w:szCs w:val="32"/>
          <w:lang w:eastAsia="zh-CN"/>
        </w:rPr>
        <w:t>并</w:t>
      </w:r>
      <w:r>
        <w:rPr>
          <w:rFonts w:hint="eastAsia" w:ascii="仿宋_GB2312" w:hAnsi="宋体" w:eastAsia="仿宋_GB2312" w:cs="宋体"/>
          <w:sz w:val="32"/>
          <w:szCs w:val="32"/>
        </w:rPr>
        <w:t>对绩效目标存在偏差的原因进行全方位分析，相关工作人员并根据绩效运行分析情况，形成了绩效</w:t>
      </w:r>
      <w:r>
        <w:rPr>
          <w:rFonts w:hint="eastAsia" w:ascii="仿宋_GB2312" w:eastAsia="仿宋_GB2312" w:cs="宋体"/>
          <w:sz w:val="32"/>
          <w:szCs w:val="32"/>
          <w:lang w:eastAsia="zh-CN"/>
        </w:rPr>
        <w:t>自评</w:t>
      </w:r>
      <w:r>
        <w:rPr>
          <w:rFonts w:hint="eastAsia" w:ascii="仿宋_GB2312" w:hAnsi="宋体" w:eastAsia="仿宋_GB2312" w:cs="宋体"/>
          <w:sz w:val="32"/>
          <w:szCs w:val="32"/>
        </w:rPr>
        <w:t>分析报告。对</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年绩效目标完成情况、主要经验及做法、存在的问题及原因、整改措施及建议等进行了客观分析。</w:t>
      </w:r>
      <w:r>
        <w:rPr>
          <w:rFonts w:hint="eastAsia" w:ascii="仿宋_GB2312" w:eastAsia="仿宋_GB2312" w:cs="宋体"/>
          <w:sz w:val="32"/>
          <w:szCs w:val="32"/>
          <w:lang w:val="en-US" w:eastAsia="zh-CN"/>
        </w:rPr>
        <w:t>4.</w:t>
      </w:r>
      <w:r>
        <w:rPr>
          <w:rFonts w:hint="eastAsia" w:ascii="仿宋_GB2312" w:hAnsi="宋体" w:eastAsia="仿宋_GB2312" w:cs="宋体"/>
          <w:sz w:val="32"/>
          <w:szCs w:val="32"/>
        </w:rPr>
        <w:t>比较分析法。依据下达的预算，对照项目完成内容，比较实际实施内容与批复预算的完成情况；依据项目资金计划文件和凭证，比较分析项目资金下拨及使用情况；将项目绩效目标与实</w:t>
      </w:r>
      <w:r>
        <w:rPr>
          <w:rFonts w:hint="eastAsia" w:ascii="仿宋_GB2312" w:eastAsia="仿宋_GB2312"/>
          <w:sz w:val="32"/>
          <w:szCs w:val="32"/>
        </w:rPr>
        <w:t xml:space="preserve"> </w:t>
      </w:r>
      <w:r>
        <w:rPr>
          <w:rFonts w:hint="eastAsia" w:ascii="仿宋_GB2312" w:hAnsi="宋体" w:eastAsia="仿宋_GB2312" w:cs="宋体"/>
          <w:sz w:val="32"/>
          <w:szCs w:val="32"/>
        </w:rPr>
        <w:t>施结果对比分析，判断项目目标的实现情况；将项目预期效益与实施效果数据对比分析。</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hint="eastAsia" w:ascii="黑体" w:hAnsi="宋体" w:eastAsia="黑体" w:cs="Times New Roman"/>
          <w:w w:val="99"/>
          <w:sz w:val="32"/>
          <w:szCs w:val="32"/>
        </w:rPr>
      </w:pPr>
      <w:bookmarkStart w:id="105" w:name="_Toc22772"/>
      <w:r>
        <w:rPr>
          <w:rFonts w:hint="eastAsia" w:ascii="黑体" w:hAnsi="黑体" w:eastAsia="黑体" w:cs="Times New Roman"/>
          <w:w w:val="99"/>
          <w:sz w:val="32"/>
          <w:szCs w:val="32"/>
        </w:rPr>
        <w:t>二、项目资金申报及使用情况</w:t>
      </w:r>
      <w:bookmarkEnd w:id="105"/>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仿宋_GB2312" w:hAnsi="宋体" w:eastAsia="仿宋_GB2312" w:cs="Times New Roman"/>
          <w:w w:val="99"/>
          <w:sz w:val="32"/>
          <w:szCs w:val="32"/>
        </w:rPr>
      </w:pPr>
      <w:bookmarkStart w:id="106" w:name="_Toc1581"/>
      <w:r>
        <w:rPr>
          <w:rFonts w:hint="eastAsia" w:ascii="楷体_GB2312" w:hAnsi="Times New Roman" w:eastAsia="楷体_GB2312" w:cs="Times New Roman"/>
          <w:b/>
          <w:bCs w:val="0"/>
          <w:spacing w:val="-6"/>
          <w:sz w:val="32"/>
          <w:szCs w:val="32"/>
        </w:rPr>
        <w:t>（一）资金计划、到位及使用情况</w:t>
      </w:r>
      <w:bookmarkEnd w:id="106"/>
    </w:p>
    <w:p>
      <w:pPr>
        <w:autoSpaceDE w:val="0"/>
        <w:spacing w:line="540" w:lineRule="exact"/>
        <w:ind w:firstLine="616" w:firstLineChars="200"/>
        <w:rPr>
          <w:rFonts w:hint="eastAsia" w:ascii="仿宋_GB2312" w:hAnsi="仿宋" w:eastAsia="仿宋_GB2312"/>
          <w:sz w:val="32"/>
          <w:szCs w:val="32"/>
          <w:lang w:eastAsia="zh-CN"/>
        </w:rPr>
      </w:pPr>
      <w:r>
        <w:rPr>
          <w:rFonts w:hint="eastAsia" w:ascii="仿宋_GB2312" w:hAnsi="Times New Roman" w:eastAsia="仿宋_GB2312" w:cs="Times New Roman"/>
          <w:spacing w:val="-6"/>
          <w:sz w:val="32"/>
          <w:szCs w:val="32"/>
        </w:rPr>
        <w:t>1.资金计划及到位。截止评价时点</w:t>
      </w:r>
      <w:r>
        <w:rPr>
          <w:rFonts w:hint="eastAsia" w:ascii="仿宋_GB2312" w:hAnsi="Times New Roman" w:eastAsia="仿宋_GB2312" w:cs="Times New Roman"/>
          <w:spacing w:val="-6"/>
          <w:sz w:val="32"/>
          <w:szCs w:val="32"/>
          <w:lang w:eastAsia="zh-CN"/>
        </w:rPr>
        <w:t>该项目</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eastAsia="zh-CN"/>
        </w:rPr>
        <w:t>资金</w:t>
      </w:r>
      <w:r>
        <w:rPr>
          <w:rFonts w:hint="eastAsia" w:ascii="仿宋_GB2312" w:hAnsi="Times New Roman" w:eastAsia="仿宋_GB2312" w:cs="Times New Roman"/>
          <w:spacing w:val="-6"/>
          <w:sz w:val="32"/>
          <w:szCs w:val="32"/>
          <w:lang w:val="en-US" w:eastAsia="zh-CN"/>
        </w:rPr>
        <w:t>68.13万元，资金到位率100%。在项目实施过程中，我单位</w:t>
      </w:r>
      <w:r>
        <w:rPr>
          <w:rFonts w:hint="eastAsia" w:ascii="仿宋_GB2312" w:hAnsi="仿宋" w:eastAsia="仿宋_GB2312"/>
          <w:sz w:val="32"/>
          <w:szCs w:val="32"/>
          <w:lang w:eastAsia="zh-CN"/>
        </w:rPr>
        <w:t>根据工作实际开展情况，及时与区财政协调，分批调拨项目资金，确保资金及时到位，努力保障项目顺利实施。</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仿宋" w:eastAsia="仿宋_GB2312"/>
          <w:sz w:val="32"/>
          <w:szCs w:val="32"/>
          <w:lang w:eastAsia="zh-CN"/>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07" w:name="_Toc21624"/>
      <w:r>
        <w:rPr>
          <w:rFonts w:hint="eastAsia" w:ascii="楷体_GB2312" w:hAnsi="Times New Roman" w:eastAsia="楷体_GB2312" w:cs="Times New Roman"/>
          <w:bCs/>
          <w:spacing w:val="-6"/>
          <w:sz w:val="32"/>
          <w:szCs w:val="32"/>
        </w:rPr>
        <w:t>（二）项目财务管理情况</w:t>
      </w:r>
      <w:bookmarkEnd w:id="107"/>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hAnsi="仿宋" w:eastAsia="仿宋_GB2312"/>
          <w:sz w:val="32"/>
          <w:szCs w:val="32"/>
          <w:lang w:eastAsia="zh-CN"/>
        </w:rPr>
        <w:t>在项目实施过程中，我单位严格财经纪律，严禁虚报、挤占、挪用项目资金现象发生。同时进一步健全单位内控管理制度，严格财务会计核算，及时进行账务处理，确保专款专用，项目资金无滞留、闲置现象发生</w:t>
      </w:r>
      <w:r>
        <w:rPr>
          <w:rFonts w:hint="eastAsia" w:ascii="仿宋_GB2312" w:hAnsi="Times New Roman" w:eastAsia="仿宋_GB2312" w:cs="Times New Roman"/>
          <w:spacing w:val="-6"/>
          <w:sz w:val="32"/>
          <w:szCs w:val="32"/>
        </w:rPr>
        <w:t>。</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08" w:name="_Toc9635"/>
      <w:r>
        <w:rPr>
          <w:rFonts w:hint="eastAsia" w:ascii="楷体_GB2312" w:hAnsi="Times New Roman" w:eastAsia="楷体_GB2312" w:cs="Times New Roman"/>
          <w:bCs/>
          <w:spacing w:val="-6"/>
          <w:sz w:val="32"/>
          <w:szCs w:val="32"/>
        </w:rPr>
        <w:t>（三）项目组织实施情况</w:t>
      </w:r>
      <w:bookmarkEnd w:id="108"/>
    </w:p>
    <w:p>
      <w:pPr>
        <w:spacing w:line="560" w:lineRule="exact"/>
        <w:ind w:firstLine="660"/>
        <w:rPr>
          <w:rFonts w:hint="eastAsia" w:ascii="仿宋_GB2312" w:hAnsi="仿宋" w:eastAsia="仿宋_GB2312"/>
          <w:sz w:val="32"/>
          <w:szCs w:val="32"/>
          <w:lang w:eastAsia="zh-CN"/>
        </w:rPr>
      </w:pPr>
      <w:r>
        <w:rPr>
          <w:rFonts w:hint="eastAsia" w:ascii="仿宋_GB2312" w:hAnsi="仿宋" w:eastAsia="仿宋_GB2312"/>
          <w:sz w:val="32"/>
          <w:szCs w:val="32"/>
          <w:lang w:eastAsia="zh-CN"/>
        </w:rPr>
        <w:t>根据</w:t>
      </w:r>
      <w:r>
        <w:rPr>
          <w:rFonts w:hint="eastAsia" w:ascii="仿宋_GB2312" w:hAnsi="仿宋" w:eastAsia="仿宋_GB2312" w:cs="仿宋_GB2312"/>
          <w:sz w:val="32"/>
          <w:szCs w:val="32"/>
        </w:rPr>
        <w:t>广朝编委发【</w:t>
      </w:r>
      <w:r>
        <w:rPr>
          <w:rFonts w:ascii="仿宋_GB2312" w:hAnsi="仿宋" w:eastAsia="仿宋_GB2312" w:cs="仿宋_GB2312"/>
          <w:sz w:val="32"/>
          <w:szCs w:val="32"/>
        </w:rPr>
        <w:t>2019</w:t>
      </w:r>
      <w:r>
        <w:rPr>
          <w:rFonts w:hint="eastAsia" w:ascii="仿宋_GB2312" w:hAnsi="仿宋" w:eastAsia="仿宋_GB2312" w:cs="仿宋_GB2312"/>
          <w:sz w:val="32"/>
          <w:szCs w:val="32"/>
        </w:rPr>
        <w:t>】</w:t>
      </w:r>
      <w:r>
        <w:rPr>
          <w:rFonts w:ascii="仿宋_GB2312" w:hAnsi="仿宋" w:eastAsia="仿宋_GB2312" w:cs="仿宋_GB2312"/>
          <w:sz w:val="32"/>
          <w:szCs w:val="32"/>
        </w:rPr>
        <w:t>54</w:t>
      </w:r>
      <w:r>
        <w:rPr>
          <w:rFonts w:hint="eastAsia" w:ascii="仿宋_GB2312" w:hAnsi="仿宋" w:eastAsia="仿宋_GB2312" w:cs="仿宋_GB2312"/>
          <w:sz w:val="32"/>
          <w:szCs w:val="32"/>
        </w:rPr>
        <w:t>号关于调整中共广元市朝天区委办公室有关机构编制事项通知文件精神</w:t>
      </w:r>
      <w:r>
        <w:rPr>
          <w:rFonts w:hint="eastAsia" w:ascii="仿宋_GB2312" w:hAnsi="仿宋" w:eastAsia="仿宋_GB2312" w:cs="仿宋_GB2312"/>
          <w:sz w:val="32"/>
          <w:szCs w:val="32"/>
          <w:lang w:eastAsia="zh-CN"/>
        </w:rPr>
        <w:t>，进一步明确了机要保密局的相关行政职能职责，落实了专人对工作具体负责。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hAnsi="仿宋" w:eastAsia="仿宋_GB2312"/>
          <w:sz w:val="32"/>
          <w:szCs w:val="32"/>
          <w:lang w:eastAsia="zh-CN"/>
        </w:rPr>
        <w:t>一是</w:t>
      </w:r>
      <w:r>
        <w:rPr>
          <w:rFonts w:hint="eastAsia" w:ascii="仿宋_GB2312" w:eastAsia="仿宋_GB2312"/>
          <w:sz w:val="32"/>
          <w:szCs w:val="32"/>
        </w:rPr>
        <w:t>认真贯彻执行中央、省委、市委关于密码工作的方针、政策和市委机要局（市密码管理局）工作部署，在区委密码工作领导小组和区委办公室领导下，具体规划和组织全区密码工作，实施对全区核心密码和普通密码工作的业务指导和管理</w:t>
      </w:r>
      <w:r>
        <w:rPr>
          <w:rFonts w:hint="eastAsia" w:ascii="仿宋_GB2312" w:hAnsi="仿宋" w:eastAsia="仿宋_GB2312"/>
          <w:sz w:val="32"/>
          <w:szCs w:val="32"/>
          <w:lang w:eastAsia="zh-CN"/>
        </w:rPr>
        <w:t>；二是</w:t>
      </w:r>
      <w:r>
        <w:rPr>
          <w:rFonts w:hint="eastAsia" w:ascii="仿宋_GB2312" w:eastAsia="仿宋_GB2312"/>
          <w:sz w:val="32"/>
          <w:szCs w:val="32"/>
        </w:rPr>
        <w:t>负责管理密码、密码设备及全区非机要部门使用的普通密码</w:t>
      </w:r>
      <w:r>
        <w:rPr>
          <w:rFonts w:hint="eastAsia" w:ascii="仿宋_GB2312" w:hAnsi="仿宋" w:eastAsia="仿宋_GB2312"/>
          <w:sz w:val="32"/>
          <w:szCs w:val="32"/>
          <w:lang w:eastAsia="zh-CN"/>
        </w:rPr>
        <w:t>；</w:t>
      </w:r>
      <w:r>
        <w:rPr>
          <w:rFonts w:hint="eastAsia" w:ascii="仿宋_GB2312" w:hAnsi="宋体" w:eastAsia="仿宋_GB2312" w:cs="宋体"/>
          <w:spacing w:val="-6"/>
          <w:kern w:val="0"/>
          <w:sz w:val="32"/>
          <w:szCs w:val="32"/>
          <w:lang w:eastAsia="zh-CN"/>
        </w:rPr>
        <w:t>三是</w:t>
      </w:r>
      <w:r>
        <w:rPr>
          <w:rFonts w:hint="eastAsia" w:ascii="仿宋_GB2312" w:eastAsia="仿宋_GB2312"/>
          <w:sz w:val="32"/>
          <w:szCs w:val="32"/>
        </w:rPr>
        <w:t>负责区委密码工作领导小组日常工作</w:t>
      </w:r>
      <w:r>
        <w:rPr>
          <w:rFonts w:hint="eastAsia" w:ascii="仿宋_GB2312" w:eastAsia="仿宋_GB2312"/>
          <w:spacing w:val="-6"/>
          <w:sz w:val="32"/>
          <w:szCs w:val="32"/>
          <w:lang w:eastAsia="zh-CN"/>
        </w:rPr>
        <w:t>；四是</w:t>
      </w:r>
      <w:r>
        <w:rPr>
          <w:rFonts w:hint="eastAsia" w:ascii="仿宋_GB2312" w:eastAsia="仿宋_GB2312"/>
          <w:sz w:val="32"/>
          <w:szCs w:val="32"/>
        </w:rPr>
        <w:t>传输、办理区委、区政府及区直各部门密码电报及内部传真电报，指导区直各部门密码电报管理工作</w:t>
      </w:r>
      <w:r>
        <w:rPr>
          <w:rFonts w:hint="eastAsia" w:ascii="仿宋_GB2312" w:eastAsia="仿宋_GB2312"/>
          <w:spacing w:val="-6"/>
          <w:sz w:val="32"/>
          <w:szCs w:val="32"/>
          <w:lang w:eastAsia="zh-CN"/>
        </w:rPr>
        <w:t>；五是</w:t>
      </w:r>
      <w:r>
        <w:rPr>
          <w:rFonts w:hint="eastAsia" w:ascii="仿宋_GB2312" w:eastAsia="仿宋_GB2312"/>
          <w:sz w:val="32"/>
          <w:szCs w:val="32"/>
        </w:rPr>
        <w:t>对密码工作中的新情况、新问题进行调查研究，及时向区委密码工作领导小组和区委办公室领导及上级业务部门提出意见和建议</w:t>
      </w:r>
      <w:r>
        <w:rPr>
          <w:rFonts w:hint="eastAsia" w:ascii="仿宋_GB2312" w:eastAsia="仿宋_GB2312"/>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109" w:name="_Toc1072"/>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09"/>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r>
        <w:rPr>
          <w:rFonts w:hint="eastAsia" w:ascii="仿宋_GB2312" w:hAnsi="Times New Roman" w:eastAsia="仿宋_GB2312" w:cs="Times New Roman"/>
          <w:spacing w:val="-6"/>
          <w:sz w:val="32"/>
          <w:szCs w:val="32"/>
          <w:lang w:eastAsia="zh-CN"/>
        </w:rPr>
        <w:t>通过项目实施，全年共收发电报7</w:t>
      </w:r>
      <w:r>
        <w:rPr>
          <w:rFonts w:hint="eastAsia" w:ascii="仿宋_GB2312" w:hAnsi="Times New Roman" w:eastAsia="仿宋_GB2312" w:cs="Times New Roman"/>
          <w:spacing w:val="-6"/>
          <w:sz w:val="32"/>
          <w:szCs w:val="32"/>
          <w:lang w:val="en-US" w:eastAsia="zh-CN"/>
        </w:rPr>
        <w:t>00余</w:t>
      </w:r>
      <w:r>
        <w:rPr>
          <w:rFonts w:hint="eastAsia" w:ascii="仿宋_GB2312" w:hAnsi="Times New Roman" w:eastAsia="仿宋_GB2312" w:cs="Times New Roman"/>
          <w:spacing w:val="-6"/>
          <w:sz w:val="32"/>
          <w:szCs w:val="32"/>
          <w:lang w:eastAsia="zh-CN"/>
        </w:rPr>
        <w:t>份，对全区所有重点涉密单位进行了全覆盖督促检查和指导，开展法制宣传活动4次，印制宣传资料</w:t>
      </w:r>
      <w:r>
        <w:rPr>
          <w:rFonts w:hint="eastAsia" w:ascii="仿宋_GB2312" w:hAnsi="Times New Roman" w:eastAsia="仿宋_GB2312" w:cs="Times New Roman"/>
          <w:spacing w:val="-6"/>
          <w:sz w:val="32"/>
          <w:szCs w:val="32"/>
          <w:lang w:val="en-US" w:eastAsia="zh-CN"/>
        </w:rPr>
        <w:t>1</w:t>
      </w:r>
      <w:r>
        <w:rPr>
          <w:rFonts w:hint="eastAsia" w:ascii="仿宋_GB2312" w:hAnsi="Times New Roman" w:eastAsia="仿宋_GB2312" w:cs="Times New Roman"/>
          <w:spacing w:val="-6"/>
          <w:sz w:val="32"/>
          <w:szCs w:val="32"/>
          <w:lang w:eastAsia="zh-CN"/>
        </w:rPr>
        <w:t>000余份；开展业务培训220人次。完成第二路由线路建设</w:t>
      </w:r>
      <w:r>
        <w:rPr>
          <w:rFonts w:hint="eastAsia" w:ascii="仿宋_GB2312" w:hAnsi="Times New Roman" w:eastAsia="仿宋_GB2312" w:cs="Times New Roman"/>
          <w:spacing w:val="-6"/>
          <w:sz w:val="32"/>
          <w:szCs w:val="32"/>
          <w:lang w:val="en-US" w:eastAsia="zh-CN"/>
        </w:rPr>
        <w:t>2条，配套光电转换器10套</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Times New Roman" w:eastAsia="仿宋_GB2312" w:cs="Times New Roman"/>
          <w:spacing w:val="-6"/>
          <w:sz w:val="32"/>
          <w:szCs w:val="32"/>
          <w:lang w:val="en-US" w:eastAsia="zh-CN"/>
        </w:rPr>
      </w:pPr>
      <w:r>
        <w:rPr>
          <w:rFonts w:hint="eastAsia" w:ascii="楷体_GB2312" w:hAnsi="宋体" w:eastAsia="楷体_GB2312" w:cs="Times New Roman"/>
          <w:b/>
          <w:w w:val="99"/>
          <w:sz w:val="32"/>
          <w:szCs w:val="32"/>
        </w:rPr>
        <w:t>（二）项目效益情况。</w:t>
      </w:r>
      <w:r>
        <w:rPr>
          <w:rFonts w:hint="eastAsia" w:ascii="仿宋_GB2312" w:hAnsi="Times New Roman" w:eastAsia="仿宋_GB2312" w:cs="Times New Roman"/>
          <w:spacing w:val="-6"/>
          <w:sz w:val="32"/>
          <w:szCs w:val="32"/>
          <w:lang w:eastAsia="zh-CN"/>
        </w:rPr>
        <w:t>通过项目实施，确保了政令畅通，主渠道密码通信系统及相关配套设备全年24小时正常运行，应急密码通信系统在任何时间、地点、情况下都能保障通信畅通，进一步强化了全民保密意识，促进了保密管理，服务对象满意率达</w:t>
      </w:r>
      <w:r>
        <w:rPr>
          <w:rFonts w:hint="eastAsia" w:ascii="仿宋_GB2312" w:hAnsi="Times New Roman" w:eastAsia="仿宋_GB2312" w:cs="Times New Roman"/>
          <w:spacing w:val="-6"/>
          <w:sz w:val="32"/>
          <w:szCs w:val="32"/>
          <w:lang w:val="en-US" w:eastAsia="zh-CN"/>
        </w:rPr>
        <w:t>90%以上。</w:t>
      </w:r>
      <w:r>
        <w:rPr>
          <w:rFonts w:hint="eastAsia" w:ascii="仿宋_GB2312" w:hAnsi="仿宋" w:eastAsia="仿宋_GB2312"/>
          <w:sz w:val="32"/>
          <w:szCs w:val="32"/>
          <w:lang w:eastAsia="zh-CN"/>
        </w:rPr>
        <w:t>达到了预算申报的的目绩效目标，相应的数量指标、质量指标、时效指标、成本指标等均达到预期</w:t>
      </w:r>
      <w:r>
        <w:rPr>
          <w:rFonts w:hint="eastAsia" w:ascii="仿宋_GB2312" w:hAnsi="Times New Roman" w:eastAsia="仿宋_GB2312" w:cs="Times New Roman"/>
          <w:spacing w:val="-6"/>
          <w:sz w:val="32"/>
          <w:szCs w:val="32"/>
        </w:rPr>
        <w:t>。项目申报内容与具体实施内容相符、申报目标合理可行。</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10" w:name="_Toc8147"/>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10"/>
    </w:p>
    <w:p>
      <w:pPr>
        <w:autoSpaceDE w:val="0"/>
        <w:adjustRightInd w:val="0"/>
        <w:snapToGrid w:val="0"/>
        <w:spacing w:line="550" w:lineRule="exact"/>
        <w:ind w:firstLine="634" w:firstLineChars="200"/>
        <w:contextualSpacing/>
        <w:jc w:val="left"/>
        <w:rPr>
          <w:rFonts w:hint="eastAsia" w:ascii="楷体_GB2312" w:hAnsi="楷体_GB2312" w:eastAsia="楷体_GB2312" w:cs="楷体_GB2312"/>
          <w:b w:val="0"/>
          <w:bCs/>
          <w:spacing w:val="-6"/>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仿宋_GB2312" w:hAnsi="??" w:eastAsia="仿宋_GB2312" w:cs="仿宋_GB2312"/>
          <w:sz w:val="32"/>
          <w:szCs w:val="32"/>
        </w:rPr>
        <w:t>根据考核评分细则，从整体上看，我单位</w:t>
      </w:r>
      <w:r>
        <w:rPr>
          <w:rFonts w:ascii="仿宋_GB2312" w:hAnsi="??" w:eastAsia="仿宋_GB2312" w:cs="仿宋_GB2312"/>
          <w:sz w:val="32"/>
          <w:szCs w:val="32"/>
        </w:rPr>
        <w:t>20</w:t>
      </w:r>
      <w:r>
        <w:rPr>
          <w:rFonts w:ascii="仿宋_GB2312" w:hAnsi="??" w:eastAsia="Times New Roman" w:cs="仿宋_GB2312"/>
          <w:sz w:val="32"/>
          <w:szCs w:val="32"/>
        </w:rPr>
        <w:t>2</w:t>
      </w:r>
      <w:r>
        <w:rPr>
          <w:rFonts w:hint="eastAsia" w:ascii="仿宋_GB2312" w:hAnsi="??" w:eastAsia="宋体" w:cs="仿宋_GB2312"/>
          <w:sz w:val="32"/>
          <w:szCs w:val="32"/>
          <w:lang w:val="en-US" w:eastAsia="zh-CN"/>
        </w:rPr>
        <w:t>2</w:t>
      </w:r>
      <w:r>
        <w:rPr>
          <w:rFonts w:hint="eastAsia" w:ascii="仿宋_GB2312" w:hAnsi="??" w:eastAsia="仿宋_GB2312" w:cs="仿宋_GB2312"/>
          <w:sz w:val="32"/>
          <w:szCs w:val="32"/>
        </w:rPr>
        <w:t>年度</w:t>
      </w:r>
      <w:r>
        <w:rPr>
          <w:rFonts w:hint="eastAsia" w:ascii="仿宋_GB2312" w:hAnsi="??" w:eastAsia="仿宋_GB2312" w:cs="仿宋_GB2312"/>
          <w:sz w:val="32"/>
          <w:szCs w:val="32"/>
          <w:lang w:eastAsia="zh-CN"/>
        </w:rPr>
        <w:t>机要保密项目</w:t>
      </w:r>
      <w:r>
        <w:rPr>
          <w:rFonts w:hint="eastAsia" w:ascii="仿宋_GB2312" w:hAnsi="??" w:eastAsia="仿宋_GB2312" w:cs="仿宋_GB2312"/>
          <w:sz w:val="32"/>
          <w:szCs w:val="32"/>
        </w:rPr>
        <w:t>资金管理规范，项目管理到位，政策执行有力，有效的发挥了财政资金使用效益，在项目资金使用中，在保证各项任务顺利完成的同时，严格落实厉行节约的原则。</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 w:eastAsia="仿宋_GB2312" w:cs="仿宋_GB2312"/>
          <w:sz w:val="32"/>
          <w:szCs w:val="32"/>
        </w:rPr>
      </w:pPr>
      <w:r>
        <w:rPr>
          <w:rFonts w:hint="eastAsia" w:ascii="楷体_GB2312" w:hAnsi="宋体" w:eastAsia="楷体_GB2312" w:cs="Times New Roman"/>
          <w:b/>
          <w:w w:val="99"/>
          <w:sz w:val="32"/>
          <w:szCs w:val="32"/>
        </w:rPr>
        <w:t>（二）存在的问题。</w:t>
      </w:r>
      <w:r>
        <w:rPr>
          <w:rFonts w:hint="eastAsia" w:ascii="仿宋_GB2312" w:hAnsi="??" w:eastAsia="仿宋_GB2312" w:cs="仿宋_GB2312"/>
          <w:sz w:val="32"/>
          <w:szCs w:val="32"/>
        </w:rPr>
        <w:t>一是绩效核心内容体系不完善，指标设计的质量和层次有待提高。比如，在项目预算绩效中指标设置了一二三级指标，未能完全按照部门的职能职责进行全面、综合设置的类似问题。二是预算绩效评估方式简单，导致评价内容不够全面，相关绩效评价工作比较粗浅。比如：利用现场指导法时，大部分人员因为业务不熟，在资料查阅和评价分析过程中，不能提出好的意见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仿宋_GB2312" w:eastAsia="仿宋_GB2312" w:cs="仿宋_GB2312"/>
          <w:sz w:val="32"/>
          <w:szCs w:val="32"/>
          <w:lang w:eastAsia="zh-CN"/>
        </w:rPr>
        <w:t>继续加强对相关专业技术人员的业务培训，进一步提高预算绩效目标编制、评价质量。</w:t>
      </w:r>
    </w:p>
    <w:p>
      <w:pPr>
        <w:autoSpaceDE w:val="0"/>
        <w:spacing w:line="576" w:lineRule="exact"/>
        <w:rPr>
          <w:rFonts w:hint="eastAsia" w:ascii="黑体" w:hAnsi="黑体" w:eastAsia="黑体" w:cs="Times New Roman"/>
          <w:sz w:val="30"/>
          <w:szCs w:val="30"/>
        </w:rPr>
      </w:pPr>
    </w:p>
    <w:p>
      <w:pPr>
        <w:autoSpaceDE w:val="0"/>
        <w:spacing w:line="576" w:lineRule="exact"/>
        <w:rPr>
          <w:rFonts w:hint="eastAsia" w:ascii="黑体" w:hAnsi="黑体" w:eastAsia="黑体" w:cs="Times New Roman"/>
          <w:sz w:val="30"/>
          <w:szCs w:val="30"/>
        </w:rPr>
      </w:pPr>
    </w:p>
    <w:p>
      <w:pPr>
        <w:autoSpaceDE w:val="0"/>
        <w:spacing w:line="576" w:lineRule="exact"/>
        <w:rPr>
          <w:rFonts w:hint="eastAsia" w:ascii="黑体" w:hAnsi="黑体" w:eastAsia="黑体" w:cs="Times New Roman"/>
          <w:sz w:val="30"/>
          <w:szCs w:val="30"/>
        </w:rPr>
      </w:pPr>
    </w:p>
    <w:p>
      <w:pPr>
        <w:autoSpaceDE w:val="0"/>
        <w:spacing w:line="576" w:lineRule="exact"/>
        <w:rPr>
          <w:rFonts w:hint="eastAsia" w:ascii="黑体" w:hAnsi="黑体" w:eastAsia="黑体" w:cs="Times New Roman"/>
          <w:sz w:val="30"/>
          <w:szCs w:val="30"/>
        </w:rPr>
      </w:pPr>
    </w:p>
    <w:p>
      <w:pPr>
        <w:autoSpaceDE w:val="0"/>
        <w:spacing w:line="576" w:lineRule="exact"/>
        <w:rPr>
          <w:rFonts w:hint="eastAsia" w:ascii="黑体" w:hAnsi="黑体" w:eastAsia="黑体" w:cs="Times New Roman"/>
          <w:sz w:val="30"/>
          <w:szCs w:val="30"/>
        </w:rPr>
      </w:pPr>
    </w:p>
    <w:p>
      <w:pPr>
        <w:autoSpaceDE w:val="0"/>
        <w:spacing w:line="540" w:lineRule="exact"/>
        <w:jc w:val="center"/>
        <w:outlineLvl w:val="2"/>
        <w:rPr>
          <w:rFonts w:hint="eastAsia" w:ascii="方正大标宋简体" w:hAnsi="??" w:eastAsia="方正大标宋简体" w:cs="Times New Roman"/>
          <w:b/>
          <w:color w:val="000000"/>
          <w:spacing w:val="-6"/>
          <w:kern w:val="0"/>
          <w:sz w:val="44"/>
          <w:szCs w:val="44"/>
          <w:lang w:eastAsia="zh-CN"/>
        </w:rPr>
      </w:pPr>
      <w:bookmarkStart w:id="111" w:name="_Toc24251"/>
      <w:r>
        <w:rPr>
          <w:rFonts w:hint="eastAsia" w:ascii="方正大标宋简体" w:hAnsi="??" w:eastAsia="方正大标宋简体" w:cs="Times New Roman"/>
          <w:b/>
          <w:color w:val="000000"/>
          <w:spacing w:val="-6"/>
          <w:kern w:val="0"/>
          <w:sz w:val="44"/>
          <w:szCs w:val="44"/>
          <w:lang w:eastAsia="zh-CN"/>
        </w:rPr>
        <w:t>中共广元市朝天区委办公室</w:t>
      </w:r>
      <w:bookmarkEnd w:id="111"/>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w:t>
      </w:r>
      <w:r>
        <w:rPr>
          <w:rFonts w:hint="eastAsia" w:ascii="方正大标宋简体" w:hAnsi="??" w:eastAsia="方正大标宋简体" w:cs="Times New Roman"/>
          <w:b/>
          <w:color w:val="000000"/>
          <w:spacing w:val="-6"/>
          <w:kern w:val="0"/>
          <w:sz w:val="44"/>
          <w:szCs w:val="44"/>
          <w:lang w:eastAsia="zh-CN"/>
        </w:rPr>
        <w:t>度安可替代建设</w:t>
      </w:r>
      <w:r>
        <w:rPr>
          <w:rFonts w:hint="eastAsia" w:ascii="方正大标宋简体" w:hAnsi="??" w:eastAsia="方正大标宋简体" w:cs="Times New Roman"/>
          <w:b/>
          <w:color w:val="000000"/>
          <w:spacing w:val="-6"/>
          <w:kern w:val="0"/>
          <w:sz w:val="44"/>
          <w:szCs w:val="44"/>
        </w:rPr>
        <w:t>项目支出绩效</w:t>
      </w:r>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outlineLvl w:val="1"/>
        <w:rPr>
          <w:rFonts w:ascii="黑体" w:hAnsi="宋体" w:eastAsia="黑体" w:cs="Times New Roman"/>
          <w:w w:val="99"/>
          <w:sz w:val="32"/>
          <w:szCs w:val="32"/>
        </w:rPr>
      </w:pPr>
      <w:bookmarkStart w:id="112" w:name="_Toc1405"/>
      <w:r>
        <w:rPr>
          <w:rFonts w:hint="eastAsia" w:ascii="黑体" w:hAnsi="黑体" w:eastAsia="黑体" w:cs="Times New Roman"/>
          <w:w w:val="99"/>
          <w:sz w:val="32"/>
          <w:szCs w:val="32"/>
        </w:rPr>
        <w:t>一、项目概况</w:t>
      </w:r>
      <w:bookmarkEnd w:id="112"/>
    </w:p>
    <w:p>
      <w:pPr>
        <w:autoSpaceDE w:val="0"/>
        <w:spacing w:line="540" w:lineRule="exact"/>
        <w:ind w:firstLine="616" w:firstLineChars="200"/>
        <w:rPr>
          <w:rFonts w:hint="eastAsia" w:ascii="仿宋_GB2312" w:hAnsi="仿宋" w:eastAsia="仿宋_GB2312"/>
          <w:sz w:val="32"/>
          <w:szCs w:val="32"/>
        </w:rPr>
      </w:pPr>
      <w:r>
        <w:rPr>
          <w:rFonts w:hint="eastAsia" w:ascii="仿宋_GB2312" w:hAnsi="宋体" w:eastAsia="仿宋_GB2312" w:cs="Times New Roman"/>
          <w:spacing w:val="-6"/>
          <w:sz w:val="32"/>
          <w:szCs w:val="32"/>
          <w:lang w:eastAsia="zh-CN"/>
        </w:rPr>
        <w:t>安可替代建设专项</w:t>
      </w:r>
      <w:r>
        <w:rPr>
          <w:rFonts w:hint="eastAsia" w:ascii="仿宋_GB2312" w:hAnsi="宋体" w:eastAsia="仿宋_GB2312" w:cs="Times New Roman"/>
          <w:spacing w:val="-6"/>
          <w:sz w:val="32"/>
          <w:szCs w:val="32"/>
        </w:rPr>
        <w:t>项目</w:t>
      </w:r>
      <w:r>
        <w:rPr>
          <w:rFonts w:hint="eastAsia" w:ascii="仿宋_GB2312" w:hAnsi="仿宋" w:eastAsia="仿宋_GB2312"/>
          <w:sz w:val="32"/>
          <w:szCs w:val="32"/>
          <w:lang w:eastAsia="zh-CN"/>
        </w:rPr>
        <w:t>为我单位阶段性项目。根据项目实施规划，为确保完成该项目建成及项目尾款支付而设立该项目</w:t>
      </w:r>
      <w:r>
        <w:rPr>
          <w:rFonts w:hint="eastAsia" w:ascii="仿宋_GB2312" w:hAnsi="仿宋" w:eastAsia="仿宋_GB2312"/>
          <w:sz w:val="32"/>
          <w:szCs w:val="32"/>
        </w:rPr>
        <w:t>。</w:t>
      </w:r>
    </w:p>
    <w:p>
      <w:pPr>
        <w:numPr>
          <w:ilvl w:val="0"/>
          <w:numId w:val="0"/>
        </w:numPr>
        <w:autoSpaceDE w:val="0"/>
        <w:spacing w:line="540" w:lineRule="exact"/>
        <w:ind w:firstLine="618"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Times New Roman" w:eastAsia="仿宋_GB2312" w:cs="Times New Roman"/>
          <w:spacing w:val="-6"/>
          <w:sz w:val="32"/>
          <w:szCs w:val="32"/>
          <w:lang w:eastAsia="zh-CN"/>
        </w:rPr>
        <w:t>该</w:t>
      </w:r>
      <w:r>
        <w:rPr>
          <w:rFonts w:hint="eastAsia" w:ascii="仿宋_GB2312" w:hAnsi="Times New Roman" w:eastAsia="仿宋_GB2312" w:cs="Times New Roman"/>
          <w:spacing w:val="-6"/>
          <w:sz w:val="32"/>
          <w:szCs w:val="32"/>
        </w:rPr>
        <w:t>项目</w:t>
      </w:r>
      <w:r>
        <w:rPr>
          <w:rFonts w:hint="eastAsia" w:ascii="仿宋_GB2312" w:hAnsi="Times New Roman" w:eastAsia="仿宋_GB2312" w:cs="Times New Roman"/>
          <w:spacing w:val="-6"/>
          <w:sz w:val="32"/>
          <w:szCs w:val="32"/>
          <w:lang w:eastAsia="zh-CN"/>
        </w:rPr>
        <w:t>年初通过预算项目</w:t>
      </w:r>
      <w:r>
        <w:rPr>
          <w:rFonts w:hint="eastAsia" w:ascii="仿宋_GB2312" w:hAnsi="Times New Roman" w:eastAsia="仿宋_GB2312" w:cs="Times New Roman"/>
          <w:spacing w:val="-6"/>
          <w:sz w:val="32"/>
          <w:szCs w:val="32"/>
        </w:rPr>
        <w:t>申报</w:t>
      </w:r>
      <w:r>
        <w:rPr>
          <w:rFonts w:hint="eastAsia" w:ascii="仿宋_GB2312" w:hAnsi="Times New Roman" w:eastAsia="仿宋_GB2312" w:cs="Times New Roman"/>
          <w:spacing w:val="-6"/>
          <w:sz w:val="32"/>
          <w:szCs w:val="32"/>
          <w:lang w:eastAsia="zh-CN"/>
        </w:rPr>
        <w:t>，实际</w:t>
      </w:r>
      <w:r>
        <w:rPr>
          <w:rFonts w:hint="eastAsia" w:ascii="仿宋_GB2312" w:hAnsi="Times New Roman" w:eastAsia="仿宋_GB2312" w:cs="Times New Roman"/>
          <w:spacing w:val="-6"/>
          <w:sz w:val="32"/>
          <w:szCs w:val="32"/>
        </w:rPr>
        <w:t>批复</w:t>
      </w:r>
      <w:r>
        <w:rPr>
          <w:rFonts w:hint="eastAsia" w:ascii="仿宋_GB2312" w:hAnsi="Times New Roman" w:eastAsia="仿宋_GB2312" w:cs="Times New Roman"/>
          <w:spacing w:val="-6"/>
          <w:sz w:val="32"/>
          <w:szCs w:val="32"/>
          <w:lang w:eastAsia="zh-CN"/>
        </w:rPr>
        <w:t>预算金额</w:t>
      </w:r>
      <w:r>
        <w:rPr>
          <w:rFonts w:hint="eastAsia" w:ascii="仿宋_GB2312" w:hAnsi="Times New Roman" w:eastAsia="仿宋_GB2312" w:cs="Times New Roman"/>
          <w:spacing w:val="-6"/>
          <w:sz w:val="32"/>
          <w:szCs w:val="32"/>
          <w:lang w:val="en-US" w:eastAsia="zh-CN"/>
        </w:rPr>
        <w:t>100万元，其中一般公共预算金额100万元。预算年度内，根据建成后实际验收决算情况，调剂追加2.47万元，全年共计安排预算资金102.47万元，</w:t>
      </w:r>
      <w:r>
        <w:rPr>
          <w:rFonts w:hint="eastAsia" w:ascii="仿宋_GB2312" w:hAnsi="Times New Roman" w:eastAsia="仿宋_GB2312" w:cs="Times New Roman"/>
          <w:spacing w:val="-6"/>
          <w:sz w:val="32"/>
          <w:szCs w:val="32"/>
        </w:rPr>
        <w:t>符合</w:t>
      </w:r>
      <w:r>
        <w:rPr>
          <w:rFonts w:hint="eastAsia" w:ascii="仿宋_GB2312" w:hAnsi="Times New Roman" w:eastAsia="仿宋_GB2312" w:cs="Times New Roman"/>
          <w:spacing w:val="-6"/>
          <w:sz w:val="32"/>
          <w:szCs w:val="32"/>
          <w:lang w:eastAsia="zh-CN"/>
        </w:rPr>
        <w:t>预算内</w:t>
      </w:r>
      <w:r>
        <w:rPr>
          <w:rFonts w:hint="eastAsia" w:ascii="仿宋_GB2312" w:hAnsi="Times New Roman" w:eastAsia="仿宋_GB2312" w:cs="Times New Roman"/>
          <w:spacing w:val="-6"/>
          <w:sz w:val="32"/>
          <w:szCs w:val="32"/>
        </w:rPr>
        <w:t>资金管理办法等相关规定。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113" w:name="_Toc23542"/>
      <w:r>
        <w:rPr>
          <w:rFonts w:hint="eastAsia" w:ascii="楷体_GB2312" w:hAnsi="宋体" w:eastAsia="楷体_GB2312" w:cs="Times New Roman"/>
          <w:b/>
          <w:w w:val="99"/>
          <w:sz w:val="32"/>
          <w:szCs w:val="32"/>
        </w:rPr>
        <w:t>（二）项目绩效目标。</w:t>
      </w:r>
      <w:bookmarkEnd w:id="113"/>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仿宋_GB2312" w:eastAsia="仿宋_GB2312" w:cs="仿宋_GB2312"/>
          <w:bCs/>
          <w:spacing w:val="-6"/>
          <w:sz w:val="32"/>
          <w:szCs w:val="32"/>
          <w:lang w:eastAsia="zh-CN"/>
        </w:rPr>
        <w:t>年初预算申报时，我单位根据该项目合同文件及年度工作计划对项目绩效目标</w:t>
      </w:r>
      <w:r>
        <w:rPr>
          <w:rFonts w:hint="eastAsia" w:ascii="仿宋_GB2312" w:hAnsi="仿宋" w:eastAsia="仿宋_GB2312" w:cs="Times New Roman"/>
          <w:sz w:val="32"/>
          <w:szCs w:val="32"/>
          <w:lang w:val="en-US" w:eastAsia="zh-CN"/>
        </w:rPr>
        <w:t>从数量指标、质量指标、时效指标、成本指标、效益指标、可持续影响指标、满意度指标7个方面</w:t>
      </w:r>
      <w:r>
        <w:rPr>
          <w:rFonts w:hint="eastAsia" w:ascii="仿宋_GB2312" w:hAnsi="仿宋_GB2312" w:eastAsia="仿宋_GB2312" w:cs="仿宋_GB2312"/>
          <w:bCs/>
          <w:spacing w:val="-6"/>
          <w:sz w:val="32"/>
          <w:szCs w:val="32"/>
          <w:lang w:eastAsia="zh-CN"/>
        </w:rPr>
        <w:t>进行了相应设定，预计完成设备购置一批，完成建成后资产移交一批</w:t>
      </w:r>
      <w:r>
        <w:rPr>
          <w:rFonts w:hint="eastAsia" w:ascii="仿宋_GB2312" w:hAnsi="仿宋_GB2312" w:eastAsia="仿宋_GB2312" w:cs="仿宋_GB2312"/>
          <w:bCs/>
          <w:spacing w:val="-6"/>
          <w:sz w:val="32"/>
          <w:szCs w:val="32"/>
          <w:lang w:val="en-US" w:eastAsia="zh-CN"/>
        </w:rPr>
        <w:t>。</w:t>
      </w:r>
      <w:r>
        <w:rPr>
          <w:rFonts w:hint="eastAsia" w:ascii="仿宋_GB2312" w:hAnsi="仿宋" w:eastAsia="仿宋_GB2312" w:cs="Times New Roman"/>
          <w:sz w:val="32"/>
          <w:szCs w:val="32"/>
          <w:lang w:val="en-US" w:eastAsia="zh-CN"/>
        </w:rPr>
        <w:t>并将其作为组织项目预算执行、开展绩效监控、绩效自评和绩效评价的重要依据</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114" w:name="_Toc22723"/>
      <w:r>
        <w:rPr>
          <w:rFonts w:hint="eastAsia" w:ascii="楷体_GB2312" w:hAnsi="宋体" w:eastAsia="楷体_GB2312" w:cs="Times New Roman"/>
          <w:b/>
          <w:w w:val="99"/>
          <w:sz w:val="32"/>
          <w:szCs w:val="32"/>
        </w:rPr>
        <w:t>（三）项目自评步骤及方法。</w:t>
      </w:r>
      <w:bookmarkEnd w:id="114"/>
    </w:p>
    <w:p>
      <w:pPr>
        <w:spacing w:line="550" w:lineRule="exact"/>
        <w:ind w:firstLine="640" w:firstLineChars="200"/>
        <w:rPr>
          <w:rFonts w:hint="eastAsia" w:ascii="仿宋_GB2312" w:hAnsi="Times New Roman" w:eastAsia="仿宋_GB2312"/>
          <w:color w:val="000000"/>
          <w:kern w:val="0"/>
          <w:sz w:val="32"/>
          <w:szCs w:val="32"/>
          <w:shd w:val="clear" w:color="auto" w:fill="FFFFFF"/>
        </w:rPr>
      </w:pPr>
      <w:r>
        <w:rPr>
          <w:rFonts w:hint="eastAsia" w:ascii="仿宋_GB2312" w:hAnsi="Times New Roman" w:eastAsia="仿宋_GB2312"/>
          <w:color w:val="000000"/>
          <w:kern w:val="0"/>
          <w:sz w:val="32"/>
          <w:szCs w:val="32"/>
          <w:shd w:val="clear" w:color="auto" w:fill="FFFFFF"/>
        </w:rPr>
        <w:t>本次绩效评价共分三个阶段，一是绩效评价准备阶段。我单位根据《广元市朝天区区级预算绩效目标管理办法》（广朝财发【</w:t>
      </w:r>
      <w:r>
        <w:rPr>
          <w:rFonts w:ascii="仿宋_GB2312" w:hAnsi="Times New Roman" w:eastAsia="仿宋_GB2312"/>
          <w:color w:val="000000"/>
          <w:kern w:val="0"/>
          <w:sz w:val="32"/>
          <w:szCs w:val="32"/>
          <w:shd w:val="clear" w:color="auto" w:fill="FFFFFF"/>
        </w:rPr>
        <w:t>202</w:t>
      </w:r>
      <w:r>
        <w:rPr>
          <w:rFonts w:hint="eastAsia" w:ascii="仿宋_GB2312" w:hAnsi="Times New Roman" w:eastAsia="仿宋_GB2312"/>
          <w:color w:val="000000"/>
          <w:kern w:val="0"/>
          <w:sz w:val="32"/>
          <w:szCs w:val="32"/>
          <w:shd w:val="clear" w:color="auto" w:fill="FFFFFF"/>
          <w:lang w:val="en-US" w:eastAsia="zh-CN"/>
        </w:rPr>
        <w:t>2</w:t>
      </w:r>
      <w:r>
        <w:rPr>
          <w:rFonts w:hint="eastAsia" w:ascii="仿宋_GB2312" w:hAnsi="Times New Roman" w:eastAsia="仿宋_GB2312"/>
          <w:color w:val="000000"/>
          <w:kern w:val="0"/>
          <w:sz w:val="32"/>
          <w:szCs w:val="32"/>
          <w:shd w:val="clear" w:color="auto" w:fill="FFFFFF"/>
        </w:rPr>
        <w:t>】</w:t>
      </w:r>
      <w:r>
        <w:rPr>
          <w:rFonts w:ascii="仿宋_GB2312" w:hAnsi="Times New Roman" w:eastAsia="仿宋_GB2312"/>
          <w:color w:val="000000"/>
          <w:kern w:val="0"/>
          <w:sz w:val="32"/>
          <w:szCs w:val="32"/>
          <w:shd w:val="clear" w:color="auto" w:fill="FFFFFF"/>
        </w:rPr>
        <w:t>28</w:t>
      </w:r>
      <w:r>
        <w:rPr>
          <w:rFonts w:hint="eastAsia" w:ascii="仿宋_GB2312" w:hAnsi="Times New Roman" w:eastAsia="仿宋_GB2312"/>
          <w:color w:val="000000"/>
          <w:kern w:val="0"/>
          <w:sz w:val="32"/>
          <w:szCs w:val="32"/>
          <w:shd w:val="clear" w:color="auto" w:fill="FFFFFF"/>
        </w:rPr>
        <w:t>号）文件精神，及时组织对相关文件进行学习，成立绩效评价领导小组，制定详细可操作性强的实施方案及目标绩效操作流程图。二是绩效评价实施阶段。我单位严格按照规定组织实施绩效评价，及时查阅和收集相关数据资料，并认真进行分析，初步计算出各评价指标分值。三是绩效评价报告形成阶段。通过对各项资料进行归纳整理，形成内容真实绩效评价报告。</w:t>
      </w:r>
    </w:p>
    <w:p>
      <w:pPr>
        <w:pStyle w:val="44"/>
        <w:shd w:val="clear" w:color="auto" w:fill="auto"/>
        <w:spacing w:before="0"/>
        <w:ind w:firstLine="780"/>
        <w:jc w:val="both"/>
        <w:rPr>
          <w:rFonts w:hint="eastAsia" w:ascii="仿宋_GB2312" w:hAnsi="Times New Roman" w:eastAsia="仿宋_GB2312"/>
          <w:color w:val="000000"/>
          <w:kern w:val="0"/>
          <w:sz w:val="32"/>
          <w:szCs w:val="32"/>
          <w:shd w:val="clear" w:color="auto" w:fill="FFFFFF"/>
          <w:lang w:eastAsia="zh-CN"/>
        </w:rPr>
      </w:pPr>
      <w:r>
        <w:rPr>
          <w:rFonts w:hint="eastAsia" w:ascii="仿宋_GB2312" w:hAnsi="Times New Roman" w:eastAsia="仿宋_GB2312"/>
          <w:color w:val="000000"/>
          <w:kern w:val="0"/>
          <w:sz w:val="32"/>
          <w:szCs w:val="32"/>
          <w:shd w:val="clear" w:color="auto" w:fill="FFFFFF"/>
          <w:lang w:eastAsia="zh-CN"/>
        </w:rPr>
        <w:t>项目自评采取方法主要有：</w:t>
      </w:r>
      <w:r>
        <w:rPr>
          <w:rFonts w:hint="eastAsia" w:ascii="仿宋_GB2312" w:eastAsia="仿宋_GB2312" w:cs="宋体"/>
          <w:sz w:val="32"/>
          <w:szCs w:val="32"/>
          <w:lang w:val="en-US" w:eastAsia="zh-CN"/>
        </w:rPr>
        <w:t>1.</w:t>
      </w:r>
      <w:r>
        <w:rPr>
          <w:rFonts w:hint="eastAsia" w:ascii="仿宋_GB2312" w:hAnsi="宋体" w:eastAsia="仿宋_GB2312" w:cs="宋体"/>
          <w:sz w:val="32"/>
          <w:szCs w:val="32"/>
        </w:rPr>
        <w:t>资料学习法。预算绩效监控领导小组组织参与</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分析人员认真学习《朝天区预算事前绩效评估管理暂行办法》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50</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、《朝天区财政预算绩效结果应用管理办法》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51</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、《朝天区项目支出绩效管理办法》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52</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年度预算绩效运行监控工作》</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w:t>
      </w:r>
      <w:r>
        <w:rPr>
          <w:rFonts w:hint="eastAsia" w:ascii="仿宋_GB2312" w:eastAsia="仿宋_GB2312"/>
          <w:sz w:val="32"/>
          <w:szCs w:val="32"/>
        </w:rPr>
        <w:t>59</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等文件</w:t>
      </w:r>
      <w:r>
        <w:rPr>
          <w:rFonts w:hint="eastAsia" w:ascii="仿宋_GB2312" w:eastAsia="仿宋_GB2312" w:cs="宋体"/>
          <w:sz w:val="32"/>
          <w:szCs w:val="32"/>
          <w:lang w:eastAsia="zh-CN"/>
        </w:rPr>
        <w:t>精神</w:t>
      </w:r>
      <w:r>
        <w:rPr>
          <w:rFonts w:hint="eastAsia" w:ascii="仿宋_GB2312" w:hAnsi="宋体" w:eastAsia="仿宋_GB2312" w:cs="宋体"/>
          <w:sz w:val="32"/>
          <w:szCs w:val="32"/>
        </w:rPr>
        <w:t>，明确绩效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的目标，把绩效管理的目标分解落实到</w:t>
      </w:r>
      <w:r>
        <w:rPr>
          <w:rFonts w:hint="eastAsia" w:ascii="仿宋_GB2312" w:eastAsia="仿宋_GB2312" w:cs="宋体"/>
          <w:sz w:val="32"/>
          <w:szCs w:val="32"/>
          <w:lang w:eastAsia="zh-CN"/>
        </w:rPr>
        <w:t>评价</w:t>
      </w:r>
      <w:r>
        <w:rPr>
          <w:rFonts w:hint="eastAsia" w:ascii="仿宋_GB2312" w:hAnsi="宋体" w:eastAsia="仿宋_GB2312" w:cs="宋体"/>
          <w:sz w:val="32"/>
          <w:szCs w:val="32"/>
        </w:rPr>
        <w:t>中，明确绩效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的意义</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2.</w:t>
      </w:r>
      <w:r>
        <w:rPr>
          <w:rFonts w:hint="eastAsia" w:ascii="仿宋_GB2312" w:hAnsi="宋体" w:eastAsia="仿宋_GB2312" w:cs="宋体"/>
          <w:sz w:val="32"/>
          <w:szCs w:val="32"/>
        </w:rPr>
        <w:t>审阅资料法。预算绩效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领导小组对</w:t>
      </w:r>
      <w:r>
        <w:rPr>
          <w:rFonts w:hint="eastAsia" w:ascii="仿宋_GB2312" w:eastAsia="仿宋_GB2312"/>
          <w:sz w:val="32"/>
          <w:szCs w:val="32"/>
          <w:lang w:eastAsia="zh-CN"/>
        </w:rPr>
        <w:t>该项目</w:t>
      </w:r>
      <w:r>
        <w:rPr>
          <w:rFonts w:hint="eastAsia" w:ascii="仿宋_GB2312" w:hAnsi="宋体" w:eastAsia="仿宋_GB2312" w:cs="宋体"/>
          <w:sz w:val="32"/>
          <w:szCs w:val="32"/>
        </w:rPr>
        <w:t>的预算申报、执行、部门履职等目标完成情况等相关资料和数据进行审阅，并进一步梳理部门职能职责、管理范围、重点工作任务等情况，确保数据的真实性、准确性、可靠性，为开展绩效运行</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工作奠定了基础。</w:t>
      </w:r>
      <w:r>
        <w:rPr>
          <w:rFonts w:hint="eastAsia" w:ascii="仿宋_GB2312" w:eastAsia="仿宋_GB2312" w:cs="宋体"/>
          <w:sz w:val="32"/>
          <w:szCs w:val="32"/>
          <w:lang w:val="en-US" w:eastAsia="zh-CN"/>
        </w:rPr>
        <w:t>3.</w:t>
      </w:r>
      <w:r>
        <w:rPr>
          <w:rFonts w:hint="eastAsia" w:ascii="仿宋_GB2312" w:hAnsi="宋体" w:eastAsia="仿宋_GB2312" w:cs="宋体"/>
          <w:sz w:val="32"/>
          <w:szCs w:val="32"/>
        </w:rPr>
        <w:t>现场指导法。预算绩效监控领导小组现场指导部门项目</w:t>
      </w:r>
      <w:r>
        <w:rPr>
          <w:rFonts w:hint="eastAsia" w:ascii="仿宋_GB2312" w:eastAsia="仿宋_GB2312"/>
          <w:sz w:val="32"/>
          <w:szCs w:val="32"/>
          <w:lang w:val="en-US" w:eastAsia="zh-CN"/>
        </w:rPr>
        <w:t>全年</w:t>
      </w:r>
      <w:r>
        <w:rPr>
          <w:rFonts w:hint="eastAsia" w:ascii="仿宋_GB2312" w:hAnsi="宋体" w:eastAsia="仿宋_GB2312" w:cs="宋体"/>
          <w:sz w:val="32"/>
          <w:szCs w:val="32"/>
        </w:rPr>
        <w:t>完成情况进行绩效</w:t>
      </w:r>
      <w:r>
        <w:rPr>
          <w:rFonts w:hint="eastAsia" w:ascii="仿宋_GB2312" w:eastAsia="仿宋_GB2312" w:cs="宋体"/>
          <w:sz w:val="32"/>
          <w:szCs w:val="32"/>
          <w:lang w:eastAsia="zh-CN"/>
        </w:rPr>
        <w:t>目标自评</w:t>
      </w:r>
      <w:r>
        <w:rPr>
          <w:rFonts w:hint="eastAsia" w:ascii="仿宋_GB2312" w:hAnsi="宋体" w:eastAsia="仿宋_GB2312" w:cs="宋体"/>
          <w:sz w:val="32"/>
          <w:szCs w:val="32"/>
        </w:rPr>
        <w:t>表的填写，</w:t>
      </w:r>
      <w:r>
        <w:rPr>
          <w:rFonts w:hint="eastAsia" w:ascii="仿宋_GB2312" w:eastAsia="仿宋_GB2312" w:cs="宋体"/>
          <w:sz w:val="32"/>
          <w:szCs w:val="32"/>
          <w:lang w:eastAsia="zh-CN"/>
        </w:rPr>
        <w:t>并</w:t>
      </w:r>
      <w:r>
        <w:rPr>
          <w:rFonts w:hint="eastAsia" w:ascii="仿宋_GB2312" w:hAnsi="宋体" w:eastAsia="仿宋_GB2312" w:cs="宋体"/>
          <w:sz w:val="32"/>
          <w:szCs w:val="32"/>
        </w:rPr>
        <w:t>对绩效目标存在偏差的原因进行全方位分析，相关工作人员并根据绩效运行分析情况，形成了绩效</w:t>
      </w:r>
      <w:r>
        <w:rPr>
          <w:rFonts w:hint="eastAsia" w:ascii="仿宋_GB2312" w:eastAsia="仿宋_GB2312" w:cs="宋体"/>
          <w:sz w:val="32"/>
          <w:szCs w:val="32"/>
          <w:lang w:eastAsia="zh-CN"/>
        </w:rPr>
        <w:t>自评</w:t>
      </w:r>
      <w:r>
        <w:rPr>
          <w:rFonts w:hint="eastAsia" w:ascii="仿宋_GB2312" w:hAnsi="宋体" w:eastAsia="仿宋_GB2312" w:cs="宋体"/>
          <w:sz w:val="32"/>
          <w:szCs w:val="32"/>
        </w:rPr>
        <w:t>分析报告。对</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年绩效目标完成情况、主要经验及做法、存在的问题及原因、整改措施及建议等进行了客观分析。</w:t>
      </w:r>
      <w:r>
        <w:rPr>
          <w:rFonts w:hint="eastAsia" w:ascii="仿宋_GB2312" w:eastAsia="仿宋_GB2312" w:cs="宋体"/>
          <w:sz w:val="32"/>
          <w:szCs w:val="32"/>
          <w:lang w:val="en-US" w:eastAsia="zh-CN"/>
        </w:rPr>
        <w:t>4.</w:t>
      </w:r>
      <w:r>
        <w:rPr>
          <w:rFonts w:hint="eastAsia" w:ascii="仿宋_GB2312" w:hAnsi="宋体" w:eastAsia="仿宋_GB2312" w:cs="宋体"/>
          <w:sz w:val="32"/>
          <w:szCs w:val="32"/>
        </w:rPr>
        <w:t>比较分析法。依据下达的预算，对照项目完成内容，比较实际实施内容与批复预算的完成情况；依据项目资金计划文件和凭证，比较分析项目资金下拨及使用情况；将项目绩效目标与实</w:t>
      </w:r>
      <w:r>
        <w:rPr>
          <w:rFonts w:hint="eastAsia" w:ascii="仿宋_GB2312" w:eastAsia="仿宋_GB2312"/>
          <w:sz w:val="32"/>
          <w:szCs w:val="32"/>
        </w:rPr>
        <w:t xml:space="preserve"> </w:t>
      </w:r>
      <w:r>
        <w:rPr>
          <w:rFonts w:hint="eastAsia" w:ascii="仿宋_GB2312" w:hAnsi="宋体" w:eastAsia="仿宋_GB2312" w:cs="宋体"/>
          <w:sz w:val="32"/>
          <w:szCs w:val="32"/>
        </w:rPr>
        <w:t>施结果对比分析，判断项目目标的实现情况；将项目预期效益与实施效果数据对比分析。</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hint="eastAsia" w:ascii="黑体" w:hAnsi="宋体" w:eastAsia="黑体" w:cs="Times New Roman"/>
          <w:w w:val="99"/>
          <w:sz w:val="32"/>
          <w:szCs w:val="32"/>
        </w:rPr>
      </w:pPr>
      <w:bookmarkStart w:id="115" w:name="_Toc100"/>
      <w:r>
        <w:rPr>
          <w:rFonts w:hint="eastAsia" w:ascii="黑体" w:hAnsi="黑体" w:eastAsia="黑体" w:cs="Times New Roman"/>
          <w:w w:val="99"/>
          <w:sz w:val="32"/>
          <w:szCs w:val="32"/>
        </w:rPr>
        <w:t>二、项目资金申报及使用情况</w:t>
      </w:r>
      <w:bookmarkEnd w:id="115"/>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仿宋_GB2312" w:hAnsi="宋体" w:eastAsia="仿宋_GB2312" w:cs="Times New Roman"/>
          <w:w w:val="99"/>
          <w:sz w:val="32"/>
          <w:szCs w:val="32"/>
        </w:rPr>
      </w:pPr>
      <w:bookmarkStart w:id="116" w:name="_Toc4952"/>
      <w:r>
        <w:rPr>
          <w:rFonts w:hint="eastAsia" w:ascii="楷体_GB2312" w:hAnsi="Times New Roman" w:eastAsia="楷体_GB2312" w:cs="Times New Roman"/>
          <w:b/>
          <w:bCs w:val="0"/>
          <w:spacing w:val="-6"/>
          <w:sz w:val="32"/>
          <w:szCs w:val="32"/>
        </w:rPr>
        <w:t>（一）资金计划、到位及使用情况</w:t>
      </w:r>
      <w:bookmarkEnd w:id="116"/>
    </w:p>
    <w:p>
      <w:pPr>
        <w:autoSpaceDE w:val="0"/>
        <w:spacing w:line="540" w:lineRule="exact"/>
        <w:ind w:firstLine="616" w:firstLineChars="200"/>
        <w:rPr>
          <w:rFonts w:hint="eastAsia" w:ascii="仿宋_GB2312" w:hAnsi="仿宋" w:eastAsia="仿宋_GB2312"/>
          <w:sz w:val="32"/>
          <w:szCs w:val="32"/>
          <w:lang w:eastAsia="zh-CN"/>
        </w:rPr>
      </w:pPr>
      <w:r>
        <w:rPr>
          <w:rFonts w:hint="eastAsia" w:ascii="仿宋_GB2312" w:hAnsi="Times New Roman" w:eastAsia="仿宋_GB2312" w:cs="Times New Roman"/>
          <w:spacing w:val="-6"/>
          <w:sz w:val="32"/>
          <w:szCs w:val="32"/>
        </w:rPr>
        <w:t>1.资金计划及到位。截止评价时点</w:t>
      </w:r>
      <w:r>
        <w:rPr>
          <w:rFonts w:hint="eastAsia" w:ascii="仿宋_GB2312" w:hAnsi="Times New Roman" w:eastAsia="仿宋_GB2312" w:cs="Times New Roman"/>
          <w:spacing w:val="-6"/>
          <w:sz w:val="32"/>
          <w:szCs w:val="32"/>
          <w:lang w:eastAsia="zh-CN"/>
        </w:rPr>
        <w:t>该项目</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eastAsia="zh-CN"/>
        </w:rPr>
        <w:t>资金</w:t>
      </w:r>
      <w:r>
        <w:rPr>
          <w:rFonts w:hint="eastAsia" w:ascii="仿宋_GB2312" w:hAnsi="Times New Roman" w:eastAsia="仿宋_GB2312" w:cs="Times New Roman"/>
          <w:spacing w:val="-6"/>
          <w:sz w:val="32"/>
          <w:szCs w:val="32"/>
          <w:lang w:val="en-US" w:eastAsia="zh-CN"/>
        </w:rPr>
        <w:t>102.47万元，资金到位率100%。在项目实施过程中，我单位</w:t>
      </w:r>
      <w:r>
        <w:rPr>
          <w:rFonts w:hint="eastAsia" w:ascii="仿宋_GB2312" w:hAnsi="仿宋" w:eastAsia="仿宋_GB2312"/>
          <w:sz w:val="32"/>
          <w:szCs w:val="32"/>
          <w:lang w:eastAsia="zh-CN"/>
        </w:rPr>
        <w:t>根据工作实际开展情况，及时与区财政协调，分批调拨项目资金，确保资金及时到位，努力保障项目顺利实施。</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仿宋" w:eastAsia="仿宋_GB2312"/>
          <w:sz w:val="32"/>
          <w:szCs w:val="32"/>
          <w:lang w:eastAsia="zh-CN"/>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17" w:name="_Toc20774"/>
      <w:r>
        <w:rPr>
          <w:rFonts w:hint="eastAsia" w:ascii="楷体_GB2312" w:hAnsi="Times New Roman" w:eastAsia="楷体_GB2312" w:cs="Times New Roman"/>
          <w:bCs/>
          <w:spacing w:val="-6"/>
          <w:sz w:val="32"/>
          <w:szCs w:val="32"/>
        </w:rPr>
        <w:t>（二）项目财务管理情况</w:t>
      </w:r>
      <w:bookmarkEnd w:id="117"/>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hAnsi="仿宋" w:eastAsia="仿宋_GB2312"/>
          <w:sz w:val="32"/>
          <w:szCs w:val="32"/>
          <w:lang w:eastAsia="zh-CN"/>
        </w:rPr>
        <w:t>在项目实施过程中，我单位严格财经纪律，严禁虚报、挤占、挪用项目资金现象发生。同时进一步健全单位内控管理制度，严格财务会计核算，及时进行账务处理，项目建设年度内，同时接受了市审计局对该项目的专项检查审计，确保专款专用，项目资金无滞留、闲置现象发生</w:t>
      </w:r>
      <w:r>
        <w:rPr>
          <w:rFonts w:hint="eastAsia" w:ascii="仿宋_GB2312" w:hAnsi="Times New Roman" w:eastAsia="仿宋_GB2312" w:cs="Times New Roman"/>
          <w:spacing w:val="-6"/>
          <w:sz w:val="32"/>
          <w:szCs w:val="32"/>
        </w:rPr>
        <w:t>。</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18" w:name="_Toc14126"/>
      <w:r>
        <w:rPr>
          <w:rFonts w:hint="eastAsia" w:ascii="楷体_GB2312" w:hAnsi="Times New Roman" w:eastAsia="楷体_GB2312" w:cs="Times New Roman"/>
          <w:bCs/>
          <w:spacing w:val="-6"/>
          <w:sz w:val="32"/>
          <w:szCs w:val="32"/>
        </w:rPr>
        <w:t>（三）项目组织实施情况</w:t>
      </w:r>
      <w:bookmarkEnd w:id="118"/>
    </w:p>
    <w:p>
      <w:pPr>
        <w:spacing w:line="560" w:lineRule="exact"/>
        <w:ind w:firstLine="660"/>
        <w:rPr>
          <w:rFonts w:hint="eastAsia" w:ascii="仿宋_GB2312" w:hAnsi="仿宋" w:eastAsia="仿宋_GB2312"/>
          <w:sz w:val="32"/>
          <w:szCs w:val="32"/>
          <w:lang w:eastAsia="zh-CN"/>
        </w:rPr>
      </w:pPr>
      <w:r>
        <w:rPr>
          <w:rFonts w:hint="eastAsia" w:ascii="仿宋_GB2312" w:hAnsi="仿宋" w:eastAsia="仿宋_GB2312"/>
          <w:sz w:val="32"/>
          <w:szCs w:val="32"/>
          <w:lang w:eastAsia="zh-CN"/>
        </w:rPr>
        <w:t>根据</w:t>
      </w:r>
      <w:r>
        <w:rPr>
          <w:rFonts w:hint="eastAsia" w:ascii="仿宋_GB2312" w:hAnsi="仿宋" w:eastAsia="仿宋_GB2312" w:cs="仿宋_GB2312"/>
          <w:sz w:val="32"/>
          <w:szCs w:val="32"/>
        </w:rPr>
        <w:t>广朝编委发【</w:t>
      </w:r>
      <w:r>
        <w:rPr>
          <w:rFonts w:ascii="仿宋_GB2312" w:hAnsi="仿宋" w:eastAsia="仿宋_GB2312" w:cs="仿宋_GB2312"/>
          <w:sz w:val="32"/>
          <w:szCs w:val="32"/>
        </w:rPr>
        <w:t>2019</w:t>
      </w:r>
      <w:r>
        <w:rPr>
          <w:rFonts w:hint="eastAsia" w:ascii="仿宋_GB2312" w:hAnsi="仿宋" w:eastAsia="仿宋_GB2312" w:cs="仿宋_GB2312"/>
          <w:sz w:val="32"/>
          <w:szCs w:val="32"/>
        </w:rPr>
        <w:t>】</w:t>
      </w:r>
      <w:r>
        <w:rPr>
          <w:rFonts w:ascii="仿宋_GB2312" w:hAnsi="仿宋" w:eastAsia="仿宋_GB2312" w:cs="仿宋_GB2312"/>
          <w:sz w:val="32"/>
          <w:szCs w:val="32"/>
        </w:rPr>
        <w:t>54</w:t>
      </w:r>
      <w:r>
        <w:rPr>
          <w:rFonts w:hint="eastAsia" w:ascii="仿宋_GB2312" w:hAnsi="仿宋" w:eastAsia="仿宋_GB2312" w:cs="仿宋_GB2312"/>
          <w:sz w:val="32"/>
          <w:szCs w:val="32"/>
        </w:rPr>
        <w:t>号关于调整中共广元市朝天区委办公室有关机构编制事项通知文件精神</w:t>
      </w:r>
      <w:r>
        <w:rPr>
          <w:rFonts w:hint="eastAsia" w:ascii="仿宋_GB2312" w:hAnsi="仿宋" w:eastAsia="仿宋_GB2312" w:cs="仿宋_GB2312"/>
          <w:sz w:val="32"/>
          <w:szCs w:val="32"/>
          <w:lang w:eastAsia="zh-CN"/>
        </w:rPr>
        <w:t>，进一步明确了机要保密局相关行政职能职责，落实专人对工作具体负责。</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119" w:name="_Toc23665"/>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19"/>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r>
        <w:rPr>
          <w:rFonts w:hint="eastAsia" w:ascii="仿宋_GB2312" w:hAnsi="Times New Roman" w:eastAsia="仿宋_GB2312" w:cs="Times New Roman"/>
          <w:spacing w:val="-6"/>
          <w:sz w:val="32"/>
          <w:szCs w:val="32"/>
          <w:lang w:eastAsia="zh-CN"/>
        </w:rPr>
        <w:t>通过项目实施，该项目圆满建成，设备验收合格率达</w:t>
      </w:r>
      <w:r>
        <w:rPr>
          <w:rFonts w:hint="eastAsia" w:ascii="仿宋_GB2312" w:hAnsi="Times New Roman" w:eastAsia="仿宋_GB2312" w:cs="Times New Roman"/>
          <w:spacing w:val="-6"/>
          <w:sz w:val="32"/>
          <w:szCs w:val="32"/>
          <w:lang w:val="en-US" w:eastAsia="zh-CN"/>
        </w:rPr>
        <w:t>100%，</w:t>
      </w:r>
      <w:r>
        <w:rPr>
          <w:rFonts w:hint="eastAsia" w:ascii="仿宋_GB2312" w:eastAsia="仿宋_GB2312" w:cs="Times New Roman"/>
          <w:spacing w:val="-6"/>
          <w:sz w:val="32"/>
          <w:szCs w:val="32"/>
          <w:lang w:val="en-US" w:eastAsia="zh-CN"/>
        </w:rPr>
        <w:t>截至目前</w:t>
      </w:r>
      <w:r>
        <w:rPr>
          <w:rFonts w:hint="eastAsia" w:ascii="仿宋_GB2312" w:hAnsi="Times New Roman" w:eastAsia="仿宋_GB2312" w:cs="Times New Roman"/>
          <w:spacing w:val="-6"/>
          <w:sz w:val="32"/>
          <w:szCs w:val="32"/>
          <w:lang w:val="en-US" w:eastAsia="zh-CN"/>
        </w:rPr>
        <w:t>，设备未发生相关故障。</w:t>
      </w:r>
      <w:r>
        <w:rPr>
          <w:rFonts w:hint="eastAsia" w:ascii="仿宋_GB2312" w:hAnsi="Times New Roman" w:eastAsia="仿宋_GB2312" w:cs="Times New Roman"/>
          <w:spacing w:val="-6"/>
          <w:sz w:val="32"/>
          <w:szCs w:val="32"/>
          <w:lang w:eastAsia="zh-CN"/>
        </w:rPr>
        <w:t>对形成的固定资产及时按照项目实施规划移交给相关单位，并对资产进行了账目移交登记</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Times New Roman" w:eastAsia="仿宋_GB2312" w:cs="Times New Roman"/>
          <w:spacing w:val="-6"/>
          <w:sz w:val="32"/>
          <w:szCs w:val="32"/>
          <w:lang w:val="en-US" w:eastAsia="zh-CN"/>
        </w:rPr>
      </w:pPr>
      <w:r>
        <w:rPr>
          <w:rFonts w:hint="eastAsia" w:ascii="楷体_GB2312" w:hAnsi="宋体" w:eastAsia="楷体_GB2312" w:cs="Times New Roman"/>
          <w:b/>
          <w:w w:val="99"/>
          <w:sz w:val="32"/>
          <w:szCs w:val="32"/>
        </w:rPr>
        <w:t>（二）项目效益情况。</w:t>
      </w:r>
      <w:r>
        <w:rPr>
          <w:rFonts w:hint="eastAsia" w:ascii="仿宋_GB2312" w:hAnsi="Times New Roman" w:eastAsia="仿宋_GB2312" w:cs="Times New Roman"/>
          <w:spacing w:val="-6"/>
          <w:sz w:val="32"/>
          <w:szCs w:val="32"/>
          <w:lang w:eastAsia="zh-CN"/>
        </w:rPr>
        <w:t>通过项目实施，进一步强化了网络安全管理，服务对象满意率达</w:t>
      </w:r>
      <w:r>
        <w:rPr>
          <w:rFonts w:hint="eastAsia" w:ascii="仿宋_GB2312" w:hAnsi="Times New Roman" w:eastAsia="仿宋_GB2312" w:cs="Times New Roman"/>
          <w:spacing w:val="-6"/>
          <w:sz w:val="32"/>
          <w:szCs w:val="32"/>
          <w:lang w:val="en-US" w:eastAsia="zh-CN"/>
        </w:rPr>
        <w:t>80%以上。</w:t>
      </w:r>
      <w:r>
        <w:rPr>
          <w:rFonts w:hint="eastAsia" w:ascii="仿宋_GB2312" w:hAnsi="仿宋" w:eastAsia="仿宋_GB2312"/>
          <w:sz w:val="32"/>
          <w:szCs w:val="32"/>
          <w:lang w:eastAsia="zh-CN"/>
        </w:rPr>
        <w:t>达到了预算申报的的目绩效目标，相应的数量指标、质量指标、时效指标、成本指标等均达到预期</w:t>
      </w:r>
      <w:r>
        <w:rPr>
          <w:rFonts w:hint="eastAsia" w:ascii="仿宋_GB2312" w:hAnsi="Times New Roman" w:eastAsia="仿宋_GB2312" w:cs="Times New Roman"/>
          <w:spacing w:val="-6"/>
          <w:sz w:val="32"/>
          <w:szCs w:val="32"/>
        </w:rPr>
        <w:t>。项目申报内容与具体实施内容相符、申报目标合理可行。</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20" w:name="_Toc1413"/>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20"/>
    </w:p>
    <w:p>
      <w:pPr>
        <w:autoSpaceDE w:val="0"/>
        <w:adjustRightInd w:val="0"/>
        <w:snapToGrid w:val="0"/>
        <w:spacing w:line="550" w:lineRule="exact"/>
        <w:ind w:firstLine="634" w:firstLineChars="200"/>
        <w:contextualSpacing/>
        <w:jc w:val="left"/>
        <w:rPr>
          <w:rFonts w:hint="eastAsia" w:ascii="楷体_GB2312" w:hAnsi="楷体_GB2312" w:eastAsia="楷体_GB2312" w:cs="楷体_GB2312"/>
          <w:b w:val="0"/>
          <w:bCs/>
          <w:spacing w:val="-6"/>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仿宋_GB2312" w:hAnsi="??" w:eastAsia="仿宋_GB2312" w:cs="仿宋_GB2312"/>
          <w:sz w:val="32"/>
          <w:szCs w:val="32"/>
        </w:rPr>
        <w:t>根据考核评分细则，从整体上看，我单位</w:t>
      </w:r>
      <w:r>
        <w:rPr>
          <w:rFonts w:ascii="仿宋_GB2312" w:hAnsi="??" w:eastAsia="仿宋_GB2312" w:cs="仿宋_GB2312"/>
          <w:sz w:val="32"/>
          <w:szCs w:val="32"/>
        </w:rPr>
        <w:t>20</w:t>
      </w:r>
      <w:r>
        <w:rPr>
          <w:rFonts w:ascii="仿宋_GB2312" w:hAnsi="??" w:eastAsia="Times New Roman" w:cs="仿宋_GB2312"/>
          <w:sz w:val="32"/>
          <w:szCs w:val="32"/>
        </w:rPr>
        <w:t>2</w:t>
      </w:r>
      <w:r>
        <w:rPr>
          <w:rFonts w:hint="eastAsia" w:ascii="仿宋_GB2312" w:hAnsi="??" w:eastAsia="宋体" w:cs="仿宋_GB2312"/>
          <w:sz w:val="32"/>
          <w:szCs w:val="32"/>
          <w:lang w:val="en-US" w:eastAsia="zh-CN"/>
        </w:rPr>
        <w:t>2</w:t>
      </w:r>
      <w:r>
        <w:rPr>
          <w:rFonts w:hint="eastAsia" w:ascii="仿宋_GB2312" w:hAnsi="??" w:eastAsia="仿宋_GB2312" w:cs="仿宋_GB2312"/>
          <w:sz w:val="32"/>
          <w:szCs w:val="32"/>
        </w:rPr>
        <w:t>年度</w:t>
      </w:r>
      <w:r>
        <w:rPr>
          <w:rFonts w:hint="eastAsia" w:ascii="仿宋_GB2312" w:hAnsi="??" w:eastAsia="仿宋_GB2312" w:cs="仿宋_GB2312"/>
          <w:sz w:val="32"/>
          <w:szCs w:val="32"/>
          <w:lang w:eastAsia="zh-CN"/>
        </w:rPr>
        <w:t>安可替代建设项目</w:t>
      </w:r>
      <w:r>
        <w:rPr>
          <w:rFonts w:hint="eastAsia" w:ascii="仿宋_GB2312" w:hAnsi="??" w:eastAsia="仿宋_GB2312" w:cs="仿宋_GB2312"/>
          <w:sz w:val="32"/>
          <w:szCs w:val="32"/>
        </w:rPr>
        <w:t>资金管理规范，项目管理到位，政策执行有力，有效的发挥了财政资金使用效益，在项目资金使用中，在保证各项任务顺利完成的同时，严格落实厉行节约的原则。</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 w:eastAsia="仿宋_GB2312" w:cs="仿宋_GB2312"/>
          <w:sz w:val="32"/>
          <w:szCs w:val="32"/>
        </w:rPr>
      </w:pPr>
      <w:r>
        <w:rPr>
          <w:rFonts w:hint="eastAsia" w:ascii="楷体_GB2312" w:hAnsi="宋体" w:eastAsia="楷体_GB2312" w:cs="Times New Roman"/>
          <w:b/>
          <w:w w:val="99"/>
          <w:sz w:val="32"/>
          <w:szCs w:val="32"/>
        </w:rPr>
        <w:t>（二）存在的问题。</w:t>
      </w:r>
      <w:r>
        <w:rPr>
          <w:rFonts w:hint="eastAsia" w:ascii="仿宋_GB2312" w:hAnsi="??" w:eastAsia="仿宋_GB2312" w:cs="仿宋_GB2312"/>
          <w:sz w:val="32"/>
          <w:szCs w:val="32"/>
        </w:rPr>
        <w:t>一是绩效核心内容体系不完善，指标设计的质量和层次有待提高。比如，在项目预算绩效中指标设置了一二三级指标，未能完全按照部门的职能职责进行全面、综合设置的类似问题。二是预算绩效评估方式简单，导致评价内容不够全面，相关绩效评价工作比较粗浅。比如：利用现场指导法时，大部分人员因为业务不熟，在资料查阅和评价分析过程中，不能提出好的意见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仿宋_GB2312" w:eastAsia="仿宋_GB2312" w:cs="仿宋_GB2312"/>
          <w:sz w:val="32"/>
          <w:szCs w:val="32"/>
          <w:lang w:eastAsia="zh-CN"/>
        </w:rPr>
        <w:t>继续加强对相关专业技术人员的业务培训，进一步提高预算绩效目标编制、评价质量。</w:t>
      </w:r>
    </w:p>
    <w:p>
      <w:pPr>
        <w:autoSpaceDE w:val="0"/>
        <w:spacing w:line="540" w:lineRule="exact"/>
        <w:jc w:val="center"/>
        <w:outlineLvl w:val="2"/>
        <w:rPr>
          <w:rFonts w:hint="eastAsia" w:ascii="方正大标宋简体" w:hAnsi="??" w:eastAsia="方正大标宋简体" w:cs="Times New Roman"/>
          <w:b/>
          <w:color w:val="000000"/>
          <w:spacing w:val="-6"/>
          <w:kern w:val="0"/>
          <w:sz w:val="44"/>
          <w:szCs w:val="44"/>
          <w:lang w:eastAsia="zh-CN"/>
        </w:rPr>
      </w:pPr>
      <w:bookmarkStart w:id="121" w:name="_Toc8924"/>
      <w:r>
        <w:rPr>
          <w:rFonts w:hint="eastAsia" w:ascii="方正大标宋简体" w:hAnsi="??" w:eastAsia="方正大标宋简体" w:cs="Times New Roman"/>
          <w:b/>
          <w:color w:val="000000"/>
          <w:spacing w:val="-6"/>
          <w:kern w:val="0"/>
          <w:sz w:val="44"/>
          <w:szCs w:val="44"/>
          <w:lang w:eastAsia="zh-CN"/>
        </w:rPr>
        <w:t>中共广元市朝天区委办公室</w:t>
      </w:r>
      <w:bookmarkEnd w:id="121"/>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w:t>
      </w:r>
      <w:r>
        <w:rPr>
          <w:rFonts w:hint="eastAsia" w:ascii="方正大标宋简体" w:hAnsi="??" w:eastAsia="方正大标宋简体" w:cs="Times New Roman"/>
          <w:b/>
          <w:color w:val="000000"/>
          <w:spacing w:val="-6"/>
          <w:kern w:val="0"/>
          <w:sz w:val="44"/>
          <w:szCs w:val="44"/>
          <w:lang w:eastAsia="zh-CN"/>
        </w:rPr>
        <w:t>度创业招商事务</w:t>
      </w:r>
      <w:r>
        <w:rPr>
          <w:rFonts w:hint="eastAsia" w:ascii="方正大标宋简体" w:hAnsi="??" w:eastAsia="方正大标宋简体" w:cs="Times New Roman"/>
          <w:b/>
          <w:color w:val="000000"/>
          <w:spacing w:val="-6"/>
          <w:kern w:val="0"/>
          <w:sz w:val="44"/>
          <w:szCs w:val="44"/>
        </w:rPr>
        <w:t>项目支出绩效</w:t>
      </w:r>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outlineLvl w:val="1"/>
        <w:rPr>
          <w:rFonts w:ascii="黑体" w:hAnsi="宋体" w:eastAsia="黑体" w:cs="Times New Roman"/>
          <w:w w:val="99"/>
          <w:sz w:val="32"/>
          <w:szCs w:val="32"/>
        </w:rPr>
      </w:pPr>
      <w:bookmarkStart w:id="122" w:name="_Toc6031"/>
      <w:r>
        <w:rPr>
          <w:rFonts w:hint="eastAsia" w:ascii="黑体" w:hAnsi="黑体" w:eastAsia="黑体" w:cs="Times New Roman"/>
          <w:w w:val="99"/>
          <w:sz w:val="32"/>
          <w:szCs w:val="32"/>
        </w:rPr>
        <w:t>一、项目概况</w:t>
      </w:r>
      <w:bookmarkEnd w:id="122"/>
    </w:p>
    <w:p>
      <w:pPr>
        <w:keepNext w:val="0"/>
        <w:keepLines w:val="0"/>
        <w:pageBreakBefore w:val="0"/>
        <w:kinsoku/>
        <w:wordWrap/>
        <w:overflowPunct/>
        <w:topLinePunct w:val="0"/>
        <w:autoSpaceDE w:val="0"/>
        <w:autoSpaceDN/>
        <w:bidi w:val="0"/>
        <w:adjustRightInd/>
        <w:snapToGrid/>
        <w:spacing w:line="360" w:lineRule="auto"/>
        <w:ind w:firstLine="616" w:firstLineChars="200"/>
        <w:textAlignment w:val="auto"/>
        <w:rPr>
          <w:rFonts w:hint="eastAsia" w:ascii="仿宋_GB2312" w:hAnsi="仿宋" w:eastAsia="仿宋_GB2312"/>
          <w:sz w:val="32"/>
          <w:szCs w:val="32"/>
          <w:lang w:eastAsia="zh-CN"/>
        </w:rPr>
      </w:pPr>
      <w:r>
        <w:rPr>
          <w:rFonts w:hint="eastAsia" w:ascii="仿宋_GB2312" w:hAnsi="宋体" w:eastAsia="仿宋_GB2312" w:cs="Times New Roman"/>
          <w:spacing w:val="-6"/>
          <w:sz w:val="32"/>
          <w:szCs w:val="32"/>
          <w:lang w:eastAsia="zh-CN"/>
        </w:rPr>
        <w:t>创业招商事务</w:t>
      </w:r>
      <w:r>
        <w:rPr>
          <w:rFonts w:hint="eastAsia" w:ascii="仿宋_GB2312" w:hAnsi="宋体" w:eastAsia="仿宋_GB2312" w:cs="Times New Roman"/>
          <w:spacing w:val="-6"/>
          <w:sz w:val="32"/>
          <w:szCs w:val="32"/>
        </w:rPr>
        <w:t>项目</w:t>
      </w:r>
      <w:r>
        <w:rPr>
          <w:rFonts w:hint="eastAsia" w:ascii="仿宋_GB2312" w:hAnsi="仿宋" w:eastAsia="仿宋_GB2312"/>
          <w:sz w:val="32"/>
          <w:szCs w:val="32"/>
          <w:lang w:eastAsia="zh-CN"/>
        </w:rPr>
        <w:t>为我单位常年延续性项目。为认真落实区域全面经商、全民兴商战略，促进产业融合发展，加强市场主体培育，推动全区经济总量和城乡济民收入实现新突破。大力实施对外开放合作战略，以全视觉、宽领域的大开放促进多层次、多形式的大合作，面向全省、全国乃至全世界聚集发展要素，努力参与更大范围产品供给，积极承接产业转移，广泛开展交流合作，全方位提升对外开放能力和水平而设立该项目。</w:t>
      </w:r>
    </w:p>
    <w:p>
      <w:pPr>
        <w:numPr>
          <w:ilvl w:val="0"/>
          <w:numId w:val="0"/>
        </w:numPr>
        <w:autoSpaceDE w:val="0"/>
        <w:spacing w:line="540" w:lineRule="exact"/>
        <w:ind w:firstLine="618"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Times New Roman" w:eastAsia="仿宋_GB2312" w:cs="Times New Roman"/>
          <w:spacing w:val="-6"/>
          <w:sz w:val="32"/>
          <w:szCs w:val="32"/>
          <w:lang w:eastAsia="zh-CN"/>
        </w:rPr>
        <w:t>该</w:t>
      </w:r>
      <w:r>
        <w:rPr>
          <w:rFonts w:hint="eastAsia" w:ascii="仿宋_GB2312" w:hAnsi="Times New Roman" w:eastAsia="仿宋_GB2312" w:cs="Times New Roman"/>
          <w:spacing w:val="-6"/>
          <w:sz w:val="32"/>
          <w:szCs w:val="32"/>
        </w:rPr>
        <w:t>项目</w:t>
      </w:r>
      <w:r>
        <w:rPr>
          <w:rFonts w:hint="eastAsia" w:ascii="仿宋_GB2312" w:hAnsi="Times New Roman" w:eastAsia="仿宋_GB2312" w:cs="Times New Roman"/>
          <w:spacing w:val="-6"/>
          <w:sz w:val="32"/>
          <w:szCs w:val="32"/>
          <w:lang w:eastAsia="zh-CN"/>
        </w:rPr>
        <w:t>年初通过预算项目</w:t>
      </w:r>
      <w:r>
        <w:rPr>
          <w:rFonts w:hint="eastAsia" w:ascii="仿宋_GB2312" w:hAnsi="Times New Roman" w:eastAsia="仿宋_GB2312" w:cs="Times New Roman"/>
          <w:spacing w:val="-6"/>
          <w:sz w:val="32"/>
          <w:szCs w:val="32"/>
        </w:rPr>
        <w:t>申报</w:t>
      </w:r>
      <w:r>
        <w:rPr>
          <w:rFonts w:hint="eastAsia" w:ascii="仿宋_GB2312" w:hAnsi="Times New Roman" w:eastAsia="仿宋_GB2312" w:cs="Times New Roman"/>
          <w:spacing w:val="-6"/>
          <w:sz w:val="32"/>
          <w:szCs w:val="32"/>
          <w:lang w:eastAsia="zh-CN"/>
        </w:rPr>
        <w:t>，实际</w:t>
      </w:r>
      <w:r>
        <w:rPr>
          <w:rFonts w:hint="eastAsia" w:ascii="仿宋_GB2312" w:hAnsi="Times New Roman" w:eastAsia="仿宋_GB2312" w:cs="Times New Roman"/>
          <w:spacing w:val="-6"/>
          <w:sz w:val="32"/>
          <w:szCs w:val="32"/>
        </w:rPr>
        <w:t>批复</w:t>
      </w:r>
      <w:r>
        <w:rPr>
          <w:rFonts w:hint="eastAsia" w:ascii="仿宋_GB2312" w:hAnsi="Times New Roman" w:eastAsia="仿宋_GB2312" w:cs="Times New Roman"/>
          <w:spacing w:val="-6"/>
          <w:sz w:val="32"/>
          <w:szCs w:val="32"/>
          <w:lang w:eastAsia="zh-CN"/>
        </w:rPr>
        <w:t>预算金额</w:t>
      </w:r>
      <w:r>
        <w:rPr>
          <w:rFonts w:hint="eastAsia" w:ascii="仿宋_GB2312" w:hAnsi="Times New Roman" w:eastAsia="仿宋_GB2312" w:cs="Times New Roman"/>
          <w:spacing w:val="-6"/>
          <w:sz w:val="32"/>
          <w:szCs w:val="32"/>
          <w:lang w:val="en-US" w:eastAsia="zh-CN"/>
        </w:rPr>
        <w:t>26万元，其中一般公共预算金额26万元。预算年度内未进行预算调整，全年共计安排预算资金26万元，</w:t>
      </w:r>
      <w:r>
        <w:rPr>
          <w:rFonts w:hint="eastAsia" w:ascii="仿宋_GB2312" w:hAnsi="Times New Roman" w:eastAsia="仿宋_GB2312" w:cs="Times New Roman"/>
          <w:spacing w:val="-6"/>
          <w:sz w:val="32"/>
          <w:szCs w:val="32"/>
        </w:rPr>
        <w:t>符合</w:t>
      </w:r>
      <w:r>
        <w:rPr>
          <w:rFonts w:hint="eastAsia" w:ascii="仿宋_GB2312" w:hAnsi="Times New Roman" w:eastAsia="仿宋_GB2312" w:cs="Times New Roman"/>
          <w:spacing w:val="-6"/>
          <w:sz w:val="32"/>
          <w:szCs w:val="32"/>
          <w:lang w:eastAsia="zh-CN"/>
        </w:rPr>
        <w:t>预算内</w:t>
      </w:r>
      <w:r>
        <w:rPr>
          <w:rFonts w:hint="eastAsia" w:ascii="仿宋_GB2312" w:hAnsi="Times New Roman" w:eastAsia="仿宋_GB2312" w:cs="Times New Roman"/>
          <w:spacing w:val="-6"/>
          <w:sz w:val="32"/>
          <w:szCs w:val="32"/>
        </w:rPr>
        <w:t>资金管理办法等相关规定。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123" w:name="_Toc20482"/>
      <w:r>
        <w:rPr>
          <w:rFonts w:hint="eastAsia" w:ascii="楷体_GB2312" w:hAnsi="宋体" w:eastAsia="楷体_GB2312" w:cs="Times New Roman"/>
          <w:b/>
          <w:w w:val="99"/>
          <w:sz w:val="32"/>
          <w:szCs w:val="32"/>
        </w:rPr>
        <w:t>（二）项目绩效目标。</w:t>
      </w:r>
      <w:bookmarkEnd w:id="123"/>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仿宋_GB2312" w:eastAsia="仿宋_GB2312" w:cs="仿宋_GB2312"/>
          <w:bCs/>
          <w:spacing w:val="-6"/>
          <w:sz w:val="32"/>
          <w:szCs w:val="32"/>
          <w:lang w:eastAsia="zh-CN"/>
        </w:rPr>
        <w:t>年初预算申报时，我单位根据年度工作计划对项目绩效目标</w:t>
      </w:r>
      <w:r>
        <w:rPr>
          <w:rFonts w:hint="eastAsia" w:ascii="仿宋_GB2312" w:hAnsi="仿宋" w:eastAsia="仿宋_GB2312" w:cs="Times New Roman"/>
          <w:sz w:val="32"/>
          <w:szCs w:val="32"/>
          <w:lang w:val="en-US" w:eastAsia="zh-CN"/>
        </w:rPr>
        <w:t>从数量指标、质量指标、时效指标、成本指标、效益指标、可持续影响指标、满意度指标7个方面</w:t>
      </w:r>
      <w:r>
        <w:rPr>
          <w:rFonts w:hint="eastAsia" w:ascii="仿宋_GB2312" w:hAnsi="仿宋_GB2312" w:eastAsia="仿宋_GB2312" w:cs="仿宋_GB2312"/>
          <w:bCs/>
          <w:spacing w:val="-6"/>
          <w:sz w:val="32"/>
          <w:szCs w:val="32"/>
          <w:lang w:eastAsia="zh-CN"/>
        </w:rPr>
        <w:t>进行了相应设定，</w:t>
      </w:r>
      <w:r>
        <w:rPr>
          <w:rFonts w:hint="eastAsia" w:ascii="仿宋_GB2312" w:hAnsi="仿宋" w:eastAsia="仿宋_GB2312" w:cs="Times New Roman"/>
          <w:sz w:val="32"/>
          <w:szCs w:val="32"/>
          <w:lang w:val="en-US" w:eastAsia="zh-CN"/>
        </w:rPr>
        <w:t>并将其作为组织项目预算执行、开展绩效监控、绩效自评和绩效评价的重要依据</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124" w:name="_Toc11515"/>
      <w:r>
        <w:rPr>
          <w:rFonts w:hint="eastAsia" w:ascii="楷体_GB2312" w:hAnsi="宋体" w:eastAsia="楷体_GB2312" w:cs="Times New Roman"/>
          <w:b/>
          <w:w w:val="99"/>
          <w:sz w:val="32"/>
          <w:szCs w:val="32"/>
        </w:rPr>
        <w:t>（三）项目自评步骤及方法。</w:t>
      </w:r>
      <w:bookmarkEnd w:id="124"/>
    </w:p>
    <w:p>
      <w:pPr>
        <w:spacing w:line="550" w:lineRule="exact"/>
        <w:ind w:firstLine="640" w:firstLineChars="200"/>
        <w:rPr>
          <w:rFonts w:hint="eastAsia" w:ascii="仿宋_GB2312" w:hAnsi="Times New Roman" w:eastAsia="仿宋_GB2312"/>
          <w:color w:val="000000"/>
          <w:kern w:val="0"/>
          <w:sz w:val="32"/>
          <w:szCs w:val="32"/>
          <w:shd w:val="clear" w:color="auto" w:fill="FFFFFF"/>
        </w:rPr>
      </w:pPr>
      <w:r>
        <w:rPr>
          <w:rFonts w:hint="eastAsia" w:ascii="仿宋_GB2312" w:hAnsi="Times New Roman" w:eastAsia="仿宋_GB2312"/>
          <w:color w:val="000000"/>
          <w:kern w:val="0"/>
          <w:sz w:val="32"/>
          <w:szCs w:val="32"/>
          <w:shd w:val="clear" w:color="auto" w:fill="FFFFFF"/>
        </w:rPr>
        <w:t>本次绩效评价共分三个阶段，一是绩效评价准备阶段。我单位根据《广元市朝天区区级预算绩效目标管理办法》（广朝财发【</w:t>
      </w:r>
      <w:r>
        <w:rPr>
          <w:rFonts w:ascii="仿宋_GB2312" w:hAnsi="Times New Roman" w:eastAsia="仿宋_GB2312"/>
          <w:color w:val="000000"/>
          <w:kern w:val="0"/>
          <w:sz w:val="32"/>
          <w:szCs w:val="32"/>
          <w:shd w:val="clear" w:color="auto" w:fill="FFFFFF"/>
        </w:rPr>
        <w:t>202</w:t>
      </w:r>
      <w:r>
        <w:rPr>
          <w:rFonts w:hint="eastAsia" w:ascii="仿宋_GB2312" w:hAnsi="Times New Roman" w:eastAsia="仿宋_GB2312"/>
          <w:color w:val="000000"/>
          <w:kern w:val="0"/>
          <w:sz w:val="32"/>
          <w:szCs w:val="32"/>
          <w:shd w:val="clear" w:color="auto" w:fill="FFFFFF"/>
          <w:lang w:val="en-US" w:eastAsia="zh-CN"/>
        </w:rPr>
        <w:t>2</w:t>
      </w:r>
      <w:r>
        <w:rPr>
          <w:rFonts w:hint="eastAsia" w:ascii="仿宋_GB2312" w:hAnsi="Times New Roman" w:eastAsia="仿宋_GB2312"/>
          <w:color w:val="000000"/>
          <w:kern w:val="0"/>
          <w:sz w:val="32"/>
          <w:szCs w:val="32"/>
          <w:shd w:val="clear" w:color="auto" w:fill="FFFFFF"/>
        </w:rPr>
        <w:t>】</w:t>
      </w:r>
      <w:r>
        <w:rPr>
          <w:rFonts w:ascii="仿宋_GB2312" w:hAnsi="Times New Roman" w:eastAsia="仿宋_GB2312"/>
          <w:color w:val="000000"/>
          <w:kern w:val="0"/>
          <w:sz w:val="32"/>
          <w:szCs w:val="32"/>
          <w:shd w:val="clear" w:color="auto" w:fill="FFFFFF"/>
        </w:rPr>
        <w:t>28</w:t>
      </w:r>
      <w:r>
        <w:rPr>
          <w:rFonts w:hint="eastAsia" w:ascii="仿宋_GB2312" w:hAnsi="Times New Roman" w:eastAsia="仿宋_GB2312"/>
          <w:color w:val="000000"/>
          <w:kern w:val="0"/>
          <w:sz w:val="32"/>
          <w:szCs w:val="32"/>
          <w:shd w:val="clear" w:color="auto" w:fill="FFFFFF"/>
        </w:rPr>
        <w:t>号）文件精神，及时组织对相关文件进行学习，成立绩效评价领导小组，制定详细可操作性强的实施方案及目标绩效操作流程图。二是绩效评价实施阶段。我单位严格按照规定组织实施绩效评价，及时查阅和收集相关数据资料，并认真进行分析，初步计算出各评价指标分值。三是绩效评价报告形成阶段。通过对各项资料进行归纳整理，形成内容真实绩效评价报告。</w:t>
      </w:r>
    </w:p>
    <w:p>
      <w:pPr>
        <w:pStyle w:val="44"/>
        <w:shd w:val="clear" w:color="auto" w:fill="auto"/>
        <w:spacing w:before="0"/>
        <w:ind w:firstLine="780"/>
        <w:jc w:val="both"/>
        <w:rPr>
          <w:rFonts w:hint="eastAsia" w:ascii="仿宋_GB2312" w:hAnsi="Times New Roman" w:eastAsia="仿宋_GB2312"/>
          <w:color w:val="000000"/>
          <w:kern w:val="0"/>
          <w:sz w:val="32"/>
          <w:szCs w:val="32"/>
          <w:shd w:val="clear" w:color="auto" w:fill="FFFFFF"/>
          <w:lang w:eastAsia="zh-CN"/>
        </w:rPr>
      </w:pPr>
      <w:r>
        <w:rPr>
          <w:rFonts w:hint="eastAsia" w:ascii="仿宋_GB2312" w:hAnsi="Times New Roman" w:eastAsia="仿宋_GB2312"/>
          <w:color w:val="000000"/>
          <w:kern w:val="0"/>
          <w:sz w:val="32"/>
          <w:szCs w:val="32"/>
          <w:shd w:val="clear" w:color="auto" w:fill="FFFFFF"/>
          <w:lang w:eastAsia="zh-CN"/>
        </w:rPr>
        <w:t>项目自评采取方法主要有：</w:t>
      </w:r>
      <w:r>
        <w:rPr>
          <w:rFonts w:hint="eastAsia" w:ascii="仿宋_GB2312" w:eastAsia="仿宋_GB2312" w:cs="宋体"/>
          <w:sz w:val="32"/>
          <w:szCs w:val="32"/>
          <w:lang w:val="en-US" w:eastAsia="zh-CN"/>
        </w:rPr>
        <w:t>1.</w:t>
      </w:r>
      <w:r>
        <w:rPr>
          <w:rFonts w:hint="eastAsia" w:ascii="仿宋_GB2312" w:hAnsi="宋体" w:eastAsia="仿宋_GB2312" w:cs="宋体"/>
          <w:sz w:val="32"/>
          <w:szCs w:val="32"/>
        </w:rPr>
        <w:t>资料学习法。预算绩效监控领导小组组织参与</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分析人员认真学习《朝天区预算事前绩效评估管理暂行办法》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50</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、《朝天区财政预算绩效结果应用管理办法》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51</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、《朝天区项目支出绩效管理办法》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52</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年度预算绩效运行监控工作》</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w:t>
      </w:r>
      <w:r>
        <w:rPr>
          <w:rFonts w:hint="eastAsia" w:ascii="仿宋_GB2312" w:eastAsia="仿宋_GB2312"/>
          <w:sz w:val="32"/>
          <w:szCs w:val="32"/>
        </w:rPr>
        <w:t>59</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等文件</w:t>
      </w:r>
      <w:r>
        <w:rPr>
          <w:rFonts w:hint="eastAsia" w:ascii="仿宋_GB2312" w:eastAsia="仿宋_GB2312" w:cs="宋体"/>
          <w:sz w:val="32"/>
          <w:szCs w:val="32"/>
          <w:lang w:eastAsia="zh-CN"/>
        </w:rPr>
        <w:t>精神</w:t>
      </w:r>
      <w:r>
        <w:rPr>
          <w:rFonts w:hint="eastAsia" w:ascii="仿宋_GB2312" w:hAnsi="宋体" w:eastAsia="仿宋_GB2312" w:cs="宋体"/>
          <w:sz w:val="32"/>
          <w:szCs w:val="32"/>
        </w:rPr>
        <w:t>，明确绩效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的目标，把绩效管理的目标分解落实到</w:t>
      </w:r>
      <w:r>
        <w:rPr>
          <w:rFonts w:hint="eastAsia" w:ascii="仿宋_GB2312" w:eastAsia="仿宋_GB2312" w:cs="宋体"/>
          <w:sz w:val="32"/>
          <w:szCs w:val="32"/>
          <w:lang w:eastAsia="zh-CN"/>
        </w:rPr>
        <w:t>评价</w:t>
      </w:r>
      <w:r>
        <w:rPr>
          <w:rFonts w:hint="eastAsia" w:ascii="仿宋_GB2312" w:hAnsi="宋体" w:eastAsia="仿宋_GB2312" w:cs="宋体"/>
          <w:sz w:val="32"/>
          <w:szCs w:val="32"/>
        </w:rPr>
        <w:t>中，明确绩效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的意义</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2.</w:t>
      </w:r>
      <w:r>
        <w:rPr>
          <w:rFonts w:hint="eastAsia" w:ascii="仿宋_GB2312" w:hAnsi="宋体" w:eastAsia="仿宋_GB2312" w:cs="宋体"/>
          <w:sz w:val="32"/>
          <w:szCs w:val="32"/>
        </w:rPr>
        <w:t>审阅资料法。预算绩效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领导小组对</w:t>
      </w:r>
      <w:r>
        <w:rPr>
          <w:rFonts w:hint="eastAsia" w:ascii="仿宋_GB2312" w:eastAsia="仿宋_GB2312"/>
          <w:sz w:val="32"/>
          <w:szCs w:val="32"/>
          <w:lang w:eastAsia="zh-CN"/>
        </w:rPr>
        <w:t>该项目</w:t>
      </w:r>
      <w:r>
        <w:rPr>
          <w:rFonts w:hint="eastAsia" w:ascii="仿宋_GB2312" w:hAnsi="宋体" w:eastAsia="仿宋_GB2312" w:cs="宋体"/>
          <w:sz w:val="32"/>
          <w:szCs w:val="32"/>
        </w:rPr>
        <w:t>的预算申报、执行、部门履职等目标完成情况等相关资料和数据进行审阅，并进一步梳理部门职能职责、管理范围、重点工作任务等情况，确保数据的真实性、准确性、可靠性，为开展绩效运行</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工作奠定了基础。</w:t>
      </w:r>
      <w:r>
        <w:rPr>
          <w:rFonts w:hint="eastAsia" w:ascii="仿宋_GB2312" w:eastAsia="仿宋_GB2312" w:cs="宋体"/>
          <w:sz w:val="32"/>
          <w:szCs w:val="32"/>
          <w:lang w:val="en-US" w:eastAsia="zh-CN"/>
        </w:rPr>
        <w:t>3.</w:t>
      </w:r>
      <w:r>
        <w:rPr>
          <w:rFonts w:hint="eastAsia" w:ascii="仿宋_GB2312" w:hAnsi="宋体" w:eastAsia="仿宋_GB2312" w:cs="宋体"/>
          <w:sz w:val="32"/>
          <w:szCs w:val="32"/>
        </w:rPr>
        <w:t>现场指导法。预算绩效</w:t>
      </w:r>
      <w:r>
        <w:rPr>
          <w:rFonts w:hint="eastAsia" w:ascii="仿宋_GB2312" w:hAnsi="宋体" w:eastAsia="仿宋_GB2312" w:cs="宋体"/>
          <w:sz w:val="32"/>
          <w:szCs w:val="32"/>
          <w:lang w:eastAsia="zh-CN"/>
        </w:rPr>
        <w:t>评价</w:t>
      </w:r>
      <w:r>
        <w:rPr>
          <w:rFonts w:hint="eastAsia" w:ascii="仿宋_GB2312" w:hAnsi="宋体" w:eastAsia="仿宋_GB2312" w:cs="宋体"/>
          <w:sz w:val="32"/>
          <w:szCs w:val="32"/>
        </w:rPr>
        <w:t>领导小组现场指导部门项目</w:t>
      </w:r>
      <w:r>
        <w:rPr>
          <w:rFonts w:hint="eastAsia" w:ascii="仿宋_GB2312" w:eastAsia="仿宋_GB2312"/>
          <w:sz w:val="32"/>
          <w:szCs w:val="32"/>
          <w:lang w:val="en-US" w:eastAsia="zh-CN"/>
        </w:rPr>
        <w:t>全年</w:t>
      </w:r>
      <w:r>
        <w:rPr>
          <w:rFonts w:hint="eastAsia" w:ascii="仿宋_GB2312" w:hAnsi="宋体" w:eastAsia="仿宋_GB2312" w:cs="宋体"/>
          <w:sz w:val="32"/>
          <w:szCs w:val="32"/>
        </w:rPr>
        <w:t>完成情况进行绩效</w:t>
      </w:r>
      <w:r>
        <w:rPr>
          <w:rFonts w:hint="eastAsia" w:ascii="仿宋_GB2312" w:eastAsia="仿宋_GB2312" w:cs="宋体"/>
          <w:sz w:val="32"/>
          <w:szCs w:val="32"/>
          <w:lang w:eastAsia="zh-CN"/>
        </w:rPr>
        <w:t>目标自评</w:t>
      </w:r>
      <w:r>
        <w:rPr>
          <w:rFonts w:hint="eastAsia" w:ascii="仿宋_GB2312" w:hAnsi="宋体" w:eastAsia="仿宋_GB2312" w:cs="宋体"/>
          <w:sz w:val="32"/>
          <w:szCs w:val="32"/>
        </w:rPr>
        <w:t>表的填写，</w:t>
      </w:r>
      <w:r>
        <w:rPr>
          <w:rFonts w:hint="eastAsia" w:ascii="仿宋_GB2312" w:eastAsia="仿宋_GB2312" w:cs="宋体"/>
          <w:sz w:val="32"/>
          <w:szCs w:val="32"/>
          <w:lang w:eastAsia="zh-CN"/>
        </w:rPr>
        <w:t>并</w:t>
      </w:r>
      <w:r>
        <w:rPr>
          <w:rFonts w:hint="eastAsia" w:ascii="仿宋_GB2312" w:hAnsi="宋体" w:eastAsia="仿宋_GB2312" w:cs="宋体"/>
          <w:sz w:val="32"/>
          <w:szCs w:val="32"/>
        </w:rPr>
        <w:t>对绩效目标存在偏差的原因进行全方位分析，相关工作人员并根据绩效运行分析情况，形成了绩效</w:t>
      </w:r>
      <w:r>
        <w:rPr>
          <w:rFonts w:hint="eastAsia" w:ascii="仿宋_GB2312" w:eastAsia="仿宋_GB2312" w:cs="宋体"/>
          <w:sz w:val="32"/>
          <w:szCs w:val="32"/>
          <w:lang w:eastAsia="zh-CN"/>
        </w:rPr>
        <w:t>自评</w:t>
      </w:r>
      <w:r>
        <w:rPr>
          <w:rFonts w:hint="eastAsia" w:ascii="仿宋_GB2312" w:hAnsi="宋体" w:eastAsia="仿宋_GB2312" w:cs="宋体"/>
          <w:sz w:val="32"/>
          <w:szCs w:val="32"/>
        </w:rPr>
        <w:t>分析报告。对</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年绩效目标完成情况、主要经验及做法、存在的问题及原因、整改措施及建议等进行了客观分析。</w:t>
      </w:r>
      <w:r>
        <w:rPr>
          <w:rFonts w:hint="eastAsia" w:ascii="仿宋_GB2312" w:eastAsia="仿宋_GB2312" w:cs="宋体"/>
          <w:sz w:val="32"/>
          <w:szCs w:val="32"/>
          <w:lang w:val="en-US" w:eastAsia="zh-CN"/>
        </w:rPr>
        <w:t>4.</w:t>
      </w:r>
      <w:r>
        <w:rPr>
          <w:rFonts w:hint="eastAsia" w:ascii="仿宋_GB2312" w:hAnsi="宋体" w:eastAsia="仿宋_GB2312" w:cs="宋体"/>
          <w:sz w:val="32"/>
          <w:szCs w:val="32"/>
        </w:rPr>
        <w:t>比较分析法。依据下达的预算，对照项目完成内容，比较实际实施内容与批复预算的完成情况；依据项目资金计划文件和凭证，比较分析项目资金下拨及使用情况；将项目绩效目标与实</w:t>
      </w:r>
      <w:r>
        <w:rPr>
          <w:rFonts w:hint="eastAsia" w:ascii="仿宋_GB2312" w:eastAsia="仿宋_GB2312"/>
          <w:sz w:val="32"/>
          <w:szCs w:val="32"/>
        </w:rPr>
        <w:t xml:space="preserve"> </w:t>
      </w:r>
      <w:r>
        <w:rPr>
          <w:rFonts w:hint="eastAsia" w:ascii="仿宋_GB2312" w:hAnsi="宋体" w:eastAsia="仿宋_GB2312" w:cs="宋体"/>
          <w:sz w:val="32"/>
          <w:szCs w:val="32"/>
        </w:rPr>
        <w:t>施结果对比分析，判断项目目标的实现情况；将项目预期效益与实施效果数据对比分析。</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hint="eastAsia" w:ascii="黑体" w:hAnsi="宋体" w:eastAsia="黑体" w:cs="Times New Roman"/>
          <w:w w:val="99"/>
          <w:sz w:val="32"/>
          <w:szCs w:val="32"/>
        </w:rPr>
      </w:pPr>
      <w:bookmarkStart w:id="125" w:name="_Toc25925"/>
      <w:r>
        <w:rPr>
          <w:rFonts w:hint="eastAsia" w:ascii="黑体" w:hAnsi="黑体" w:eastAsia="黑体" w:cs="Times New Roman"/>
          <w:w w:val="99"/>
          <w:sz w:val="32"/>
          <w:szCs w:val="32"/>
        </w:rPr>
        <w:t>二、项目资金申报及使用情况</w:t>
      </w:r>
      <w:bookmarkEnd w:id="125"/>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仿宋_GB2312" w:hAnsi="宋体" w:eastAsia="仿宋_GB2312" w:cs="Times New Roman"/>
          <w:w w:val="99"/>
          <w:sz w:val="32"/>
          <w:szCs w:val="32"/>
        </w:rPr>
      </w:pPr>
      <w:bookmarkStart w:id="126" w:name="_Toc26672"/>
      <w:r>
        <w:rPr>
          <w:rFonts w:hint="eastAsia" w:ascii="楷体_GB2312" w:hAnsi="Times New Roman" w:eastAsia="楷体_GB2312" w:cs="Times New Roman"/>
          <w:b/>
          <w:bCs w:val="0"/>
          <w:spacing w:val="-6"/>
          <w:sz w:val="32"/>
          <w:szCs w:val="32"/>
        </w:rPr>
        <w:t>（一）资金计划、到位及使用情况</w:t>
      </w:r>
      <w:bookmarkEnd w:id="126"/>
    </w:p>
    <w:p>
      <w:pPr>
        <w:autoSpaceDE w:val="0"/>
        <w:spacing w:line="540" w:lineRule="exact"/>
        <w:ind w:firstLine="616" w:firstLineChars="200"/>
        <w:rPr>
          <w:rFonts w:hint="eastAsia" w:ascii="仿宋_GB2312" w:hAnsi="仿宋" w:eastAsia="仿宋_GB2312"/>
          <w:sz w:val="32"/>
          <w:szCs w:val="32"/>
          <w:lang w:eastAsia="zh-CN"/>
        </w:rPr>
      </w:pPr>
      <w:r>
        <w:rPr>
          <w:rFonts w:hint="eastAsia" w:ascii="仿宋_GB2312" w:hAnsi="Times New Roman" w:eastAsia="仿宋_GB2312" w:cs="Times New Roman"/>
          <w:spacing w:val="-6"/>
          <w:sz w:val="32"/>
          <w:szCs w:val="32"/>
        </w:rPr>
        <w:t>1.资金计划及到位。截止评价时点</w:t>
      </w:r>
      <w:r>
        <w:rPr>
          <w:rFonts w:hint="eastAsia" w:ascii="仿宋_GB2312" w:hAnsi="Times New Roman" w:eastAsia="仿宋_GB2312" w:cs="Times New Roman"/>
          <w:spacing w:val="-6"/>
          <w:sz w:val="32"/>
          <w:szCs w:val="32"/>
          <w:lang w:eastAsia="zh-CN"/>
        </w:rPr>
        <w:t>该项目</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eastAsia="zh-CN"/>
        </w:rPr>
        <w:t>资金</w:t>
      </w:r>
      <w:r>
        <w:rPr>
          <w:rFonts w:hint="eastAsia" w:ascii="仿宋_GB2312" w:hAnsi="Times New Roman" w:eastAsia="仿宋_GB2312" w:cs="Times New Roman"/>
          <w:spacing w:val="-6"/>
          <w:sz w:val="32"/>
          <w:szCs w:val="32"/>
          <w:lang w:val="en-US" w:eastAsia="zh-CN"/>
        </w:rPr>
        <w:t>26万元，资金到位率100%。在项目实施过程中，我单位</w:t>
      </w:r>
      <w:r>
        <w:rPr>
          <w:rFonts w:hint="eastAsia" w:ascii="仿宋_GB2312" w:hAnsi="仿宋" w:eastAsia="仿宋_GB2312"/>
          <w:sz w:val="32"/>
          <w:szCs w:val="32"/>
          <w:lang w:eastAsia="zh-CN"/>
        </w:rPr>
        <w:t>根据工作实际开展情况，及时与区财政协调，分批调拨项目资金，确保资金及时到位，努力保障项目顺利实施。</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仿宋" w:eastAsia="仿宋_GB2312"/>
          <w:sz w:val="32"/>
          <w:szCs w:val="32"/>
          <w:lang w:eastAsia="zh-CN"/>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27" w:name="_Toc20421"/>
      <w:r>
        <w:rPr>
          <w:rFonts w:hint="eastAsia" w:ascii="楷体_GB2312" w:hAnsi="Times New Roman" w:eastAsia="楷体_GB2312" w:cs="Times New Roman"/>
          <w:bCs/>
          <w:spacing w:val="-6"/>
          <w:sz w:val="32"/>
          <w:szCs w:val="32"/>
        </w:rPr>
        <w:t>（二）项目财务管理情况</w:t>
      </w:r>
      <w:bookmarkEnd w:id="127"/>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hAnsi="仿宋" w:eastAsia="仿宋_GB2312"/>
          <w:sz w:val="32"/>
          <w:szCs w:val="32"/>
          <w:lang w:eastAsia="zh-CN"/>
        </w:rPr>
        <w:t>在项目实施过程中，我单位严格财经纪律，严禁虚报、挤占、挪用项目资金现象发生。同时进一步健全单位内控管理制度，严格财务会计核算，及时进行账务处理，项目建设年度内，确保专款专用，项目资金无滞留、闲置现象发生</w:t>
      </w:r>
      <w:r>
        <w:rPr>
          <w:rFonts w:hint="eastAsia" w:ascii="仿宋_GB2312" w:hAnsi="Times New Roman" w:eastAsia="仿宋_GB2312" w:cs="Times New Roman"/>
          <w:spacing w:val="-6"/>
          <w:sz w:val="32"/>
          <w:szCs w:val="32"/>
        </w:rPr>
        <w:t>。</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28" w:name="_Toc11514"/>
      <w:r>
        <w:rPr>
          <w:rFonts w:hint="eastAsia" w:ascii="楷体_GB2312" w:hAnsi="Times New Roman" w:eastAsia="楷体_GB2312" w:cs="Times New Roman"/>
          <w:bCs/>
          <w:spacing w:val="-6"/>
          <w:sz w:val="32"/>
          <w:szCs w:val="32"/>
        </w:rPr>
        <w:t>（三）项目组织实施情况</w:t>
      </w:r>
      <w:bookmarkEnd w:id="128"/>
    </w:p>
    <w:p>
      <w:pPr>
        <w:keepNext w:val="0"/>
        <w:keepLines w:val="0"/>
        <w:pageBreakBefore w:val="0"/>
        <w:kinsoku/>
        <w:wordWrap/>
        <w:overflowPunct/>
        <w:topLinePunct w:val="0"/>
        <w:autoSpaceDN/>
        <w:bidi w:val="0"/>
        <w:adjustRightInd/>
        <w:snapToGrid/>
        <w:spacing w:line="360" w:lineRule="auto"/>
        <w:ind w:firstLine="66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根据</w:t>
      </w:r>
      <w:r>
        <w:rPr>
          <w:rFonts w:hint="eastAsia" w:ascii="仿宋_GB2312" w:hAnsi="仿宋" w:eastAsia="仿宋_GB2312" w:cs="仿宋_GB2312"/>
          <w:sz w:val="32"/>
          <w:szCs w:val="32"/>
        </w:rPr>
        <w:t>广朝编委发【</w:t>
      </w:r>
      <w:r>
        <w:rPr>
          <w:rFonts w:ascii="仿宋_GB2312" w:hAnsi="仿宋" w:eastAsia="仿宋_GB2312" w:cs="仿宋_GB2312"/>
          <w:sz w:val="32"/>
          <w:szCs w:val="32"/>
        </w:rPr>
        <w:t>2019</w:t>
      </w:r>
      <w:r>
        <w:rPr>
          <w:rFonts w:hint="eastAsia" w:ascii="仿宋_GB2312" w:hAnsi="仿宋" w:eastAsia="仿宋_GB2312" w:cs="仿宋_GB2312"/>
          <w:sz w:val="32"/>
          <w:szCs w:val="32"/>
        </w:rPr>
        <w:t>】</w:t>
      </w:r>
      <w:r>
        <w:rPr>
          <w:rFonts w:ascii="仿宋_GB2312" w:hAnsi="仿宋" w:eastAsia="仿宋_GB2312" w:cs="仿宋_GB2312"/>
          <w:sz w:val="32"/>
          <w:szCs w:val="32"/>
        </w:rPr>
        <w:t>54</w:t>
      </w:r>
      <w:r>
        <w:rPr>
          <w:rFonts w:hint="eastAsia" w:ascii="仿宋_GB2312" w:hAnsi="仿宋" w:eastAsia="仿宋_GB2312" w:cs="仿宋_GB2312"/>
          <w:sz w:val="32"/>
          <w:szCs w:val="32"/>
        </w:rPr>
        <w:t>号关于调整中共广元市朝天区委办公室有关机构编制事项通知文件精神</w:t>
      </w:r>
      <w:r>
        <w:rPr>
          <w:rFonts w:hint="eastAsia" w:ascii="仿宋_GB2312" w:hAnsi="仿宋" w:eastAsia="仿宋_GB2312" w:cs="仿宋_GB2312"/>
          <w:sz w:val="32"/>
          <w:szCs w:val="32"/>
          <w:lang w:eastAsia="zh-CN"/>
        </w:rPr>
        <w:t>，进一步明确了对外开放办的相关行政职能职责，落实了专人对工作具体负责。</w:t>
      </w:r>
      <w:r>
        <w:rPr>
          <w:rFonts w:hint="eastAsia" w:ascii="仿宋_GB2312" w:eastAsia="仿宋_GB2312"/>
          <w:sz w:val="32"/>
          <w:szCs w:val="32"/>
          <w:lang w:eastAsia="zh-CN"/>
        </w:rPr>
        <w:t>严格执行中央八项规定要求，在工作开展中不碰红线、不触底线。</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129" w:name="_Toc27314"/>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29"/>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（一）项目完成情况。</w:t>
      </w:r>
      <w:r>
        <w:rPr>
          <w:rFonts w:hint="eastAsia" w:ascii="仿宋_GB2312" w:hAnsi="Times New Roman" w:eastAsia="仿宋_GB2312" w:cs="Times New Roman"/>
          <w:spacing w:val="-6"/>
          <w:sz w:val="32"/>
          <w:szCs w:val="32"/>
          <w:lang w:eastAsia="zh-CN"/>
        </w:rPr>
        <w:t>通过项目实施，全年统筹区级部门组织开展创业经商各类培训</w:t>
      </w:r>
      <w:r>
        <w:rPr>
          <w:rFonts w:hint="eastAsia" w:ascii="仿宋_GB2312" w:hAnsi="Times New Roman" w:eastAsia="仿宋_GB2312" w:cs="Times New Roman"/>
          <w:spacing w:val="-6"/>
          <w:sz w:val="32"/>
          <w:szCs w:val="32"/>
          <w:lang w:val="en-US" w:eastAsia="zh-CN"/>
        </w:rPr>
        <w:t>210余场次，培育市场主体4500余户，带动经商10000余人</w:t>
      </w:r>
      <w:r>
        <w:rPr>
          <w:rFonts w:hint="eastAsia" w:ascii="仿宋_GB2312" w:hAnsi="宋体" w:eastAsia="仿宋_GB2312" w:cs="Times New Roman"/>
          <w:w w:val="99"/>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Times New Roman" w:eastAsia="仿宋_GB2312" w:cs="Times New Roman"/>
          <w:spacing w:val="-6"/>
          <w:sz w:val="32"/>
          <w:szCs w:val="32"/>
          <w:lang w:val="en-US" w:eastAsia="zh-CN"/>
        </w:rPr>
      </w:pPr>
      <w:r>
        <w:rPr>
          <w:rFonts w:hint="eastAsia" w:ascii="楷体_GB2312" w:hAnsi="宋体" w:eastAsia="楷体_GB2312" w:cs="Times New Roman"/>
          <w:b/>
          <w:w w:val="99"/>
          <w:sz w:val="32"/>
          <w:szCs w:val="32"/>
        </w:rPr>
        <w:t>（二）项目效益情况。</w:t>
      </w:r>
      <w:r>
        <w:rPr>
          <w:rFonts w:hint="eastAsia" w:ascii="仿宋_GB2312" w:hAnsi="Times New Roman" w:eastAsia="仿宋_GB2312" w:cs="Times New Roman"/>
          <w:spacing w:val="-6"/>
          <w:sz w:val="32"/>
          <w:szCs w:val="32"/>
          <w:lang w:eastAsia="zh-CN"/>
        </w:rPr>
        <w:t>通过项目实施，进一步强化了全链产业融合发展，全域壮大集体经济，全力培育市场主体，全员电商发展，全线商会协会建设，服务对象及合作部门满意率达</w:t>
      </w:r>
      <w:r>
        <w:rPr>
          <w:rFonts w:hint="eastAsia" w:ascii="仿宋_GB2312" w:hAnsi="Times New Roman" w:eastAsia="仿宋_GB2312" w:cs="Times New Roman"/>
          <w:spacing w:val="-6"/>
          <w:sz w:val="32"/>
          <w:szCs w:val="32"/>
          <w:lang w:val="en-US" w:eastAsia="zh-CN"/>
        </w:rPr>
        <w:t>90%以上。</w:t>
      </w:r>
      <w:r>
        <w:rPr>
          <w:rFonts w:hint="eastAsia" w:ascii="仿宋_GB2312" w:hAnsi="仿宋" w:eastAsia="仿宋_GB2312"/>
          <w:sz w:val="32"/>
          <w:szCs w:val="32"/>
          <w:lang w:eastAsia="zh-CN"/>
        </w:rPr>
        <w:t>达到了预算申报的的目绩效目标，相应的数量指标、质量指标、时效指标、成本指标等均达到预期</w:t>
      </w:r>
      <w:r>
        <w:rPr>
          <w:rFonts w:hint="eastAsia" w:ascii="仿宋_GB2312" w:hAnsi="Times New Roman" w:eastAsia="仿宋_GB2312" w:cs="Times New Roman"/>
          <w:spacing w:val="-6"/>
          <w:sz w:val="32"/>
          <w:szCs w:val="32"/>
        </w:rPr>
        <w:t>。项目申报内容与具体实施内容相符、申报目标合理可行。</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30" w:name="_Toc15856"/>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30"/>
    </w:p>
    <w:p>
      <w:pPr>
        <w:autoSpaceDE w:val="0"/>
        <w:adjustRightInd w:val="0"/>
        <w:snapToGrid w:val="0"/>
        <w:spacing w:line="550" w:lineRule="exact"/>
        <w:ind w:firstLine="634" w:firstLineChars="200"/>
        <w:contextualSpacing/>
        <w:jc w:val="left"/>
        <w:rPr>
          <w:rFonts w:hint="eastAsia" w:ascii="楷体_GB2312" w:hAnsi="楷体_GB2312" w:eastAsia="楷体_GB2312" w:cs="楷体_GB2312"/>
          <w:b w:val="0"/>
          <w:bCs/>
          <w:spacing w:val="-6"/>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仿宋_GB2312" w:hAnsi="??" w:eastAsia="仿宋_GB2312" w:cs="仿宋_GB2312"/>
          <w:sz w:val="32"/>
          <w:szCs w:val="32"/>
        </w:rPr>
        <w:t>根据考核评分细则，从整体上看，我单位</w:t>
      </w:r>
      <w:r>
        <w:rPr>
          <w:rFonts w:ascii="仿宋_GB2312" w:hAnsi="??" w:eastAsia="仿宋_GB2312" w:cs="仿宋_GB2312"/>
          <w:sz w:val="32"/>
          <w:szCs w:val="32"/>
        </w:rPr>
        <w:t>20</w:t>
      </w:r>
      <w:r>
        <w:rPr>
          <w:rFonts w:ascii="仿宋_GB2312" w:hAnsi="??" w:eastAsia="Times New Roman" w:cs="仿宋_GB2312"/>
          <w:sz w:val="32"/>
          <w:szCs w:val="32"/>
        </w:rPr>
        <w:t>2</w:t>
      </w:r>
      <w:r>
        <w:rPr>
          <w:rFonts w:hint="eastAsia" w:ascii="仿宋_GB2312" w:hAnsi="??" w:eastAsia="宋体" w:cs="仿宋_GB2312"/>
          <w:sz w:val="32"/>
          <w:szCs w:val="32"/>
          <w:lang w:val="en-US" w:eastAsia="zh-CN"/>
        </w:rPr>
        <w:t>2</w:t>
      </w:r>
      <w:r>
        <w:rPr>
          <w:rFonts w:hint="eastAsia" w:ascii="仿宋_GB2312" w:hAnsi="??" w:eastAsia="仿宋_GB2312" w:cs="仿宋_GB2312"/>
          <w:sz w:val="32"/>
          <w:szCs w:val="32"/>
        </w:rPr>
        <w:t>年度</w:t>
      </w:r>
      <w:r>
        <w:rPr>
          <w:rFonts w:hint="eastAsia" w:ascii="仿宋_GB2312" w:hAnsi="??" w:eastAsia="仿宋_GB2312" w:cs="仿宋_GB2312"/>
          <w:sz w:val="32"/>
          <w:szCs w:val="32"/>
          <w:lang w:eastAsia="zh-CN"/>
        </w:rPr>
        <w:t>创业招商事务专项故障</w:t>
      </w:r>
      <w:r>
        <w:rPr>
          <w:rFonts w:hint="eastAsia" w:ascii="仿宋_GB2312" w:hAnsi="??" w:eastAsia="仿宋_GB2312" w:cs="仿宋_GB2312"/>
          <w:sz w:val="32"/>
          <w:szCs w:val="32"/>
        </w:rPr>
        <w:t>资金管理规范，项目管理到位，政策执行有力，有效的发挥了财政资金使用效益，在项目资金使用中，在保证各项任务顺利完成的同时，严格落实厉行节约的原则。</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 w:eastAsia="仿宋_GB2312" w:cs="仿宋_GB2312"/>
          <w:sz w:val="32"/>
          <w:szCs w:val="32"/>
        </w:rPr>
      </w:pPr>
      <w:r>
        <w:rPr>
          <w:rFonts w:hint="eastAsia" w:ascii="楷体_GB2312" w:hAnsi="宋体" w:eastAsia="楷体_GB2312" w:cs="Times New Roman"/>
          <w:b/>
          <w:w w:val="99"/>
          <w:sz w:val="32"/>
          <w:szCs w:val="32"/>
        </w:rPr>
        <w:t>（二）存在的问题。</w:t>
      </w:r>
      <w:r>
        <w:rPr>
          <w:rFonts w:hint="eastAsia" w:ascii="仿宋_GB2312" w:hAnsi="??" w:eastAsia="仿宋_GB2312" w:cs="仿宋_GB2312"/>
          <w:sz w:val="32"/>
          <w:szCs w:val="32"/>
        </w:rPr>
        <w:t>一是绩效核心内容体系不完善，指标设计的质量和层次有待提高。比如，在项目预算绩效中指标设置了一二三级指标，未能完全按照部门的职能职责进行全面、综合设置的类似问题。二是预算绩效评估方式简单，导致评价内容不够全面，相关绩效评价工作比较粗浅。比如：利用现场指导法时，大部分人员因为业务不熟，在资料查阅和评价分析过程中，不能提出好的意见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仿宋_GB2312" w:eastAsia="仿宋_GB2312" w:cs="仿宋_GB2312"/>
          <w:sz w:val="32"/>
          <w:szCs w:val="32"/>
          <w:lang w:eastAsia="zh-CN"/>
        </w:rPr>
        <w:t>继续加强对相关专业技术人员的业务培训，进一步提高预算绩效目标编制、评价质量。</w:t>
      </w:r>
    </w:p>
    <w:p>
      <w:pPr>
        <w:keepNext w:val="0"/>
        <w:keepLines w:val="0"/>
        <w:pageBreakBefore w:val="0"/>
        <w:kinsoku/>
        <w:wordWrap/>
        <w:overflowPunct/>
        <w:topLinePunct w:val="0"/>
        <w:autoSpaceDN/>
        <w:bidi w:val="0"/>
        <w:spacing w:line="560" w:lineRule="exact"/>
        <w:ind w:firstLine="5372" w:firstLineChars="1700"/>
        <w:textAlignment w:val="auto"/>
        <w:rPr>
          <w:rFonts w:hint="eastAsia" w:ascii="仿宋_GB2312" w:hAnsi="Times New Roman" w:eastAsia="仿宋_GB2312" w:cs="Times New Roman"/>
          <w:w w:val="99"/>
          <w:sz w:val="32"/>
          <w:szCs w:val="32"/>
        </w:rPr>
      </w:pPr>
    </w:p>
    <w:p>
      <w:pPr>
        <w:pStyle w:val="15"/>
        <w:rPr>
          <w:rFonts w:hint="eastAsia" w:ascii="仿宋_GB2312" w:hAnsi="Times New Roman" w:eastAsia="仿宋_GB2312" w:cs="Times New Roman"/>
          <w:w w:val="99"/>
          <w:sz w:val="32"/>
          <w:szCs w:val="32"/>
        </w:rPr>
      </w:pPr>
    </w:p>
    <w:p>
      <w:pPr>
        <w:pStyle w:val="15"/>
        <w:rPr>
          <w:rFonts w:hint="eastAsia" w:ascii="仿宋_GB2312" w:hAnsi="Times New Roman" w:eastAsia="仿宋_GB2312" w:cs="Times New Roman"/>
          <w:w w:val="99"/>
          <w:sz w:val="32"/>
          <w:szCs w:val="32"/>
        </w:rPr>
      </w:pPr>
    </w:p>
    <w:p>
      <w:pPr>
        <w:pStyle w:val="15"/>
        <w:rPr>
          <w:rFonts w:hint="eastAsia" w:ascii="仿宋_GB2312" w:hAnsi="Times New Roman" w:eastAsia="仿宋_GB2312" w:cs="Times New Roman"/>
          <w:w w:val="99"/>
          <w:sz w:val="32"/>
          <w:szCs w:val="32"/>
        </w:rPr>
      </w:pPr>
    </w:p>
    <w:p>
      <w:pPr>
        <w:pStyle w:val="15"/>
        <w:rPr>
          <w:rFonts w:hint="eastAsia" w:ascii="仿宋_GB2312" w:hAnsi="Times New Roman" w:eastAsia="仿宋_GB2312" w:cs="Times New Roman"/>
          <w:w w:val="99"/>
          <w:sz w:val="32"/>
          <w:szCs w:val="32"/>
        </w:rPr>
      </w:pPr>
    </w:p>
    <w:p>
      <w:pPr>
        <w:pStyle w:val="15"/>
        <w:rPr>
          <w:rFonts w:hint="eastAsia" w:ascii="仿宋_GB2312" w:hAnsi="Times New Roman" w:eastAsia="仿宋_GB2312" w:cs="Times New Roman"/>
          <w:w w:val="99"/>
          <w:sz w:val="32"/>
          <w:szCs w:val="32"/>
        </w:rPr>
      </w:pPr>
    </w:p>
    <w:p>
      <w:pPr>
        <w:pStyle w:val="15"/>
        <w:rPr>
          <w:rFonts w:hint="eastAsia" w:ascii="仿宋_GB2312" w:hAnsi="Times New Roman" w:eastAsia="仿宋_GB2312" w:cs="Times New Roman"/>
          <w:w w:val="99"/>
          <w:sz w:val="32"/>
          <w:szCs w:val="32"/>
        </w:rPr>
      </w:pPr>
    </w:p>
    <w:p>
      <w:pPr>
        <w:pStyle w:val="15"/>
        <w:rPr>
          <w:rFonts w:hint="eastAsia" w:ascii="仿宋_GB2312" w:hAnsi="Times New Roman" w:eastAsia="仿宋_GB2312" w:cs="Times New Roman"/>
          <w:w w:val="99"/>
          <w:sz w:val="32"/>
          <w:szCs w:val="32"/>
        </w:rPr>
      </w:pPr>
    </w:p>
    <w:p>
      <w:pPr>
        <w:pStyle w:val="15"/>
        <w:rPr>
          <w:rFonts w:hint="eastAsia" w:ascii="仿宋_GB2312" w:hAnsi="Times New Roman" w:eastAsia="仿宋_GB2312" w:cs="Times New Roman"/>
          <w:w w:val="99"/>
          <w:sz w:val="32"/>
          <w:szCs w:val="32"/>
        </w:rPr>
      </w:pPr>
    </w:p>
    <w:p>
      <w:pPr>
        <w:pStyle w:val="15"/>
        <w:rPr>
          <w:rFonts w:hint="eastAsia" w:ascii="仿宋_GB2312" w:hAnsi="Times New Roman" w:eastAsia="仿宋_GB2312" w:cs="Times New Roman"/>
          <w:w w:val="99"/>
          <w:sz w:val="32"/>
          <w:szCs w:val="32"/>
        </w:rPr>
      </w:pPr>
    </w:p>
    <w:p>
      <w:pPr>
        <w:pStyle w:val="15"/>
        <w:rPr>
          <w:rFonts w:hint="eastAsia" w:ascii="仿宋_GB2312" w:hAnsi="Times New Roman" w:eastAsia="仿宋_GB2312" w:cs="Times New Roman"/>
          <w:w w:val="99"/>
          <w:sz w:val="32"/>
          <w:szCs w:val="32"/>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both"/>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outlineLvl w:val="2"/>
        <w:rPr>
          <w:rFonts w:hint="eastAsia" w:ascii="方正大标宋简体" w:hAnsi="??" w:eastAsia="方正大标宋简体" w:cs="Times New Roman"/>
          <w:b/>
          <w:color w:val="000000"/>
          <w:spacing w:val="-6"/>
          <w:kern w:val="0"/>
          <w:sz w:val="44"/>
          <w:szCs w:val="44"/>
          <w:lang w:eastAsia="zh-CN"/>
        </w:rPr>
      </w:pPr>
      <w:bookmarkStart w:id="131" w:name="_Toc14769"/>
      <w:r>
        <w:rPr>
          <w:rFonts w:hint="eastAsia" w:ascii="方正大标宋简体" w:hAnsi="??" w:eastAsia="方正大标宋简体" w:cs="Times New Roman"/>
          <w:b/>
          <w:color w:val="000000"/>
          <w:spacing w:val="-6"/>
          <w:kern w:val="0"/>
          <w:sz w:val="44"/>
          <w:szCs w:val="44"/>
          <w:lang w:eastAsia="zh-CN"/>
        </w:rPr>
        <w:t>中共广元市朝天区委办公室</w:t>
      </w:r>
      <w:bookmarkEnd w:id="131"/>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w:t>
      </w:r>
      <w:r>
        <w:rPr>
          <w:rFonts w:hint="eastAsia" w:ascii="方正大标宋简体" w:hAnsi="??" w:eastAsia="方正大标宋简体" w:cs="Times New Roman"/>
          <w:b/>
          <w:color w:val="000000"/>
          <w:spacing w:val="-6"/>
          <w:kern w:val="0"/>
          <w:sz w:val="44"/>
          <w:szCs w:val="44"/>
          <w:lang w:eastAsia="zh-CN"/>
        </w:rPr>
        <w:t>度办公室专项业务</w:t>
      </w:r>
      <w:r>
        <w:rPr>
          <w:rFonts w:hint="eastAsia" w:ascii="方正大标宋简体" w:hAnsi="??" w:eastAsia="方正大标宋简体" w:cs="Times New Roman"/>
          <w:b/>
          <w:color w:val="000000"/>
          <w:spacing w:val="-6"/>
          <w:kern w:val="0"/>
          <w:sz w:val="44"/>
          <w:szCs w:val="44"/>
        </w:rPr>
        <w:t>项目支出绩效</w:t>
      </w:r>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outlineLvl w:val="1"/>
        <w:rPr>
          <w:rFonts w:ascii="黑体" w:hAnsi="宋体" w:eastAsia="黑体" w:cs="Times New Roman"/>
          <w:w w:val="99"/>
          <w:sz w:val="32"/>
          <w:szCs w:val="32"/>
        </w:rPr>
      </w:pPr>
      <w:bookmarkStart w:id="132" w:name="_Toc21998"/>
      <w:r>
        <w:rPr>
          <w:rFonts w:hint="eastAsia" w:ascii="黑体" w:hAnsi="黑体" w:eastAsia="黑体" w:cs="Times New Roman"/>
          <w:w w:val="99"/>
          <w:sz w:val="32"/>
          <w:szCs w:val="32"/>
        </w:rPr>
        <w:t>一、项目概况</w:t>
      </w:r>
      <w:bookmarkEnd w:id="132"/>
    </w:p>
    <w:p>
      <w:pPr>
        <w:autoSpaceDE w:val="0"/>
        <w:spacing w:line="540" w:lineRule="exact"/>
        <w:ind w:firstLine="616" w:firstLineChars="200"/>
        <w:rPr>
          <w:rFonts w:hint="eastAsia" w:ascii="仿宋_GB2312" w:hAnsi="仿宋" w:eastAsia="仿宋_GB2312"/>
          <w:sz w:val="32"/>
          <w:szCs w:val="32"/>
          <w:lang w:eastAsia="zh-CN"/>
        </w:rPr>
      </w:pPr>
      <w:r>
        <w:rPr>
          <w:rFonts w:hint="eastAsia" w:ascii="仿宋_GB2312" w:hAnsi="宋体" w:eastAsia="仿宋_GB2312" w:cs="Times New Roman"/>
          <w:spacing w:val="-6"/>
          <w:sz w:val="32"/>
          <w:szCs w:val="32"/>
          <w:lang w:eastAsia="zh-CN"/>
        </w:rPr>
        <w:t>办公室专项业务</w:t>
      </w:r>
      <w:r>
        <w:rPr>
          <w:rFonts w:hint="eastAsia" w:ascii="仿宋_GB2312" w:hAnsi="宋体" w:eastAsia="仿宋_GB2312" w:cs="Times New Roman"/>
          <w:spacing w:val="-6"/>
          <w:sz w:val="32"/>
          <w:szCs w:val="32"/>
        </w:rPr>
        <w:t>项目</w:t>
      </w:r>
      <w:r>
        <w:rPr>
          <w:rFonts w:hint="eastAsia" w:ascii="仿宋_GB2312" w:hAnsi="仿宋" w:eastAsia="仿宋_GB2312"/>
          <w:sz w:val="32"/>
          <w:szCs w:val="32"/>
          <w:lang w:eastAsia="zh-CN"/>
        </w:rPr>
        <w:t>为我单位常年延续性项目。为围绕中央、省委、市委和区委总体工作部署，全面完成各项目标任务，为区委各项决策部署顺利实施提供坚强有力地后勤保障，推动办公室工作正常运转而设立该项目。</w:t>
      </w:r>
    </w:p>
    <w:p>
      <w:pPr>
        <w:numPr>
          <w:ilvl w:val="0"/>
          <w:numId w:val="0"/>
        </w:numPr>
        <w:autoSpaceDE w:val="0"/>
        <w:spacing w:line="540" w:lineRule="exact"/>
        <w:ind w:firstLine="618"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Times New Roman" w:eastAsia="仿宋_GB2312" w:cs="Times New Roman"/>
          <w:spacing w:val="-6"/>
          <w:sz w:val="32"/>
          <w:szCs w:val="32"/>
          <w:lang w:eastAsia="zh-CN"/>
        </w:rPr>
        <w:t>该</w:t>
      </w:r>
      <w:r>
        <w:rPr>
          <w:rFonts w:hint="eastAsia" w:ascii="仿宋_GB2312" w:hAnsi="Times New Roman" w:eastAsia="仿宋_GB2312" w:cs="Times New Roman"/>
          <w:spacing w:val="-6"/>
          <w:sz w:val="32"/>
          <w:szCs w:val="32"/>
        </w:rPr>
        <w:t>项目</w:t>
      </w:r>
      <w:r>
        <w:rPr>
          <w:rFonts w:hint="eastAsia" w:ascii="仿宋_GB2312" w:hAnsi="Times New Roman" w:eastAsia="仿宋_GB2312" w:cs="Times New Roman"/>
          <w:spacing w:val="-6"/>
          <w:sz w:val="32"/>
          <w:szCs w:val="32"/>
          <w:lang w:eastAsia="zh-CN"/>
        </w:rPr>
        <w:t>年初通过预算项目</w:t>
      </w:r>
      <w:r>
        <w:rPr>
          <w:rFonts w:hint="eastAsia" w:ascii="仿宋_GB2312" w:hAnsi="Times New Roman" w:eastAsia="仿宋_GB2312" w:cs="Times New Roman"/>
          <w:spacing w:val="-6"/>
          <w:sz w:val="32"/>
          <w:szCs w:val="32"/>
        </w:rPr>
        <w:t>申报</w:t>
      </w:r>
      <w:r>
        <w:rPr>
          <w:rFonts w:hint="eastAsia" w:ascii="仿宋_GB2312" w:hAnsi="Times New Roman" w:eastAsia="仿宋_GB2312" w:cs="Times New Roman"/>
          <w:spacing w:val="-6"/>
          <w:sz w:val="32"/>
          <w:szCs w:val="32"/>
          <w:lang w:eastAsia="zh-CN"/>
        </w:rPr>
        <w:t>，实际</w:t>
      </w:r>
      <w:r>
        <w:rPr>
          <w:rFonts w:hint="eastAsia" w:ascii="仿宋_GB2312" w:hAnsi="Times New Roman" w:eastAsia="仿宋_GB2312" w:cs="Times New Roman"/>
          <w:spacing w:val="-6"/>
          <w:sz w:val="32"/>
          <w:szCs w:val="32"/>
        </w:rPr>
        <w:t>批复</w:t>
      </w:r>
      <w:r>
        <w:rPr>
          <w:rFonts w:hint="eastAsia" w:ascii="仿宋_GB2312" w:hAnsi="Times New Roman" w:eastAsia="仿宋_GB2312" w:cs="Times New Roman"/>
          <w:spacing w:val="-6"/>
          <w:sz w:val="32"/>
          <w:szCs w:val="32"/>
          <w:lang w:eastAsia="zh-CN"/>
        </w:rPr>
        <w:t>预算金额</w:t>
      </w:r>
      <w:r>
        <w:rPr>
          <w:rFonts w:hint="eastAsia" w:ascii="仿宋_GB2312" w:hAnsi="Times New Roman" w:eastAsia="仿宋_GB2312" w:cs="Times New Roman"/>
          <w:spacing w:val="-6"/>
          <w:sz w:val="32"/>
          <w:szCs w:val="32"/>
          <w:lang w:val="en-US" w:eastAsia="zh-CN"/>
        </w:rPr>
        <w:t>35万元，其中一般公共预算金额35万元。预算年度内，根据工作实际需要，为切实营造良好办公环境，对会议室等办公用房进行维修改造，调剂追加25万元，全年共计安排预算资金70万元，</w:t>
      </w:r>
      <w:r>
        <w:rPr>
          <w:rFonts w:hint="eastAsia" w:ascii="仿宋_GB2312" w:hAnsi="Times New Roman" w:eastAsia="仿宋_GB2312" w:cs="Times New Roman"/>
          <w:spacing w:val="-6"/>
          <w:sz w:val="32"/>
          <w:szCs w:val="32"/>
        </w:rPr>
        <w:t>符合</w:t>
      </w:r>
      <w:r>
        <w:rPr>
          <w:rFonts w:hint="eastAsia" w:ascii="仿宋_GB2312" w:hAnsi="Times New Roman" w:eastAsia="仿宋_GB2312" w:cs="Times New Roman"/>
          <w:spacing w:val="-6"/>
          <w:sz w:val="32"/>
          <w:szCs w:val="32"/>
          <w:lang w:eastAsia="zh-CN"/>
        </w:rPr>
        <w:t>预算内</w:t>
      </w:r>
      <w:r>
        <w:rPr>
          <w:rFonts w:hint="eastAsia" w:ascii="仿宋_GB2312" w:hAnsi="Times New Roman" w:eastAsia="仿宋_GB2312" w:cs="Times New Roman"/>
          <w:spacing w:val="-6"/>
          <w:sz w:val="32"/>
          <w:szCs w:val="32"/>
        </w:rPr>
        <w:t>资金管理办法等相关规定。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133" w:name="_Toc17131"/>
      <w:r>
        <w:rPr>
          <w:rFonts w:hint="eastAsia" w:ascii="楷体_GB2312" w:hAnsi="宋体" w:eastAsia="楷体_GB2312" w:cs="Times New Roman"/>
          <w:b/>
          <w:w w:val="99"/>
          <w:sz w:val="32"/>
          <w:szCs w:val="32"/>
        </w:rPr>
        <w:t>（二）项目绩效目标。</w:t>
      </w:r>
      <w:bookmarkEnd w:id="133"/>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仿宋_GB2312" w:eastAsia="仿宋_GB2312" w:cs="仿宋_GB2312"/>
          <w:bCs/>
          <w:spacing w:val="-6"/>
          <w:sz w:val="32"/>
          <w:szCs w:val="32"/>
          <w:lang w:eastAsia="zh-CN"/>
        </w:rPr>
        <w:t>年初预算申报时，我单位根据年度工作计划对项目绩效目标</w:t>
      </w:r>
      <w:r>
        <w:rPr>
          <w:rFonts w:hint="eastAsia" w:ascii="仿宋_GB2312" w:hAnsi="仿宋" w:eastAsia="仿宋_GB2312" w:cs="Times New Roman"/>
          <w:sz w:val="32"/>
          <w:szCs w:val="32"/>
          <w:lang w:val="en-US" w:eastAsia="zh-CN"/>
        </w:rPr>
        <w:t>从数量指标、质量指标、时效指标、成本指标、效益指标、可持续影响指标、满意度指标7个方面</w:t>
      </w:r>
      <w:r>
        <w:rPr>
          <w:rFonts w:hint="eastAsia" w:ascii="仿宋_GB2312" w:hAnsi="仿宋_GB2312" w:eastAsia="仿宋_GB2312" w:cs="仿宋_GB2312"/>
          <w:bCs/>
          <w:spacing w:val="-6"/>
          <w:sz w:val="32"/>
          <w:szCs w:val="32"/>
          <w:lang w:eastAsia="zh-CN"/>
        </w:rPr>
        <w:t>进行了相应设定，预计全年起草重要公文</w:t>
      </w:r>
      <w:r>
        <w:rPr>
          <w:rFonts w:hint="eastAsia" w:ascii="仿宋_GB2312" w:hAnsi="仿宋_GB2312" w:eastAsia="仿宋_GB2312" w:cs="仿宋_GB2312"/>
          <w:bCs/>
          <w:spacing w:val="-6"/>
          <w:sz w:val="32"/>
          <w:szCs w:val="32"/>
          <w:lang w:val="en-US" w:eastAsia="zh-CN"/>
        </w:rPr>
        <w:t>200余篇，印发公文数量500余件，办理来文数量2100余件。</w:t>
      </w:r>
      <w:r>
        <w:rPr>
          <w:rFonts w:hint="eastAsia" w:ascii="仿宋_GB2312" w:hAnsi="仿宋" w:eastAsia="仿宋_GB2312" w:cs="Times New Roman"/>
          <w:sz w:val="32"/>
          <w:szCs w:val="32"/>
          <w:lang w:val="en-US" w:eastAsia="zh-CN"/>
        </w:rPr>
        <w:t>并将其作为组织项目预算执行、开展绩效监控、绩效自评和绩效评价的重要依据</w:t>
      </w:r>
      <w:r>
        <w:rPr>
          <w:rFonts w:hint="eastAsia" w:ascii="仿宋_GB2312" w:hAnsi="Times New Roman" w:eastAsia="仿宋_GB2312" w:cs="Times New Roman"/>
          <w:spacing w:val="-6"/>
          <w:sz w:val="32"/>
          <w:szCs w:val="32"/>
        </w:rPr>
        <w:t>。</w:t>
      </w:r>
      <w:r>
        <w:rPr>
          <w:rFonts w:hint="eastAsia" w:ascii="仿宋_GB2312" w:hAnsi="仿宋" w:eastAsia="仿宋_GB2312" w:cs="Times New Roman"/>
          <w:sz w:val="32"/>
          <w:szCs w:val="32"/>
          <w:lang w:val="en-US" w:eastAsia="zh-CN"/>
        </w:rPr>
        <w:t>并将其作为组织项目预算执行、开展绩效监控、绩效自评和绩效评价的重要依据</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134" w:name="_Toc9797"/>
      <w:r>
        <w:rPr>
          <w:rFonts w:hint="eastAsia" w:ascii="楷体_GB2312" w:hAnsi="宋体" w:eastAsia="楷体_GB2312" w:cs="Times New Roman"/>
          <w:b/>
          <w:w w:val="99"/>
          <w:sz w:val="32"/>
          <w:szCs w:val="32"/>
        </w:rPr>
        <w:t>（三）项目自评步骤及方法。</w:t>
      </w:r>
      <w:bookmarkEnd w:id="134"/>
    </w:p>
    <w:p>
      <w:pPr>
        <w:spacing w:line="550" w:lineRule="exact"/>
        <w:ind w:firstLine="640" w:firstLineChars="200"/>
        <w:rPr>
          <w:rFonts w:hint="eastAsia" w:ascii="仿宋_GB2312" w:hAnsi="Times New Roman" w:eastAsia="仿宋_GB2312"/>
          <w:color w:val="000000"/>
          <w:kern w:val="0"/>
          <w:sz w:val="32"/>
          <w:szCs w:val="32"/>
          <w:shd w:val="clear" w:color="auto" w:fill="FFFFFF"/>
        </w:rPr>
      </w:pPr>
      <w:r>
        <w:rPr>
          <w:rFonts w:hint="eastAsia" w:ascii="仿宋_GB2312" w:hAnsi="Times New Roman" w:eastAsia="仿宋_GB2312"/>
          <w:color w:val="000000"/>
          <w:kern w:val="0"/>
          <w:sz w:val="32"/>
          <w:szCs w:val="32"/>
          <w:shd w:val="clear" w:color="auto" w:fill="FFFFFF"/>
        </w:rPr>
        <w:t>本次绩效评价共分三个阶段，一是绩效评价准备阶段。我单位根据《广元市朝天区区级预算绩效目标管理办法》（广朝财发【</w:t>
      </w:r>
      <w:r>
        <w:rPr>
          <w:rFonts w:ascii="仿宋_GB2312" w:hAnsi="Times New Roman" w:eastAsia="仿宋_GB2312"/>
          <w:color w:val="000000"/>
          <w:kern w:val="0"/>
          <w:sz w:val="32"/>
          <w:szCs w:val="32"/>
          <w:shd w:val="clear" w:color="auto" w:fill="FFFFFF"/>
        </w:rPr>
        <w:t>202</w:t>
      </w:r>
      <w:r>
        <w:rPr>
          <w:rFonts w:hint="eastAsia" w:ascii="仿宋_GB2312" w:hAnsi="Times New Roman" w:eastAsia="仿宋_GB2312"/>
          <w:color w:val="000000"/>
          <w:kern w:val="0"/>
          <w:sz w:val="32"/>
          <w:szCs w:val="32"/>
          <w:shd w:val="clear" w:color="auto" w:fill="FFFFFF"/>
          <w:lang w:val="en-US" w:eastAsia="zh-CN"/>
        </w:rPr>
        <w:t>2</w:t>
      </w:r>
      <w:r>
        <w:rPr>
          <w:rFonts w:hint="eastAsia" w:ascii="仿宋_GB2312" w:hAnsi="Times New Roman" w:eastAsia="仿宋_GB2312"/>
          <w:color w:val="000000"/>
          <w:kern w:val="0"/>
          <w:sz w:val="32"/>
          <w:szCs w:val="32"/>
          <w:shd w:val="clear" w:color="auto" w:fill="FFFFFF"/>
        </w:rPr>
        <w:t>】</w:t>
      </w:r>
      <w:r>
        <w:rPr>
          <w:rFonts w:ascii="仿宋_GB2312" w:hAnsi="Times New Roman" w:eastAsia="仿宋_GB2312"/>
          <w:color w:val="000000"/>
          <w:kern w:val="0"/>
          <w:sz w:val="32"/>
          <w:szCs w:val="32"/>
          <w:shd w:val="clear" w:color="auto" w:fill="FFFFFF"/>
        </w:rPr>
        <w:t>28</w:t>
      </w:r>
      <w:r>
        <w:rPr>
          <w:rFonts w:hint="eastAsia" w:ascii="仿宋_GB2312" w:hAnsi="Times New Roman" w:eastAsia="仿宋_GB2312"/>
          <w:color w:val="000000"/>
          <w:kern w:val="0"/>
          <w:sz w:val="32"/>
          <w:szCs w:val="32"/>
          <w:shd w:val="clear" w:color="auto" w:fill="FFFFFF"/>
        </w:rPr>
        <w:t>号）文件精神，及时组织对相关文件进行学习，成立绩效评价领导小组，制定详细可操作性强的实施方案及目标绩效操作流程图。二是绩效评价实施阶段。我单位严格按照规定组织实施绩效评价，及时查阅和收集相关数据资料，并认真进行分析，初步计算出各评价指标分值。三是绩效评价报告形成阶段。通过对各项资料进行归纳整理，形成内容真实绩效评价报告。</w:t>
      </w:r>
    </w:p>
    <w:p>
      <w:pPr>
        <w:pStyle w:val="44"/>
        <w:shd w:val="clear" w:color="auto" w:fill="auto"/>
        <w:spacing w:before="0"/>
        <w:ind w:firstLine="780"/>
        <w:jc w:val="both"/>
        <w:rPr>
          <w:rFonts w:hint="eastAsia" w:ascii="仿宋_GB2312" w:hAnsi="Times New Roman" w:eastAsia="仿宋_GB2312"/>
          <w:color w:val="000000"/>
          <w:kern w:val="0"/>
          <w:sz w:val="32"/>
          <w:szCs w:val="32"/>
          <w:shd w:val="clear" w:color="auto" w:fill="FFFFFF"/>
          <w:lang w:eastAsia="zh-CN"/>
        </w:rPr>
      </w:pPr>
      <w:r>
        <w:rPr>
          <w:rFonts w:hint="eastAsia" w:ascii="仿宋_GB2312" w:hAnsi="Times New Roman" w:eastAsia="仿宋_GB2312"/>
          <w:color w:val="000000"/>
          <w:kern w:val="0"/>
          <w:sz w:val="32"/>
          <w:szCs w:val="32"/>
          <w:shd w:val="clear" w:color="auto" w:fill="FFFFFF"/>
          <w:lang w:eastAsia="zh-CN"/>
        </w:rPr>
        <w:t>项目自评采取方法主要有：</w:t>
      </w:r>
      <w:r>
        <w:rPr>
          <w:rFonts w:hint="eastAsia" w:ascii="仿宋_GB2312" w:eastAsia="仿宋_GB2312" w:cs="宋体"/>
          <w:sz w:val="32"/>
          <w:szCs w:val="32"/>
          <w:lang w:val="en-US" w:eastAsia="zh-CN"/>
        </w:rPr>
        <w:t>1.</w:t>
      </w:r>
      <w:r>
        <w:rPr>
          <w:rFonts w:hint="eastAsia" w:ascii="仿宋_GB2312" w:hAnsi="宋体" w:eastAsia="仿宋_GB2312" w:cs="宋体"/>
          <w:sz w:val="32"/>
          <w:szCs w:val="32"/>
        </w:rPr>
        <w:t>资料学习法。预算绩效监控领导小组组织参与</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分析人员认真学习《朝天区预算事前绩效评估管理暂行办法》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50</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、《朝天区财政预算绩效结果应用管理办法》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51</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、《朝天区项目支出绩效管理办法》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52</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年度预算绩效运行监控工作》</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w:t>
      </w:r>
      <w:r>
        <w:rPr>
          <w:rFonts w:hint="eastAsia" w:ascii="仿宋_GB2312" w:eastAsia="仿宋_GB2312"/>
          <w:sz w:val="32"/>
          <w:szCs w:val="32"/>
        </w:rPr>
        <w:t>59</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等文件</w:t>
      </w:r>
      <w:r>
        <w:rPr>
          <w:rFonts w:hint="eastAsia" w:ascii="仿宋_GB2312" w:eastAsia="仿宋_GB2312" w:cs="宋体"/>
          <w:sz w:val="32"/>
          <w:szCs w:val="32"/>
          <w:lang w:eastAsia="zh-CN"/>
        </w:rPr>
        <w:t>精神</w:t>
      </w:r>
      <w:r>
        <w:rPr>
          <w:rFonts w:hint="eastAsia" w:ascii="仿宋_GB2312" w:hAnsi="宋体" w:eastAsia="仿宋_GB2312" w:cs="宋体"/>
          <w:sz w:val="32"/>
          <w:szCs w:val="32"/>
        </w:rPr>
        <w:t>，明确绩效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的目标，把绩效管理的目标分解落实到</w:t>
      </w:r>
      <w:r>
        <w:rPr>
          <w:rFonts w:hint="eastAsia" w:ascii="仿宋_GB2312" w:eastAsia="仿宋_GB2312" w:cs="宋体"/>
          <w:sz w:val="32"/>
          <w:szCs w:val="32"/>
          <w:lang w:eastAsia="zh-CN"/>
        </w:rPr>
        <w:t>评价</w:t>
      </w:r>
      <w:r>
        <w:rPr>
          <w:rFonts w:hint="eastAsia" w:ascii="仿宋_GB2312" w:hAnsi="宋体" w:eastAsia="仿宋_GB2312" w:cs="宋体"/>
          <w:sz w:val="32"/>
          <w:szCs w:val="32"/>
        </w:rPr>
        <w:t>中，明确绩效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的意义</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2.</w:t>
      </w:r>
      <w:r>
        <w:rPr>
          <w:rFonts w:hint="eastAsia" w:ascii="仿宋_GB2312" w:hAnsi="宋体" w:eastAsia="仿宋_GB2312" w:cs="宋体"/>
          <w:sz w:val="32"/>
          <w:szCs w:val="32"/>
        </w:rPr>
        <w:t>审阅资料法。预算绩效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领导小组对</w:t>
      </w:r>
      <w:r>
        <w:rPr>
          <w:rFonts w:hint="eastAsia" w:ascii="仿宋_GB2312" w:eastAsia="仿宋_GB2312"/>
          <w:sz w:val="32"/>
          <w:szCs w:val="32"/>
          <w:lang w:eastAsia="zh-CN"/>
        </w:rPr>
        <w:t>该项目</w:t>
      </w:r>
      <w:r>
        <w:rPr>
          <w:rFonts w:hint="eastAsia" w:ascii="仿宋_GB2312" w:hAnsi="宋体" w:eastAsia="仿宋_GB2312" w:cs="宋体"/>
          <w:sz w:val="32"/>
          <w:szCs w:val="32"/>
        </w:rPr>
        <w:t>的预算申报、执行、部门履职等目标完成情况等相关资料和数据进行审阅，并进一步梳理部门职能职责、管理范围、重点工作任务等情况，确保数据的真实性、准确性、可靠性，为开展绩效运行</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工作奠定了基础。</w:t>
      </w:r>
      <w:r>
        <w:rPr>
          <w:rFonts w:hint="eastAsia" w:ascii="仿宋_GB2312" w:eastAsia="仿宋_GB2312" w:cs="宋体"/>
          <w:sz w:val="32"/>
          <w:szCs w:val="32"/>
          <w:lang w:val="en-US" w:eastAsia="zh-CN"/>
        </w:rPr>
        <w:t>3.</w:t>
      </w:r>
      <w:r>
        <w:rPr>
          <w:rFonts w:hint="eastAsia" w:ascii="仿宋_GB2312" w:hAnsi="宋体" w:eastAsia="仿宋_GB2312" w:cs="宋体"/>
          <w:sz w:val="32"/>
          <w:szCs w:val="32"/>
        </w:rPr>
        <w:t>现场指导法。预算绩效</w:t>
      </w:r>
      <w:r>
        <w:rPr>
          <w:rFonts w:hint="eastAsia" w:ascii="仿宋_GB2312" w:hAnsi="宋体" w:eastAsia="仿宋_GB2312" w:cs="宋体"/>
          <w:sz w:val="32"/>
          <w:szCs w:val="32"/>
          <w:lang w:eastAsia="zh-CN"/>
        </w:rPr>
        <w:t>评价</w:t>
      </w:r>
      <w:r>
        <w:rPr>
          <w:rFonts w:hint="eastAsia" w:ascii="仿宋_GB2312" w:hAnsi="宋体" w:eastAsia="仿宋_GB2312" w:cs="宋体"/>
          <w:sz w:val="32"/>
          <w:szCs w:val="32"/>
        </w:rPr>
        <w:t>领导小组现场指导部门项目</w:t>
      </w:r>
      <w:r>
        <w:rPr>
          <w:rFonts w:hint="eastAsia" w:ascii="仿宋_GB2312" w:eastAsia="仿宋_GB2312"/>
          <w:sz w:val="32"/>
          <w:szCs w:val="32"/>
          <w:lang w:val="en-US" w:eastAsia="zh-CN"/>
        </w:rPr>
        <w:t>全年</w:t>
      </w:r>
      <w:r>
        <w:rPr>
          <w:rFonts w:hint="eastAsia" w:ascii="仿宋_GB2312" w:hAnsi="宋体" w:eastAsia="仿宋_GB2312" w:cs="宋体"/>
          <w:sz w:val="32"/>
          <w:szCs w:val="32"/>
        </w:rPr>
        <w:t>完成情况进行绩效</w:t>
      </w:r>
      <w:r>
        <w:rPr>
          <w:rFonts w:hint="eastAsia" w:ascii="仿宋_GB2312" w:eastAsia="仿宋_GB2312" w:cs="宋体"/>
          <w:sz w:val="32"/>
          <w:szCs w:val="32"/>
          <w:lang w:eastAsia="zh-CN"/>
        </w:rPr>
        <w:t>目标自评</w:t>
      </w:r>
      <w:r>
        <w:rPr>
          <w:rFonts w:hint="eastAsia" w:ascii="仿宋_GB2312" w:hAnsi="宋体" w:eastAsia="仿宋_GB2312" w:cs="宋体"/>
          <w:sz w:val="32"/>
          <w:szCs w:val="32"/>
        </w:rPr>
        <w:t>表的填写，</w:t>
      </w:r>
      <w:r>
        <w:rPr>
          <w:rFonts w:hint="eastAsia" w:ascii="仿宋_GB2312" w:eastAsia="仿宋_GB2312" w:cs="宋体"/>
          <w:sz w:val="32"/>
          <w:szCs w:val="32"/>
          <w:lang w:eastAsia="zh-CN"/>
        </w:rPr>
        <w:t>并</w:t>
      </w:r>
      <w:r>
        <w:rPr>
          <w:rFonts w:hint="eastAsia" w:ascii="仿宋_GB2312" w:hAnsi="宋体" w:eastAsia="仿宋_GB2312" w:cs="宋体"/>
          <w:sz w:val="32"/>
          <w:szCs w:val="32"/>
        </w:rPr>
        <w:t>对绩效目标存在偏差的原因进行全方位分析，相关工作人员并根据绩效运行分析情况，形成了绩效</w:t>
      </w:r>
      <w:r>
        <w:rPr>
          <w:rFonts w:hint="eastAsia" w:ascii="仿宋_GB2312" w:eastAsia="仿宋_GB2312" w:cs="宋体"/>
          <w:sz w:val="32"/>
          <w:szCs w:val="32"/>
          <w:lang w:eastAsia="zh-CN"/>
        </w:rPr>
        <w:t>自评</w:t>
      </w:r>
      <w:r>
        <w:rPr>
          <w:rFonts w:hint="eastAsia" w:ascii="仿宋_GB2312" w:hAnsi="宋体" w:eastAsia="仿宋_GB2312" w:cs="宋体"/>
          <w:sz w:val="32"/>
          <w:szCs w:val="32"/>
        </w:rPr>
        <w:t>分析报告。对</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年绩效目标完成情况、主要经验及做法、存在的问题及原因、整改措施及建议等进行了客观分析。</w:t>
      </w:r>
      <w:r>
        <w:rPr>
          <w:rFonts w:hint="eastAsia" w:ascii="仿宋_GB2312" w:eastAsia="仿宋_GB2312" w:cs="宋体"/>
          <w:sz w:val="32"/>
          <w:szCs w:val="32"/>
          <w:lang w:val="en-US" w:eastAsia="zh-CN"/>
        </w:rPr>
        <w:t>4.</w:t>
      </w:r>
      <w:r>
        <w:rPr>
          <w:rFonts w:hint="eastAsia" w:ascii="仿宋_GB2312" w:hAnsi="宋体" w:eastAsia="仿宋_GB2312" w:cs="宋体"/>
          <w:sz w:val="32"/>
          <w:szCs w:val="32"/>
        </w:rPr>
        <w:t>比较分析法。依据下达的预算，对照项目完成内容，比较实际实施内容与批复预算的完成情况；依据项目资金计划文件和凭证，比较分析项目资金下拨及使用情况；将项目绩效目标与实</w:t>
      </w:r>
      <w:r>
        <w:rPr>
          <w:rFonts w:hint="eastAsia" w:ascii="仿宋_GB2312" w:eastAsia="仿宋_GB2312"/>
          <w:sz w:val="32"/>
          <w:szCs w:val="32"/>
        </w:rPr>
        <w:t xml:space="preserve"> </w:t>
      </w:r>
      <w:r>
        <w:rPr>
          <w:rFonts w:hint="eastAsia" w:ascii="仿宋_GB2312" w:hAnsi="宋体" w:eastAsia="仿宋_GB2312" w:cs="宋体"/>
          <w:sz w:val="32"/>
          <w:szCs w:val="32"/>
        </w:rPr>
        <w:t>施结果对比分析，判断项目目标的实现情况；将项目预期效益与实施效果数据对比分析。</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hint="eastAsia" w:ascii="黑体" w:hAnsi="宋体" w:eastAsia="黑体" w:cs="Times New Roman"/>
          <w:w w:val="99"/>
          <w:sz w:val="32"/>
          <w:szCs w:val="32"/>
        </w:rPr>
      </w:pPr>
      <w:bookmarkStart w:id="135" w:name="_Toc28407"/>
      <w:r>
        <w:rPr>
          <w:rFonts w:hint="eastAsia" w:ascii="黑体" w:hAnsi="黑体" w:eastAsia="黑体" w:cs="Times New Roman"/>
          <w:w w:val="99"/>
          <w:sz w:val="32"/>
          <w:szCs w:val="32"/>
        </w:rPr>
        <w:t>二、项目资金申报及使用情况</w:t>
      </w:r>
      <w:bookmarkEnd w:id="135"/>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仿宋_GB2312" w:hAnsi="宋体" w:eastAsia="仿宋_GB2312" w:cs="Times New Roman"/>
          <w:w w:val="99"/>
          <w:sz w:val="32"/>
          <w:szCs w:val="32"/>
        </w:rPr>
      </w:pPr>
      <w:bookmarkStart w:id="136" w:name="_Toc10134"/>
      <w:r>
        <w:rPr>
          <w:rFonts w:hint="eastAsia" w:ascii="楷体_GB2312" w:hAnsi="Times New Roman" w:eastAsia="楷体_GB2312" w:cs="Times New Roman"/>
          <w:b/>
          <w:bCs w:val="0"/>
          <w:spacing w:val="-6"/>
          <w:sz w:val="32"/>
          <w:szCs w:val="32"/>
        </w:rPr>
        <w:t>（一）资金计划、到位及使用情况</w:t>
      </w:r>
      <w:bookmarkEnd w:id="136"/>
    </w:p>
    <w:p>
      <w:pPr>
        <w:autoSpaceDE w:val="0"/>
        <w:spacing w:line="540" w:lineRule="exact"/>
        <w:ind w:firstLine="616" w:firstLineChars="200"/>
        <w:rPr>
          <w:rFonts w:hint="eastAsia" w:ascii="仿宋_GB2312" w:hAnsi="仿宋" w:eastAsia="仿宋_GB2312"/>
          <w:sz w:val="32"/>
          <w:szCs w:val="32"/>
          <w:lang w:eastAsia="zh-CN"/>
        </w:rPr>
      </w:pPr>
      <w:r>
        <w:rPr>
          <w:rFonts w:hint="eastAsia" w:ascii="仿宋_GB2312" w:hAnsi="Times New Roman" w:eastAsia="仿宋_GB2312" w:cs="Times New Roman"/>
          <w:spacing w:val="-6"/>
          <w:sz w:val="32"/>
          <w:szCs w:val="32"/>
        </w:rPr>
        <w:t>1.资金计划及到位。截止评价时点</w:t>
      </w:r>
      <w:r>
        <w:rPr>
          <w:rFonts w:hint="eastAsia" w:ascii="仿宋_GB2312" w:hAnsi="Times New Roman" w:eastAsia="仿宋_GB2312" w:cs="Times New Roman"/>
          <w:spacing w:val="-6"/>
          <w:sz w:val="32"/>
          <w:szCs w:val="32"/>
          <w:lang w:eastAsia="zh-CN"/>
        </w:rPr>
        <w:t>该项目</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eastAsia="zh-CN"/>
        </w:rPr>
        <w:t>资金</w:t>
      </w:r>
      <w:r>
        <w:rPr>
          <w:rFonts w:hint="eastAsia" w:ascii="仿宋_GB2312" w:hAnsi="Times New Roman" w:eastAsia="仿宋_GB2312" w:cs="Times New Roman"/>
          <w:spacing w:val="-6"/>
          <w:sz w:val="32"/>
          <w:szCs w:val="32"/>
          <w:lang w:val="en-US" w:eastAsia="zh-CN"/>
        </w:rPr>
        <w:t>70万元，资金到位率100%。在项目实施过程中，我单位</w:t>
      </w:r>
      <w:r>
        <w:rPr>
          <w:rFonts w:hint="eastAsia" w:ascii="仿宋_GB2312" w:hAnsi="仿宋" w:eastAsia="仿宋_GB2312"/>
          <w:sz w:val="32"/>
          <w:szCs w:val="32"/>
          <w:lang w:eastAsia="zh-CN"/>
        </w:rPr>
        <w:t>根据工作实际开展情况，及时与区财政协调，分批调拨项目资金，确保资金及时到位，努力保障项目顺利实施。</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仿宋" w:eastAsia="仿宋_GB2312"/>
          <w:sz w:val="32"/>
          <w:szCs w:val="32"/>
          <w:lang w:eastAsia="zh-CN"/>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37" w:name="_Toc17606"/>
      <w:r>
        <w:rPr>
          <w:rFonts w:hint="eastAsia" w:ascii="楷体_GB2312" w:hAnsi="Times New Roman" w:eastAsia="楷体_GB2312" w:cs="Times New Roman"/>
          <w:bCs/>
          <w:spacing w:val="-6"/>
          <w:sz w:val="32"/>
          <w:szCs w:val="32"/>
        </w:rPr>
        <w:t>（二）项目财务管理情况</w:t>
      </w:r>
      <w:bookmarkEnd w:id="137"/>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hAnsi="仿宋" w:eastAsia="仿宋_GB2312"/>
          <w:sz w:val="32"/>
          <w:szCs w:val="32"/>
          <w:lang w:eastAsia="zh-CN"/>
        </w:rPr>
        <w:t>在项目实施过程中，我单位严格财经纪律，严禁虚报、挤占、挪用项目资金现象发生。同时进一步健全单位内控管理制度，严格财务会计核算，及时进行账务处理，项目建设年度内，确保专款专用，项目资金无滞留、闲置现象发生</w:t>
      </w:r>
      <w:r>
        <w:rPr>
          <w:rFonts w:hint="eastAsia" w:ascii="仿宋_GB2312" w:hAnsi="Times New Roman" w:eastAsia="仿宋_GB2312" w:cs="Times New Roman"/>
          <w:spacing w:val="-6"/>
          <w:sz w:val="32"/>
          <w:szCs w:val="32"/>
        </w:rPr>
        <w:t>。</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38" w:name="_Toc23165"/>
      <w:r>
        <w:rPr>
          <w:rFonts w:hint="eastAsia" w:ascii="楷体_GB2312" w:hAnsi="Times New Roman" w:eastAsia="楷体_GB2312" w:cs="Times New Roman"/>
          <w:bCs/>
          <w:spacing w:val="-6"/>
          <w:sz w:val="32"/>
          <w:szCs w:val="32"/>
        </w:rPr>
        <w:t>（三）项目组织实施情况</w:t>
      </w:r>
      <w:bookmarkEnd w:id="138"/>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 w:eastAsia="仿宋_GB2312"/>
          <w:sz w:val="32"/>
          <w:szCs w:val="32"/>
        </w:rPr>
      </w:pPr>
      <w:r>
        <w:rPr>
          <w:rFonts w:hint="eastAsia" w:ascii="仿宋_GB2312" w:hAnsi="仿宋" w:eastAsia="仿宋_GB2312"/>
          <w:sz w:val="32"/>
          <w:szCs w:val="32"/>
        </w:rPr>
        <w:t>认真贯彻党的十九大和十九届二中、三中、四中、五中全会精神以及省委、市委、区委全会精神，紧紧围绕党中央“五位一体”总体布局、“四个全面”战略布局，省委“一干多支、五区协同”“四向拓展、全域开放”战略，市委“三个一、三个三”兴广战略，区委“123456”执政兴区总体思路，认真落实党中央和省委、市委、区委各项决策部署，专注定力，紧扣全区中心大局，充分发挥参谋部、协调部、服务部、督查部职能作用，为区委决策部署顺利实施和区委工作高效运转提供了有力保证。</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139" w:name="_Toc18997"/>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39"/>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_GB2312" w:eastAsia="仿宋_GB2312" w:cs="仿宋_GB2312"/>
          <w:sz w:val="32"/>
          <w:szCs w:val="32"/>
          <w:lang w:val="en-US" w:eastAsia="zh-CN"/>
        </w:rPr>
      </w:pPr>
      <w:r>
        <w:rPr>
          <w:rFonts w:hint="eastAsia" w:ascii="楷体_GB2312" w:hAnsi="宋体" w:eastAsia="楷体_GB2312" w:cs="Times New Roman"/>
          <w:b/>
          <w:w w:val="99"/>
          <w:sz w:val="32"/>
          <w:szCs w:val="32"/>
        </w:rPr>
        <w:t>（一）项目完成情况。</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增强“四个意识”，坚定“四个自信”，做到“两个维护”，在任何时候、任何情况下旗帜鲜明、绝对忠诚</w:t>
      </w:r>
      <w:r>
        <w:rPr>
          <w:rFonts w:hint="eastAsia" w:ascii="仿宋_GB2312" w:hAnsi="仿宋_GB2312" w:eastAsia="仿宋_GB2312" w:cs="仿宋_GB2312"/>
          <w:sz w:val="32"/>
          <w:szCs w:val="32"/>
          <w:lang w:eastAsia="zh-CN"/>
        </w:rPr>
        <w:t>，</w:t>
      </w:r>
      <w:r>
        <w:rPr>
          <w:rFonts w:hint="eastAsia" w:ascii="仿宋_GB2312" w:eastAsia="仿宋_GB2312"/>
          <w:bCs/>
          <w:sz w:val="32"/>
          <w:szCs w:val="32"/>
        </w:rPr>
        <w:t>全年组织召开室务会、全体干部职工会、专题学习会等会议</w:t>
      </w:r>
      <w:r>
        <w:rPr>
          <w:rFonts w:hint="eastAsia" w:ascii="仿宋_GB2312" w:eastAsia="仿宋_GB2312"/>
          <w:bCs/>
          <w:sz w:val="32"/>
          <w:szCs w:val="32"/>
          <w:lang w:val="en-US" w:eastAsia="zh-CN"/>
        </w:rPr>
        <w:t>20余</w:t>
      </w:r>
      <w:r>
        <w:rPr>
          <w:rFonts w:hint="eastAsia" w:ascii="仿宋_GB2312" w:eastAsia="仿宋_GB2312"/>
          <w:bCs/>
          <w:sz w:val="32"/>
          <w:szCs w:val="32"/>
        </w:rPr>
        <w:t>次</w:t>
      </w:r>
      <w:r>
        <w:rPr>
          <w:rFonts w:hint="eastAsia" w:ascii="仿宋_GB2312" w:eastAsia="仿宋_GB2312"/>
          <w:bCs/>
          <w:sz w:val="32"/>
          <w:szCs w:val="32"/>
          <w:lang w:eastAsia="zh-CN"/>
        </w:rPr>
        <w:t>。</w:t>
      </w:r>
      <w:r>
        <w:rPr>
          <w:rFonts w:hint="eastAsia" w:ascii="仿宋_GB2312" w:eastAsia="仿宋_GB2312"/>
          <w:bCs/>
          <w:sz w:val="32"/>
          <w:szCs w:val="32"/>
        </w:rPr>
        <w:t>始终确保全办干部职工</w:t>
      </w:r>
      <w:r>
        <w:rPr>
          <w:rFonts w:ascii="仿宋_GB2312" w:eastAsia="仿宋_GB2312"/>
          <w:bCs/>
          <w:sz w:val="32"/>
          <w:szCs w:val="32"/>
        </w:rPr>
        <w:t>时刻保持政治立场坚定</w:t>
      </w:r>
      <w:r>
        <w:rPr>
          <w:rFonts w:hint="eastAsia" w:ascii="仿宋_GB2312" w:eastAsia="仿宋_GB2312"/>
          <w:bCs/>
          <w:sz w:val="32"/>
          <w:szCs w:val="32"/>
        </w:rPr>
        <w:t>，</w:t>
      </w:r>
      <w:r>
        <w:rPr>
          <w:rFonts w:ascii="仿宋_GB2312" w:eastAsia="仿宋_GB2312"/>
          <w:bCs/>
          <w:sz w:val="32"/>
          <w:szCs w:val="32"/>
        </w:rPr>
        <w:t>始终</w:t>
      </w:r>
      <w:r>
        <w:rPr>
          <w:rFonts w:hint="eastAsia" w:ascii="仿宋_GB2312" w:eastAsia="仿宋_GB2312"/>
          <w:bCs/>
          <w:sz w:val="32"/>
          <w:szCs w:val="32"/>
        </w:rPr>
        <w:t>同党</w:t>
      </w:r>
      <w:r>
        <w:rPr>
          <w:rFonts w:ascii="仿宋_GB2312" w:eastAsia="仿宋_GB2312"/>
          <w:bCs/>
          <w:sz w:val="32"/>
          <w:szCs w:val="32"/>
        </w:rPr>
        <w:t>中央、省委、市委</w:t>
      </w:r>
      <w:r>
        <w:rPr>
          <w:rFonts w:hint="eastAsia" w:ascii="仿宋_GB2312" w:eastAsia="仿宋_GB2312"/>
          <w:bCs/>
          <w:sz w:val="32"/>
          <w:szCs w:val="32"/>
        </w:rPr>
        <w:t>、区委</w:t>
      </w:r>
      <w:r>
        <w:rPr>
          <w:rFonts w:ascii="仿宋_GB2312" w:eastAsia="仿宋_GB2312"/>
          <w:bCs/>
          <w:sz w:val="32"/>
          <w:szCs w:val="32"/>
        </w:rPr>
        <w:t>同心同向同步</w:t>
      </w:r>
      <w:r>
        <w:rPr>
          <w:rFonts w:hint="eastAsia" w:ascii="仿宋_GB2312" w:eastAsia="仿宋_GB2312"/>
          <w:bCs/>
          <w:sz w:val="32"/>
          <w:szCs w:val="32"/>
        </w:rPr>
        <w:t>。</w:t>
      </w:r>
      <w:r>
        <w:rPr>
          <w:rFonts w:hint="eastAsia" w:ascii="仿宋_GB2312" w:hAnsi="仿宋_GB2312" w:eastAsia="仿宋_GB2312" w:cs="仿宋_GB2312"/>
          <w:sz w:val="32"/>
          <w:szCs w:val="32"/>
          <w:lang w:eastAsia="zh-CN"/>
        </w:rPr>
        <w:t>二是高质量以文辅政、充分发挥参谋决策作用。全年</w:t>
      </w:r>
      <w:r>
        <w:rPr>
          <w:rFonts w:hint="eastAsia" w:ascii="仿宋_GB2312" w:hAnsi="仿宋_GB2312" w:eastAsia="仿宋_GB2312" w:cs="仿宋_GB2312"/>
          <w:sz w:val="32"/>
          <w:szCs w:val="32"/>
        </w:rPr>
        <w:t>起草区委主要领导重要文稿200余篇，印发各类公文</w:t>
      </w:r>
      <w:r>
        <w:rPr>
          <w:rFonts w:hint="eastAsia" w:ascii="仿宋_GB2312" w:hAnsi="仿宋_GB2312" w:eastAsia="仿宋_GB2312" w:cs="仿宋_GB2312"/>
          <w:sz w:val="32"/>
          <w:szCs w:val="32"/>
          <w:lang w:val="en-US" w:eastAsia="zh-CN"/>
        </w:rPr>
        <w:t>500余</w:t>
      </w:r>
      <w:r>
        <w:rPr>
          <w:rFonts w:hint="eastAsia" w:ascii="仿宋_GB2312" w:hAnsi="仿宋_GB2312" w:eastAsia="仿宋_GB2312" w:cs="仿宋_GB2312"/>
          <w:sz w:val="32"/>
          <w:szCs w:val="32"/>
        </w:rPr>
        <w:t>件，办理各级各部门来文2100余件，完成党内规范性文件备案</w:t>
      </w:r>
      <w:r>
        <w:rPr>
          <w:rFonts w:hint="eastAsia" w:ascii="仿宋_GB2312" w:hAnsi="仿宋_GB2312" w:eastAsia="仿宋_GB2312" w:cs="仿宋_GB2312"/>
          <w:sz w:val="32"/>
          <w:szCs w:val="32"/>
          <w:lang w:val="en-US" w:eastAsia="zh-CN"/>
        </w:rPr>
        <w:t>10余</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改造审稿室</w:t>
      </w:r>
      <w:r>
        <w:rPr>
          <w:rFonts w:hint="eastAsia" w:ascii="仿宋_GB2312" w:hAnsi="仿宋_GB2312" w:eastAsia="仿宋_GB2312" w:cs="仿宋_GB2312"/>
          <w:sz w:val="32"/>
          <w:szCs w:val="32"/>
          <w:lang w:val="en-US" w:eastAsia="zh-CN"/>
        </w:rPr>
        <w:t>1间、改造会议室1间、调整合并办公室3间、维修维护干部周转用房3间。</w:t>
      </w:r>
    </w:p>
    <w:p>
      <w:pPr>
        <w:spacing w:line="560" w:lineRule="exact"/>
        <w:ind w:firstLine="645"/>
        <w:rPr>
          <w:rFonts w:hint="eastAsia" w:ascii="仿宋_GB2312" w:hAnsi="Times New Roman" w:eastAsia="仿宋_GB2312" w:cs="Times New Roman"/>
          <w:spacing w:val="-6"/>
          <w:sz w:val="32"/>
          <w:szCs w:val="32"/>
          <w:lang w:val="en-US" w:eastAsia="zh-CN"/>
        </w:rPr>
      </w:pPr>
      <w:r>
        <w:rPr>
          <w:rFonts w:hint="eastAsia" w:ascii="楷体_GB2312" w:hAnsi="宋体" w:eastAsia="楷体_GB2312" w:cs="Times New Roman"/>
          <w:b/>
          <w:w w:val="99"/>
          <w:sz w:val="32"/>
          <w:szCs w:val="32"/>
        </w:rPr>
        <w:t>（二）项目效益情况。</w:t>
      </w:r>
      <w:r>
        <w:rPr>
          <w:rFonts w:hint="eastAsia" w:ascii="仿宋_GB2312" w:hAnsi="仿宋" w:eastAsia="仿宋_GB2312"/>
          <w:sz w:val="32"/>
          <w:szCs w:val="32"/>
          <w:lang w:eastAsia="zh-CN"/>
        </w:rPr>
        <w:t>通过项目实施，一是高标准牵头抓总、全力做好区委综合服务保障工作。严格落实区委“六个一”工作推进机制，每天统筹县级干部活动、编印工作动态，做到准确及时高效。牵头落实区四大班子联席会议制度、重大事项报告制度、确保上级精神及时贯彻、区委决策准确传达、重大事项有效协商、基层反映有效落实。二是高效率督查督办、全力推动各项工作任务落实。聚焦重大决策部署落地落实。全年</w:t>
      </w:r>
      <w:r>
        <w:rPr>
          <w:rFonts w:hint="eastAsia" w:ascii="仿宋_GB2312" w:eastAsia="仿宋_GB2312"/>
          <w:sz w:val="32"/>
          <w:szCs w:val="32"/>
        </w:rPr>
        <w:t>印发《督查通报》</w:t>
      </w:r>
      <w:r>
        <w:rPr>
          <w:rFonts w:hint="eastAsia" w:ascii="仿宋_GB2312" w:eastAsia="仿宋_GB2312"/>
          <w:sz w:val="32"/>
          <w:szCs w:val="32"/>
          <w:lang w:val="en-US" w:eastAsia="zh-CN"/>
        </w:rPr>
        <w:t>42</w:t>
      </w:r>
      <w:r>
        <w:rPr>
          <w:rFonts w:hint="eastAsia" w:ascii="仿宋_GB2312" w:eastAsia="仿宋_GB2312"/>
          <w:sz w:val="32"/>
          <w:szCs w:val="32"/>
        </w:rPr>
        <w:t>期、《督查专报》</w:t>
      </w:r>
      <w:r>
        <w:rPr>
          <w:rFonts w:hint="eastAsia" w:ascii="仿宋_GB2312" w:eastAsia="仿宋_GB2312"/>
          <w:sz w:val="32"/>
          <w:szCs w:val="32"/>
          <w:lang w:val="en-US" w:eastAsia="zh-CN"/>
        </w:rPr>
        <w:t>11</w:t>
      </w:r>
      <w:r>
        <w:rPr>
          <w:rFonts w:hint="eastAsia" w:ascii="仿宋_GB2312" w:eastAsia="仿宋_GB2312"/>
          <w:sz w:val="32"/>
          <w:szCs w:val="32"/>
        </w:rPr>
        <w:t>期</w:t>
      </w:r>
      <w:r>
        <w:rPr>
          <w:rFonts w:hint="eastAsia" w:ascii="仿宋_GB2312" w:eastAsia="仿宋_GB2312"/>
          <w:bCs/>
          <w:sz w:val="32"/>
          <w:szCs w:val="32"/>
        </w:rPr>
        <w:t>。</w:t>
      </w:r>
      <w:r>
        <w:rPr>
          <w:rFonts w:hint="eastAsia" w:ascii="仿宋_GB2312" w:eastAsia="仿宋_GB2312"/>
          <w:sz w:val="32"/>
          <w:szCs w:val="32"/>
        </w:rPr>
        <w:t>认真做好上级督查督办相关事项、区委常委会决定事项督办工作，印发督查有关情况专报5期，确保了各项决策部署落到实处、见到实效。</w:t>
      </w:r>
      <w:r>
        <w:rPr>
          <w:rFonts w:hint="eastAsia" w:ascii="仿宋_GB2312" w:hAnsi="仿宋" w:eastAsia="仿宋_GB2312"/>
          <w:sz w:val="32"/>
          <w:szCs w:val="32"/>
          <w:lang w:eastAsia="zh-CN"/>
        </w:rPr>
        <w:t>严格执行《区委书记专题交办工作办理制度》要求，建立区委书记专题交办事项督办台账，及时对交办事项跟踪督办，确保交办工作按要求办结。三是切实解决群众最关心最直接最现实的利益问题，持续提高全区人民生活品质，不断满足人民对美好生活的向往。四是充分发挥办公室工作“四部”职能作用，旗帜鲜明讲政治、忠诚担当干事业、团结一心抓落实，促使各项工作稳步推进、有力有效。确保了区级部门、乡镇及办公室干部满意率达</w:t>
      </w:r>
      <w:r>
        <w:rPr>
          <w:rFonts w:hint="eastAsia" w:ascii="仿宋_GB2312" w:hAnsi="仿宋" w:eastAsia="仿宋_GB2312"/>
          <w:sz w:val="32"/>
          <w:szCs w:val="32"/>
          <w:lang w:val="en-US" w:eastAsia="zh-CN"/>
        </w:rPr>
        <w:t>90%以上</w:t>
      </w:r>
      <w:r>
        <w:rPr>
          <w:rFonts w:hint="eastAsia" w:ascii="仿宋_GB2312" w:hAnsi="仿宋" w:eastAsia="仿宋_GB2312"/>
          <w:sz w:val="32"/>
          <w:szCs w:val="32"/>
          <w:lang w:eastAsia="zh-CN"/>
        </w:rPr>
        <w:t>。相应的数量指标、质量指标、时效指标、成本指标等均达到预期</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40" w:name="_Toc15973"/>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40"/>
    </w:p>
    <w:p>
      <w:pPr>
        <w:autoSpaceDE w:val="0"/>
        <w:adjustRightInd w:val="0"/>
        <w:snapToGrid w:val="0"/>
        <w:spacing w:line="550" w:lineRule="exact"/>
        <w:ind w:firstLine="634" w:firstLineChars="200"/>
        <w:contextualSpacing/>
        <w:jc w:val="left"/>
        <w:rPr>
          <w:rFonts w:hint="eastAsia" w:ascii="楷体_GB2312" w:hAnsi="楷体_GB2312" w:eastAsia="楷体_GB2312" w:cs="楷体_GB2312"/>
          <w:b w:val="0"/>
          <w:bCs/>
          <w:spacing w:val="-6"/>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仿宋_GB2312" w:hAnsi="??" w:eastAsia="仿宋_GB2312" w:cs="仿宋_GB2312"/>
          <w:sz w:val="32"/>
          <w:szCs w:val="32"/>
        </w:rPr>
        <w:t>根据考核评分细则，从整体上看，我单位</w:t>
      </w:r>
      <w:r>
        <w:rPr>
          <w:rFonts w:ascii="仿宋_GB2312" w:hAnsi="??" w:eastAsia="仿宋_GB2312" w:cs="仿宋_GB2312"/>
          <w:sz w:val="32"/>
          <w:szCs w:val="32"/>
        </w:rPr>
        <w:t>20</w:t>
      </w:r>
      <w:r>
        <w:rPr>
          <w:rFonts w:ascii="仿宋_GB2312" w:hAnsi="??" w:eastAsia="Times New Roman" w:cs="仿宋_GB2312"/>
          <w:sz w:val="32"/>
          <w:szCs w:val="32"/>
        </w:rPr>
        <w:t>2</w:t>
      </w:r>
      <w:r>
        <w:rPr>
          <w:rFonts w:hint="eastAsia" w:ascii="仿宋_GB2312" w:hAnsi="??" w:eastAsia="宋体" w:cs="仿宋_GB2312"/>
          <w:sz w:val="32"/>
          <w:szCs w:val="32"/>
          <w:lang w:val="en-US" w:eastAsia="zh-CN"/>
        </w:rPr>
        <w:t>2</w:t>
      </w:r>
      <w:r>
        <w:rPr>
          <w:rFonts w:hint="eastAsia" w:ascii="仿宋_GB2312" w:hAnsi="??" w:eastAsia="仿宋_GB2312" w:cs="仿宋_GB2312"/>
          <w:sz w:val="32"/>
          <w:szCs w:val="32"/>
        </w:rPr>
        <w:t>年度</w:t>
      </w:r>
      <w:r>
        <w:rPr>
          <w:rFonts w:hint="eastAsia" w:ascii="仿宋_GB2312" w:hAnsi="??" w:eastAsia="仿宋_GB2312" w:cs="仿宋_GB2312"/>
          <w:sz w:val="32"/>
          <w:szCs w:val="32"/>
          <w:lang w:eastAsia="zh-CN"/>
        </w:rPr>
        <w:t>办公室专项业务</w:t>
      </w:r>
      <w:r>
        <w:rPr>
          <w:rFonts w:hint="eastAsia" w:ascii="仿宋_GB2312" w:hAnsi="??" w:eastAsia="仿宋_GB2312" w:cs="仿宋_GB2312"/>
          <w:sz w:val="32"/>
          <w:szCs w:val="32"/>
        </w:rPr>
        <w:t>资金管理规范，项目管理到位，政策执行有力，有效的发挥了财政资金使用效益，在项目资金使用中，在保证各项任务顺利完成的同时，严格落实厉行节约的原则。</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 w:eastAsia="仿宋_GB2312" w:cs="仿宋_GB2312"/>
          <w:sz w:val="32"/>
          <w:szCs w:val="32"/>
        </w:rPr>
      </w:pPr>
      <w:r>
        <w:rPr>
          <w:rFonts w:hint="eastAsia" w:ascii="楷体_GB2312" w:hAnsi="宋体" w:eastAsia="楷体_GB2312" w:cs="Times New Roman"/>
          <w:b/>
          <w:w w:val="99"/>
          <w:sz w:val="32"/>
          <w:szCs w:val="32"/>
        </w:rPr>
        <w:t>（二）存在的问题。</w:t>
      </w:r>
      <w:r>
        <w:rPr>
          <w:rFonts w:hint="eastAsia" w:ascii="仿宋_GB2312" w:hAnsi="??" w:eastAsia="仿宋_GB2312" w:cs="仿宋_GB2312"/>
          <w:sz w:val="32"/>
          <w:szCs w:val="32"/>
        </w:rPr>
        <w:t>一是绩效核心内容体系不完善，指标设计的质量和层次有待提高。比如，在项目预算绩效中指标设置了一二三级指标，未能完全按照部门的职能职责进行全面、综合设置的类似问题。二是预算绩效评估方式简单，导致评价内容不够全面，相关绩效评价工作比较粗浅。比如：利用现场指导法时，大部分人员因为业务不熟，在资料查阅和评价分析过程中，不能提出好的意见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仿宋_GB2312" w:eastAsia="仿宋_GB2312" w:cs="仿宋_GB2312"/>
          <w:sz w:val="32"/>
          <w:szCs w:val="32"/>
          <w:lang w:eastAsia="zh-CN"/>
        </w:rPr>
        <w:t>继续加强对相关专业技术人员的业务培训，进一步提高预算绩效目标编制、评价质量。</w:t>
      </w:r>
    </w:p>
    <w:p>
      <w:pPr>
        <w:pStyle w:val="15"/>
        <w:ind w:left="0" w:leftChars="0" w:firstLine="0" w:firstLineChars="0"/>
        <w:rPr>
          <w:rFonts w:hint="eastAsia" w:ascii="仿宋_GB2312" w:hAnsi="Times New Roman" w:eastAsia="仿宋_GB2312" w:cs="Times New Roman"/>
          <w:w w:val="99"/>
          <w:sz w:val="32"/>
          <w:szCs w:val="32"/>
        </w:rPr>
      </w:pPr>
    </w:p>
    <w:p>
      <w:pPr>
        <w:pStyle w:val="15"/>
        <w:ind w:left="0" w:leftChars="0" w:firstLine="0" w:firstLineChars="0"/>
        <w:rPr>
          <w:rFonts w:hint="eastAsia" w:ascii="仿宋_GB2312" w:hAnsi="Times New Roman" w:eastAsia="仿宋_GB2312" w:cs="Times New Roman"/>
          <w:w w:val="99"/>
          <w:sz w:val="32"/>
          <w:szCs w:val="32"/>
        </w:rPr>
      </w:pPr>
    </w:p>
    <w:p>
      <w:pPr>
        <w:pStyle w:val="15"/>
        <w:ind w:left="0" w:leftChars="0" w:firstLine="0" w:firstLineChars="0"/>
        <w:rPr>
          <w:rFonts w:hint="eastAsia" w:ascii="仿宋_GB2312" w:hAnsi="Times New Roman" w:eastAsia="仿宋_GB2312" w:cs="Times New Roman"/>
          <w:w w:val="99"/>
          <w:sz w:val="32"/>
          <w:szCs w:val="32"/>
        </w:rPr>
      </w:pPr>
    </w:p>
    <w:p>
      <w:pPr>
        <w:pStyle w:val="15"/>
        <w:ind w:left="0" w:leftChars="0" w:firstLine="0" w:firstLineChars="0"/>
        <w:rPr>
          <w:rFonts w:hint="eastAsia" w:ascii="仿宋_GB2312" w:hAnsi="Times New Roman" w:eastAsia="仿宋_GB2312" w:cs="Times New Roman"/>
          <w:w w:val="99"/>
          <w:sz w:val="32"/>
          <w:szCs w:val="32"/>
        </w:rPr>
      </w:pPr>
    </w:p>
    <w:p>
      <w:pPr>
        <w:pStyle w:val="15"/>
        <w:ind w:left="0" w:leftChars="0" w:firstLine="0" w:firstLineChars="0"/>
        <w:rPr>
          <w:rFonts w:hint="eastAsia" w:ascii="仿宋_GB2312" w:hAnsi="Times New Roman" w:eastAsia="仿宋_GB2312" w:cs="Times New Roman"/>
          <w:w w:val="99"/>
          <w:sz w:val="32"/>
          <w:szCs w:val="32"/>
        </w:rPr>
      </w:pPr>
    </w:p>
    <w:p>
      <w:pPr>
        <w:pStyle w:val="15"/>
        <w:ind w:left="0" w:leftChars="0" w:firstLine="0" w:firstLineChars="0"/>
        <w:rPr>
          <w:rFonts w:hint="eastAsia" w:ascii="仿宋_GB2312" w:hAnsi="Times New Roman" w:eastAsia="仿宋_GB2312" w:cs="Times New Roman"/>
          <w:w w:val="99"/>
          <w:sz w:val="32"/>
          <w:szCs w:val="32"/>
        </w:rPr>
      </w:pPr>
    </w:p>
    <w:p>
      <w:pPr>
        <w:pStyle w:val="15"/>
        <w:ind w:left="0" w:leftChars="0" w:firstLine="0" w:firstLineChars="0"/>
        <w:rPr>
          <w:rFonts w:hint="eastAsia" w:ascii="仿宋_GB2312" w:hAnsi="Times New Roman" w:eastAsia="仿宋_GB2312" w:cs="Times New Roman"/>
          <w:w w:val="99"/>
          <w:sz w:val="32"/>
          <w:szCs w:val="32"/>
        </w:rPr>
      </w:pPr>
    </w:p>
    <w:p>
      <w:pPr>
        <w:pStyle w:val="15"/>
        <w:ind w:left="0" w:leftChars="0" w:firstLine="0" w:firstLineChars="0"/>
        <w:rPr>
          <w:rFonts w:hint="eastAsia" w:ascii="仿宋_GB2312" w:hAnsi="Times New Roman" w:eastAsia="仿宋_GB2312" w:cs="Times New Roman"/>
          <w:w w:val="99"/>
          <w:sz w:val="32"/>
          <w:szCs w:val="32"/>
        </w:rPr>
      </w:pPr>
    </w:p>
    <w:p>
      <w:pPr>
        <w:pStyle w:val="15"/>
        <w:ind w:left="0" w:leftChars="0" w:firstLine="0" w:firstLineChars="0"/>
        <w:rPr>
          <w:rFonts w:hint="eastAsia" w:ascii="仿宋_GB2312" w:hAnsi="Times New Roman" w:eastAsia="仿宋_GB2312" w:cs="Times New Roman"/>
          <w:w w:val="99"/>
          <w:sz w:val="32"/>
          <w:szCs w:val="32"/>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outlineLvl w:val="2"/>
        <w:rPr>
          <w:rFonts w:hint="eastAsia" w:ascii="方正大标宋简体" w:hAnsi="??" w:eastAsia="方正大标宋简体" w:cs="Times New Roman"/>
          <w:b/>
          <w:color w:val="000000"/>
          <w:spacing w:val="-6"/>
          <w:kern w:val="0"/>
          <w:sz w:val="44"/>
          <w:szCs w:val="44"/>
          <w:lang w:eastAsia="zh-CN"/>
        </w:rPr>
      </w:pPr>
      <w:bookmarkStart w:id="141" w:name="_Toc22008"/>
      <w:r>
        <w:rPr>
          <w:rFonts w:hint="eastAsia" w:ascii="方正大标宋简体" w:hAnsi="??" w:eastAsia="方正大标宋简体" w:cs="Times New Roman"/>
          <w:b/>
          <w:color w:val="000000"/>
          <w:spacing w:val="-6"/>
          <w:kern w:val="0"/>
          <w:sz w:val="44"/>
          <w:szCs w:val="44"/>
          <w:lang w:eastAsia="zh-CN"/>
        </w:rPr>
        <w:t>中共广元市朝天区委办公室</w:t>
      </w:r>
      <w:bookmarkEnd w:id="141"/>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w:t>
      </w:r>
      <w:r>
        <w:rPr>
          <w:rFonts w:hint="eastAsia" w:ascii="方正大标宋简体" w:hAnsi="??" w:eastAsia="方正大标宋简体" w:cs="Times New Roman"/>
          <w:b/>
          <w:color w:val="000000"/>
          <w:spacing w:val="-6"/>
          <w:kern w:val="0"/>
          <w:sz w:val="44"/>
          <w:szCs w:val="44"/>
          <w:lang w:eastAsia="zh-CN"/>
        </w:rPr>
        <w:t>度党史专项业务</w:t>
      </w:r>
      <w:r>
        <w:rPr>
          <w:rFonts w:hint="eastAsia" w:ascii="方正大标宋简体" w:hAnsi="??" w:eastAsia="方正大标宋简体" w:cs="Times New Roman"/>
          <w:b/>
          <w:color w:val="000000"/>
          <w:spacing w:val="-6"/>
          <w:kern w:val="0"/>
          <w:sz w:val="44"/>
          <w:szCs w:val="44"/>
        </w:rPr>
        <w:t>项目支出绩效</w:t>
      </w:r>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outlineLvl w:val="1"/>
        <w:rPr>
          <w:rFonts w:ascii="黑体" w:hAnsi="宋体" w:eastAsia="黑体" w:cs="Times New Roman"/>
          <w:w w:val="99"/>
          <w:sz w:val="32"/>
          <w:szCs w:val="32"/>
        </w:rPr>
      </w:pPr>
      <w:bookmarkStart w:id="142" w:name="_Toc14409"/>
      <w:r>
        <w:rPr>
          <w:rFonts w:hint="eastAsia" w:ascii="黑体" w:hAnsi="黑体" w:eastAsia="黑体" w:cs="Times New Roman"/>
          <w:w w:val="99"/>
          <w:sz w:val="32"/>
          <w:szCs w:val="32"/>
        </w:rPr>
        <w:t>一、项目概况</w:t>
      </w:r>
      <w:bookmarkEnd w:id="142"/>
    </w:p>
    <w:p>
      <w:pPr>
        <w:keepNext w:val="0"/>
        <w:keepLines w:val="0"/>
        <w:pageBreakBefore w:val="0"/>
        <w:kinsoku/>
        <w:wordWrap/>
        <w:overflowPunct/>
        <w:topLinePunct w:val="0"/>
        <w:autoSpaceDN/>
        <w:bidi w:val="0"/>
        <w:adjustRightInd/>
        <w:snapToGrid/>
        <w:spacing w:line="360" w:lineRule="auto"/>
        <w:ind w:firstLine="616" w:firstLineChars="200"/>
        <w:textAlignment w:val="auto"/>
        <w:rPr>
          <w:rFonts w:hint="eastAsia" w:ascii="仿宋_GB2312" w:hAnsi="仿宋" w:eastAsia="仿宋_GB2312"/>
          <w:sz w:val="32"/>
          <w:szCs w:val="32"/>
        </w:rPr>
      </w:pPr>
      <w:r>
        <w:rPr>
          <w:rFonts w:hint="eastAsia" w:ascii="仿宋_GB2312" w:hAnsi="宋体" w:eastAsia="仿宋_GB2312" w:cs="Times New Roman"/>
          <w:spacing w:val="-6"/>
          <w:sz w:val="32"/>
          <w:szCs w:val="32"/>
          <w:lang w:eastAsia="zh-CN"/>
        </w:rPr>
        <w:t>党史专项</w:t>
      </w:r>
      <w:r>
        <w:rPr>
          <w:rFonts w:hint="eastAsia" w:ascii="仿宋_GB2312" w:hAnsi="宋体" w:eastAsia="仿宋_GB2312" w:cs="Times New Roman"/>
          <w:spacing w:val="-6"/>
          <w:sz w:val="32"/>
          <w:szCs w:val="32"/>
        </w:rPr>
        <w:t>项目</w:t>
      </w:r>
      <w:r>
        <w:rPr>
          <w:rFonts w:hint="eastAsia" w:ascii="仿宋_GB2312" w:hAnsi="仿宋" w:eastAsia="仿宋_GB2312"/>
          <w:sz w:val="32"/>
          <w:szCs w:val="32"/>
          <w:lang w:eastAsia="zh-CN"/>
        </w:rPr>
        <w:t>为为我单位常年延续性项目。为切实</w:t>
      </w:r>
      <w:r>
        <w:rPr>
          <w:rFonts w:hint="eastAsia" w:ascii="仿宋_GB2312" w:hAnsi="仿宋" w:eastAsia="仿宋_GB2312"/>
          <w:sz w:val="32"/>
          <w:szCs w:val="32"/>
        </w:rPr>
        <w:t>加强党的思想政治建设，深化党的执政理论研究，教育鼓舞全体党员干部继承优良传统，弘扬民族精神，推进全面建设小康社会进程</w:t>
      </w:r>
      <w:r>
        <w:rPr>
          <w:rFonts w:hint="eastAsia" w:ascii="仿宋_GB2312" w:hAnsi="仿宋" w:eastAsia="仿宋_GB2312"/>
          <w:sz w:val="32"/>
          <w:szCs w:val="32"/>
          <w:lang w:eastAsia="zh-CN"/>
        </w:rPr>
        <w:t>，保障党史资料征集、《执政实录》编撰及党史宣传教育活动开展及日常工作运转而设立该项目</w:t>
      </w:r>
      <w:r>
        <w:rPr>
          <w:rFonts w:hint="eastAsia" w:ascii="仿宋_GB2312" w:hAnsi="仿宋" w:eastAsia="仿宋_GB2312"/>
          <w:sz w:val="32"/>
          <w:szCs w:val="32"/>
        </w:rPr>
        <w:t>。</w:t>
      </w:r>
    </w:p>
    <w:p>
      <w:pPr>
        <w:numPr>
          <w:ilvl w:val="0"/>
          <w:numId w:val="0"/>
        </w:numPr>
        <w:autoSpaceDE w:val="0"/>
        <w:spacing w:line="540" w:lineRule="exact"/>
        <w:ind w:firstLine="618"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Times New Roman" w:eastAsia="仿宋_GB2312" w:cs="Times New Roman"/>
          <w:spacing w:val="-6"/>
          <w:sz w:val="32"/>
          <w:szCs w:val="32"/>
          <w:lang w:eastAsia="zh-CN"/>
        </w:rPr>
        <w:t>该</w:t>
      </w:r>
      <w:r>
        <w:rPr>
          <w:rFonts w:hint="eastAsia" w:ascii="仿宋_GB2312" w:hAnsi="Times New Roman" w:eastAsia="仿宋_GB2312" w:cs="Times New Roman"/>
          <w:spacing w:val="-6"/>
          <w:sz w:val="32"/>
          <w:szCs w:val="32"/>
        </w:rPr>
        <w:t>项目</w:t>
      </w:r>
      <w:r>
        <w:rPr>
          <w:rFonts w:hint="eastAsia" w:ascii="仿宋_GB2312" w:hAnsi="Times New Roman" w:eastAsia="仿宋_GB2312" w:cs="Times New Roman"/>
          <w:spacing w:val="-6"/>
          <w:sz w:val="32"/>
          <w:szCs w:val="32"/>
          <w:lang w:eastAsia="zh-CN"/>
        </w:rPr>
        <w:t>年初通过预算项目</w:t>
      </w:r>
      <w:r>
        <w:rPr>
          <w:rFonts w:hint="eastAsia" w:ascii="仿宋_GB2312" w:hAnsi="Times New Roman" w:eastAsia="仿宋_GB2312" w:cs="Times New Roman"/>
          <w:spacing w:val="-6"/>
          <w:sz w:val="32"/>
          <w:szCs w:val="32"/>
        </w:rPr>
        <w:t>申报</w:t>
      </w:r>
      <w:r>
        <w:rPr>
          <w:rFonts w:hint="eastAsia" w:ascii="仿宋_GB2312" w:hAnsi="Times New Roman" w:eastAsia="仿宋_GB2312" w:cs="Times New Roman"/>
          <w:spacing w:val="-6"/>
          <w:sz w:val="32"/>
          <w:szCs w:val="32"/>
          <w:lang w:eastAsia="zh-CN"/>
        </w:rPr>
        <w:t>，实际</w:t>
      </w:r>
      <w:r>
        <w:rPr>
          <w:rFonts w:hint="eastAsia" w:ascii="仿宋_GB2312" w:hAnsi="Times New Roman" w:eastAsia="仿宋_GB2312" w:cs="Times New Roman"/>
          <w:spacing w:val="-6"/>
          <w:sz w:val="32"/>
          <w:szCs w:val="32"/>
        </w:rPr>
        <w:t>批复</w:t>
      </w:r>
      <w:r>
        <w:rPr>
          <w:rFonts w:hint="eastAsia" w:ascii="仿宋_GB2312" w:hAnsi="Times New Roman" w:eastAsia="仿宋_GB2312" w:cs="Times New Roman"/>
          <w:spacing w:val="-6"/>
          <w:sz w:val="32"/>
          <w:szCs w:val="32"/>
          <w:lang w:eastAsia="zh-CN"/>
        </w:rPr>
        <w:t>预算金额</w:t>
      </w:r>
      <w:r>
        <w:rPr>
          <w:rFonts w:hint="eastAsia" w:ascii="仿宋_GB2312" w:hAnsi="Times New Roman" w:eastAsia="仿宋_GB2312" w:cs="Times New Roman"/>
          <w:spacing w:val="-6"/>
          <w:sz w:val="32"/>
          <w:szCs w:val="32"/>
          <w:lang w:val="en-US" w:eastAsia="zh-CN"/>
        </w:rPr>
        <w:t>25万元，其中一般公共预算金额25万元。预算年度内，根据职能划分调整和上级安排部署，调剂追加《古志整理》编撰出版经费15万元、《朝天年鉴-2022》编撰出版经费17.5万元，全年共计安排预算资金57.5万元，</w:t>
      </w:r>
      <w:r>
        <w:rPr>
          <w:rFonts w:hint="eastAsia" w:ascii="仿宋_GB2312" w:hAnsi="Times New Roman" w:eastAsia="仿宋_GB2312" w:cs="Times New Roman"/>
          <w:spacing w:val="-6"/>
          <w:sz w:val="32"/>
          <w:szCs w:val="32"/>
        </w:rPr>
        <w:t>符合</w:t>
      </w:r>
      <w:r>
        <w:rPr>
          <w:rFonts w:hint="eastAsia" w:ascii="仿宋_GB2312" w:hAnsi="Times New Roman" w:eastAsia="仿宋_GB2312" w:cs="Times New Roman"/>
          <w:spacing w:val="-6"/>
          <w:sz w:val="32"/>
          <w:szCs w:val="32"/>
          <w:lang w:eastAsia="zh-CN"/>
        </w:rPr>
        <w:t>预算内</w:t>
      </w:r>
      <w:r>
        <w:rPr>
          <w:rFonts w:hint="eastAsia" w:ascii="仿宋_GB2312" w:hAnsi="Times New Roman" w:eastAsia="仿宋_GB2312" w:cs="Times New Roman"/>
          <w:spacing w:val="-6"/>
          <w:sz w:val="32"/>
          <w:szCs w:val="32"/>
        </w:rPr>
        <w:t>资金管理办法等相关规定。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143" w:name="_Toc17901"/>
      <w:r>
        <w:rPr>
          <w:rFonts w:hint="eastAsia" w:ascii="楷体_GB2312" w:hAnsi="宋体" w:eastAsia="楷体_GB2312" w:cs="Times New Roman"/>
          <w:b/>
          <w:w w:val="99"/>
          <w:sz w:val="32"/>
          <w:szCs w:val="32"/>
        </w:rPr>
        <w:t>（二）项目绩效目标。</w:t>
      </w:r>
      <w:bookmarkEnd w:id="143"/>
    </w:p>
    <w:p>
      <w:pPr>
        <w:keepNext w:val="0"/>
        <w:keepLines w:val="0"/>
        <w:pageBreakBefore w:val="0"/>
        <w:kinsoku/>
        <w:wordWrap/>
        <w:overflowPunct/>
        <w:topLinePunct w:val="0"/>
        <w:autoSpaceDE w:val="0"/>
        <w:autoSpaceDN/>
        <w:bidi w:val="0"/>
        <w:adjustRightInd/>
        <w:snapToGrid/>
        <w:spacing w:line="360" w:lineRule="auto"/>
        <w:ind w:firstLine="616"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bCs/>
          <w:spacing w:val="-6"/>
          <w:sz w:val="32"/>
          <w:szCs w:val="32"/>
          <w:lang w:eastAsia="zh-CN"/>
        </w:rPr>
        <w:t>年初预算申报时，我单位根据党史全年工作计划对项目绩效目标</w:t>
      </w:r>
      <w:r>
        <w:rPr>
          <w:rFonts w:hint="eastAsia" w:ascii="仿宋_GB2312" w:hAnsi="仿宋" w:eastAsia="仿宋_GB2312" w:cs="Times New Roman"/>
          <w:sz w:val="32"/>
          <w:szCs w:val="32"/>
          <w:lang w:val="en-US" w:eastAsia="zh-CN"/>
        </w:rPr>
        <w:t>从数量指标、质量指标、时效指标、成本指标、效益指标、可持续影响指标、满意度指标7个方面</w:t>
      </w:r>
      <w:r>
        <w:rPr>
          <w:rFonts w:hint="eastAsia" w:ascii="仿宋_GB2312" w:hAnsi="仿宋_GB2312" w:eastAsia="仿宋_GB2312" w:cs="仿宋_GB2312"/>
          <w:bCs/>
          <w:spacing w:val="-6"/>
          <w:sz w:val="32"/>
          <w:szCs w:val="32"/>
          <w:lang w:eastAsia="zh-CN"/>
        </w:rPr>
        <w:t>进行了相应设定，预计全年全年开展党史宣传教育活动</w:t>
      </w:r>
      <w:r>
        <w:rPr>
          <w:rFonts w:hint="eastAsia" w:ascii="仿宋_GB2312" w:hAnsi="仿宋_GB2312" w:eastAsia="仿宋_GB2312" w:cs="仿宋_GB2312"/>
          <w:bCs/>
          <w:spacing w:val="-6"/>
          <w:sz w:val="32"/>
          <w:szCs w:val="32"/>
          <w:lang w:val="en-US" w:eastAsia="zh-CN"/>
        </w:rPr>
        <w:t>4次，完成党史资料征集20余万字，编撰出版《执政实录2021》，</w:t>
      </w:r>
      <w:r>
        <w:rPr>
          <w:rFonts w:hint="eastAsia" w:ascii="仿宋_GB2312" w:hAnsi="仿宋" w:eastAsia="仿宋_GB2312" w:cs="Times New Roman"/>
          <w:sz w:val="32"/>
          <w:szCs w:val="32"/>
          <w:lang w:val="en-US" w:eastAsia="zh-CN"/>
        </w:rPr>
        <w:t>并将其作为组织项目预算执行、开展绩效监控、绩效自评和绩效评价的重要依据</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144" w:name="_Toc12329"/>
      <w:r>
        <w:rPr>
          <w:rFonts w:hint="eastAsia" w:ascii="楷体_GB2312" w:hAnsi="宋体" w:eastAsia="楷体_GB2312" w:cs="Times New Roman"/>
          <w:b/>
          <w:w w:val="99"/>
          <w:sz w:val="32"/>
          <w:szCs w:val="32"/>
        </w:rPr>
        <w:t>（三）项目自评步骤及方法。</w:t>
      </w:r>
      <w:bookmarkEnd w:id="144"/>
    </w:p>
    <w:p>
      <w:pPr>
        <w:spacing w:line="550" w:lineRule="exact"/>
        <w:ind w:firstLine="640" w:firstLineChars="200"/>
        <w:rPr>
          <w:rFonts w:hint="eastAsia" w:ascii="仿宋_GB2312" w:hAnsi="Times New Roman" w:eastAsia="仿宋_GB2312"/>
          <w:color w:val="000000"/>
          <w:kern w:val="0"/>
          <w:sz w:val="32"/>
          <w:szCs w:val="32"/>
          <w:shd w:val="clear" w:color="auto" w:fill="FFFFFF"/>
        </w:rPr>
      </w:pPr>
      <w:r>
        <w:rPr>
          <w:rFonts w:hint="eastAsia" w:ascii="仿宋_GB2312" w:hAnsi="Times New Roman" w:eastAsia="仿宋_GB2312"/>
          <w:color w:val="000000"/>
          <w:kern w:val="0"/>
          <w:sz w:val="32"/>
          <w:szCs w:val="32"/>
          <w:shd w:val="clear" w:color="auto" w:fill="FFFFFF"/>
        </w:rPr>
        <w:t>本次绩效评价共分三个阶段，一是绩效评价准备阶段。我单位根据《广元市朝天区区级预算绩效目标管理办法》（广朝财发【</w:t>
      </w:r>
      <w:r>
        <w:rPr>
          <w:rFonts w:ascii="仿宋_GB2312" w:hAnsi="Times New Roman" w:eastAsia="仿宋_GB2312"/>
          <w:color w:val="000000"/>
          <w:kern w:val="0"/>
          <w:sz w:val="32"/>
          <w:szCs w:val="32"/>
          <w:shd w:val="clear" w:color="auto" w:fill="FFFFFF"/>
        </w:rPr>
        <w:t>202</w:t>
      </w:r>
      <w:r>
        <w:rPr>
          <w:rFonts w:hint="eastAsia" w:ascii="仿宋_GB2312" w:hAnsi="Times New Roman" w:eastAsia="仿宋_GB2312"/>
          <w:color w:val="000000"/>
          <w:kern w:val="0"/>
          <w:sz w:val="32"/>
          <w:szCs w:val="32"/>
          <w:shd w:val="clear" w:color="auto" w:fill="FFFFFF"/>
          <w:lang w:val="en-US" w:eastAsia="zh-CN"/>
        </w:rPr>
        <w:t>2</w:t>
      </w:r>
      <w:r>
        <w:rPr>
          <w:rFonts w:hint="eastAsia" w:ascii="仿宋_GB2312" w:hAnsi="Times New Roman" w:eastAsia="仿宋_GB2312"/>
          <w:color w:val="000000"/>
          <w:kern w:val="0"/>
          <w:sz w:val="32"/>
          <w:szCs w:val="32"/>
          <w:shd w:val="clear" w:color="auto" w:fill="FFFFFF"/>
        </w:rPr>
        <w:t>】</w:t>
      </w:r>
      <w:r>
        <w:rPr>
          <w:rFonts w:ascii="仿宋_GB2312" w:hAnsi="Times New Roman" w:eastAsia="仿宋_GB2312"/>
          <w:color w:val="000000"/>
          <w:kern w:val="0"/>
          <w:sz w:val="32"/>
          <w:szCs w:val="32"/>
          <w:shd w:val="clear" w:color="auto" w:fill="FFFFFF"/>
        </w:rPr>
        <w:t>28</w:t>
      </w:r>
      <w:r>
        <w:rPr>
          <w:rFonts w:hint="eastAsia" w:ascii="仿宋_GB2312" w:hAnsi="Times New Roman" w:eastAsia="仿宋_GB2312"/>
          <w:color w:val="000000"/>
          <w:kern w:val="0"/>
          <w:sz w:val="32"/>
          <w:szCs w:val="32"/>
          <w:shd w:val="clear" w:color="auto" w:fill="FFFFFF"/>
        </w:rPr>
        <w:t>号）文件精神，及时组织对相关文件进行学习，成立绩效评价领导小组，制定详细可操作性强的实施方案及目标绩效操作流程图。二是绩效评价实施阶段。我单位严格按照规定组织实施绩效评价，及时查阅和收集相关数据资料，并认真进行分析，初步计算出各评价指标分值。三是绩效评价报告形成阶段。通过对各项资料进行归纳整理，形成内容真实绩效评价报告。</w:t>
      </w:r>
    </w:p>
    <w:p>
      <w:pPr>
        <w:pStyle w:val="44"/>
        <w:shd w:val="clear" w:color="auto" w:fill="auto"/>
        <w:spacing w:before="0"/>
        <w:ind w:firstLine="780"/>
        <w:jc w:val="both"/>
        <w:rPr>
          <w:rFonts w:hint="eastAsia" w:ascii="仿宋_GB2312" w:hAnsi="Times New Roman" w:eastAsia="仿宋_GB2312"/>
          <w:color w:val="000000"/>
          <w:kern w:val="0"/>
          <w:sz w:val="32"/>
          <w:szCs w:val="32"/>
          <w:shd w:val="clear" w:color="auto" w:fill="FFFFFF"/>
          <w:lang w:eastAsia="zh-CN"/>
        </w:rPr>
      </w:pPr>
      <w:r>
        <w:rPr>
          <w:rFonts w:hint="eastAsia" w:ascii="仿宋_GB2312" w:hAnsi="Times New Roman" w:eastAsia="仿宋_GB2312"/>
          <w:color w:val="000000"/>
          <w:kern w:val="0"/>
          <w:sz w:val="32"/>
          <w:szCs w:val="32"/>
          <w:shd w:val="clear" w:color="auto" w:fill="FFFFFF"/>
          <w:lang w:eastAsia="zh-CN"/>
        </w:rPr>
        <w:t>项目自评采取方法主要有：</w:t>
      </w:r>
      <w:r>
        <w:rPr>
          <w:rFonts w:hint="eastAsia" w:ascii="仿宋_GB2312" w:eastAsia="仿宋_GB2312" w:cs="宋体"/>
          <w:sz w:val="32"/>
          <w:szCs w:val="32"/>
          <w:lang w:val="en-US" w:eastAsia="zh-CN"/>
        </w:rPr>
        <w:t>1.</w:t>
      </w:r>
      <w:r>
        <w:rPr>
          <w:rFonts w:hint="eastAsia" w:ascii="仿宋_GB2312" w:hAnsi="宋体" w:eastAsia="仿宋_GB2312" w:cs="宋体"/>
          <w:sz w:val="32"/>
          <w:szCs w:val="32"/>
        </w:rPr>
        <w:t>资料学习法。预算绩效监控领导小组组织参与</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分析人员认真学习《朝天区预算事前绩效评估管理暂行办法》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50</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、《朝天区财政预算绩效结果应用管理办法》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51</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、《朝天区项目支出绩效管理办法》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52</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年度预算绩效运行监控工作》</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w:t>
      </w:r>
      <w:r>
        <w:rPr>
          <w:rFonts w:hint="eastAsia" w:ascii="仿宋_GB2312" w:eastAsia="仿宋_GB2312"/>
          <w:sz w:val="32"/>
          <w:szCs w:val="32"/>
        </w:rPr>
        <w:t>59</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等文件</w:t>
      </w:r>
      <w:r>
        <w:rPr>
          <w:rFonts w:hint="eastAsia" w:ascii="仿宋_GB2312" w:eastAsia="仿宋_GB2312" w:cs="宋体"/>
          <w:sz w:val="32"/>
          <w:szCs w:val="32"/>
          <w:lang w:eastAsia="zh-CN"/>
        </w:rPr>
        <w:t>精神</w:t>
      </w:r>
      <w:r>
        <w:rPr>
          <w:rFonts w:hint="eastAsia" w:ascii="仿宋_GB2312" w:hAnsi="宋体" w:eastAsia="仿宋_GB2312" w:cs="宋体"/>
          <w:sz w:val="32"/>
          <w:szCs w:val="32"/>
        </w:rPr>
        <w:t>，明确绩效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的目标，把绩效管理的目标分解落实到</w:t>
      </w:r>
      <w:r>
        <w:rPr>
          <w:rFonts w:hint="eastAsia" w:ascii="仿宋_GB2312" w:eastAsia="仿宋_GB2312" w:cs="宋体"/>
          <w:sz w:val="32"/>
          <w:szCs w:val="32"/>
          <w:lang w:eastAsia="zh-CN"/>
        </w:rPr>
        <w:t>评价</w:t>
      </w:r>
      <w:r>
        <w:rPr>
          <w:rFonts w:hint="eastAsia" w:ascii="仿宋_GB2312" w:hAnsi="宋体" w:eastAsia="仿宋_GB2312" w:cs="宋体"/>
          <w:sz w:val="32"/>
          <w:szCs w:val="32"/>
        </w:rPr>
        <w:t>中，明确绩效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的意义</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2.</w:t>
      </w:r>
      <w:r>
        <w:rPr>
          <w:rFonts w:hint="eastAsia" w:ascii="仿宋_GB2312" w:hAnsi="宋体" w:eastAsia="仿宋_GB2312" w:cs="宋体"/>
          <w:sz w:val="32"/>
          <w:szCs w:val="32"/>
        </w:rPr>
        <w:t>审阅资料法。预算绩效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领导小组对</w:t>
      </w:r>
      <w:r>
        <w:rPr>
          <w:rFonts w:hint="eastAsia" w:ascii="仿宋_GB2312" w:eastAsia="仿宋_GB2312"/>
          <w:sz w:val="32"/>
          <w:szCs w:val="32"/>
          <w:lang w:eastAsia="zh-CN"/>
        </w:rPr>
        <w:t>该项目</w:t>
      </w:r>
      <w:r>
        <w:rPr>
          <w:rFonts w:hint="eastAsia" w:ascii="仿宋_GB2312" w:hAnsi="宋体" w:eastAsia="仿宋_GB2312" w:cs="宋体"/>
          <w:sz w:val="32"/>
          <w:szCs w:val="32"/>
        </w:rPr>
        <w:t>的预算申报、执行、部门履职等目标完成情况等相关资料和数据进行审阅，并进一步梳理部门职能职责、管理范围、重点工作任务等情况，确保数据的真实性、准确性、可靠性，为开展绩效运行</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工作奠定了基础。</w:t>
      </w:r>
      <w:r>
        <w:rPr>
          <w:rFonts w:hint="eastAsia" w:ascii="仿宋_GB2312" w:eastAsia="仿宋_GB2312" w:cs="宋体"/>
          <w:sz w:val="32"/>
          <w:szCs w:val="32"/>
          <w:lang w:val="en-US" w:eastAsia="zh-CN"/>
        </w:rPr>
        <w:t>3.</w:t>
      </w:r>
      <w:r>
        <w:rPr>
          <w:rFonts w:hint="eastAsia" w:ascii="仿宋_GB2312" w:hAnsi="宋体" w:eastAsia="仿宋_GB2312" w:cs="宋体"/>
          <w:sz w:val="32"/>
          <w:szCs w:val="32"/>
        </w:rPr>
        <w:t>现场指导法。预算绩效</w:t>
      </w:r>
      <w:r>
        <w:rPr>
          <w:rFonts w:hint="eastAsia" w:ascii="仿宋_GB2312" w:hAnsi="宋体" w:eastAsia="仿宋_GB2312" w:cs="宋体"/>
          <w:sz w:val="32"/>
          <w:szCs w:val="32"/>
          <w:lang w:eastAsia="zh-CN"/>
        </w:rPr>
        <w:t>评价</w:t>
      </w:r>
      <w:r>
        <w:rPr>
          <w:rFonts w:hint="eastAsia" w:ascii="仿宋_GB2312" w:hAnsi="宋体" w:eastAsia="仿宋_GB2312" w:cs="宋体"/>
          <w:sz w:val="32"/>
          <w:szCs w:val="32"/>
        </w:rPr>
        <w:t>领导小组现场指导部门项目</w:t>
      </w:r>
      <w:r>
        <w:rPr>
          <w:rFonts w:hint="eastAsia" w:ascii="仿宋_GB2312" w:eastAsia="仿宋_GB2312"/>
          <w:sz w:val="32"/>
          <w:szCs w:val="32"/>
          <w:lang w:val="en-US" w:eastAsia="zh-CN"/>
        </w:rPr>
        <w:t>全年</w:t>
      </w:r>
      <w:r>
        <w:rPr>
          <w:rFonts w:hint="eastAsia" w:ascii="仿宋_GB2312" w:hAnsi="宋体" w:eastAsia="仿宋_GB2312" w:cs="宋体"/>
          <w:sz w:val="32"/>
          <w:szCs w:val="32"/>
        </w:rPr>
        <w:t>完成情况进行绩效</w:t>
      </w:r>
      <w:r>
        <w:rPr>
          <w:rFonts w:hint="eastAsia" w:ascii="仿宋_GB2312" w:eastAsia="仿宋_GB2312" w:cs="宋体"/>
          <w:sz w:val="32"/>
          <w:szCs w:val="32"/>
          <w:lang w:eastAsia="zh-CN"/>
        </w:rPr>
        <w:t>目标自评</w:t>
      </w:r>
      <w:r>
        <w:rPr>
          <w:rFonts w:hint="eastAsia" w:ascii="仿宋_GB2312" w:hAnsi="宋体" w:eastAsia="仿宋_GB2312" w:cs="宋体"/>
          <w:sz w:val="32"/>
          <w:szCs w:val="32"/>
        </w:rPr>
        <w:t>表的填写，</w:t>
      </w:r>
      <w:r>
        <w:rPr>
          <w:rFonts w:hint="eastAsia" w:ascii="仿宋_GB2312" w:eastAsia="仿宋_GB2312" w:cs="宋体"/>
          <w:sz w:val="32"/>
          <w:szCs w:val="32"/>
          <w:lang w:eastAsia="zh-CN"/>
        </w:rPr>
        <w:t>并</w:t>
      </w:r>
      <w:r>
        <w:rPr>
          <w:rFonts w:hint="eastAsia" w:ascii="仿宋_GB2312" w:hAnsi="宋体" w:eastAsia="仿宋_GB2312" w:cs="宋体"/>
          <w:sz w:val="32"/>
          <w:szCs w:val="32"/>
        </w:rPr>
        <w:t>对绩效目标存在偏差的原因进行全方位分析，相关工作人员并根据绩效运行分析情况，形成了绩效</w:t>
      </w:r>
      <w:r>
        <w:rPr>
          <w:rFonts w:hint="eastAsia" w:ascii="仿宋_GB2312" w:eastAsia="仿宋_GB2312" w:cs="宋体"/>
          <w:sz w:val="32"/>
          <w:szCs w:val="32"/>
          <w:lang w:eastAsia="zh-CN"/>
        </w:rPr>
        <w:t>自评</w:t>
      </w:r>
      <w:r>
        <w:rPr>
          <w:rFonts w:hint="eastAsia" w:ascii="仿宋_GB2312" w:hAnsi="宋体" w:eastAsia="仿宋_GB2312" w:cs="宋体"/>
          <w:sz w:val="32"/>
          <w:szCs w:val="32"/>
        </w:rPr>
        <w:t>分析报告。对</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年绩效目标完成情况、主要经验及做法、存在的问题及原因、整改措施及建议等进行了客观分析。</w:t>
      </w:r>
      <w:r>
        <w:rPr>
          <w:rFonts w:hint="eastAsia" w:ascii="仿宋_GB2312" w:eastAsia="仿宋_GB2312" w:cs="宋体"/>
          <w:sz w:val="32"/>
          <w:szCs w:val="32"/>
          <w:lang w:val="en-US" w:eastAsia="zh-CN"/>
        </w:rPr>
        <w:t>4.</w:t>
      </w:r>
      <w:r>
        <w:rPr>
          <w:rFonts w:hint="eastAsia" w:ascii="仿宋_GB2312" w:hAnsi="宋体" w:eastAsia="仿宋_GB2312" w:cs="宋体"/>
          <w:sz w:val="32"/>
          <w:szCs w:val="32"/>
        </w:rPr>
        <w:t>比较分析法。依据下达的预算，对照项目完成内容，比较实际实施内容与批复预算的完成情况；依据项目资金计划文件和凭证，比较分析项目资金下拨及使用情况；将项目绩效目标与实</w:t>
      </w:r>
      <w:r>
        <w:rPr>
          <w:rFonts w:hint="eastAsia" w:ascii="仿宋_GB2312" w:eastAsia="仿宋_GB2312"/>
          <w:sz w:val="32"/>
          <w:szCs w:val="32"/>
        </w:rPr>
        <w:t xml:space="preserve"> </w:t>
      </w:r>
      <w:r>
        <w:rPr>
          <w:rFonts w:hint="eastAsia" w:ascii="仿宋_GB2312" w:hAnsi="宋体" w:eastAsia="仿宋_GB2312" w:cs="宋体"/>
          <w:sz w:val="32"/>
          <w:szCs w:val="32"/>
        </w:rPr>
        <w:t>施结果对比分析，判断项目目标的实现情况；将项目预期效益与实施效果数据对比分析。</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hint="eastAsia" w:ascii="黑体" w:hAnsi="宋体" w:eastAsia="黑体" w:cs="Times New Roman"/>
          <w:w w:val="99"/>
          <w:sz w:val="32"/>
          <w:szCs w:val="32"/>
        </w:rPr>
      </w:pPr>
      <w:bookmarkStart w:id="145" w:name="_Toc25898"/>
      <w:r>
        <w:rPr>
          <w:rFonts w:hint="eastAsia" w:ascii="黑体" w:hAnsi="黑体" w:eastAsia="黑体" w:cs="Times New Roman"/>
          <w:w w:val="99"/>
          <w:sz w:val="32"/>
          <w:szCs w:val="32"/>
        </w:rPr>
        <w:t>二、项目资金申报及使用情况</w:t>
      </w:r>
      <w:bookmarkEnd w:id="145"/>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仿宋_GB2312" w:hAnsi="宋体" w:eastAsia="仿宋_GB2312" w:cs="Times New Roman"/>
          <w:w w:val="99"/>
          <w:sz w:val="32"/>
          <w:szCs w:val="32"/>
        </w:rPr>
      </w:pPr>
      <w:bookmarkStart w:id="146" w:name="_Toc9083"/>
      <w:r>
        <w:rPr>
          <w:rFonts w:hint="eastAsia" w:ascii="楷体_GB2312" w:hAnsi="Times New Roman" w:eastAsia="楷体_GB2312" w:cs="Times New Roman"/>
          <w:b/>
          <w:bCs w:val="0"/>
          <w:spacing w:val="-6"/>
          <w:sz w:val="32"/>
          <w:szCs w:val="32"/>
        </w:rPr>
        <w:t>（一）资金计划、到位及使用情况</w:t>
      </w:r>
      <w:bookmarkEnd w:id="146"/>
    </w:p>
    <w:p>
      <w:pPr>
        <w:autoSpaceDE w:val="0"/>
        <w:spacing w:line="540" w:lineRule="exact"/>
        <w:ind w:firstLine="616" w:firstLineChars="200"/>
        <w:rPr>
          <w:rFonts w:hint="eastAsia" w:ascii="仿宋_GB2312" w:hAnsi="仿宋" w:eastAsia="仿宋_GB2312"/>
          <w:sz w:val="32"/>
          <w:szCs w:val="32"/>
          <w:lang w:eastAsia="zh-CN"/>
        </w:rPr>
      </w:pPr>
      <w:r>
        <w:rPr>
          <w:rFonts w:hint="eastAsia" w:ascii="仿宋_GB2312" w:hAnsi="Times New Roman" w:eastAsia="仿宋_GB2312" w:cs="Times New Roman"/>
          <w:spacing w:val="-6"/>
          <w:sz w:val="32"/>
          <w:szCs w:val="32"/>
        </w:rPr>
        <w:t>1.资金计划及到位。截止评价时点</w:t>
      </w:r>
      <w:r>
        <w:rPr>
          <w:rFonts w:hint="eastAsia" w:ascii="仿宋_GB2312" w:hAnsi="Times New Roman" w:eastAsia="仿宋_GB2312" w:cs="Times New Roman"/>
          <w:spacing w:val="-6"/>
          <w:sz w:val="32"/>
          <w:szCs w:val="32"/>
          <w:lang w:eastAsia="zh-CN"/>
        </w:rPr>
        <w:t>该项目</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eastAsia="zh-CN"/>
        </w:rPr>
        <w:t>资金</w:t>
      </w:r>
      <w:r>
        <w:rPr>
          <w:rFonts w:hint="eastAsia" w:ascii="仿宋_GB2312" w:hAnsi="Times New Roman" w:eastAsia="仿宋_GB2312" w:cs="Times New Roman"/>
          <w:spacing w:val="-6"/>
          <w:sz w:val="32"/>
          <w:szCs w:val="32"/>
          <w:lang w:val="en-US" w:eastAsia="zh-CN"/>
        </w:rPr>
        <w:t>57.5万元，资金到位率100%。在项目实施过程中，我单位</w:t>
      </w:r>
      <w:r>
        <w:rPr>
          <w:rFonts w:hint="eastAsia" w:ascii="仿宋_GB2312" w:hAnsi="仿宋" w:eastAsia="仿宋_GB2312"/>
          <w:sz w:val="32"/>
          <w:szCs w:val="32"/>
          <w:lang w:eastAsia="zh-CN"/>
        </w:rPr>
        <w:t>根据工作实际开展情况，及时与区财政协调，分批调拨项目资金，确保资金及时到位，努力保障项目顺利实施。</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仿宋" w:eastAsia="仿宋_GB2312"/>
          <w:sz w:val="32"/>
          <w:szCs w:val="32"/>
          <w:lang w:eastAsia="zh-CN"/>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47" w:name="_Toc26423"/>
      <w:r>
        <w:rPr>
          <w:rFonts w:hint="eastAsia" w:ascii="楷体_GB2312" w:hAnsi="Times New Roman" w:eastAsia="楷体_GB2312" w:cs="Times New Roman"/>
          <w:bCs/>
          <w:spacing w:val="-6"/>
          <w:sz w:val="32"/>
          <w:szCs w:val="32"/>
        </w:rPr>
        <w:t>（二）项目财务管理情况</w:t>
      </w:r>
      <w:bookmarkEnd w:id="147"/>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hAnsi="仿宋" w:eastAsia="仿宋_GB2312"/>
          <w:sz w:val="32"/>
          <w:szCs w:val="32"/>
          <w:lang w:eastAsia="zh-CN"/>
        </w:rPr>
        <w:t>在项目实施过程中，我单位严格财经纪律，严禁虚报、挤占、挪用项目资金现象发生。同时进一步健全单位内控管理制度，严格财务会计核算，及时进行账务处理，项目建设年度内，确保专款专用，项目资金无滞留、闲置现象发生</w:t>
      </w:r>
      <w:r>
        <w:rPr>
          <w:rFonts w:hint="eastAsia" w:ascii="仿宋_GB2312" w:hAnsi="Times New Roman" w:eastAsia="仿宋_GB2312" w:cs="Times New Roman"/>
          <w:spacing w:val="-6"/>
          <w:sz w:val="32"/>
          <w:szCs w:val="32"/>
        </w:rPr>
        <w:t>。</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48" w:name="_Toc7146"/>
      <w:r>
        <w:rPr>
          <w:rFonts w:hint="eastAsia" w:ascii="楷体_GB2312" w:hAnsi="Times New Roman" w:eastAsia="楷体_GB2312" w:cs="Times New Roman"/>
          <w:bCs/>
          <w:spacing w:val="-6"/>
          <w:sz w:val="32"/>
          <w:szCs w:val="32"/>
        </w:rPr>
        <w:t>（三）项目组织实施情况</w:t>
      </w:r>
      <w:bookmarkEnd w:id="148"/>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根据</w:t>
      </w:r>
      <w:r>
        <w:rPr>
          <w:rFonts w:hint="eastAsia" w:ascii="仿宋_GB2312" w:hAnsi="仿宋" w:eastAsia="仿宋_GB2312" w:cs="仿宋_GB2312"/>
          <w:sz w:val="32"/>
          <w:szCs w:val="32"/>
        </w:rPr>
        <w:t>广朝编委发【</w:t>
      </w:r>
      <w:r>
        <w:rPr>
          <w:rFonts w:ascii="仿宋_GB2312" w:hAnsi="仿宋" w:eastAsia="仿宋_GB2312" w:cs="仿宋_GB2312"/>
          <w:sz w:val="32"/>
          <w:szCs w:val="32"/>
        </w:rPr>
        <w:t>2019</w:t>
      </w:r>
      <w:r>
        <w:rPr>
          <w:rFonts w:hint="eastAsia" w:ascii="仿宋_GB2312" w:hAnsi="仿宋" w:eastAsia="仿宋_GB2312" w:cs="仿宋_GB2312"/>
          <w:sz w:val="32"/>
          <w:szCs w:val="32"/>
        </w:rPr>
        <w:t>】</w:t>
      </w:r>
      <w:r>
        <w:rPr>
          <w:rFonts w:ascii="仿宋_GB2312" w:hAnsi="仿宋" w:eastAsia="仿宋_GB2312" w:cs="仿宋_GB2312"/>
          <w:sz w:val="32"/>
          <w:szCs w:val="32"/>
        </w:rPr>
        <w:t>54</w:t>
      </w:r>
      <w:r>
        <w:rPr>
          <w:rFonts w:hint="eastAsia" w:ascii="仿宋_GB2312" w:hAnsi="仿宋" w:eastAsia="仿宋_GB2312" w:cs="仿宋_GB2312"/>
          <w:sz w:val="32"/>
          <w:szCs w:val="32"/>
        </w:rPr>
        <w:t>号关于调整中共广元市朝天区委办公室有关机构编制事项通知文件精神</w:t>
      </w:r>
      <w:r>
        <w:rPr>
          <w:rFonts w:hint="eastAsia" w:ascii="仿宋_GB2312" w:hAnsi="仿宋" w:eastAsia="仿宋_GB2312" w:cs="仿宋_GB2312"/>
          <w:sz w:val="32"/>
          <w:szCs w:val="32"/>
          <w:lang w:eastAsia="zh-CN"/>
        </w:rPr>
        <w:t>，进一步明确了党史办的相关行政职能职责，落实了专人对工作具体负责。在书籍整理出版过程中，严格根据双方签订协议约定事项办理，</w:t>
      </w:r>
      <w:r>
        <w:rPr>
          <w:rFonts w:hint="eastAsia" w:ascii="仿宋_GB2312" w:eastAsia="仿宋_GB2312"/>
          <w:sz w:val="32"/>
          <w:szCs w:val="32"/>
          <w:lang w:eastAsia="zh-CN"/>
        </w:rPr>
        <w:t>严格执行中央八项规定要求，在工作开展中不碰红线、不触底线。</w:t>
      </w:r>
      <w:r>
        <w:rPr>
          <w:rFonts w:hint="eastAsia" w:ascii="仿宋_GB2312" w:hAnsi="仿宋" w:eastAsia="仿宋_GB2312"/>
          <w:sz w:val="32"/>
          <w:szCs w:val="32"/>
          <w:lang w:eastAsia="zh-CN"/>
        </w:rPr>
        <w:t>一是认真贯彻落实中央和省、市、区委有关党史工作的方针、政策，并制定全区党史工作规划并进行了组织实施；二是征集、整理、编撰区委重要党史资料。对征集到的各种资料认真考证、核实、整理，分类编目立卷、科学管理；</w:t>
      </w:r>
      <w:r>
        <w:rPr>
          <w:rFonts w:hint="eastAsia" w:ascii="仿宋_GB2312" w:hAnsi="宋体" w:eastAsia="仿宋_GB2312" w:cs="宋体"/>
          <w:spacing w:val="-6"/>
          <w:kern w:val="0"/>
          <w:sz w:val="32"/>
          <w:szCs w:val="32"/>
          <w:lang w:eastAsia="zh-CN"/>
        </w:rPr>
        <w:t>三是</w:t>
      </w:r>
      <w:r>
        <w:rPr>
          <w:rFonts w:hint="eastAsia" w:ascii="仿宋_GB2312" w:eastAsia="仿宋_GB2312"/>
          <w:spacing w:val="-6"/>
          <w:sz w:val="32"/>
          <w:szCs w:val="32"/>
        </w:rPr>
        <w:t>研究、编撰地方党史专著，编辑出版重要党史书刊</w:t>
      </w:r>
      <w:r>
        <w:rPr>
          <w:rFonts w:hint="eastAsia" w:ascii="仿宋_GB2312" w:eastAsia="仿宋_GB2312"/>
          <w:spacing w:val="-6"/>
          <w:sz w:val="32"/>
          <w:szCs w:val="32"/>
          <w:lang w:eastAsia="zh-CN"/>
        </w:rPr>
        <w:t>；四是</w:t>
      </w:r>
      <w:r>
        <w:rPr>
          <w:rFonts w:hint="eastAsia" w:ascii="仿宋_GB2312" w:eastAsia="仿宋_GB2312"/>
          <w:spacing w:val="-6"/>
          <w:sz w:val="32"/>
          <w:szCs w:val="32"/>
        </w:rPr>
        <w:t>对党的地方历史和区内党史重要人物等进行综合研究，总结历史经验，为党的建设和区委决策提供历史借鉴</w:t>
      </w:r>
      <w:r>
        <w:rPr>
          <w:rFonts w:hint="eastAsia" w:ascii="仿宋_GB2312" w:eastAsia="仿宋_GB2312"/>
          <w:spacing w:val="-6"/>
          <w:sz w:val="32"/>
          <w:szCs w:val="32"/>
          <w:lang w:eastAsia="zh-CN"/>
        </w:rPr>
        <w:t>；五是</w:t>
      </w:r>
      <w:r>
        <w:rPr>
          <w:rFonts w:hint="eastAsia" w:ascii="仿宋_GB2312" w:eastAsia="仿宋_GB2312"/>
          <w:sz w:val="32"/>
          <w:szCs w:val="32"/>
        </w:rPr>
        <w:t>宣传党的光辉历史和优良传统。开展重大党史事件和历史人物的纪念活动；运用党史资料，以史为鉴，资政育人，对广大党员、干部、群众和青少年进行爱国主义、集体主义和社会主义教育</w:t>
      </w:r>
      <w:r>
        <w:rPr>
          <w:rFonts w:hint="eastAsia" w:ascii="仿宋_GB2312" w:eastAsia="仿宋_GB2312"/>
          <w:sz w:val="32"/>
          <w:szCs w:val="32"/>
          <w:lang w:eastAsia="zh-CN"/>
        </w:rPr>
        <w:t>；六是</w:t>
      </w:r>
      <w:r>
        <w:rPr>
          <w:rFonts w:hint="eastAsia" w:ascii="仿宋_GB2312" w:eastAsia="仿宋_GB2312"/>
          <w:sz w:val="32"/>
          <w:szCs w:val="32"/>
        </w:rPr>
        <w:t>审核拟公开发表或出版的本区以地方党史为主要内容的重要文章、书报、刊物及影视作品，审查区内涉及党史、革命史及革命英烈的展览、纪念馆等</w:t>
      </w:r>
      <w:r>
        <w:rPr>
          <w:rFonts w:hint="eastAsia" w:ascii="仿宋_GB2312" w:eastAsia="仿宋_GB2312"/>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149" w:name="_Toc19024"/>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49"/>
      <w:r>
        <w:rPr>
          <w:rFonts w:hint="eastAsia" w:ascii="仿宋_GB2312" w:hAnsi="宋体" w:eastAsia="仿宋_GB2312" w:cs="Times New Roman"/>
          <w:w w:val="99"/>
          <w:sz w:val="32"/>
          <w:szCs w:val="32"/>
        </w:rPr>
        <w:tab/>
      </w:r>
    </w:p>
    <w:p>
      <w:pPr>
        <w:keepNext w:val="0"/>
        <w:keepLines w:val="0"/>
        <w:pageBreakBefore w:val="0"/>
        <w:kinsoku/>
        <w:wordWrap/>
        <w:overflowPunct/>
        <w:topLinePunct w:val="0"/>
        <w:autoSpaceDE w:val="0"/>
        <w:autoSpaceDN/>
        <w:bidi w:val="0"/>
        <w:adjustRightInd/>
        <w:snapToGrid/>
        <w:spacing w:line="360" w:lineRule="auto"/>
        <w:ind w:firstLine="634" w:firstLineChars="200"/>
        <w:textAlignment w:val="auto"/>
        <w:rPr>
          <w:rFonts w:hint="eastAsia" w:ascii="仿宋_GB2312" w:hAnsi="仿宋_GB2312" w:eastAsia="仿宋_GB2312" w:cs="仿宋_GB2312"/>
          <w:sz w:val="32"/>
          <w:szCs w:val="32"/>
          <w:lang w:val="en-US" w:eastAsia="zh-CN"/>
        </w:rPr>
      </w:pPr>
      <w:r>
        <w:rPr>
          <w:rFonts w:hint="eastAsia" w:ascii="楷体_GB2312" w:hAnsi="宋体" w:eastAsia="楷体_GB2312" w:cs="Times New Roman"/>
          <w:b/>
          <w:w w:val="99"/>
          <w:sz w:val="32"/>
          <w:szCs w:val="32"/>
        </w:rPr>
        <w:t>（一）项目完成情况。</w:t>
      </w:r>
      <w:r>
        <w:rPr>
          <w:rFonts w:hint="eastAsia" w:ascii="仿宋_GB2312" w:eastAsia="仿宋_GB2312" w:cs="Times New Roman"/>
          <w:sz w:val="32"/>
          <w:szCs w:val="32"/>
          <w:lang w:eastAsia="zh-CN"/>
        </w:rPr>
        <w:t>全年</w:t>
      </w:r>
      <w:r>
        <w:rPr>
          <w:rFonts w:hint="eastAsia" w:ascii="仿宋_GB2312" w:eastAsia="仿宋_GB2312" w:cs="Times New Roman"/>
          <w:sz w:val="32"/>
          <w:szCs w:val="32"/>
        </w:rPr>
        <w:t>积极开展</w:t>
      </w:r>
      <w:r>
        <w:rPr>
          <w:rFonts w:hint="eastAsia" w:ascii="仿宋_GB2312" w:eastAsia="仿宋_GB2312" w:cs="Times New Roman"/>
          <w:sz w:val="32"/>
          <w:szCs w:val="32"/>
          <w:lang w:eastAsia="zh-CN"/>
        </w:rPr>
        <w:t>史志</w:t>
      </w:r>
      <w:r>
        <w:rPr>
          <w:rFonts w:hint="eastAsia" w:ascii="仿宋_GB2312" w:eastAsia="仿宋_GB2312" w:cs="Times New Roman"/>
          <w:sz w:val="32"/>
          <w:szCs w:val="32"/>
        </w:rPr>
        <w:t>“七进”活动</w:t>
      </w:r>
      <w:r>
        <w:rPr>
          <w:rFonts w:hint="eastAsia" w:ascii="仿宋_GB2312" w:eastAsia="仿宋_GB2312" w:cs="Times New Roman"/>
          <w:sz w:val="32"/>
          <w:szCs w:val="32"/>
          <w:lang w:val="en-US" w:eastAsia="zh-CN"/>
        </w:rPr>
        <w:t>10余场次</w:t>
      </w:r>
      <w:r>
        <w:rPr>
          <w:rFonts w:hint="eastAsia" w:ascii="仿宋_GB2312" w:eastAsia="仿宋_GB2312" w:cs="Times New Roman"/>
          <w:sz w:val="32"/>
          <w:szCs w:val="32"/>
        </w:rPr>
        <w:t>，</w:t>
      </w:r>
      <w:r>
        <w:rPr>
          <w:rFonts w:hint="eastAsia" w:ascii="仿宋_GB2312" w:eastAsia="仿宋_GB2312" w:cs="Times New Roman"/>
          <w:sz w:val="32"/>
          <w:szCs w:val="32"/>
          <w:lang w:eastAsia="zh-CN"/>
        </w:rPr>
        <w:t>赠送史志书籍</w:t>
      </w:r>
      <w:r>
        <w:rPr>
          <w:rFonts w:hint="eastAsia" w:ascii="仿宋_GB2312" w:eastAsia="仿宋_GB2312" w:cs="Times New Roman"/>
          <w:sz w:val="32"/>
          <w:szCs w:val="32"/>
          <w:lang w:val="en-US" w:eastAsia="zh-CN"/>
        </w:rPr>
        <w:t>800余册，</w:t>
      </w:r>
      <w:r>
        <w:rPr>
          <w:rFonts w:hint="eastAsia" w:ascii="仿宋_GB2312" w:eastAsia="仿宋_GB2312" w:cs="Times New Roman"/>
          <w:sz w:val="32"/>
          <w:szCs w:val="32"/>
        </w:rPr>
        <w:t>登记上报全区红色遗址20</w:t>
      </w:r>
      <w:r>
        <w:rPr>
          <w:rFonts w:hint="eastAsia" w:ascii="仿宋_GB2312" w:eastAsia="仿宋_GB2312" w:cs="Times New Roman"/>
          <w:sz w:val="32"/>
          <w:szCs w:val="32"/>
          <w:lang w:eastAsia="zh-CN"/>
        </w:rPr>
        <w:t>余</w:t>
      </w:r>
      <w:r>
        <w:rPr>
          <w:rFonts w:hint="eastAsia" w:ascii="仿宋_GB2312" w:eastAsia="仿宋_GB2312" w:cs="Times New Roman"/>
          <w:sz w:val="32"/>
          <w:szCs w:val="32"/>
        </w:rPr>
        <w:t>处</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完成《朝天区执政实录（2021）》、《朝天年鉴（2022）》、《四川保宁府广元县志校注》编辑、印制、发行工作，</w:t>
      </w:r>
      <w:r>
        <w:rPr>
          <w:rFonts w:hint="eastAsia" w:ascii="仿宋_GB2312" w:eastAsia="仿宋_GB2312"/>
          <w:sz w:val="32"/>
          <w:szCs w:val="32"/>
        </w:rPr>
        <w:t>持续巩固深化“不忘初心、牢记使命”主题教育成果，扎实开展</w:t>
      </w:r>
      <w:r>
        <w:rPr>
          <w:rFonts w:hint="eastAsia" w:ascii="仿宋_GB2312" w:eastAsia="仿宋_GB2312"/>
          <w:sz w:val="32"/>
          <w:szCs w:val="32"/>
          <w:lang w:eastAsia="zh-CN"/>
        </w:rPr>
        <w:t>党史学习教育</w:t>
      </w:r>
      <w:r>
        <w:rPr>
          <w:rFonts w:hint="eastAsia" w:ascii="仿宋_GB2312" w:eastAsia="仿宋_GB2312"/>
          <w:sz w:val="32"/>
          <w:szCs w:val="32"/>
        </w:rPr>
        <w:t>。牵头抓好全区庆祝中国共产党成立10</w:t>
      </w:r>
      <w:r>
        <w:rPr>
          <w:rFonts w:hint="eastAsia" w:ascii="仿宋_GB2312" w:eastAsia="仿宋_GB2312"/>
          <w:sz w:val="32"/>
          <w:szCs w:val="32"/>
          <w:lang w:val="en-US" w:eastAsia="zh-CN"/>
        </w:rPr>
        <w:t>1</w:t>
      </w:r>
      <w:r>
        <w:rPr>
          <w:rFonts w:hint="eastAsia" w:ascii="仿宋_GB2312" w:eastAsia="仿宋_GB2312"/>
          <w:sz w:val="32"/>
          <w:szCs w:val="32"/>
        </w:rPr>
        <w:t>周年系列活动，组织全体党员干部参加</w:t>
      </w:r>
      <w:r>
        <w:rPr>
          <w:rFonts w:hint="eastAsia" w:ascii="仿宋_GB2312" w:eastAsia="仿宋_GB2312"/>
          <w:sz w:val="32"/>
          <w:szCs w:val="32"/>
          <w:lang w:eastAsia="zh-CN"/>
        </w:rPr>
        <w:t>“发扬‘三牛精神’，续写时代篇章”</w:t>
      </w:r>
      <w:r>
        <w:rPr>
          <w:rFonts w:hint="eastAsia" w:ascii="仿宋_GB2312" w:eastAsia="仿宋_GB2312"/>
          <w:sz w:val="32"/>
          <w:szCs w:val="32"/>
        </w:rPr>
        <w:t>“领航新时代·开启新征程”“学‘四史’·迎国庆”</w:t>
      </w:r>
      <w:r>
        <w:rPr>
          <w:rStyle w:val="45"/>
          <w:rFonts w:hint="eastAsia" w:ascii="仿宋_GB2312" w:hAnsi="仿宋_GB2312" w:eastAsia="仿宋_GB2312" w:cs="仿宋_GB2312"/>
          <w:color w:val="000000"/>
          <w:sz w:val="32"/>
          <w:szCs w:val="32"/>
        </w:rPr>
        <w:t>“学党史、颂党恩、办实事”</w:t>
      </w:r>
      <w:r>
        <w:rPr>
          <w:rFonts w:hint="eastAsia" w:ascii="仿宋_GB2312" w:eastAsia="仿宋_GB2312"/>
          <w:sz w:val="32"/>
          <w:szCs w:val="32"/>
        </w:rPr>
        <w:t>等主题党日活动</w:t>
      </w:r>
      <w:r>
        <w:rPr>
          <w:rFonts w:hint="eastAsia" w:ascii="仿宋_GB2312" w:hAnsi="仿宋_GB2312" w:eastAsia="仿宋_GB2312" w:cs="仿宋_GB2312"/>
          <w:sz w:val="32"/>
          <w:szCs w:val="32"/>
        </w:rPr>
        <w:t>和到红色爱国主义基地开展党史学习教育研学活动，深切缅怀革命先烈，感悟共产党人的</w:t>
      </w:r>
      <w:r>
        <w:rPr>
          <w:rStyle w:val="45"/>
          <w:rFonts w:hint="eastAsia" w:ascii="仿宋_GB2312" w:hAnsi="仿宋_GB2312" w:eastAsia="仿宋_GB2312" w:cs="仿宋_GB2312"/>
          <w:color w:val="000000"/>
          <w:sz w:val="32"/>
          <w:szCs w:val="32"/>
        </w:rPr>
        <w:t>初心使命，弘扬伟大建党精神。</w:t>
      </w:r>
    </w:p>
    <w:p>
      <w:pPr>
        <w:keepNext w:val="0"/>
        <w:keepLines w:val="0"/>
        <w:pageBreakBefore w:val="0"/>
        <w:kinsoku/>
        <w:wordWrap/>
        <w:overflowPunct/>
        <w:topLinePunct w:val="0"/>
        <w:autoSpaceDN/>
        <w:bidi w:val="0"/>
        <w:adjustRightInd/>
        <w:snapToGrid/>
        <w:spacing w:line="360" w:lineRule="auto"/>
        <w:ind w:firstLine="645"/>
        <w:textAlignment w:val="auto"/>
        <w:rPr>
          <w:rFonts w:hint="eastAsia" w:ascii="仿宋_GB2312" w:hAnsi="Times New Roman" w:eastAsia="仿宋_GB2312" w:cs="Times New Roman"/>
          <w:spacing w:val="-6"/>
          <w:sz w:val="32"/>
          <w:szCs w:val="32"/>
          <w:lang w:val="en-US" w:eastAsia="zh-CN"/>
        </w:rPr>
      </w:pPr>
      <w:r>
        <w:rPr>
          <w:rFonts w:hint="eastAsia" w:ascii="楷体_GB2312" w:hAnsi="宋体" w:eastAsia="楷体_GB2312" w:cs="Times New Roman"/>
          <w:b/>
          <w:w w:val="99"/>
          <w:sz w:val="32"/>
          <w:szCs w:val="32"/>
        </w:rPr>
        <w:t>（二）项目效益情况。</w:t>
      </w:r>
      <w:r>
        <w:rPr>
          <w:rFonts w:hint="eastAsia" w:ascii="仿宋_GB2312" w:hAnsi="Times New Roman" w:eastAsia="仿宋_GB2312" w:cs="Times New Roman"/>
          <w:spacing w:val="-6"/>
          <w:sz w:val="32"/>
          <w:szCs w:val="32"/>
        </w:rPr>
        <w:t>通过项目实施，</w:t>
      </w:r>
      <w:r>
        <w:rPr>
          <w:rFonts w:hint="eastAsia" w:ascii="仿宋_GB2312" w:hAnsi="Times New Roman" w:eastAsia="仿宋_GB2312" w:cs="Times New Roman"/>
          <w:spacing w:val="-6"/>
          <w:sz w:val="32"/>
          <w:szCs w:val="32"/>
          <w:lang w:eastAsia="zh-CN"/>
        </w:rPr>
        <w:t>更</w:t>
      </w:r>
      <w:r>
        <w:rPr>
          <w:rFonts w:hint="eastAsia" w:ascii="仿宋_GB2312" w:hAnsi="Times New Roman" w:eastAsia="仿宋_GB2312" w:cs="Times New Roman"/>
          <w:spacing w:val="-6"/>
          <w:sz w:val="32"/>
          <w:szCs w:val="32"/>
        </w:rPr>
        <w:t>深层</w:t>
      </w:r>
      <w:r>
        <w:rPr>
          <w:rFonts w:hint="eastAsia" w:ascii="仿宋_GB2312" w:hAnsi="Times New Roman" w:eastAsia="仿宋_GB2312" w:cs="Times New Roman"/>
          <w:spacing w:val="-6"/>
          <w:sz w:val="32"/>
          <w:szCs w:val="32"/>
          <w:lang w:eastAsia="zh-CN"/>
        </w:rPr>
        <w:t>次</w:t>
      </w:r>
      <w:r>
        <w:rPr>
          <w:rFonts w:hint="eastAsia" w:ascii="仿宋_GB2312" w:hAnsi="Times New Roman" w:eastAsia="仿宋_GB2312" w:cs="Times New Roman"/>
          <w:spacing w:val="-6"/>
          <w:sz w:val="32"/>
          <w:szCs w:val="32"/>
        </w:rPr>
        <w:t>挖掘和解读</w:t>
      </w:r>
      <w:r>
        <w:rPr>
          <w:rFonts w:hint="eastAsia" w:ascii="仿宋_GB2312" w:hAnsi="Times New Roman" w:eastAsia="仿宋_GB2312" w:cs="Times New Roman"/>
          <w:spacing w:val="-6"/>
          <w:sz w:val="32"/>
          <w:szCs w:val="32"/>
          <w:lang w:eastAsia="zh-CN"/>
        </w:rPr>
        <w:t>了</w:t>
      </w:r>
      <w:r>
        <w:rPr>
          <w:rFonts w:hint="eastAsia" w:ascii="仿宋_GB2312" w:hAnsi="Times New Roman" w:eastAsia="仿宋_GB2312" w:cs="Times New Roman"/>
          <w:spacing w:val="-6"/>
          <w:sz w:val="32"/>
          <w:szCs w:val="32"/>
        </w:rPr>
        <w:t>红军在朝天的历史概况，为</w:t>
      </w:r>
      <w:r>
        <w:rPr>
          <w:rFonts w:hint="eastAsia" w:ascii="仿宋_GB2312" w:eastAsia="仿宋_GB2312" w:cs="Times New Roman"/>
          <w:spacing w:val="-6"/>
          <w:sz w:val="32"/>
          <w:szCs w:val="32"/>
          <w:lang w:eastAsia="zh-CN"/>
        </w:rPr>
        <w:t>长征国家文化公园</w:t>
      </w:r>
      <w:r>
        <w:rPr>
          <w:rFonts w:hint="eastAsia" w:ascii="仿宋_GB2312" w:hAnsi="Times New Roman" w:eastAsia="仿宋_GB2312" w:cs="Times New Roman"/>
          <w:spacing w:val="-6"/>
          <w:sz w:val="32"/>
          <w:szCs w:val="32"/>
        </w:rPr>
        <w:t>朝天段规划建设提供重要的历史依据。</w:t>
      </w:r>
      <w:r>
        <w:rPr>
          <w:rFonts w:hint="eastAsia" w:ascii="仿宋_GB2312" w:hAnsi="仿宋" w:eastAsia="仿宋_GB2312"/>
          <w:sz w:val="32"/>
          <w:szCs w:val="32"/>
          <w:lang w:eastAsia="zh-CN"/>
        </w:rPr>
        <w:t>保障了党史资料征集、《执政实录》等书籍编撰及党史宣传教育活动开展及日常工作运转。达到了以史鉴今、立党治国的目的，充分发挥了我们党的优良传统。加强了党的思想政治建设，深化了党的执政理论研究，教育鼓舞了全体党员干部继承优良传统，弘扬民族精神，推进了全面建设小康社会进程。为党立言、为国存史、为民修志左右发挥突出，确保了区级部门、乡镇及办公室干部满意率达</w:t>
      </w:r>
      <w:r>
        <w:rPr>
          <w:rFonts w:hint="eastAsia" w:ascii="仿宋_GB2312" w:hAnsi="仿宋" w:eastAsia="仿宋_GB2312"/>
          <w:sz w:val="32"/>
          <w:szCs w:val="32"/>
          <w:lang w:val="en-US" w:eastAsia="zh-CN"/>
        </w:rPr>
        <w:t>92%以上</w:t>
      </w:r>
      <w:r>
        <w:rPr>
          <w:rFonts w:hint="eastAsia" w:ascii="仿宋_GB2312" w:hAnsi="仿宋" w:eastAsia="仿宋_GB2312"/>
          <w:sz w:val="32"/>
          <w:szCs w:val="32"/>
          <w:lang w:eastAsia="zh-CN"/>
        </w:rPr>
        <w:t>，相应的数量指标、质量指标、时效指标、成本指标等均达到预期</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50" w:name="_Toc13583"/>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50"/>
    </w:p>
    <w:p>
      <w:pPr>
        <w:autoSpaceDE w:val="0"/>
        <w:adjustRightInd w:val="0"/>
        <w:snapToGrid w:val="0"/>
        <w:spacing w:line="550" w:lineRule="exact"/>
        <w:ind w:firstLine="634" w:firstLineChars="200"/>
        <w:contextualSpacing/>
        <w:jc w:val="left"/>
        <w:rPr>
          <w:rFonts w:hint="eastAsia" w:ascii="楷体_GB2312" w:hAnsi="楷体_GB2312" w:eastAsia="楷体_GB2312" w:cs="楷体_GB2312"/>
          <w:b w:val="0"/>
          <w:bCs/>
          <w:spacing w:val="-6"/>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仿宋_GB2312" w:hAnsi="??" w:eastAsia="仿宋_GB2312" w:cs="仿宋_GB2312"/>
          <w:sz w:val="32"/>
          <w:szCs w:val="32"/>
        </w:rPr>
        <w:t>根据考核评分细则，从整体上看，我单位</w:t>
      </w:r>
      <w:r>
        <w:rPr>
          <w:rFonts w:ascii="仿宋_GB2312" w:hAnsi="??" w:eastAsia="仿宋_GB2312" w:cs="仿宋_GB2312"/>
          <w:sz w:val="32"/>
          <w:szCs w:val="32"/>
        </w:rPr>
        <w:t>20</w:t>
      </w:r>
      <w:r>
        <w:rPr>
          <w:rFonts w:ascii="仿宋_GB2312" w:hAnsi="??" w:eastAsia="Times New Roman" w:cs="仿宋_GB2312"/>
          <w:sz w:val="32"/>
          <w:szCs w:val="32"/>
        </w:rPr>
        <w:t>2</w:t>
      </w:r>
      <w:r>
        <w:rPr>
          <w:rFonts w:hint="eastAsia" w:ascii="仿宋_GB2312" w:hAnsi="??" w:eastAsia="宋体" w:cs="仿宋_GB2312"/>
          <w:sz w:val="32"/>
          <w:szCs w:val="32"/>
          <w:lang w:val="en-US" w:eastAsia="zh-CN"/>
        </w:rPr>
        <w:t>2</w:t>
      </w:r>
      <w:r>
        <w:rPr>
          <w:rFonts w:hint="eastAsia" w:ascii="仿宋_GB2312" w:hAnsi="??" w:eastAsia="仿宋_GB2312" w:cs="仿宋_GB2312"/>
          <w:sz w:val="32"/>
          <w:szCs w:val="32"/>
        </w:rPr>
        <w:t>年度</w:t>
      </w:r>
      <w:r>
        <w:rPr>
          <w:rFonts w:hint="eastAsia" w:ascii="仿宋_GB2312" w:hAnsi="??" w:eastAsia="仿宋_GB2312" w:cs="仿宋_GB2312"/>
          <w:sz w:val="32"/>
          <w:szCs w:val="32"/>
          <w:lang w:eastAsia="zh-CN"/>
        </w:rPr>
        <w:t>党史专项业务</w:t>
      </w:r>
      <w:r>
        <w:rPr>
          <w:rFonts w:hint="eastAsia" w:ascii="仿宋_GB2312" w:hAnsi="??" w:eastAsia="仿宋_GB2312" w:cs="仿宋_GB2312"/>
          <w:sz w:val="32"/>
          <w:szCs w:val="32"/>
        </w:rPr>
        <w:t>资金管理规范，项目管理到位，政策执行有力，有效的发挥了财政资金使用效益，在项目资金使用中，在保证各项任务顺利完成的同时，严格落实厉行节约的原则。</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 w:eastAsia="仿宋_GB2312" w:cs="仿宋_GB2312"/>
          <w:sz w:val="32"/>
          <w:szCs w:val="32"/>
        </w:rPr>
      </w:pPr>
      <w:r>
        <w:rPr>
          <w:rFonts w:hint="eastAsia" w:ascii="楷体_GB2312" w:hAnsi="宋体" w:eastAsia="楷体_GB2312" w:cs="Times New Roman"/>
          <w:b/>
          <w:w w:val="99"/>
          <w:sz w:val="32"/>
          <w:szCs w:val="32"/>
        </w:rPr>
        <w:t>（二）存在的问题。</w:t>
      </w:r>
      <w:r>
        <w:rPr>
          <w:rFonts w:hint="eastAsia" w:ascii="仿宋_GB2312" w:hAnsi="??" w:eastAsia="仿宋_GB2312" w:cs="仿宋_GB2312"/>
          <w:sz w:val="32"/>
          <w:szCs w:val="32"/>
        </w:rPr>
        <w:t>一是绩效核心内容体系不完善，指标设计的质量和层次有待提高。比如，在项目预算绩效中指标设置了一二三级指标，未能完全按照部门的职能职责进行全面、综合设置的类似问题。二是预算绩效评估方式简单，导致评价内容不够全面，相关绩效评价工作比较粗浅。比如：利用现场指导法时，大部分人员因为业务不熟，在资料查阅和评价分析过程中，不能提出好的意见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仿宋_GB2312" w:eastAsia="仿宋_GB2312" w:cs="仿宋_GB2312"/>
          <w:sz w:val="32"/>
          <w:szCs w:val="32"/>
          <w:lang w:eastAsia="zh-CN"/>
        </w:rPr>
        <w:t>继续加强对相关专业技术人员的业务培训，进一步提高预算绩效目标编制、评价质量。</w:t>
      </w:r>
    </w:p>
    <w:p>
      <w:pPr>
        <w:pStyle w:val="15"/>
        <w:ind w:left="0" w:leftChars="0" w:firstLine="0" w:firstLineChars="0"/>
        <w:rPr>
          <w:rFonts w:hint="eastAsia" w:ascii="仿宋_GB2312" w:hAnsi="Times New Roman" w:eastAsia="仿宋_GB2312" w:cs="Times New Roman"/>
          <w:w w:val="99"/>
          <w:sz w:val="32"/>
          <w:szCs w:val="32"/>
        </w:rPr>
      </w:pPr>
    </w:p>
    <w:p>
      <w:pPr>
        <w:pStyle w:val="15"/>
        <w:ind w:left="0" w:leftChars="0" w:firstLine="0" w:firstLineChars="0"/>
        <w:rPr>
          <w:rFonts w:hint="eastAsia" w:ascii="仿宋_GB2312" w:hAnsi="Times New Roman" w:eastAsia="仿宋_GB2312" w:cs="Times New Roman"/>
          <w:w w:val="99"/>
          <w:sz w:val="32"/>
          <w:szCs w:val="32"/>
        </w:rPr>
      </w:pPr>
    </w:p>
    <w:p>
      <w:pPr>
        <w:pStyle w:val="15"/>
        <w:ind w:left="0" w:leftChars="0" w:firstLine="0" w:firstLineChars="0"/>
        <w:rPr>
          <w:rFonts w:hint="eastAsia" w:ascii="仿宋_GB2312" w:hAnsi="Times New Roman" w:eastAsia="仿宋_GB2312" w:cs="Times New Roman"/>
          <w:w w:val="99"/>
          <w:sz w:val="32"/>
          <w:szCs w:val="32"/>
        </w:rPr>
      </w:pPr>
    </w:p>
    <w:p>
      <w:pPr>
        <w:pStyle w:val="15"/>
        <w:ind w:left="0" w:leftChars="0" w:firstLine="0" w:firstLineChars="0"/>
        <w:rPr>
          <w:rFonts w:hint="eastAsia" w:ascii="仿宋_GB2312" w:hAnsi="Times New Roman" w:eastAsia="仿宋_GB2312" w:cs="Times New Roman"/>
          <w:w w:val="99"/>
          <w:sz w:val="32"/>
          <w:szCs w:val="32"/>
        </w:rPr>
      </w:pPr>
    </w:p>
    <w:p>
      <w:pPr>
        <w:pStyle w:val="15"/>
        <w:ind w:left="0" w:leftChars="0" w:firstLine="0" w:firstLineChars="0"/>
        <w:rPr>
          <w:rFonts w:hint="eastAsia" w:ascii="仿宋_GB2312" w:hAnsi="Times New Roman" w:eastAsia="仿宋_GB2312" w:cs="Times New Roman"/>
          <w:w w:val="99"/>
          <w:sz w:val="32"/>
          <w:szCs w:val="32"/>
        </w:rPr>
      </w:pPr>
    </w:p>
    <w:p>
      <w:pPr>
        <w:pStyle w:val="15"/>
        <w:ind w:left="0" w:leftChars="0" w:firstLine="0" w:firstLineChars="0"/>
        <w:rPr>
          <w:rFonts w:hint="eastAsia" w:ascii="仿宋_GB2312" w:hAnsi="Times New Roman" w:eastAsia="仿宋_GB2312" w:cs="Times New Roman"/>
          <w:w w:val="99"/>
          <w:sz w:val="32"/>
          <w:szCs w:val="32"/>
        </w:rPr>
      </w:pPr>
    </w:p>
    <w:p>
      <w:pPr>
        <w:pStyle w:val="15"/>
        <w:ind w:left="0" w:leftChars="0" w:firstLine="0" w:firstLineChars="0"/>
        <w:rPr>
          <w:rFonts w:hint="eastAsia" w:ascii="仿宋_GB2312" w:hAnsi="Times New Roman" w:eastAsia="仿宋_GB2312" w:cs="Times New Roman"/>
          <w:w w:val="99"/>
          <w:sz w:val="32"/>
          <w:szCs w:val="32"/>
        </w:rPr>
      </w:pPr>
    </w:p>
    <w:p>
      <w:pPr>
        <w:pStyle w:val="15"/>
        <w:ind w:left="0" w:leftChars="0" w:firstLine="0" w:firstLineChars="0"/>
        <w:rPr>
          <w:rFonts w:hint="eastAsia" w:ascii="仿宋_GB2312" w:hAnsi="Times New Roman" w:eastAsia="仿宋_GB2312" w:cs="Times New Roman"/>
          <w:w w:val="99"/>
          <w:sz w:val="32"/>
          <w:szCs w:val="32"/>
        </w:rPr>
      </w:pPr>
    </w:p>
    <w:p>
      <w:pPr>
        <w:rPr>
          <w:rFonts w:hint="eastAsia"/>
        </w:rPr>
      </w:pPr>
    </w:p>
    <w:p>
      <w:pPr>
        <w:autoSpaceDE w:val="0"/>
        <w:spacing w:line="540" w:lineRule="exact"/>
        <w:jc w:val="center"/>
        <w:outlineLvl w:val="2"/>
        <w:rPr>
          <w:rFonts w:hint="eastAsia" w:ascii="方正大标宋简体" w:hAnsi="??" w:eastAsia="方正大标宋简体" w:cs="Times New Roman"/>
          <w:b/>
          <w:color w:val="000000"/>
          <w:spacing w:val="-6"/>
          <w:kern w:val="0"/>
          <w:sz w:val="44"/>
          <w:szCs w:val="44"/>
          <w:lang w:eastAsia="zh-CN"/>
        </w:rPr>
      </w:pPr>
      <w:bookmarkStart w:id="151" w:name="_Toc16562"/>
      <w:r>
        <w:rPr>
          <w:rFonts w:hint="eastAsia" w:ascii="方正大标宋简体" w:hAnsi="??" w:eastAsia="方正大标宋简体" w:cs="Times New Roman"/>
          <w:b/>
          <w:color w:val="000000"/>
          <w:spacing w:val="-6"/>
          <w:kern w:val="0"/>
          <w:sz w:val="44"/>
          <w:szCs w:val="44"/>
          <w:lang w:eastAsia="zh-CN"/>
        </w:rPr>
        <w:t>中共广元市朝天区委办公室</w:t>
      </w:r>
      <w:bookmarkEnd w:id="151"/>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w:t>
      </w:r>
      <w:r>
        <w:rPr>
          <w:rFonts w:hint="eastAsia" w:ascii="方正大标宋简体" w:hAnsi="??" w:eastAsia="方正大标宋简体" w:cs="Times New Roman"/>
          <w:b/>
          <w:color w:val="000000"/>
          <w:spacing w:val="-6"/>
          <w:kern w:val="0"/>
          <w:sz w:val="44"/>
          <w:szCs w:val="44"/>
          <w:lang w:eastAsia="zh-CN"/>
        </w:rPr>
        <w:t>度办公设备购置</w:t>
      </w:r>
      <w:r>
        <w:rPr>
          <w:rFonts w:hint="eastAsia" w:ascii="方正大标宋简体" w:hAnsi="??" w:eastAsia="方正大标宋简体" w:cs="Times New Roman"/>
          <w:b/>
          <w:color w:val="000000"/>
          <w:spacing w:val="-6"/>
          <w:kern w:val="0"/>
          <w:sz w:val="44"/>
          <w:szCs w:val="44"/>
        </w:rPr>
        <w:t>项目支出绩效</w:t>
      </w:r>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outlineLvl w:val="1"/>
        <w:rPr>
          <w:rFonts w:ascii="黑体" w:hAnsi="宋体" w:eastAsia="黑体" w:cs="Times New Roman"/>
          <w:w w:val="99"/>
          <w:sz w:val="32"/>
          <w:szCs w:val="32"/>
        </w:rPr>
      </w:pPr>
      <w:bookmarkStart w:id="152" w:name="_Toc28949"/>
      <w:r>
        <w:rPr>
          <w:rFonts w:hint="eastAsia" w:ascii="黑体" w:hAnsi="黑体" w:eastAsia="黑体" w:cs="Times New Roman"/>
          <w:w w:val="99"/>
          <w:sz w:val="32"/>
          <w:szCs w:val="32"/>
        </w:rPr>
        <w:t>一、项目概况</w:t>
      </w:r>
      <w:bookmarkEnd w:id="152"/>
    </w:p>
    <w:p>
      <w:pPr>
        <w:numPr>
          <w:ilvl w:val="0"/>
          <w:numId w:val="0"/>
        </w:numPr>
        <w:autoSpaceDE w:val="0"/>
        <w:spacing w:line="540" w:lineRule="exact"/>
        <w:ind w:firstLine="616" w:firstLineChars="200"/>
        <w:rPr>
          <w:rFonts w:hint="eastAsia" w:ascii="仿宋_GB2312" w:hAnsi="仿宋" w:eastAsia="仿宋_GB2312"/>
          <w:sz w:val="32"/>
          <w:szCs w:val="32"/>
          <w:lang w:eastAsia="zh-CN"/>
        </w:rPr>
      </w:pPr>
      <w:r>
        <w:rPr>
          <w:rFonts w:hint="eastAsia" w:ascii="仿宋_GB2312" w:hAnsi="宋体" w:eastAsia="仿宋_GB2312" w:cs="Times New Roman"/>
          <w:spacing w:val="-6"/>
          <w:sz w:val="32"/>
          <w:szCs w:val="32"/>
          <w:lang w:eastAsia="zh-CN"/>
        </w:rPr>
        <w:t>办公设备购置专项</w:t>
      </w:r>
      <w:r>
        <w:rPr>
          <w:rFonts w:hint="eastAsia" w:ascii="仿宋_GB2312" w:hAnsi="宋体" w:eastAsia="仿宋_GB2312" w:cs="Times New Roman"/>
          <w:spacing w:val="-6"/>
          <w:sz w:val="32"/>
          <w:szCs w:val="32"/>
        </w:rPr>
        <w:t>项目</w:t>
      </w:r>
      <w:r>
        <w:rPr>
          <w:rFonts w:hint="eastAsia" w:ascii="仿宋_GB2312" w:hAnsi="仿宋" w:eastAsia="仿宋_GB2312"/>
          <w:sz w:val="32"/>
          <w:szCs w:val="32"/>
          <w:lang w:eastAsia="zh-CN"/>
        </w:rPr>
        <w:t>为我单位常年延续性项目。为保障单位办公设施设备正常增加替换而设立该项目。</w:t>
      </w:r>
    </w:p>
    <w:p>
      <w:pPr>
        <w:numPr>
          <w:ilvl w:val="0"/>
          <w:numId w:val="0"/>
        </w:numPr>
        <w:autoSpaceDE w:val="0"/>
        <w:spacing w:line="540" w:lineRule="exact"/>
        <w:ind w:firstLine="618"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Times New Roman" w:eastAsia="仿宋_GB2312" w:cs="Times New Roman"/>
          <w:spacing w:val="-6"/>
          <w:sz w:val="32"/>
          <w:szCs w:val="32"/>
          <w:lang w:eastAsia="zh-CN"/>
        </w:rPr>
        <w:t>该</w:t>
      </w:r>
      <w:r>
        <w:rPr>
          <w:rFonts w:hint="eastAsia" w:ascii="仿宋_GB2312" w:hAnsi="Times New Roman" w:eastAsia="仿宋_GB2312" w:cs="Times New Roman"/>
          <w:spacing w:val="-6"/>
          <w:sz w:val="32"/>
          <w:szCs w:val="32"/>
        </w:rPr>
        <w:t>项目</w:t>
      </w:r>
      <w:r>
        <w:rPr>
          <w:rFonts w:hint="eastAsia" w:ascii="仿宋_GB2312" w:hAnsi="Times New Roman" w:eastAsia="仿宋_GB2312" w:cs="Times New Roman"/>
          <w:spacing w:val="-6"/>
          <w:sz w:val="32"/>
          <w:szCs w:val="32"/>
          <w:lang w:eastAsia="zh-CN"/>
        </w:rPr>
        <w:t>年初通过预算项目</w:t>
      </w:r>
      <w:r>
        <w:rPr>
          <w:rFonts w:hint="eastAsia" w:ascii="仿宋_GB2312" w:hAnsi="Times New Roman" w:eastAsia="仿宋_GB2312" w:cs="Times New Roman"/>
          <w:spacing w:val="-6"/>
          <w:sz w:val="32"/>
          <w:szCs w:val="32"/>
        </w:rPr>
        <w:t>申报</w:t>
      </w:r>
      <w:r>
        <w:rPr>
          <w:rFonts w:hint="eastAsia" w:ascii="仿宋_GB2312" w:hAnsi="Times New Roman" w:eastAsia="仿宋_GB2312" w:cs="Times New Roman"/>
          <w:spacing w:val="-6"/>
          <w:sz w:val="32"/>
          <w:szCs w:val="32"/>
          <w:lang w:eastAsia="zh-CN"/>
        </w:rPr>
        <w:t>，实际</w:t>
      </w:r>
      <w:r>
        <w:rPr>
          <w:rFonts w:hint="eastAsia" w:ascii="仿宋_GB2312" w:hAnsi="Times New Roman" w:eastAsia="仿宋_GB2312" w:cs="Times New Roman"/>
          <w:spacing w:val="-6"/>
          <w:sz w:val="32"/>
          <w:szCs w:val="32"/>
        </w:rPr>
        <w:t>批复</w:t>
      </w:r>
      <w:r>
        <w:rPr>
          <w:rFonts w:hint="eastAsia" w:ascii="仿宋_GB2312" w:hAnsi="Times New Roman" w:eastAsia="仿宋_GB2312" w:cs="Times New Roman"/>
          <w:spacing w:val="-6"/>
          <w:sz w:val="32"/>
          <w:szCs w:val="32"/>
          <w:lang w:eastAsia="zh-CN"/>
        </w:rPr>
        <w:t>预算金额</w:t>
      </w:r>
      <w:r>
        <w:rPr>
          <w:rFonts w:hint="eastAsia" w:ascii="仿宋_GB2312" w:hAnsi="Times New Roman" w:eastAsia="仿宋_GB2312" w:cs="Times New Roman"/>
          <w:spacing w:val="-6"/>
          <w:sz w:val="32"/>
          <w:szCs w:val="32"/>
          <w:lang w:val="en-US" w:eastAsia="zh-CN"/>
        </w:rPr>
        <w:t>13万元，其中一般公共预算金额13万元。预算年度内未进行预算调整，</w:t>
      </w:r>
      <w:r>
        <w:rPr>
          <w:rFonts w:hint="eastAsia" w:ascii="仿宋_GB2312" w:hAnsi="Times New Roman" w:eastAsia="仿宋_GB2312" w:cs="Times New Roman"/>
          <w:spacing w:val="-6"/>
          <w:sz w:val="32"/>
          <w:szCs w:val="32"/>
        </w:rPr>
        <w:t>符合</w:t>
      </w:r>
      <w:r>
        <w:rPr>
          <w:rFonts w:hint="eastAsia" w:ascii="仿宋_GB2312" w:hAnsi="Times New Roman" w:eastAsia="仿宋_GB2312" w:cs="Times New Roman"/>
          <w:spacing w:val="-6"/>
          <w:sz w:val="32"/>
          <w:szCs w:val="32"/>
          <w:lang w:eastAsia="zh-CN"/>
        </w:rPr>
        <w:t>预算内</w:t>
      </w:r>
      <w:r>
        <w:rPr>
          <w:rFonts w:hint="eastAsia" w:ascii="仿宋_GB2312" w:hAnsi="Times New Roman" w:eastAsia="仿宋_GB2312" w:cs="Times New Roman"/>
          <w:spacing w:val="-6"/>
          <w:sz w:val="32"/>
          <w:szCs w:val="32"/>
        </w:rPr>
        <w:t>资金管理办法等相关规定。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153" w:name="_Toc310"/>
      <w:r>
        <w:rPr>
          <w:rFonts w:hint="eastAsia" w:ascii="楷体_GB2312" w:hAnsi="宋体" w:eastAsia="楷体_GB2312" w:cs="Times New Roman"/>
          <w:b/>
          <w:w w:val="99"/>
          <w:sz w:val="32"/>
          <w:szCs w:val="32"/>
        </w:rPr>
        <w:t>（二）项目绩效目标。</w:t>
      </w:r>
      <w:bookmarkEnd w:id="153"/>
    </w:p>
    <w:p>
      <w:pPr>
        <w:keepNext w:val="0"/>
        <w:keepLines w:val="0"/>
        <w:pageBreakBefore w:val="0"/>
        <w:kinsoku/>
        <w:wordWrap/>
        <w:overflowPunct/>
        <w:topLinePunct w:val="0"/>
        <w:autoSpaceDE w:val="0"/>
        <w:autoSpaceDN/>
        <w:bidi w:val="0"/>
        <w:adjustRightInd/>
        <w:snapToGrid/>
        <w:spacing w:line="360" w:lineRule="auto"/>
        <w:ind w:firstLine="616"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bCs/>
          <w:spacing w:val="-6"/>
          <w:sz w:val="32"/>
          <w:szCs w:val="32"/>
          <w:lang w:eastAsia="zh-CN"/>
        </w:rPr>
        <w:t>年初预算申报时，我单位根据办公室实际情况对项目绩效目标</w:t>
      </w:r>
      <w:r>
        <w:rPr>
          <w:rFonts w:hint="eastAsia" w:ascii="仿宋_GB2312" w:hAnsi="仿宋" w:eastAsia="仿宋_GB2312" w:cs="Times New Roman"/>
          <w:sz w:val="32"/>
          <w:szCs w:val="32"/>
          <w:lang w:val="en-US" w:eastAsia="zh-CN"/>
        </w:rPr>
        <w:t>从数量指标、质量指标、时效指标、成本指标、效益指标、可持续影响指标、满意度指标7个方面</w:t>
      </w:r>
      <w:r>
        <w:rPr>
          <w:rFonts w:hint="eastAsia" w:ascii="仿宋_GB2312" w:hAnsi="仿宋_GB2312" w:eastAsia="仿宋_GB2312" w:cs="仿宋_GB2312"/>
          <w:bCs/>
          <w:spacing w:val="-6"/>
          <w:sz w:val="32"/>
          <w:szCs w:val="32"/>
          <w:lang w:eastAsia="zh-CN"/>
        </w:rPr>
        <w:t>进行了相应设定，根据工作需要及资产使用年限</w:t>
      </w:r>
      <w:r>
        <w:rPr>
          <w:rFonts w:hint="eastAsia" w:ascii="仿宋_GB2312" w:hAnsi="仿宋_GB2312" w:eastAsia="仿宋_GB2312" w:cs="仿宋_GB2312"/>
          <w:bCs/>
          <w:spacing w:val="-6"/>
          <w:sz w:val="32"/>
          <w:szCs w:val="32"/>
          <w:lang w:val="en-US" w:eastAsia="zh-CN"/>
        </w:rPr>
        <w:t>，</w:t>
      </w:r>
      <w:r>
        <w:rPr>
          <w:rFonts w:hint="eastAsia" w:ascii="仿宋_GB2312" w:hAnsi="仿宋_GB2312" w:eastAsia="仿宋_GB2312" w:cs="仿宋_GB2312"/>
          <w:bCs/>
          <w:spacing w:val="-6"/>
          <w:sz w:val="32"/>
          <w:szCs w:val="32"/>
          <w:lang w:eastAsia="zh-CN"/>
        </w:rPr>
        <w:t>预计全年更换办公设施设备一批，</w:t>
      </w:r>
      <w:r>
        <w:rPr>
          <w:rFonts w:hint="eastAsia" w:ascii="仿宋_GB2312" w:hAnsi="仿宋" w:eastAsia="仿宋_GB2312" w:cs="Times New Roman"/>
          <w:sz w:val="32"/>
          <w:szCs w:val="32"/>
          <w:lang w:val="en-US" w:eastAsia="zh-CN"/>
        </w:rPr>
        <w:t>并将其作为组织项目预算执行、开展绩效监控、绩效自评和绩效评价的重要依据</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154" w:name="_Toc23400"/>
      <w:r>
        <w:rPr>
          <w:rFonts w:hint="eastAsia" w:ascii="楷体_GB2312" w:hAnsi="宋体" w:eastAsia="楷体_GB2312" w:cs="Times New Roman"/>
          <w:b/>
          <w:w w:val="99"/>
          <w:sz w:val="32"/>
          <w:szCs w:val="32"/>
        </w:rPr>
        <w:t>（三）项目自评步骤及方法。</w:t>
      </w:r>
      <w:bookmarkEnd w:id="154"/>
    </w:p>
    <w:p>
      <w:pPr>
        <w:spacing w:line="550" w:lineRule="exact"/>
        <w:ind w:firstLine="640" w:firstLineChars="200"/>
        <w:rPr>
          <w:rFonts w:hint="eastAsia" w:ascii="仿宋_GB2312" w:hAnsi="Times New Roman" w:eastAsia="仿宋_GB2312"/>
          <w:color w:val="000000"/>
          <w:kern w:val="0"/>
          <w:sz w:val="32"/>
          <w:szCs w:val="32"/>
          <w:shd w:val="clear" w:color="auto" w:fill="FFFFFF"/>
        </w:rPr>
      </w:pPr>
      <w:r>
        <w:rPr>
          <w:rFonts w:hint="eastAsia" w:ascii="仿宋_GB2312" w:hAnsi="Times New Roman" w:eastAsia="仿宋_GB2312"/>
          <w:color w:val="000000"/>
          <w:kern w:val="0"/>
          <w:sz w:val="32"/>
          <w:szCs w:val="32"/>
          <w:shd w:val="clear" w:color="auto" w:fill="FFFFFF"/>
        </w:rPr>
        <w:t>本次绩效评价共分三个阶段，一是绩效评价准备阶段。我单位根据《广元市朝天区区级预算绩效目标管理办法》（广朝财发【</w:t>
      </w:r>
      <w:r>
        <w:rPr>
          <w:rFonts w:ascii="仿宋_GB2312" w:hAnsi="Times New Roman" w:eastAsia="仿宋_GB2312"/>
          <w:color w:val="000000"/>
          <w:kern w:val="0"/>
          <w:sz w:val="32"/>
          <w:szCs w:val="32"/>
          <w:shd w:val="clear" w:color="auto" w:fill="FFFFFF"/>
        </w:rPr>
        <w:t>202</w:t>
      </w:r>
      <w:r>
        <w:rPr>
          <w:rFonts w:hint="eastAsia" w:ascii="仿宋_GB2312" w:hAnsi="Times New Roman" w:eastAsia="仿宋_GB2312"/>
          <w:color w:val="000000"/>
          <w:kern w:val="0"/>
          <w:sz w:val="32"/>
          <w:szCs w:val="32"/>
          <w:shd w:val="clear" w:color="auto" w:fill="FFFFFF"/>
          <w:lang w:val="en-US" w:eastAsia="zh-CN"/>
        </w:rPr>
        <w:t>2</w:t>
      </w:r>
      <w:r>
        <w:rPr>
          <w:rFonts w:hint="eastAsia" w:ascii="仿宋_GB2312" w:hAnsi="Times New Roman" w:eastAsia="仿宋_GB2312"/>
          <w:color w:val="000000"/>
          <w:kern w:val="0"/>
          <w:sz w:val="32"/>
          <w:szCs w:val="32"/>
          <w:shd w:val="clear" w:color="auto" w:fill="FFFFFF"/>
        </w:rPr>
        <w:t>】</w:t>
      </w:r>
      <w:r>
        <w:rPr>
          <w:rFonts w:ascii="仿宋_GB2312" w:hAnsi="Times New Roman" w:eastAsia="仿宋_GB2312"/>
          <w:color w:val="000000"/>
          <w:kern w:val="0"/>
          <w:sz w:val="32"/>
          <w:szCs w:val="32"/>
          <w:shd w:val="clear" w:color="auto" w:fill="FFFFFF"/>
        </w:rPr>
        <w:t>28</w:t>
      </w:r>
      <w:r>
        <w:rPr>
          <w:rFonts w:hint="eastAsia" w:ascii="仿宋_GB2312" w:hAnsi="Times New Roman" w:eastAsia="仿宋_GB2312"/>
          <w:color w:val="000000"/>
          <w:kern w:val="0"/>
          <w:sz w:val="32"/>
          <w:szCs w:val="32"/>
          <w:shd w:val="clear" w:color="auto" w:fill="FFFFFF"/>
        </w:rPr>
        <w:t>号）文件精神，及时组织对相关文件进行学习，成立绩效评价领导小组，制定详细可操作性强的实施方案及目标绩效操作流程图。二是绩效评价实施阶段。我单位严格按照规定组织实施绩效评价，及时查阅和收集相关数据资料，并认真进行分析，初步计算出各评价指标分值。三是绩效评价报告形成阶段。通过对各项资料进行归纳整理，形成内容真实绩效评价报告。</w:t>
      </w:r>
    </w:p>
    <w:p>
      <w:pPr>
        <w:pStyle w:val="44"/>
        <w:shd w:val="clear" w:color="auto" w:fill="auto"/>
        <w:spacing w:before="0"/>
        <w:ind w:firstLine="780"/>
        <w:jc w:val="both"/>
        <w:rPr>
          <w:rFonts w:hint="eastAsia" w:ascii="仿宋_GB2312" w:hAnsi="Times New Roman" w:eastAsia="仿宋_GB2312"/>
          <w:color w:val="000000"/>
          <w:kern w:val="0"/>
          <w:sz w:val="32"/>
          <w:szCs w:val="32"/>
          <w:shd w:val="clear" w:color="auto" w:fill="FFFFFF"/>
          <w:lang w:eastAsia="zh-CN"/>
        </w:rPr>
      </w:pPr>
      <w:r>
        <w:rPr>
          <w:rFonts w:hint="eastAsia" w:ascii="仿宋_GB2312" w:hAnsi="Times New Roman" w:eastAsia="仿宋_GB2312"/>
          <w:color w:val="000000"/>
          <w:kern w:val="0"/>
          <w:sz w:val="32"/>
          <w:szCs w:val="32"/>
          <w:shd w:val="clear" w:color="auto" w:fill="FFFFFF"/>
          <w:lang w:eastAsia="zh-CN"/>
        </w:rPr>
        <w:t>项目自评采取方法主要有：</w:t>
      </w:r>
      <w:r>
        <w:rPr>
          <w:rFonts w:hint="eastAsia" w:ascii="仿宋_GB2312" w:eastAsia="仿宋_GB2312" w:cs="宋体"/>
          <w:sz w:val="32"/>
          <w:szCs w:val="32"/>
          <w:lang w:val="en-US" w:eastAsia="zh-CN"/>
        </w:rPr>
        <w:t>1.</w:t>
      </w:r>
      <w:r>
        <w:rPr>
          <w:rFonts w:hint="eastAsia" w:ascii="仿宋_GB2312" w:hAnsi="宋体" w:eastAsia="仿宋_GB2312" w:cs="宋体"/>
          <w:sz w:val="32"/>
          <w:szCs w:val="32"/>
        </w:rPr>
        <w:t>资料学习法。预算绩效监控领导小组组织参与</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分析人员认真学习《朝天区预算事前绩效评估管理暂行办法》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50</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、《朝天区财政预算绩效结果应用管理办法》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51</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、《朝天区项目支出绩效管理办法》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52</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年度预算绩效运行监控工作》</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w:t>
      </w:r>
      <w:r>
        <w:rPr>
          <w:rFonts w:hint="eastAsia" w:ascii="仿宋_GB2312" w:eastAsia="仿宋_GB2312"/>
          <w:sz w:val="32"/>
          <w:szCs w:val="32"/>
        </w:rPr>
        <w:t>59</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等文件</w:t>
      </w:r>
      <w:r>
        <w:rPr>
          <w:rFonts w:hint="eastAsia" w:ascii="仿宋_GB2312" w:eastAsia="仿宋_GB2312" w:cs="宋体"/>
          <w:sz w:val="32"/>
          <w:szCs w:val="32"/>
          <w:lang w:eastAsia="zh-CN"/>
        </w:rPr>
        <w:t>精神</w:t>
      </w:r>
      <w:r>
        <w:rPr>
          <w:rFonts w:hint="eastAsia" w:ascii="仿宋_GB2312" w:hAnsi="宋体" w:eastAsia="仿宋_GB2312" w:cs="宋体"/>
          <w:sz w:val="32"/>
          <w:szCs w:val="32"/>
        </w:rPr>
        <w:t>，明确绩效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的目标，把绩效管理的目标分解落实到</w:t>
      </w:r>
      <w:r>
        <w:rPr>
          <w:rFonts w:hint="eastAsia" w:ascii="仿宋_GB2312" w:eastAsia="仿宋_GB2312" w:cs="宋体"/>
          <w:sz w:val="32"/>
          <w:szCs w:val="32"/>
          <w:lang w:eastAsia="zh-CN"/>
        </w:rPr>
        <w:t>评价</w:t>
      </w:r>
      <w:r>
        <w:rPr>
          <w:rFonts w:hint="eastAsia" w:ascii="仿宋_GB2312" w:hAnsi="宋体" w:eastAsia="仿宋_GB2312" w:cs="宋体"/>
          <w:sz w:val="32"/>
          <w:szCs w:val="32"/>
        </w:rPr>
        <w:t>中，明确绩效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的意义</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2.</w:t>
      </w:r>
      <w:r>
        <w:rPr>
          <w:rFonts w:hint="eastAsia" w:ascii="仿宋_GB2312" w:hAnsi="宋体" w:eastAsia="仿宋_GB2312" w:cs="宋体"/>
          <w:sz w:val="32"/>
          <w:szCs w:val="32"/>
        </w:rPr>
        <w:t>审阅资料法。预算绩效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领导小组对</w:t>
      </w:r>
      <w:r>
        <w:rPr>
          <w:rFonts w:hint="eastAsia" w:ascii="仿宋_GB2312" w:eastAsia="仿宋_GB2312"/>
          <w:sz w:val="32"/>
          <w:szCs w:val="32"/>
          <w:lang w:eastAsia="zh-CN"/>
        </w:rPr>
        <w:t>该项目</w:t>
      </w:r>
      <w:r>
        <w:rPr>
          <w:rFonts w:hint="eastAsia" w:ascii="仿宋_GB2312" w:hAnsi="宋体" w:eastAsia="仿宋_GB2312" w:cs="宋体"/>
          <w:sz w:val="32"/>
          <w:szCs w:val="32"/>
        </w:rPr>
        <w:t>的预算申报、执行、部门履职等目标完成情况等相关资料和数据进行审阅，并进一步梳理部门职能职责、管理范围、重点工作任务等情况，确保数据的真实性、准确性、可靠性，为开展绩效运行</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工作奠定了基础。</w:t>
      </w:r>
      <w:r>
        <w:rPr>
          <w:rFonts w:hint="eastAsia" w:ascii="仿宋_GB2312" w:eastAsia="仿宋_GB2312" w:cs="宋体"/>
          <w:sz w:val="32"/>
          <w:szCs w:val="32"/>
          <w:lang w:val="en-US" w:eastAsia="zh-CN"/>
        </w:rPr>
        <w:t>3.</w:t>
      </w:r>
      <w:r>
        <w:rPr>
          <w:rFonts w:hint="eastAsia" w:ascii="仿宋_GB2312" w:hAnsi="宋体" w:eastAsia="仿宋_GB2312" w:cs="宋体"/>
          <w:sz w:val="32"/>
          <w:szCs w:val="32"/>
        </w:rPr>
        <w:t>现场指导法。预算绩效</w:t>
      </w:r>
      <w:r>
        <w:rPr>
          <w:rFonts w:hint="eastAsia" w:ascii="仿宋_GB2312" w:hAnsi="宋体" w:eastAsia="仿宋_GB2312" w:cs="宋体"/>
          <w:sz w:val="32"/>
          <w:szCs w:val="32"/>
          <w:lang w:eastAsia="zh-CN"/>
        </w:rPr>
        <w:t>评价</w:t>
      </w:r>
      <w:r>
        <w:rPr>
          <w:rFonts w:hint="eastAsia" w:ascii="仿宋_GB2312" w:hAnsi="宋体" w:eastAsia="仿宋_GB2312" w:cs="宋体"/>
          <w:sz w:val="32"/>
          <w:szCs w:val="32"/>
        </w:rPr>
        <w:t>领导小组现场指导部门项目</w:t>
      </w:r>
      <w:r>
        <w:rPr>
          <w:rFonts w:hint="eastAsia" w:ascii="仿宋_GB2312" w:eastAsia="仿宋_GB2312"/>
          <w:sz w:val="32"/>
          <w:szCs w:val="32"/>
          <w:lang w:val="en-US" w:eastAsia="zh-CN"/>
        </w:rPr>
        <w:t>全年</w:t>
      </w:r>
      <w:r>
        <w:rPr>
          <w:rFonts w:hint="eastAsia" w:ascii="仿宋_GB2312" w:hAnsi="宋体" w:eastAsia="仿宋_GB2312" w:cs="宋体"/>
          <w:sz w:val="32"/>
          <w:szCs w:val="32"/>
        </w:rPr>
        <w:t>完成情况进行绩效</w:t>
      </w:r>
      <w:r>
        <w:rPr>
          <w:rFonts w:hint="eastAsia" w:ascii="仿宋_GB2312" w:eastAsia="仿宋_GB2312" w:cs="宋体"/>
          <w:sz w:val="32"/>
          <w:szCs w:val="32"/>
          <w:lang w:eastAsia="zh-CN"/>
        </w:rPr>
        <w:t>目标自评</w:t>
      </w:r>
      <w:r>
        <w:rPr>
          <w:rFonts w:hint="eastAsia" w:ascii="仿宋_GB2312" w:hAnsi="宋体" w:eastAsia="仿宋_GB2312" w:cs="宋体"/>
          <w:sz w:val="32"/>
          <w:szCs w:val="32"/>
        </w:rPr>
        <w:t>表的填写，</w:t>
      </w:r>
      <w:r>
        <w:rPr>
          <w:rFonts w:hint="eastAsia" w:ascii="仿宋_GB2312" w:eastAsia="仿宋_GB2312" w:cs="宋体"/>
          <w:sz w:val="32"/>
          <w:szCs w:val="32"/>
          <w:lang w:eastAsia="zh-CN"/>
        </w:rPr>
        <w:t>并</w:t>
      </w:r>
      <w:r>
        <w:rPr>
          <w:rFonts w:hint="eastAsia" w:ascii="仿宋_GB2312" w:hAnsi="宋体" w:eastAsia="仿宋_GB2312" w:cs="宋体"/>
          <w:sz w:val="32"/>
          <w:szCs w:val="32"/>
        </w:rPr>
        <w:t>对绩效目标存在偏差的原因进行全方位分析，相关工作人员并根据绩效运行分析情况，形成了绩效</w:t>
      </w:r>
      <w:r>
        <w:rPr>
          <w:rFonts w:hint="eastAsia" w:ascii="仿宋_GB2312" w:eastAsia="仿宋_GB2312" w:cs="宋体"/>
          <w:sz w:val="32"/>
          <w:szCs w:val="32"/>
          <w:lang w:eastAsia="zh-CN"/>
        </w:rPr>
        <w:t>自评</w:t>
      </w:r>
      <w:r>
        <w:rPr>
          <w:rFonts w:hint="eastAsia" w:ascii="仿宋_GB2312" w:hAnsi="宋体" w:eastAsia="仿宋_GB2312" w:cs="宋体"/>
          <w:sz w:val="32"/>
          <w:szCs w:val="32"/>
        </w:rPr>
        <w:t>分析报告。对</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年绩效目标完成情况、主要经验及做法、存在的问题及原因、整改措施及建议等进行了客观分析。</w:t>
      </w:r>
      <w:r>
        <w:rPr>
          <w:rFonts w:hint="eastAsia" w:ascii="仿宋_GB2312" w:eastAsia="仿宋_GB2312" w:cs="宋体"/>
          <w:sz w:val="32"/>
          <w:szCs w:val="32"/>
          <w:lang w:val="en-US" w:eastAsia="zh-CN"/>
        </w:rPr>
        <w:t>4.</w:t>
      </w:r>
      <w:r>
        <w:rPr>
          <w:rFonts w:hint="eastAsia" w:ascii="仿宋_GB2312" w:hAnsi="宋体" w:eastAsia="仿宋_GB2312" w:cs="宋体"/>
          <w:sz w:val="32"/>
          <w:szCs w:val="32"/>
        </w:rPr>
        <w:t>比较分析法。依据下达的预算，对照项目完成内容，比较实际实施内容与批复预算的完成情况；依据项目资金计划文件和凭证，比较分析项目资金下拨及使用情况；将项目绩效目标与实</w:t>
      </w:r>
      <w:r>
        <w:rPr>
          <w:rFonts w:hint="eastAsia" w:ascii="仿宋_GB2312" w:eastAsia="仿宋_GB2312"/>
          <w:sz w:val="32"/>
          <w:szCs w:val="32"/>
        </w:rPr>
        <w:t xml:space="preserve"> </w:t>
      </w:r>
      <w:r>
        <w:rPr>
          <w:rFonts w:hint="eastAsia" w:ascii="仿宋_GB2312" w:hAnsi="宋体" w:eastAsia="仿宋_GB2312" w:cs="宋体"/>
          <w:sz w:val="32"/>
          <w:szCs w:val="32"/>
        </w:rPr>
        <w:t>施结果对比分析，判断项目目标的实现情况；将项目预期效益与实施效果数据对比分析。</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hint="eastAsia" w:ascii="黑体" w:hAnsi="宋体" w:eastAsia="黑体" w:cs="Times New Roman"/>
          <w:w w:val="99"/>
          <w:sz w:val="32"/>
          <w:szCs w:val="32"/>
        </w:rPr>
      </w:pPr>
      <w:bookmarkStart w:id="155" w:name="_Toc8640"/>
      <w:r>
        <w:rPr>
          <w:rFonts w:hint="eastAsia" w:ascii="黑体" w:hAnsi="黑体" w:eastAsia="黑体" w:cs="Times New Roman"/>
          <w:w w:val="99"/>
          <w:sz w:val="32"/>
          <w:szCs w:val="32"/>
        </w:rPr>
        <w:t>二、项目资金申报及使用情况</w:t>
      </w:r>
      <w:bookmarkEnd w:id="155"/>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仿宋_GB2312" w:hAnsi="宋体" w:eastAsia="仿宋_GB2312" w:cs="Times New Roman"/>
          <w:w w:val="99"/>
          <w:sz w:val="32"/>
          <w:szCs w:val="32"/>
        </w:rPr>
      </w:pPr>
      <w:bookmarkStart w:id="156" w:name="_Toc12762"/>
      <w:r>
        <w:rPr>
          <w:rFonts w:hint="eastAsia" w:ascii="楷体_GB2312" w:hAnsi="Times New Roman" w:eastAsia="楷体_GB2312" w:cs="Times New Roman"/>
          <w:b/>
          <w:bCs w:val="0"/>
          <w:spacing w:val="-6"/>
          <w:sz w:val="32"/>
          <w:szCs w:val="32"/>
        </w:rPr>
        <w:t>（一）资金计划、到位及使用情况</w:t>
      </w:r>
      <w:bookmarkEnd w:id="156"/>
    </w:p>
    <w:p>
      <w:pPr>
        <w:autoSpaceDE w:val="0"/>
        <w:spacing w:line="540" w:lineRule="exact"/>
        <w:ind w:firstLine="616" w:firstLineChars="200"/>
        <w:rPr>
          <w:rFonts w:hint="eastAsia" w:ascii="仿宋_GB2312" w:hAnsi="仿宋" w:eastAsia="仿宋_GB2312"/>
          <w:sz w:val="32"/>
          <w:szCs w:val="32"/>
          <w:lang w:eastAsia="zh-CN"/>
        </w:rPr>
      </w:pPr>
      <w:r>
        <w:rPr>
          <w:rFonts w:hint="eastAsia" w:ascii="仿宋_GB2312" w:hAnsi="Times New Roman" w:eastAsia="仿宋_GB2312" w:cs="Times New Roman"/>
          <w:spacing w:val="-6"/>
          <w:sz w:val="32"/>
          <w:szCs w:val="32"/>
        </w:rPr>
        <w:t>1.资金计划及到位。截止评价时点</w:t>
      </w:r>
      <w:r>
        <w:rPr>
          <w:rFonts w:hint="eastAsia" w:ascii="仿宋_GB2312" w:hAnsi="Times New Roman" w:eastAsia="仿宋_GB2312" w:cs="Times New Roman"/>
          <w:spacing w:val="-6"/>
          <w:sz w:val="32"/>
          <w:szCs w:val="32"/>
          <w:lang w:eastAsia="zh-CN"/>
        </w:rPr>
        <w:t>该项目</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eastAsia="zh-CN"/>
        </w:rPr>
        <w:t>资金</w:t>
      </w:r>
      <w:r>
        <w:rPr>
          <w:rFonts w:hint="eastAsia" w:ascii="仿宋_GB2312" w:hAnsi="Times New Roman" w:eastAsia="仿宋_GB2312" w:cs="Times New Roman"/>
          <w:spacing w:val="-6"/>
          <w:sz w:val="32"/>
          <w:szCs w:val="32"/>
          <w:lang w:val="en-US" w:eastAsia="zh-CN"/>
        </w:rPr>
        <w:t>13万元，资金到位率100%。在项目实施过程中，我单位</w:t>
      </w:r>
      <w:r>
        <w:rPr>
          <w:rFonts w:hint="eastAsia" w:ascii="仿宋_GB2312" w:hAnsi="仿宋" w:eastAsia="仿宋_GB2312"/>
          <w:sz w:val="32"/>
          <w:szCs w:val="32"/>
          <w:lang w:eastAsia="zh-CN"/>
        </w:rPr>
        <w:t>根据工作实际开展情况，及时与区财政协调，分批调拨项目资金，确保资金及时到位，努力保障项目顺利实施。</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仿宋" w:eastAsia="仿宋_GB2312"/>
          <w:sz w:val="32"/>
          <w:szCs w:val="32"/>
          <w:lang w:eastAsia="zh-CN"/>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57" w:name="_Toc29275"/>
      <w:r>
        <w:rPr>
          <w:rFonts w:hint="eastAsia" w:ascii="楷体_GB2312" w:hAnsi="Times New Roman" w:eastAsia="楷体_GB2312" w:cs="Times New Roman"/>
          <w:bCs/>
          <w:spacing w:val="-6"/>
          <w:sz w:val="32"/>
          <w:szCs w:val="32"/>
        </w:rPr>
        <w:t>（二）项目财务管理情况</w:t>
      </w:r>
      <w:bookmarkEnd w:id="157"/>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hAnsi="仿宋" w:eastAsia="仿宋_GB2312"/>
          <w:sz w:val="32"/>
          <w:szCs w:val="32"/>
          <w:lang w:eastAsia="zh-CN"/>
        </w:rPr>
        <w:t>在项目实施过程中，我单位严格财经纪律，严禁虚报、挤占、挪用项目资金现象发生。同时进一步健全单位内控管理制度，严格财务会计核算，及时进行账务处理，项目建设年度内，确保专款专用，项目资金无滞留、闲置现象发生</w:t>
      </w:r>
      <w:r>
        <w:rPr>
          <w:rFonts w:hint="eastAsia" w:ascii="仿宋_GB2312" w:hAnsi="Times New Roman" w:eastAsia="仿宋_GB2312" w:cs="Times New Roman"/>
          <w:spacing w:val="-6"/>
          <w:sz w:val="32"/>
          <w:szCs w:val="32"/>
        </w:rPr>
        <w:t>。</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58" w:name="_Toc20445"/>
      <w:r>
        <w:rPr>
          <w:rFonts w:hint="eastAsia" w:ascii="楷体_GB2312" w:hAnsi="Times New Roman" w:eastAsia="楷体_GB2312" w:cs="Times New Roman"/>
          <w:bCs/>
          <w:spacing w:val="-6"/>
          <w:sz w:val="32"/>
          <w:szCs w:val="32"/>
        </w:rPr>
        <w:t>（三）项目组织实施情况</w:t>
      </w:r>
      <w:bookmarkEnd w:id="158"/>
    </w:p>
    <w:p>
      <w:pPr>
        <w:autoSpaceDE w:val="0"/>
        <w:spacing w:line="540" w:lineRule="exact"/>
        <w:ind w:firstLine="616" w:firstLineChars="200"/>
        <w:rPr>
          <w:rFonts w:hint="eastAsia" w:ascii="仿宋_GB2312" w:hAnsi="Times New Roman" w:eastAsia="仿宋_GB2312" w:cs="Times New Roman"/>
          <w:spacing w:val="-6"/>
          <w:sz w:val="32"/>
          <w:szCs w:val="32"/>
          <w:lang w:eastAsia="zh-CN"/>
        </w:rPr>
      </w:pPr>
      <w:r>
        <w:rPr>
          <w:rFonts w:hint="eastAsia" w:ascii="仿宋_GB2312" w:hAnsi="Times New Roman" w:eastAsia="仿宋_GB2312" w:cs="Times New Roman"/>
          <w:spacing w:val="-6"/>
          <w:sz w:val="32"/>
          <w:szCs w:val="32"/>
          <w:lang w:eastAsia="zh-CN"/>
        </w:rPr>
        <w:t>在项目实施过程中，由办公设备各需求股室提出购置申请，经业务分管领导审核后报送至行政后勤股，根据办公设备采购相关规定统一进行采购，并纳入单位固定资产管理。</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159" w:name="_Toc17907"/>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59"/>
      <w:r>
        <w:rPr>
          <w:rFonts w:hint="eastAsia" w:ascii="仿宋_GB2312" w:hAnsi="宋体" w:eastAsia="仿宋_GB2312" w:cs="Times New Roman"/>
          <w:w w:val="99"/>
          <w:sz w:val="32"/>
          <w:szCs w:val="32"/>
        </w:rPr>
        <w:tab/>
      </w:r>
    </w:p>
    <w:p>
      <w:pPr>
        <w:autoSpaceDE w:val="0"/>
        <w:spacing w:line="540" w:lineRule="exact"/>
        <w:ind w:firstLine="634" w:firstLineChars="200"/>
        <w:rPr>
          <w:rFonts w:hint="eastAsia" w:ascii="仿宋_GB2312" w:hAnsi="仿宋_GB2312" w:eastAsia="仿宋_GB2312" w:cs="仿宋_GB2312"/>
          <w:sz w:val="32"/>
          <w:szCs w:val="32"/>
          <w:lang w:val="en-US" w:eastAsia="zh-CN"/>
        </w:rPr>
      </w:pPr>
      <w:r>
        <w:rPr>
          <w:rFonts w:hint="eastAsia" w:ascii="楷体_GB2312" w:hAnsi="宋体" w:eastAsia="楷体_GB2312" w:cs="Times New Roman"/>
          <w:b/>
          <w:w w:val="99"/>
          <w:sz w:val="32"/>
          <w:szCs w:val="32"/>
        </w:rPr>
        <w:t>（一）项目完成情况。</w:t>
      </w:r>
      <w:r>
        <w:rPr>
          <w:rFonts w:hint="eastAsia" w:ascii="仿宋_GB2312" w:hAnsi="Times New Roman" w:eastAsia="仿宋_GB2312" w:cs="Times New Roman"/>
          <w:spacing w:val="-6"/>
          <w:sz w:val="32"/>
          <w:szCs w:val="32"/>
        </w:rPr>
        <w:t>全年根据办公需求及时购置、更换办公设施设备，办公设施采购合格率、完成率均达到100%。</w:t>
      </w:r>
    </w:p>
    <w:p>
      <w:pPr>
        <w:autoSpaceDE w:val="0"/>
        <w:spacing w:line="540" w:lineRule="exact"/>
        <w:ind w:firstLine="634" w:firstLineChars="200"/>
        <w:rPr>
          <w:rFonts w:hint="eastAsia" w:ascii="仿宋_GB2312" w:hAnsi="Times New Roman" w:eastAsia="仿宋_GB2312" w:cs="Times New Roman"/>
          <w:spacing w:val="-6"/>
          <w:sz w:val="32"/>
          <w:szCs w:val="32"/>
          <w:lang w:val="en-US" w:eastAsia="zh-CN"/>
        </w:rPr>
      </w:pPr>
      <w:r>
        <w:rPr>
          <w:rFonts w:hint="eastAsia" w:ascii="楷体_GB2312" w:hAnsi="宋体" w:eastAsia="楷体_GB2312" w:cs="Times New Roman"/>
          <w:b/>
          <w:w w:val="99"/>
          <w:sz w:val="32"/>
          <w:szCs w:val="32"/>
        </w:rPr>
        <w:t>（二）项目效益情况。</w:t>
      </w:r>
      <w:r>
        <w:rPr>
          <w:rFonts w:hint="eastAsia" w:ascii="仿宋_GB2312" w:hAnsi="仿宋" w:eastAsia="仿宋_GB2312"/>
          <w:sz w:val="32"/>
          <w:szCs w:val="32"/>
          <w:lang w:eastAsia="zh-CN"/>
        </w:rPr>
        <w:t>通过项目实施，进一步满足了干部职工的基本办公需求，进一步提升了工作效率</w:t>
      </w:r>
      <w:r>
        <w:rPr>
          <w:rFonts w:hint="eastAsia" w:ascii="仿宋_GB2312" w:hAnsi="Times New Roman" w:eastAsia="仿宋_GB2312" w:cs="Times New Roman"/>
          <w:spacing w:val="-6"/>
          <w:sz w:val="32"/>
          <w:szCs w:val="32"/>
        </w:rPr>
        <w:t>，干部职工满意度达92%以上</w:t>
      </w:r>
      <w:r>
        <w:rPr>
          <w:rFonts w:hint="eastAsia" w:ascii="仿宋_GB2312" w:hAnsi="仿宋" w:eastAsia="仿宋_GB2312"/>
          <w:sz w:val="32"/>
          <w:szCs w:val="32"/>
          <w:lang w:eastAsia="zh-CN"/>
        </w:rPr>
        <w:t>。相应的数量指标、质量指标、时效指标、成本指标等均达到预期</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60" w:name="_Toc13522"/>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60"/>
    </w:p>
    <w:p>
      <w:pPr>
        <w:autoSpaceDE w:val="0"/>
        <w:adjustRightInd w:val="0"/>
        <w:snapToGrid w:val="0"/>
        <w:spacing w:line="550" w:lineRule="exact"/>
        <w:ind w:firstLine="634" w:firstLineChars="200"/>
        <w:contextualSpacing/>
        <w:jc w:val="left"/>
        <w:rPr>
          <w:rFonts w:hint="eastAsia" w:ascii="楷体_GB2312" w:hAnsi="楷体_GB2312" w:eastAsia="楷体_GB2312" w:cs="楷体_GB2312"/>
          <w:b w:val="0"/>
          <w:bCs/>
          <w:spacing w:val="-6"/>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仿宋_GB2312" w:hAnsi="??" w:eastAsia="仿宋_GB2312" w:cs="仿宋_GB2312"/>
          <w:sz w:val="32"/>
          <w:szCs w:val="32"/>
        </w:rPr>
        <w:t>根据考核评分细则，从整体上看，我单位</w:t>
      </w:r>
      <w:r>
        <w:rPr>
          <w:rFonts w:ascii="仿宋_GB2312" w:hAnsi="??" w:eastAsia="仿宋_GB2312" w:cs="仿宋_GB2312"/>
          <w:sz w:val="32"/>
          <w:szCs w:val="32"/>
        </w:rPr>
        <w:t>20</w:t>
      </w:r>
      <w:r>
        <w:rPr>
          <w:rFonts w:ascii="仿宋_GB2312" w:hAnsi="??" w:eastAsia="Times New Roman" w:cs="仿宋_GB2312"/>
          <w:sz w:val="32"/>
          <w:szCs w:val="32"/>
        </w:rPr>
        <w:t>2</w:t>
      </w:r>
      <w:r>
        <w:rPr>
          <w:rFonts w:hint="eastAsia" w:ascii="仿宋_GB2312" w:hAnsi="??" w:eastAsia="宋体" w:cs="仿宋_GB2312"/>
          <w:sz w:val="32"/>
          <w:szCs w:val="32"/>
          <w:lang w:val="en-US" w:eastAsia="zh-CN"/>
        </w:rPr>
        <w:t>2</w:t>
      </w:r>
      <w:r>
        <w:rPr>
          <w:rFonts w:hint="eastAsia" w:ascii="仿宋_GB2312" w:hAnsi="??" w:eastAsia="仿宋_GB2312" w:cs="仿宋_GB2312"/>
          <w:sz w:val="32"/>
          <w:szCs w:val="32"/>
        </w:rPr>
        <w:t>年度</w:t>
      </w:r>
      <w:r>
        <w:rPr>
          <w:rFonts w:hint="eastAsia" w:ascii="仿宋_GB2312" w:hAnsi="??" w:eastAsia="仿宋_GB2312" w:cs="仿宋_GB2312"/>
          <w:sz w:val="32"/>
          <w:szCs w:val="32"/>
          <w:lang w:eastAsia="zh-CN"/>
        </w:rPr>
        <w:t>办公设备采购</w:t>
      </w:r>
      <w:r>
        <w:rPr>
          <w:rFonts w:hint="eastAsia" w:ascii="仿宋_GB2312" w:hAnsi="??" w:eastAsia="仿宋_GB2312" w:cs="仿宋_GB2312"/>
          <w:sz w:val="32"/>
          <w:szCs w:val="32"/>
        </w:rPr>
        <w:t>资金管理规范，项目管理到位，政策执行有力，有效的发挥了财政资金使用效益，在项目资金使用中，在保证各项任务顺利完成的同时，严格落实厉行节约的原则。</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 w:eastAsia="仿宋_GB2312" w:cs="仿宋_GB2312"/>
          <w:sz w:val="32"/>
          <w:szCs w:val="32"/>
        </w:rPr>
      </w:pPr>
      <w:r>
        <w:rPr>
          <w:rFonts w:hint="eastAsia" w:ascii="楷体_GB2312" w:hAnsi="宋体" w:eastAsia="楷体_GB2312" w:cs="Times New Roman"/>
          <w:b/>
          <w:w w:val="99"/>
          <w:sz w:val="32"/>
          <w:szCs w:val="32"/>
        </w:rPr>
        <w:t>（二）存在的问题。</w:t>
      </w:r>
      <w:r>
        <w:rPr>
          <w:rFonts w:hint="eastAsia" w:ascii="仿宋_GB2312" w:hAnsi="??" w:eastAsia="仿宋_GB2312" w:cs="仿宋_GB2312"/>
          <w:sz w:val="32"/>
          <w:szCs w:val="32"/>
        </w:rPr>
        <w:t>一是绩效核心内容体系不完善，指标设计的质量和层次有待提高。比如，在项目预算绩效中指标设置了一二三级指标，未能完全按照部门的职能职责进行全面、综合设置的类似问题。二是预算绩效评估方式简单，导致评价内容不够全面，相关绩效评价工作比较粗浅。比如：利用现场指导法时，大部分人员因为业务不熟，在资料查阅和评价分析过程中，不能提出好的意见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仿宋_GB2312" w:eastAsia="仿宋_GB2312" w:cs="仿宋_GB2312"/>
          <w:sz w:val="32"/>
          <w:szCs w:val="32"/>
          <w:lang w:eastAsia="zh-CN"/>
        </w:rPr>
        <w:t>继续加强对相关专业技术人员的业务培训，进一步提高预算绩效目标编制、评价质量。</w:t>
      </w: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outlineLvl w:val="2"/>
        <w:rPr>
          <w:rFonts w:hint="eastAsia" w:ascii="方正大标宋简体" w:hAnsi="??" w:eastAsia="方正大标宋简体" w:cs="Times New Roman"/>
          <w:b/>
          <w:color w:val="000000"/>
          <w:spacing w:val="-6"/>
          <w:kern w:val="0"/>
          <w:sz w:val="44"/>
          <w:szCs w:val="44"/>
          <w:lang w:eastAsia="zh-CN"/>
        </w:rPr>
      </w:pPr>
      <w:bookmarkStart w:id="161" w:name="_Toc15875"/>
      <w:r>
        <w:rPr>
          <w:rFonts w:hint="eastAsia" w:ascii="方正大标宋简体" w:hAnsi="??" w:eastAsia="方正大标宋简体" w:cs="Times New Roman"/>
          <w:b/>
          <w:color w:val="000000"/>
          <w:spacing w:val="-6"/>
          <w:kern w:val="0"/>
          <w:sz w:val="44"/>
          <w:szCs w:val="44"/>
          <w:lang w:eastAsia="zh-CN"/>
        </w:rPr>
        <w:t>中共广元市朝天区委办公室</w:t>
      </w:r>
      <w:bookmarkEnd w:id="161"/>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w:t>
      </w:r>
      <w:r>
        <w:rPr>
          <w:rFonts w:hint="eastAsia" w:ascii="方正大标宋简体" w:hAnsi="??" w:eastAsia="方正大标宋简体" w:cs="Times New Roman"/>
          <w:b/>
          <w:color w:val="000000"/>
          <w:spacing w:val="-6"/>
          <w:kern w:val="0"/>
          <w:sz w:val="44"/>
          <w:szCs w:val="44"/>
          <w:lang w:eastAsia="zh-CN"/>
        </w:rPr>
        <w:t>度政研专项业务</w:t>
      </w:r>
      <w:r>
        <w:rPr>
          <w:rFonts w:hint="eastAsia" w:ascii="方正大标宋简体" w:hAnsi="??" w:eastAsia="方正大标宋简体" w:cs="Times New Roman"/>
          <w:b/>
          <w:color w:val="000000"/>
          <w:spacing w:val="-6"/>
          <w:kern w:val="0"/>
          <w:sz w:val="44"/>
          <w:szCs w:val="44"/>
        </w:rPr>
        <w:t>项目支出绩效</w:t>
      </w:r>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outlineLvl w:val="1"/>
        <w:rPr>
          <w:rFonts w:ascii="黑体" w:hAnsi="宋体" w:eastAsia="黑体" w:cs="Times New Roman"/>
          <w:w w:val="99"/>
          <w:sz w:val="32"/>
          <w:szCs w:val="32"/>
        </w:rPr>
      </w:pPr>
      <w:bookmarkStart w:id="162" w:name="_Toc1396"/>
      <w:r>
        <w:rPr>
          <w:rFonts w:hint="eastAsia" w:ascii="黑体" w:hAnsi="黑体" w:eastAsia="黑体" w:cs="Times New Roman"/>
          <w:w w:val="99"/>
          <w:sz w:val="32"/>
          <w:szCs w:val="32"/>
        </w:rPr>
        <w:t>一、项目概况</w:t>
      </w:r>
      <w:bookmarkEnd w:id="162"/>
    </w:p>
    <w:p>
      <w:pPr>
        <w:autoSpaceDE w:val="0"/>
        <w:spacing w:line="54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政研专项项目为我单位常年延续性项目。为服务区委中心工作，提供决策参考任务，完成省、市下达目标任务及约稿任务而设立该项目。</w:t>
      </w:r>
    </w:p>
    <w:p>
      <w:pPr>
        <w:numPr>
          <w:ilvl w:val="0"/>
          <w:numId w:val="0"/>
        </w:numPr>
        <w:autoSpaceDE w:val="0"/>
        <w:spacing w:line="540" w:lineRule="exact"/>
        <w:ind w:firstLine="618"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Times New Roman" w:eastAsia="仿宋_GB2312" w:cs="Times New Roman"/>
          <w:spacing w:val="-6"/>
          <w:sz w:val="32"/>
          <w:szCs w:val="32"/>
          <w:lang w:eastAsia="zh-CN"/>
        </w:rPr>
        <w:t>该</w:t>
      </w:r>
      <w:r>
        <w:rPr>
          <w:rFonts w:hint="eastAsia" w:ascii="仿宋_GB2312" w:hAnsi="Times New Roman" w:eastAsia="仿宋_GB2312" w:cs="Times New Roman"/>
          <w:spacing w:val="-6"/>
          <w:sz w:val="32"/>
          <w:szCs w:val="32"/>
        </w:rPr>
        <w:t>项目</w:t>
      </w:r>
      <w:r>
        <w:rPr>
          <w:rFonts w:hint="eastAsia" w:ascii="仿宋_GB2312" w:hAnsi="Times New Roman" w:eastAsia="仿宋_GB2312" w:cs="Times New Roman"/>
          <w:spacing w:val="-6"/>
          <w:sz w:val="32"/>
          <w:szCs w:val="32"/>
          <w:lang w:eastAsia="zh-CN"/>
        </w:rPr>
        <w:t>年初通过预算项目</w:t>
      </w:r>
      <w:r>
        <w:rPr>
          <w:rFonts w:hint="eastAsia" w:ascii="仿宋_GB2312" w:hAnsi="Times New Roman" w:eastAsia="仿宋_GB2312" w:cs="Times New Roman"/>
          <w:spacing w:val="-6"/>
          <w:sz w:val="32"/>
          <w:szCs w:val="32"/>
        </w:rPr>
        <w:t>申报</w:t>
      </w:r>
      <w:r>
        <w:rPr>
          <w:rFonts w:hint="eastAsia" w:ascii="仿宋_GB2312" w:hAnsi="Times New Roman" w:eastAsia="仿宋_GB2312" w:cs="Times New Roman"/>
          <w:spacing w:val="-6"/>
          <w:sz w:val="32"/>
          <w:szCs w:val="32"/>
          <w:lang w:eastAsia="zh-CN"/>
        </w:rPr>
        <w:t>，实际</w:t>
      </w:r>
      <w:r>
        <w:rPr>
          <w:rFonts w:hint="eastAsia" w:ascii="仿宋_GB2312" w:hAnsi="Times New Roman" w:eastAsia="仿宋_GB2312" w:cs="Times New Roman"/>
          <w:spacing w:val="-6"/>
          <w:sz w:val="32"/>
          <w:szCs w:val="32"/>
        </w:rPr>
        <w:t>批复</w:t>
      </w:r>
      <w:r>
        <w:rPr>
          <w:rFonts w:hint="eastAsia" w:ascii="仿宋_GB2312" w:hAnsi="Times New Roman" w:eastAsia="仿宋_GB2312" w:cs="Times New Roman"/>
          <w:spacing w:val="-6"/>
          <w:sz w:val="32"/>
          <w:szCs w:val="32"/>
          <w:lang w:eastAsia="zh-CN"/>
        </w:rPr>
        <w:t>预算金额</w:t>
      </w:r>
      <w:r>
        <w:rPr>
          <w:rFonts w:hint="eastAsia" w:ascii="仿宋_GB2312" w:hAnsi="Times New Roman" w:eastAsia="仿宋_GB2312" w:cs="Times New Roman"/>
          <w:spacing w:val="-6"/>
          <w:sz w:val="32"/>
          <w:szCs w:val="32"/>
          <w:lang w:val="en-US" w:eastAsia="zh-CN"/>
        </w:rPr>
        <w:t>17万元，其中一般公共预算金额17万元。预算年度内预算年度内未进行预算调整，</w:t>
      </w:r>
      <w:r>
        <w:rPr>
          <w:rFonts w:hint="eastAsia" w:ascii="仿宋_GB2312" w:hAnsi="Times New Roman" w:eastAsia="仿宋_GB2312" w:cs="Times New Roman"/>
          <w:spacing w:val="-6"/>
          <w:sz w:val="32"/>
          <w:szCs w:val="32"/>
        </w:rPr>
        <w:t>符合</w:t>
      </w:r>
      <w:r>
        <w:rPr>
          <w:rFonts w:hint="eastAsia" w:ascii="仿宋_GB2312" w:hAnsi="Times New Roman" w:eastAsia="仿宋_GB2312" w:cs="Times New Roman"/>
          <w:spacing w:val="-6"/>
          <w:sz w:val="32"/>
          <w:szCs w:val="32"/>
          <w:lang w:eastAsia="zh-CN"/>
        </w:rPr>
        <w:t>预算内</w:t>
      </w:r>
      <w:r>
        <w:rPr>
          <w:rFonts w:hint="eastAsia" w:ascii="仿宋_GB2312" w:hAnsi="Times New Roman" w:eastAsia="仿宋_GB2312" w:cs="Times New Roman"/>
          <w:spacing w:val="-6"/>
          <w:sz w:val="32"/>
          <w:szCs w:val="32"/>
        </w:rPr>
        <w:t>资金管理办法等相关规定。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163" w:name="_Toc6338"/>
      <w:r>
        <w:rPr>
          <w:rFonts w:hint="eastAsia" w:ascii="楷体_GB2312" w:hAnsi="宋体" w:eastAsia="楷体_GB2312" w:cs="Times New Roman"/>
          <w:b/>
          <w:w w:val="99"/>
          <w:sz w:val="32"/>
          <w:szCs w:val="32"/>
        </w:rPr>
        <w:t>（二）项目绩效目标。</w:t>
      </w:r>
      <w:bookmarkEnd w:id="163"/>
    </w:p>
    <w:p>
      <w:pPr>
        <w:keepNext w:val="0"/>
        <w:keepLines w:val="0"/>
        <w:pageBreakBefore w:val="0"/>
        <w:kinsoku/>
        <w:wordWrap/>
        <w:overflowPunct/>
        <w:topLinePunct w:val="0"/>
        <w:autoSpaceDE w:val="0"/>
        <w:autoSpaceDN/>
        <w:bidi w:val="0"/>
        <w:adjustRightInd/>
        <w:snapToGrid/>
        <w:spacing w:line="360" w:lineRule="auto"/>
        <w:ind w:firstLine="616"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bCs/>
          <w:spacing w:val="-6"/>
          <w:sz w:val="32"/>
          <w:szCs w:val="32"/>
          <w:lang w:eastAsia="zh-CN"/>
        </w:rPr>
        <w:t>年初预算申报时，我单位根据政研中心全年工作计划对项目绩效目标</w:t>
      </w:r>
      <w:r>
        <w:rPr>
          <w:rFonts w:hint="eastAsia" w:ascii="仿宋_GB2312" w:hAnsi="仿宋" w:eastAsia="仿宋_GB2312" w:cs="Times New Roman"/>
          <w:sz w:val="32"/>
          <w:szCs w:val="32"/>
          <w:lang w:val="en-US" w:eastAsia="zh-CN"/>
        </w:rPr>
        <w:t>从数量指标、质量指标、时效指标、成本指标、效益指标、可持续影响指标、满意度指标7个方面</w:t>
      </w:r>
      <w:r>
        <w:rPr>
          <w:rFonts w:hint="eastAsia" w:ascii="仿宋_GB2312" w:hAnsi="仿宋_GB2312" w:eastAsia="仿宋_GB2312" w:cs="仿宋_GB2312"/>
          <w:bCs/>
          <w:spacing w:val="-6"/>
          <w:sz w:val="32"/>
          <w:szCs w:val="32"/>
          <w:lang w:eastAsia="zh-CN"/>
        </w:rPr>
        <w:t>进行了相应设定，预计全年协助完成省、市调研课题</w:t>
      </w:r>
      <w:r>
        <w:rPr>
          <w:rFonts w:hint="eastAsia" w:ascii="仿宋_GB2312" w:hAnsi="仿宋_GB2312" w:eastAsia="仿宋_GB2312" w:cs="仿宋_GB2312"/>
          <w:bCs/>
          <w:spacing w:val="-6"/>
          <w:sz w:val="32"/>
          <w:szCs w:val="32"/>
          <w:lang w:val="en-US" w:eastAsia="zh-CN"/>
        </w:rPr>
        <w:t>1个以上，独立完成调研课题6个，编印《调研决策》12期，</w:t>
      </w:r>
      <w:r>
        <w:rPr>
          <w:rFonts w:hint="eastAsia" w:ascii="仿宋_GB2312" w:hAnsi="仿宋" w:eastAsia="仿宋_GB2312" w:cs="Times New Roman"/>
          <w:sz w:val="32"/>
          <w:szCs w:val="32"/>
          <w:lang w:val="en-US" w:eastAsia="zh-CN"/>
        </w:rPr>
        <w:t>并将其作为组织项目预算执行、开展绩效监控、绩效自评和绩效评价的重要依据</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164" w:name="_Toc10725"/>
      <w:r>
        <w:rPr>
          <w:rFonts w:hint="eastAsia" w:ascii="楷体_GB2312" w:hAnsi="宋体" w:eastAsia="楷体_GB2312" w:cs="Times New Roman"/>
          <w:b/>
          <w:w w:val="99"/>
          <w:sz w:val="32"/>
          <w:szCs w:val="32"/>
        </w:rPr>
        <w:t>（三）项目自评步骤及方法。</w:t>
      </w:r>
      <w:bookmarkEnd w:id="164"/>
    </w:p>
    <w:p>
      <w:pPr>
        <w:spacing w:line="550" w:lineRule="exact"/>
        <w:ind w:firstLine="640" w:firstLineChars="200"/>
        <w:rPr>
          <w:rFonts w:hint="eastAsia" w:ascii="仿宋_GB2312" w:hAnsi="Times New Roman" w:eastAsia="仿宋_GB2312"/>
          <w:color w:val="000000"/>
          <w:kern w:val="0"/>
          <w:sz w:val="32"/>
          <w:szCs w:val="32"/>
          <w:shd w:val="clear" w:color="auto" w:fill="FFFFFF"/>
        </w:rPr>
      </w:pPr>
      <w:r>
        <w:rPr>
          <w:rFonts w:hint="eastAsia" w:ascii="仿宋_GB2312" w:hAnsi="Times New Roman" w:eastAsia="仿宋_GB2312"/>
          <w:color w:val="000000"/>
          <w:kern w:val="0"/>
          <w:sz w:val="32"/>
          <w:szCs w:val="32"/>
          <w:shd w:val="clear" w:color="auto" w:fill="FFFFFF"/>
        </w:rPr>
        <w:t>本次绩效评价共分三个阶段，一是绩效评价准备阶段。我单位根据《广元市朝天区区级预算绩效目标管理办法》（广朝财发【</w:t>
      </w:r>
      <w:r>
        <w:rPr>
          <w:rFonts w:ascii="仿宋_GB2312" w:hAnsi="Times New Roman" w:eastAsia="仿宋_GB2312"/>
          <w:color w:val="000000"/>
          <w:kern w:val="0"/>
          <w:sz w:val="32"/>
          <w:szCs w:val="32"/>
          <w:shd w:val="clear" w:color="auto" w:fill="FFFFFF"/>
        </w:rPr>
        <w:t>202</w:t>
      </w:r>
      <w:r>
        <w:rPr>
          <w:rFonts w:hint="eastAsia" w:ascii="仿宋_GB2312" w:hAnsi="Times New Roman" w:eastAsia="仿宋_GB2312"/>
          <w:color w:val="000000"/>
          <w:kern w:val="0"/>
          <w:sz w:val="32"/>
          <w:szCs w:val="32"/>
          <w:shd w:val="clear" w:color="auto" w:fill="FFFFFF"/>
          <w:lang w:val="en-US" w:eastAsia="zh-CN"/>
        </w:rPr>
        <w:t>2</w:t>
      </w:r>
      <w:r>
        <w:rPr>
          <w:rFonts w:hint="eastAsia" w:ascii="仿宋_GB2312" w:hAnsi="Times New Roman" w:eastAsia="仿宋_GB2312"/>
          <w:color w:val="000000"/>
          <w:kern w:val="0"/>
          <w:sz w:val="32"/>
          <w:szCs w:val="32"/>
          <w:shd w:val="clear" w:color="auto" w:fill="FFFFFF"/>
        </w:rPr>
        <w:t>】</w:t>
      </w:r>
      <w:r>
        <w:rPr>
          <w:rFonts w:ascii="仿宋_GB2312" w:hAnsi="Times New Roman" w:eastAsia="仿宋_GB2312"/>
          <w:color w:val="000000"/>
          <w:kern w:val="0"/>
          <w:sz w:val="32"/>
          <w:szCs w:val="32"/>
          <w:shd w:val="clear" w:color="auto" w:fill="FFFFFF"/>
        </w:rPr>
        <w:t>28</w:t>
      </w:r>
      <w:r>
        <w:rPr>
          <w:rFonts w:hint="eastAsia" w:ascii="仿宋_GB2312" w:hAnsi="Times New Roman" w:eastAsia="仿宋_GB2312"/>
          <w:color w:val="000000"/>
          <w:kern w:val="0"/>
          <w:sz w:val="32"/>
          <w:szCs w:val="32"/>
          <w:shd w:val="clear" w:color="auto" w:fill="FFFFFF"/>
        </w:rPr>
        <w:t>号）文件精神，及时组织对相关文件进行学习，成立绩效评价领导小组，制定详细可操作性强的实施方案及目标绩效操作流程图。二是绩效评价实施阶段。我单位严格按照规定组织实施绩效评价，及时查阅和收集相关数据资料，并认真进行分析，初步计算出各评价指标分值。三是绩效评价报告形成阶段。通过对各项资料进行归纳整理，形成内容真实绩效评价报告。</w:t>
      </w:r>
    </w:p>
    <w:p>
      <w:pPr>
        <w:pStyle w:val="44"/>
        <w:shd w:val="clear" w:color="auto" w:fill="auto"/>
        <w:spacing w:before="0"/>
        <w:ind w:firstLine="780"/>
        <w:jc w:val="both"/>
        <w:rPr>
          <w:rFonts w:hint="eastAsia" w:ascii="仿宋_GB2312" w:hAnsi="Times New Roman" w:eastAsia="仿宋_GB2312"/>
          <w:color w:val="000000"/>
          <w:kern w:val="0"/>
          <w:sz w:val="32"/>
          <w:szCs w:val="32"/>
          <w:shd w:val="clear" w:color="auto" w:fill="FFFFFF"/>
          <w:lang w:eastAsia="zh-CN"/>
        </w:rPr>
      </w:pPr>
      <w:r>
        <w:rPr>
          <w:rFonts w:hint="eastAsia" w:ascii="仿宋_GB2312" w:hAnsi="Times New Roman" w:eastAsia="仿宋_GB2312"/>
          <w:color w:val="000000"/>
          <w:kern w:val="0"/>
          <w:sz w:val="32"/>
          <w:szCs w:val="32"/>
          <w:shd w:val="clear" w:color="auto" w:fill="FFFFFF"/>
          <w:lang w:eastAsia="zh-CN"/>
        </w:rPr>
        <w:t>项目自评采取方法主要有：</w:t>
      </w:r>
      <w:r>
        <w:rPr>
          <w:rFonts w:hint="eastAsia" w:ascii="仿宋_GB2312" w:eastAsia="仿宋_GB2312" w:cs="宋体"/>
          <w:sz w:val="32"/>
          <w:szCs w:val="32"/>
          <w:lang w:val="en-US" w:eastAsia="zh-CN"/>
        </w:rPr>
        <w:t>1.</w:t>
      </w:r>
      <w:r>
        <w:rPr>
          <w:rFonts w:hint="eastAsia" w:ascii="仿宋_GB2312" w:hAnsi="宋体" w:eastAsia="仿宋_GB2312" w:cs="宋体"/>
          <w:sz w:val="32"/>
          <w:szCs w:val="32"/>
        </w:rPr>
        <w:t>资料学习法。预算绩效监控领导小组组织参与</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分析人员认真学习《朝天区预算事前绩效评估管理暂行办法》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50</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、《朝天区财政预算绩效结果应用管理办法》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51</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、《朝天区项目支出绩效管理办法》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52</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年度预算绩效运行监控工作》</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w:t>
      </w:r>
      <w:r>
        <w:rPr>
          <w:rFonts w:hint="eastAsia" w:ascii="仿宋_GB2312" w:eastAsia="仿宋_GB2312"/>
          <w:sz w:val="32"/>
          <w:szCs w:val="32"/>
        </w:rPr>
        <w:t>59</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等文件</w:t>
      </w:r>
      <w:r>
        <w:rPr>
          <w:rFonts w:hint="eastAsia" w:ascii="仿宋_GB2312" w:eastAsia="仿宋_GB2312" w:cs="宋体"/>
          <w:sz w:val="32"/>
          <w:szCs w:val="32"/>
          <w:lang w:eastAsia="zh-CN"/>
        </w:rPr>
        <w:t>精神</w:t>
      </w:r>
      <w:r>
        <w:rPr>
          <w:rFonts w:hint="eastAsia" w:ascii="仿宋_GB2312" w:hAnsi="宋体" w:eastAsia="仿宋_GB2312" w:cs="宋体"/>
          <w:sz w:val="32"/>
          <w:szCs w:val="32"/>
        </w:rPr>
        <w:t>，明确绩效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的目标，把绩效管理的目标分解落实到</w:t>
      </w:r>
      <w:r>
        <w:rPr>
          <w:rFonts w:hint="eastAsia" w:ascii="仿宋_GB2312" w:eastAsia="仿宋_GB2312" w:cs="宋体"/>
          <w:sz w:val="32"/>
          <w:szCs w:val="32"/>
          <w:lang w:eastAsia="zh-CN"/>
        </w:rPr>
        <w:t>评价</w:t>
      </w:r>
      <w:r>
        <w:rPr>
          <w:rFonts w:hint="eastAsia" w:ascii="仿宋_GB2312" w:hAnsi="宋体" w:eastAsia="仿宋_GB2312" w:cs="宋体"/>
          <w:sz w:val="32"/>
          <w:szCs w:val="32"/>
        </w:rPr>
        <w:t>中，明确绩效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的意义</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2.</w:t>
      </w:r>
      <w:r>
        <w:rPr>
          <w:rFonts w:hint="eastAsia" w:ascii="仿宋_GB2312" w:hAnsi="宋体" w:eastAsia="仿宋_GB2312" w:cs="宋体"/>
          <w:sz w:val="32"/>
          <w:szCs w:val="32"/>
        </w:rPr>
        <w:t>审阅资料法。预算绩效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领导小组对</w:t>
      </w:r>
      <w:r>
        <w:rPr>
          <w:rFonts w:hint="eastAsia" w:ascii="仿宋_GB2312" w:eastAsia="仿宋_GB2312"/>
          <w:sz w:val="32"/>
          <w:szCs w:val="32"/>
          <w:lang w:eastAsia="zh-CN"/>
        </w:rPr>
        <w:t>该项目</w:t>
      </w:r>
      <w:r>
        <w:rPr>
          <w:rFonts w:hint="eastAsia" w:ascii="仿宋_GB2312" w:hAnsi="宋体" w:eastAsia="仿宋_GB2312" w:cs="宋体"/>
          <w:sz w:val="32"/>
          <w:szCs w:val="32"/>
        </w:rPr>
        <w:t>的预算申报、执行、部门履职等目标完成情况等相关资料和数据进行审阅，并进一步梳理部门职能职责、管理范围、重点工作任务等情况，确保数据的真实性、准确性、可靠性，为开展绩效运行</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工作奠定了基础。</w:t>
      </w:r>
      <w:r>
        <w:rPr>
          <w:rFonts w:hint="eastAsia" w:ascii="仿宋_GB2312" w:eastAsia="仿宋_GB2312" w:cs="宋体"/>
          <w:sz w:val="32"/>
          <w:szCs w:val="32"/>
          <w:lang w:val="en-US" w:eastAsia="zh-CN"/>
        </w:rPr>
        <w:t>3.</w:t>
      </w:r>
      <w:r>
        <w:rPr>
          <w:rFonts w:hint="eastAsia" w:ascii="仿宋_GB2312" w:hAnsi="宋体" w:eastAsia="仿宋_GB2312" w:cs="宋体"/>
          <w:sz w:val="32"/>
          <w:szCs w:val="32"/>
        </w:rPr>
        <w:t>现场指导法。预算绩效</w:t>
      </w:r>
      <w:r>
        <w:rPr>
          <w:rFonts w:hint="eastAsia" w:ascii="仿宋_GB2312" w:hAnsi="宋体" w:eastAsia="仿宋_GB2312" w:cs="宋体"/>
          <w:sz w:val="32"/>
          <w:szCs w:val="32"/>
          <w:lang w:eastAsia="zh-CN"/>
        </w:rPr>
        <w:t>评价</w:t>
      </w:r>
      <w:r>
        <w:rPr>
          <w:rFonts w:hint="eastAsia" w:ascii="仿宋_GB2312" w:hAnsi="宋体" w:eastAsia="仿宋_GB2312" w:cs="宋体"/>
          <w:sz w:val="32"/>
          <w:szCs w:val="32"/>
        </w:rPr>
        <w:t>领导小组现场指导部门项目</w:t>
      </w:r>
      <w:r>
        <w:rPr>
          <w:rFonts w:hint="eastAsia" w:ascii="仿宋_GB2312" w:eastAsia="仿宋_GB2312"/>
          <w:sz w:val="32"/>
          <w:szCs w:val="32"/>
          <w:lang w:val="en-US" w:eastAsia="zh-CN"/>
        </w:rPr>
        <w:t>全年</w:t>
      </w:r>
      <w:r>
        <w:rPr>
          <w:rFonts w:hint="eastAsia" w:ascii="仿宋_GB2312" w:hAnsi="宋体" w:eastAsia="仿宋_GB2312" w:cs="宋体"/>
          <w:sz w:val="32"/>
          <w:szCs w:val="32"/>
        </w:rPr>
        <w:t>完成情况进行绩效</w:t>
      </w:r>
      <w:r>
        <w:rPr>
          <w:rFonts w:hint="eastAsia" w:ascii="仿宋_GB2312" w:eastAsia="仿宋_GB2312" w:cs="宋体"/>
          <w:sz w:val="32"/>
          <w:szCs w:val="32"/>
          <w:lang w:eastAsia="zh-CN"/>
        </w:rPr>
        <w:t>目标自评</w:t>
      </w:r>
      <w:r>
        <w:rPr>
          <w:rFonts w:hint="eastAsia" w:ascii="仿宋_GB2312" w:hAnsi="宋体" w:eastAsia="仿宋_GB2312" w:cs="宋体"/>
          <w:sz w:val="32"/>
          <w:szCs w:val="32"/>
        </w:rPr>
        <w:t>表的填写，</w:t>
      </w:r>
      <w:r>
        <w:rPr>
          <w:rFonts w:hint="eastAsia" w:ascii="仿宋_GB2312" w:eastAsia="仿宋_GB2312" w:cs="宋体"/>
          <w:sz w:val="32"/>
          <w:szCs w:val="32"/>
          <w:lang w:eastAsia="zh-CN"/>
        </w:rPr>
        <w:t>并</w:t>
      </w:r>
      <w:r>
        <w:rPr>
          <w:rFonts w:hint="eastAsia" w:ascii="仿宋_GB2312" w:hAnsi="宋体" w:eastAsia="仿宋_GB2312" w:cs="宋体"/>
          <w:sz w:val="32"/>
          <w:szCs w:val="32"/>
        </w:rPr>
        <w:t>对绩效目标存在偏差的原因进行全方位分析，相关工作人员并根据绩效运行分析情况，形成了绩效</w:t>
      </w:r>
      <w:r>
        <w:rPr>
          <w:rFonts w:hint="eastAsia" w:ascii="仿宋_GB2312" w:eastAsia="仿宋_GB2312" w:cs="宋体"/>
          <w:sz w:val="32"/>
          <w:szCs w:val="32"/>
          <w:lang w:eastAsia="zh-CN"/>
        </w:rPr>
        <w:t>自评</w:t>
      </w:r>
      <w:r>
        <w:rPr>
          <w:rFonts w:hint="eastAsia" w:ascii="仿宋_GB2312" w:hAnsi="宋体" w:eastAsia="仿宋_GB2312" w:cs="宋体"/>
          <w:sz w:val="32"/>
          <w:szCs w:val="32"/>
        </w:rPr>
        <w:t>分析报告。对</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年绩效目标完成情况、主要经验及做法、存在的问题及原因、整改措施及建议等进行了客观分析。</w:t>
      </w:r>
      <w:r>
        <w:rPr>
          <w:rFonts w:hint="eastAsia" w:ascii="仿宋_GB2312" w:eastAsia="仿宋_GB2312" w:cs="宋体"/>
          <w:sz w:val="32"/>
          <w:szCs w:val="32"/>
          <w:lang w:val="en-US" w:eastAsia="zh-CN"/>
        </w:rPr>
        <w:t>4.</w:t>
      </w:r>
      <w:r>
        <w:rPr>
          <w:rFonts w:hint="eastAsia" w:ascii="仿宋_GB2312" w:hAnsi="宋体" w:eastAsia="仿宋_GB2312" w:cs="宋体"/>
          <w:sz w:val="32"/>
          <w:szCs w:val="32"/>
        </w:rPr>
        <w:t>比较分析法。依据下达的预算，对照项目完成内容，比较实际实施内容与批复预算的完成情况；依据项目资金计划文件和凭证，比较分析项目资金下拨及使用情况；将项目绩效目标与实</w:t>
      </w:r>
      <w:r>
        <w:rPr>
          <w:rFonts w:hint="eastAsia" w:ascii="仿宋_GB2312" w:eastAsia="仿宋_GB2312"/>
          <w:sz w:val="32"/>
          <w:szCs w:val="32"/>
        </w:rPr>
        <w:t xml:space="preserve"> </w:t>
      </w:r>
      <w:r>
        <w:rPr>
          <w:rFonts w:hint="eastAsia" w:ascii="仿宋_GB2312" w:hAnsi="宋体" w:eastAsia="仿宋_GB2312" w:cs="宋体"/>
          <w:sz w:val="32"/>
          <w:szCs w:val="32"/>
        </w:rPr>
        <w:t>施结果对比分析，判断项目目标的实现情况；将项目预期效益与实施效果数据对比分析。</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hint="eastAsia" w:ascii="黑体" w:hAnsi="宋体" w:eastAsia="黑体" w:cs="Times New Roman"/>
          <w:w w:val="99"/>
          <w:sz w:val="32"/>
          <w:szCs w:val="32"/>
        </w:rPr>
      </w:pPr>
      <w:bookmarkStart w:id="165" w:name="_Toc15752"/>
      <w:r>
        <w:rPr>
          <w:rFonts w:hint="eastAsia" w:ascii="黑体" w:hAnsi="黑体" w:eastAsia="黑体" w:cs="Times New Roman"/>
          <w:w w:val="99"/>
          <w:sz w:val="32"/>
          <w:szCs w:val="32"/>
        </w:rPr>
        <w:t>二、项目资金申报及使用情况</w:t>
      </w:r>
      <w:bookmarkEnd w:id="165"/>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仿宋_GB2312" w:hAnsi="宋体" w:eastAsia="仿宋_GB2312" w:cs="Times New Roman"/>
          <w:w w:val="99"/>
          <w:sz w:val="32"/>
          <w:szCs w:val="32"/>
        </w:rPr>
      </w:pPr>
      <w:bookmarkStart w:id="166" w:name="_Toc29933"/>
      <w:r>
        <w:rPr>
          <w:rFonts w:hint="eastAsia" w:ascii="楷体_GB2312" w:hAnsi="Times New Roman" w:eastAsia="楷体_GB2312" w:cs="Times New Roman"/>
          <w:b/>
          <w:bCs w:val="0"/>
          <w:spacing w:val="-6"/>
          <w:sz w:val="32"/>
          <w:szCs w:val="32"/>
        </w:rPr>
        <w:t>（一）资金计划、到位及使用情况</w:t>
      </w:r>
      <w:bookmarkEnd w:id="166"/>
    </w:p>
    <w:p>
      <w:pPr>
        <w:autoSpaceDE w:val="0"/>
        <w:spacing w:line="540" w:lineRule="exact"/>
        <w:ind w:firstLine="616" w:firstLineChars="200"/>
        <w:rPr>
          <w:rFonts w:hint="eastAsia" w:ascii="仿宋_GB2312" w:hAnsi="仿宋" w:eastAsia="仿宋_GB2312"/>
          <w:sz w:val="32"/>
          <w:szCs w:val="32"/>
          <w:lang w:eastAsia="zh-CN"/>
        </w:rPr>
      </w:pPr>
      <w:r>
        <w:rPr>
          <w:rFonts w:hint="eastAsia" w:ascii="仿宋_GB2312" w:hAnsi="Times New Roman" w:eastAsia="仿宋_GB2312" w:cs="Times New Roman"/>
          <w:spacing w:val="-6"/>
          <w:sz w:val="32"/>
          <w:szCs w:val="32"/>
        </w:rPr>
        <w:t>1.资金计划及到位。截止评价时点</w:t>
      </w:r>
      <w:r>
        <w:rPr>
          <w:rFonts w:hint="eastAsia" w:ascii="仿宋_GB2312" w:hAnsi="Times New Roman" w:eastAsia="仿宋_GB2312" w:cs="Times New Roman"/>
          <w:spacing w:val="-6"/>
          <w:sz w:val="32"/>
          <w:szCs w:val="32"/>
          <w:lang w:eastAsia="zh-CN"/>
        </w:rPr>
        <w:t>该项目</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eastAsia="zh-CN"/>
        </w:rPr>
        <w:t>资金</w:t>
      </w:r>
      <w:r>
        <w:rPr>
          <w:rFonts w:hint="eastAsia" w:ascii="仿宋_GB2312" w:hAnsi="Times New Roman" w:eastAsia="仿宋_GB2312" w:cs="Times New Roman"/>
          <w:spacing w:val="-6"/>
          <w:sz w:val="32"/>
          <w:szCs w:val="32"/>
          <w:lang w:val="en-US" w:eastAsia="zh-CN"/>
        </w:rPr>
        <w:t>17万元，资金到位率100%。在项目实施过程中，我单位</w:t>
      </w:r>
      <w:r>
        <w:rPr>
          <w:rFonts w:hint="eastAsia" w:ascii="仿宋_GB2312" w:hAnsi="仿宋" w:eastAsia="仿宋_GB2312"/>
          <w:sz w:val="32"/>
          <w:szCs w:val="32"/>
          <w:lang w:eastAsia="zh-CN"/>
        </w:rPr>
        <w:t>根据工作实际开展情况，及时与区财政协调，分批调拨项目资金，确保资金及时到位，努力保障项目顺利实施。</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仿宋" w:eastAsia="仿宋_GB2312"/>
          <w:sz w:val="32"/>
          <w:szCs w:val="32"/>
          <w:lang w:eastAsia="zh-CN"/>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67" w:name="_Toc24961"/>
      <w:r>
        <w:rPr>
          <w:rFonts w:hint="eastAsia" w:ascii="楷体_GB2312" w:hAnsi="Times New Roman" w:eastAsia="楷体_GB2312" w:cs="Times New Roman"/>
          <w:bCs/>
          <w:spacing w:val="-6"/>
          <w:sz w:val="32"/>
          <w:szCs w:val="32"/>
        </w:rPr>
        <w:t>（二）项目财务管理情况</w:t>
      </w:r>
      <w:bookmarkEnd w:id="167"/>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hAnsi="仿宋" w:eastAsia="仿宋_GB2312"/>
          <w:sz w:val="32"/>
          <w:szCs w:val="32"/>
          <w:lang w:eastAsia="zh-CN"/>
        </w:rPr>
        <w:t>在项目实施过程中，我单位严格财经纪律，严禁虚报、挤占、挪用项目资金现象发生。同时进一步健全单位内控管理制度，严格财务会计核算，及时进行账务处理，项目建设年度内，确保专款专用，项目资金无滞留、闲置现象发生</w:t>
      </w:r>
      <w:r>
        <w:rPr>
          <w:rFonts w:hint="eastAsia" w:ascii="仿宋_GB2312" w:hAnsi="Times New Roman" w:eastAsia="仿宋_GB2312" w:cs="Times New Roman"/>
          <w:spacing w:val="-6"/>
          <w:sz w:val="32"/>
          <w:szCs w:val="32"/>
        </w:rPr>
        <w:t>。</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68" w:name="_Toc26219"/>
      <w:r>
        <w:rPr>
          <w:rFonts w:hint="eastAsia" w:ascii="楷体_GB2312" w:hAnsi="Times New Roman" w:eastAsia="楷体_GB2312" w:cs="Times New Roman"/>
          <w:bCs/>
          <w:spacing w:val="-6"/>
          <w:sz w:val="32"/>
          <w:szCs w:val="32"/>
        </w:rPr>
        <w:t>（三）项目组织实施情况</w:t>
      </w:r>
      <w:bookmarkEnd w:id="168"/>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根据</w:t>
      </w:r>
      <w:r>
        <w:rPr>
          <w:rFonts w:hint="eastAsia" w:ascii="仿宋_GB2312" w:hAnsi="仿宋" w:eastAsia="仿宋_GB2312" w:cs="仿宋_GB2312"/>
          <w:sz w:val="32"/>
          <w:szCs w:val="32"/>
        </w:rPr>
        <w:t>广朝编委发【</w:t>
      </w:r>
      <w:r>
        <w:rPr>
          <w:rFonts w:ascii="仿宋_GB2312" w:hAnsi="仿宋" w:eastAsia="仿宋_GB2312" w:cs="仿宋_GB2312"/>
          <w:sz w:val="32"/>
          <w:szCs w:val="32"/>
        </w:rPr>
        <w:t>2019</w:t>
      </w:r>
      <w:r>
        <w:rPr>
          <w:rFonts w:hint="eastAsia" w:ascii="仿宋_GB2312" w:hAnsi="仿宋" w:eastAsia="仿宋_GB2312" w:cs="仿宋_GB2312"/>
          <w:sz w:val="32"/>
          <w:szCs w:val="32"/>
        </w:rPr>
        <w:t>】</w:t>
      </w:r>
      <w:r>
        <w:rPr>
          <w:rFonts w:ascii="仿宋_GB2312" w:hAnsi="仿宋" w:eastAsia="仿宋_GB2312" w:cs="仿宋_GB2312"/>
          <w:sz w:val="32"/>
          <w:szCs w:val="32"/>
        </w:rPr>
        <w:t>54</w:t>
      </w:r>
      <w:r>
        <w:rPr>
          <w:rFonts w:hint="eastAsia" w:ascii="仿宋_GB2312" w:hAnsi="仿宋" w:eastAsia="仿宋_GB2312" w:cs="仿宋_GB2312"/>
          <w:sz w:val="32"/>
          <w:szCs w:val="32"/>
        </w:rPr>
        <w:t>号关于调整中共广元市朝天区委办公室有关机构编制事项通知文件精神</w:t>
      </w:r>
      <w:r>
        <w:rPr>
          <w:rFonts w:hint="eastAsia" w:ascii="仿宋_GB2312" w:hAnsi="仿宋" w:eastAsia="仿宋_GB2312" w:cs="仿宋_GB2312"/>
          <w:sz w:val="32"/>
          <w:szCs w:val="32"/>
          <w:lang w:eastAsia="zh-CN"/>
        </w:rPr>
        <w:t>，进一步明确了政研中心的相关行政职能职责，落实了专人对工作具体负责。</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169" w:name="_Toc12017"/>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69"/>
      <w:r>
        <w:rPr>
          <w:rFonts w:hint="eastAsia" w:ascii="仿宋_GB2312" w:hAnsi="宋体" w:eastAsia="仿宋_GB2312" w:cs="Times New Roman"/>
          <w:w w:val="99"/>
          <w:sz w:val="32"/>
          <w:szCs w:val="32"/>
        </w:rPr>
        <w:tab/>
      </w:r>
    </w:p>
    <w:p>
      <w:pPr>
        <w:autoSpaceDE w:val="0"/>
        <w:spacing w:line="540" w:lineRule="exact"/>
        <w:ind w:firstLine="634" w:firstLineChars="200"/>
        <w:rPr>
          <w:rFonts w:hint="eastAsia" w:ascii="仿宋_GB2312" w:hAnsi="仿宋_GB2312" w:eastAsia="仿宋_GB2312" w:cs="仿宋_GB2312"/>
          <w:sz w:val="32"/>
          <w:szCs w:val="32"/>
          <w:lang w:val="en-US" w:eastAsia="zh-CN"/>
        </w:rPr>
      </w:pPr>
      <w:r>
        <w:rPr>
          <w:rFonts w:hint="eastAsia" w:ascii="楷体_GB2312" w:hAnsi="宋体" w:eastAsia="楷体_GB2312" w:cs="Times New Roman"/>
          <w:b/>
          <w:w w:val="99"/>
          <w:sz w:val="32"/>
          <w:szCs w:val="32"/>
        </w:rPr>
        <w:t>（一）项目完成情况。</w:t>
      </w:r>
      <w:r>
        <w:rPr>
          <w:rFonts w:hint="eastAsia" w:ascii="仿宋_GB2312" w:hAnsi="Times New Roman" w:eastAsia="仿宋_GB2312" w:cs="Times New Roman"/>
          <w:spacing w:val="-6"/>
          <w:sz w:val="32"/>
          <w:szCs w:val="32"/>
          <w:lang w:eastAsia="zh-CN"/>
        </w:rPr>
        <w:t>全年</w:t>
      </w:r>
      <w:r>
        <w:rPr>
          <w:rFonts w:hint="eastAsia" w:ascii="仿宋_GB2312" w:hAnsi="仿宋_GB2312" w:eastAsia="仿宋_GB2312" w:cs="仿宋_GB2312"/>
          <w:sz w:val="32"/>
          <w:szCs w:val="32"/>
          <w:lang w:eastAsia="zh-CN"/>
        </w:rPr>
        <w:t>高质量完成《关于朝天区核桃产业发展的思考与研究》等调研报告11篇，完成《关于规范壮大农村集体经济的建议》等《参阅信息》</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篇，在《调查与决策》《决策与实践》等省、市主要刊物刊发调研文章6篇。</w:t>
      </w:r>
      <w:r>
        <w:rPr>
          <w:rFonts w:hint="eastAsia" w:ascii="仿宋_GB2312" w:hAnsi="Times New Roman" w:eastAsia="仿宋_GB2312" w:cs="Times New Roman"/>
          <w:spacing w:val="-6"/>
          <w:sz w:val="32"/>
          <w:szCs w:val="32"/>
          <w:lang w:eastAsia="zh-CN"/>
        </w:rPr>
        <w:t>在此基础上为区委决策提供参考，采纳有效参考</w:t>
      </w:r>
      <w:r>
        <w:rPr>
          <w:rFonts w:hint="eastAsia" w:ascii="仿宋_GB2312" w:hAnsi="Times New Roman" w:eastAsia="仿宋_GB2312" w:cs="Times New Roman"/>
          <w:spacing w:val="-6"/>
          <w:sz w:val="32"/>
          <w:szCs w:val="32"/>
          <w:lang w:val="en-US" w:eastAsia="zh-CN"/>
        </w:rPr>
        <w:t>4</w:t>
      </w:r>
      <w:r>
        <w:rPr>
          <w:rFonts w:hint="eastAsia" w:ascii="仿宋_GB2312" w:hAnsi="Times New Roman" w:eastAsia="仿宋_GB2312" w:cs="Times New Roman"/>
          <w:spacing w:val="-6"/>
          <w:sz w:val="32"/>
          <w:szCs w:val="32"/>
          <w:lang w:eastAsia="zh-CN"/>
        </w:rPr>
        <w:t>条，编印《调研与决策》</w:t>
      </w:r>
      <w:r>
        <w:rPr>
          <w:rFonts w:hint="eastAsia" w:ascii="仿宋_GB2312" w:hAnsi="Times New Roman" w:eastAsia="仿宋_GB2312" w:cs="Times New Roman"/>
          <w:spacing w:val="-6"/>
          <w:sz w:val="32"/>
          <w:szCs w:val="32"/>
          <w:lang w:val="en-US" w:eastAsia="zh-CN"/>
        </w:rPr>
        <w:t>12期1200余册。</w:t>
      </w:r>
    </w:p>
    <w:p>
      <w:pPr>
        <w:keepNext w:val="0"/>
        <w:keepLines w:val="0"/>
        <w:pageBreakBefore w:val="0"/>
        <w:kinsoku/>
        <w:wordWrap/>
        <w:overflowPunct/>
        <w:topLinePunct w:val="0"/>
        <w:autoSpaceDN/>
        <w:bidi w:val="0"/>
        <w:adjustRightInd/>
        <w:snapToGrid/>
        <w:spacing w:line="360" w:lineRule="auto"/>
        <w:ind w:firstLine="645"/>
        <w:textAlignment w:val="auto"/>
        <w:rPr>
          <w:rFonts w:hint="eastAsia" w:ascii="仿宋_GB2312" w:hAnsi="Times New Roman" w:eastAsia="仿宋_GB2312" w:cs="Times New Roman"/>
          <w:spacing w:val="-6"/>
          <w:sz w:val="32"/>
          <w:szCs w:val="32"/>
          <w:lang w:val="en-US" w:eastAsia="zh-CN"/>
        </w:rPr>
      </w:pPr>
      <w:r>
        <w:rPr>
          <w:rFonts w:hint="eastAsia" w:ascii="楷体_GB2312" w:hAnsi="宋体" w:eastAsia="楷体_GB2312" w:cs="Times New Roman"/>
          <w:b/>
          <w:w w:val="99"/>
          <w:sz w:val="32"/>
          <w:szCs w:val="32"/>
        </w:rPr>
        <w:t>（二）项目效益情况。</w:t>
      </w:r>
      <w:r>
        <w:rPr>
          <w:rFonts w:hint="eastAsia" w:ascii="仿宋_GB2312" w:hAnsi="Times New Roman" w:eastAsia="仿宋_GB2312" w:cs="Times New Roman"/>
          <w:spacing w:val="-6"/>
          <w:sz w:val="32"/>
          <w:szCs w:val="32"/>
        </w:rPr>
        <w:t>通过项目实施，</w:t>
      </w:r>
      <w:r>
        <w:rPr>
          <w:rFonts w:hint="eastAsia" w:ascii="仿宋_GB2312" w:hAnsi="仿宋" w:eastAsia="仿宋_GB2312"/>
          <w:sz w:val="32"/>
          <w:szCs w:val="32"/>
          <w:lang w:eastAsia="zh-CN"/>
        </w:rPr>
        <w:t>为区委科学决策提供了重要参考，助力基层产业发展，能力治理现代化得到进一步提升，确保区委政府领导及合作部门满意度达</w:t>
      </w:r>
      <w:r>
        <w:rPr>
          <w:rFonts w:hint="eastAsia" w:ascii="仿宋_GB2312" w:hAnsi="仿宋" w:eastAsia="仿宋_GB2312"/>
          <w:sz w:val="32"/>
          <w:szCs w:val="32"/>
          <w:lang w:val="en-US" w:eastAsia="zh-CN"/>
        </w:rPr>
        <w:t>90%以上</w:t>
      </w:r>
      <w:r>
        <w:rPr>
          <w:rFonts w:hint="eastAsia" w:ascii="仿宋_GB2312" w:hAnsi="仿宋" w:eastAsia="仿宋_GB2312"/>
          <w:sz w:val="32"/>
          <w:szCs w:val="32"/>
          <w:lang w:eastAsia="zh-CN"/>
        </w:rPr>
        <w:t>，相应的数量指标、质量指标、时效指标、成本指标等均达到预期</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70" w:name="_Toc27139"/>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70"/>
    </w:p>
    <w:p>
      <w:pPr>
        <w:autoSpaceDE w:val="0"/>
        <w:adjustRightInd w:val="0"/>
        <w:snapToGrid w:val="0"/>
        <w:spacing w:line="550" w:lineRule="exact"/>
        <w:ind w:firstLine="634" w:firstLineChars="200"/>
        <w:contextualSpacing/>
        <w:jc w:val="left"/>
        <w:rPr>
          <w:rFonts w:hint="eastAsia" w:ascii="楷体_GB2312" w:hAnsi="楷体_GB2312" w:eastAsia="楷体_GB2312" w:cs="楷体_GB2312"/>
          <w:b w:val="0"/>
          <w:bCs/>
          <w:spacing w:val="-6"/>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仿宋_GB2312" w:hAnsi="??" w:eastAsia="仿宋_GB2312" w:cs="仿宋_GB2312"/>
          <w:sz w:val="32"/>
          <w:szCs w:val="32"/>
        </w:rPr>
        <w:t>根据考核评分细则，从整体上看，我单位</w:t>
      </w:r>
      <w:r>
        <w:rPr>
          <w:rFonts w:ascii="仿宋_GB2312" w:hAnsi="??" w:eastAsia="仿宋_GB2312" w:cs="仿宋_GB2312"/>
          <w:sz w:val="32"/>
          <w:szCs w:val="32"/>
        </w:rPr>
        <w:t>20</w:t>
      </w:r>
      <w:r>
        <w:rPr>
          <w:rFonts w:ascii="仿宋_GB2312" w:hAnsi="??" w:eastAsia="Times New Roman" w:cs="仿宋_GB2312"/>
          <w:sz w:val="32"/>
          <w:szCs w:val="32"/>
        </w:rPr>
        <w:t>2</w:t>
      </w:r>
      <w:r>
        <w:rPr>
          <w:rFonts w:hint="eastAsia" w:ascii="仿宋_GB2312" w:hAnsi="??" w:eastAsia="宋体" w:cs="仿宋_GB2312"/>
          <w:sz w:val="32"/>
          <w:szCs w:val="32"/>
          <w:lang w:val="en-US" w:eastAsia="zh-CN"/>
        </w:rPr>
        <w:t>2</w:t>
      </w:r>
      <w:r>
        <w:rPr>
          <w:rFonts w:hint="eastAsia" w:ascii="仿宋_GB2312" w:hAnsi="??" w:eastAsia="仿宋_GB2312" w:cs="仿宋_GB2312"/>
          <w:sz w:val="32"/>
          <w:szCs w:val="32"/>
        </w:rPr>
        <w:t>年度</w:t>
      </w:r>
      <w:r>
        <w:rPr>
          <w:rFonts w:hint="eastAsia" w:ascii="仿宋_GB2312" w:hAnsi="??" w:eastAsia="仿宋_GB2312" w:cs="仿宋_GB2312"/>
          <w:sz w:val="32"/>
          <w:szCs w:val="32"/>
          <w:lang w:eastAsia="zh-CN"/>
        </w:rPr>
        <w:t>政研专项业务</w:t>
      </w:r>
      <w:r>
        <w:rPr>
          <w:rFonts w:hint="eastAsia" w:ascii="仿宋_GB2312" w:hAnsi="??" w:eastAsia="仿宋_GB2312" w:cs="仿宋_GB2312"/>
          <w:sz w:val="32"/>
          <w:szCs w:val="32"/>
        </w:rPr>
        <w:t>资金管理规范，项目管理到位，政策执行有力，有效的发挥了财政资金使用效益，在项目资金使用中，在保证各项任务顺利完成的同时，严格落实厉行节约的原则。</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 w:eastAsia="仿宋_GB2312" w:cs="仿宋_GB2312"/>
          <w:sz w:val="32"/>
          <w:szCs w:val="32"/>
        </w:rPr>
      </w:pPr>
      <w:r>
        <w:rPr>
          <w:rFonts w:hint="eastAsia" w:ascii="楷体_GB2312" w:hAnsi="宋体" w:eastAsia="楷体_GB2312" w:cs="Times New Roman"/>
          <w:b/>
          <w:w w:val="99"/>
          <w:sz w:val="32"/>
          <w:szCs w:val="32"/>
        </w:rPr>
        <w:t>（二）存在的问题。</w:t>
      </w:r>
      <w:r>
        <w:rPr>
          <w:rFonts w:hint="eastAsia" w:ascii="仿宋_GB2312" w:hAnsi="??" w:eastAsia="仿宋_GB2312" w:cs="仿宋_GB2312"/>
          <w:sz w:val="32"/>
          <w:szCs w:val="32"/>
        </w:rPr>
        <w:t>一是绩效核心内容体系不完善，指标设计的质量和层次有待提高。比如，在项目预算绩效中指标设置了一二三级指标，未能完全按照部门的职能职责进行全面、综合设置的类似问题。二是预算绩效评估方式简单，导致评价内容不够全面，相关绩效评价工作比较粗浅。比如：利用现场指导法时，大部分人员因为业务不熟，在资料查阅和评价分析过程中，不能提出好的意见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仿宋_GB2312" w:eastAsia="仿宋_GB2312" w:cs="仿宋_GB2312"/>
          <w:sz w:val="32"/>
          <w:szCs w:val="32"/>
          <w:lang w:eastAsia="zh-CN"/>
        </w:rPr>
        <w:t>继续加强对相关专业技术人员的业务培训，进一步提高预算绩效目标编制、评价质量。</w:t>
      </w:r>
    </w:p>
    <w:p>
      <w:pPr>
        <w:pStyle w:val="15"/>
        <w:ind w:left="0" w:leftChars="0" w:firstLine="0" w:firstLineChars="0"/>
        <w:rPr>
          <w:rFonts w:hint="eastAsia" w:ascii="仿宋_GB2312" w:hAnsi="Times New Roman" w:eastAsia="仿宋_GB2312" w:cs="Times New Roman"/>
          <w:w w:val="99"/>
          <w:sz w:val="32"/>
          <w:szCs w:val="32"/>
        </w:rPr>
      </w:pPr>
    </w:p>
    <w:p>
      <w:pPr>
        <w:pStyle w:val="15"/>
        <w:ind w:left="0" w:leftChars="0" w:firstLine="0" w:firstLineChars="0"/>
        <w:rPr>
          <w:rFonts w:hint="eastAsia" w:ascii="仿宋_GB2312" w:hAnsi="Times New Roman" w:eastAsia="仿宋_GB2312" w:cs="Times New Roman"/>
          <w:w w:val="99"/>
          <w:sz w:val="32"/>
          <w:szCs w:val="32"/>
        </w:rPr>
      </w:pPr>
    </w:p>
    <w:p>
      <w:pPr>
        <w:rPr>
          <w:rFonts w:hint="eastAsia"/>
        </w:rPr>
      </w:pPr>
    </w:p>
    <w:p>
      <w:pPr>
        <w:pStyle w:val="15"/>
        <w:rPr>
          <w:rFonts w:hint="eastAsia" w:ascii="仿宋_GB2312" w:hAnsi="Times New Roman" w:eastAsia="仿宋_GB2312" w:cs="Times New Roman"/>
          <w:w w:val="99"/>
          <w:sz w:val="32"/>
          <w:szCs w:val="32"/>
        </w:rPr>
      </w:pPr>
    </w:p>
    <w:p>
      <w:pPr>
        <w:pStyle w:val="15"/>
        <w:rPr>
          <w:rFonts w:hint="eastAsia" w:ascii="仿宋_GB2312" w:hAnsi="Times New Roman" w:eastAsia="仿宋_GB2312" w:cs="Times New Roman"/>
          <w:w w:val="99"/>
          <w:sz w:val="32"/>
          <w:szCs w:val="32"/>
        </w:rPr>
      </w:pPr>
    </w:p>
    <w:p>
      <w:pPr>
        <w:pStyle w:val="15"/>
        <w:rPr>
          <w:rFonts w:hint="eastAsia" w:ascii="仿宋_GB2312" w:hAnsi="Times New Roman" w:eastAsia="仿宋_GB2312" w:cs="Times New Roman"/>
          <w:w w:val="99"/>
          <w:sz w:val="32"/>
          <w:szCs w:val="32"/>
        </w:rPr>
      </w:pPr>
    </w:p>
    <w:p>
      <w:pPr>
        <w:pStyle w:val="15"/>
        <w:rPr>
          <w:rFonts w:hint="eastAsia" w:ascii="仿宋_GB2312" w:hAnsi="Times New Roman" w:eastAsia="仿宋_GB2312" w:cs="Times New Roman"/>
          <w:w w:val="99"/>
          <w:sz w:val="32"/>
          <w:szCs w:val="32"/>
        </w:rPr>
      </w:pPr>
    </w:p>
    <w:p>
      <w:pPr>
        <w:pStyle w:val="15"/>
        <w:rPr>
          <w:rFonts w:hint="eastAsia" w:ascii="仿宋_GB2312" w:hAnsi="Times New Roman" w:eastAsia="仿宋_GB2312" w:cs="Times New Roman"/>
          <w:w w:val="99"/>
          <w:sz w:val="32"/>
          <w:szCs w:val="32"/>
        </w:rPr>
      </w:pPr>
    </w:p>
    <w:p>
      <w:pPr>
        <w:pStyle w:val="15"/>
        <w:rPr>
          <w:rFonts w:hint="eastAsia" w:ascii="仿宋_GB2312" w:hAnsi="Times New Roman" w:eastAsia="仿宋_GB2312" w:cs="Times New Roman"/>
          <w:w w:val="99"/>
          <w:sz w:val="32"/>
          <w:szCs w:val="32"/>
        </w:rPr>
      </w:pPr>
    </w:p>
    <w:p>
      <w:pPr>
        <w:pStyle w:val="15"/>
        <w:rPr>
          <w:rFonts w:hint="eastAsia" w:ascii="仿宋_GB2312" w:hAnsi="Times New Roman" w:eastAsia="仿宋_GB2312" w:cs="Times New Roman"/>
          <w:w w:val="99"/>
          <w:sz w:val="32"/>
          <w:szCs w:val="32"/>
        </w:rPr>
      </w:pPr>
    </w:p>
    <w:p>
      <w:pPr>
        <w:pStyle w:val="15"/>
        <w:ind w:left="0" w:leftChars="0" w:firstLine="0" w:firstLineChars="0"/>
        <w:rPr>
          <w:rFonts w:hint="eastAsia" w:ascii="仿宋_GB2312" w:hAnsi="Times New Roman" w:eastAsia="仿宋_GB2312" w:cs="Times New Roman"/>
          <w:w w:val="99"/>
          <w:sz w:val="32"/>
          <w:szCs w:val="32"/>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outlineLvl w:val="2"/>
        <w:rPr>
          <w:rFonts w:hint="eastAsia" w:ascii="方正大标宋简体" w:hAnsi="??" w:eastAsia="方正大标宋简体" w:cs="Times New Roman"/>
          <w:b/>
          <w:color w:val="000000"/>
          <w:spacing w:val="-6"/>
          <w:kern w:val="0"/>
          <w:sz w:val="44"/>
          <w:szCs w:val="44"/>
          <w:lang w:eastAsia="zh-CN"/>
        </w:rPr>
      </w:pPr>
      <w:bookmarkStart w:id="171" w:name="_Toc27536"/>
      <w:r>
        <w:rPr>
          <w:rFonts w:hint="eastAsia" w:ascii="方正大标宋简体" w:hAnsi="??" w:eastAsia="方正大标宋简体" w:cs="Times New Roman"/>
          <w:b/>
          <w:color w:val="000000"/>
          <w:spacing w:val="-6"/>
          <w:kern w:val="0"/>
          <w:sz w:val="44"/>
          <w:szCs w:val="44"/>
          <w:lang w:eastAsia="zh-CN"/>
        </w:rPr>
        <w:t>中共广元市朝天区委办公室</w:t>
      </w:r>
      <w:bookmarkEnd w:id="171"/>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w:t>
      </w:r>
      <w:r>
        <w:rPr>
          <w:rFonts w:hint="eastAsia" w:ascii="方正大标宋简体" w:hAnsi="??" w:eastAsia="方正大标宋简体" w:cs="Times New Roman"/>
          <w:b/>
          <w:color w:val="000000"/>
          <w:spacing w:val="-6"/>
          <w:kern w:val="0"/>
          <w:sz w:val="44"/>
          <w:szCs w:val="44"/>
          <w:lang w:eastAsia="zh-CN"/>
        </w:rPr>
        <w:t>度干部能力提升</w:t>
      </w:r>
      <w:r>
        <w:rPr>
          <w:rFonts w:hint="eastAsia" w:ascii="方正大标宋简体" w:hAnsi="??" w:eastAsia="方正大标宋简体" w:cs="Times New Roman"/>
          <w:b/>
          <w:color w:val="000000"/>
          <w:spacing w:val="-6"/>
          <w:kern w:val="0"/>
          <w:sz w:val="44"/>
          <w:szCs w:val="44"/>
        </w:rPr>
        <w:t>项目支出绩效</w:t>
      </w:r>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outlineLvl w:val="1"/>
        <w:rPr>
          <w:rFonts w:ascii="黑体" w:hAnsi="宋体" w:eastAsia="黑体" w:cs="Times New Roman"/>
          <w:w w:val="99"/>
          <w:sz w:val="32"/>
          <w:szCs w:val="32"/>
        </w:rPr>
      </w:pPr>
      <w:bookmarkStart w:id="172" w:name="_Toc15505"/>
      <w:r>
        <w:rPr>
          <w:rFonts w:hint="eastAsia" w:ascii="黑体" w:hAnsi="黑体" w:eastAsia="黑体" w:cs="Times New Roman"/>
          <w:w w:val="99"/>
          <w:sz w:val="32"/>
          <w:szCs w:val="32"/>
        </w:rPr>
        <w:t>一、项目概况</w:t>
      </w:r>
      <w:bookmarkEnd w:id="172"/>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hAnsi="仿宋" w:eastAsia="仿宋_GB2312"/>
          <w:sz w:val="32"/>
          <w:szCs w:val="32"/>
          <w:lang w:eastAsia="zh-CN"/>
        </w:rPr>
        <w:t>干</w:t>
      </w:r>
      <w:r>
        <w:rPr>
          <w:rFonts w:hint="eastAsia" w:ascii="仿宋_GB2312" w:hAnsi="仿宋" w:eastAsia="仿宋_GB2312" w:cs="Times New Roman"/>
          <w:sz w:val="32"/>
          <w:szCs w:val="32"/>
          <w:lang w:eastAsia="zh-CN"/>
        </w:rPr>
        <w:t>部能力提升培训项目为我单位常年延续性项目。根据办公室及全区部门及乡镇办公室工作职责，为确保本单位及全区部门、乡镇办公室工作人员能力进一步提升而设立该项目</w:t>
      </w:r>
      <w:r>
        <w:rPr>
          <w:rFonts w:hint="eastAsia" w:ascii="仿宋_GB2312" w:hAnsi="仿宋" w:eastAsia="仿宋_GB2312"/>
          <w:sz w:val="32"/>
          <w:szCs w:val="32"/>
        </w:rPr>
        <w:t>。</w:t>
      </w:r>
    </w:p>
    <w:p>
      <w:pPr>
        <w:numPr>
          <w:ilvl w:val="0"/>
          <w:numId w:val="0"/>
        </w:numPr>
        <w:autoSpaceDE w:val="0"/>
        <w:spacing w:line="540" w:lineRule="exact"/>
        <w:ind w:firstLine="618"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Times New Roman" w:eastAsia="仿宋_GB2312" w:cs="Times New Roman"/>
          <w:spacing w:val="-6"/>
          <w:sz w:val="32"/>
          <w:szCs w:val="32"/>
          <w:lang w:eastAsia="zh-CN"/>
        </w:rPr>
        <w:t>该</w:t>
      </w:r>
      <w:r>
        <w:rPr>
          <w:rFonts w:hint="eastAsia" w:ascii="仿宋_GB2312" w:hAnsi="Times New Roman" w:eastAsia="仿宋_GB2312" w:cs="Times New Roman"/>
          <w:spacing w:val="-6"/>
          <w:sz w:val="32"/>
          <w:szCs w:val="32"/>
        </w:rPr>
        <w:t>项目</w:t>
      </w:r>
      <w:r>
        <w:rPr>
          <w:rFonts w:hint="eastAsia" w:ascii="仿宋_GB2312" w:hAnsi="Times New Roman" w:eastAsia="仿宋_GB2312" w:cs="Times New Roman"/>
          <w:spacing w:val="-6"/>
          <w:sz w:val="32"/>
          <w:szCs w:val="32"/>
          <w:lang w:eastAsia="zh-CN"/>
        </w:rPr>
        <w:t>年初通过预算项目</w:t>
      </w:r>
      <w:r>
        <w:rPr>
          <w:rFonts w:hint="eastAsia" w:ascii="仿宋_GB2312" w:hAnsi="Times New Roman" w:eastAsia="仿宋_GB2312" w:cs="Times New Roman"/>
          <w:spacing w:val="-6"/>
          <w:sz w:val="32"/>
          <w:szCs w:val="32"/>
        </w:rPr>
        <w:t>申报</w:t>
      </w:r>
      <w:r>
        <w:rPr>
          <w:rFonts w:hint="eastAsia" w:ascii="仿宋_GB2312" w:hAnsi="Times New Roman" w:eastAsia="仿宋_GB2312" w:cs="Times New Roman"/>
          <w:spacing w:val="-6"/>
          <w:sz w:val="32"/>
          <w:szCs w:val="32"/>
          <w:lang w:eastAsia="zh-CN"/>
        </w:rPr>
        <w:t>，实际</w:t>
      </w:r>
      <w:r>
        <w:rPr>
          <w:rFonts w:hint="eastAsia" w:ascii="仿宋_GB2312" w:hAnsi="Times New Roman" w:eastAsia="仿宋_GB2312" w:cs="Times New Roman"/>
          <w:spacing w:val="-6"/>
          <w:sz w:val="32"/>
          <w:szCs w:val="32"/>
        </w:rPr>
        <w:t>批复</w:t>
      </w:r>
      <w:r>
        <w:rPr>
          <w:rFonts w:hint="eastAsia" w:ascii="仿宋_GB2312" w:hAnsi="Times New Roman" w:eastAsia="仿宋_GB2312" w:cs="Times New Roman"/>
          <w:spacing w:val="-6"/>
          <w:sz w:val="32"/>
          <w:szCs w:val="32"/>
          <w:lang w:eastAsia="zh-CN"/>
        </w:rPr>
        <w:t>预算金额</w:t>
      </w:r>
      <w:r>
        <w:rPr>
          <w:rFonts w:hint="eastAsia" w:ascii="仿宋_GB2312" w:hAnsi="Times New Roman" w:eastAsia="仿宋_GB2312" w:cs="Times New Roman"/>
          <w:spacing w:val="-6"/>
          <w:sz w:val="32"/>
          <w:szCs w:val="32"/>
          <w:lang w:val="en-US" w:eastAsia="zh-CN"/>
        </w:rPr>
        <w:t>29万元，其中一般公共预算金额29万元。预算年度内预算年度内未进行预算调整，</w:t>
      </w:r>
      <w:r>
        <w:rPr>
          <w:rFonts w:hint="eastAsia" w:ascii="仿宋_GB2312" w:hAnsi="Times New Roman" w:eastAsia="仿宋_GB2312" w:cs="Times New Roman"/>
          <w:spacing w:val="-6"/>
          <w:sz w:val="32"/>
          <w:szCs w:val="32"/>
        </w:rPr>
        <w:t>符合</w:t>
      </w:r>
      <w:r>
        <w:rPr>
          <w:rFonts w:hint="eastAsia" w:ascii="仿宋_GB2312" w:hAnsi="Times New Roman" w:eastAsia="仿宋_GB2312" w:cs="Times New Roman"/>
          <w:spacing w:val="-6"/>
          <w:sz w:val="32"/>
          <w:szCs w:val="32"/>
          <w:lang w:eastAsia="zh-CN"/>
        </w:rPr>
        <w:t>预算内</w:t>
      </w:r>
      <w:r>
        <w:rPr>
          <w:rFonts w:hint="eastAsia" w:ascii="仿宋_GB2312" w:hAnsi="Times New Roman" w:eastAsia="仿宋_GB2312" w:cs="Times New Roman"/>
          <w:spacing w:val="-6"/>
          <w:sz w:val="32"/>
          <w:szCs w:val="32"/>
        </w:rPr>
        <w:t>资金管理办法等相关规定。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173" w:name="_Toc16069"/>
      <w:r>
        <w:rPr>
          <w:rFonts w:hint="eastAsia" w:ascii="楷体_GB2312" w:hAnsi="宋体" w:eastAsia="楷体_GB2312" w:cs="Times New Roman"/>
          <w:b/>
          <w:w w:val="99"/>
          <w:sz w:val="32"/>
          <w:szCs w:val="32"/>
        </w:rPr>
        <w:t>（二）项目绩效目标。</w:t>
      </w:r>
      <w:bookmarkEnd w:id="173"/>
    </w:p>
    <w:p>
      <w:pPr>
        <w:keepNext w:val="0"/>
        <w:keepLines w:val="0"/>
        <w:pageBreakBefore w:val="0"/>
        <w:kinsoku/>
        <w:wordWrap/>
        <w:overflowPunct/>
        <w:topLinePunct w:val="0"/>
        <w:autoSpaceDE w:val="0"/>
        <w:autoSpaceDN/>
        <w:bidi w:val="0"/>
        <w:adjustRightInd/>
        <w:snapToGrid/>
        <w:spacing w:line="360" w:lineRule="auto"/>
        <w:ind w:firstLine="616"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bCs/>
          <w:spacing w:val="-6"/>
          <w:sz w:val="32"/>
          <w:szCs w:val="32"/>
          <w:lang w:eastAsia="zh-CN"/>
        </w:rPr>
        <w:t>年初预算申报时，我单位根据办公室全年工作计划对项目绩效目标</w:t>
      </w:r>
      <w:r>
        <w:rPr>
          <w:rFonts w:hint="eastAsia" w:ascii="仿宋_GB2312" w:hAnsi="仿宋" w:eastAsia="仿宋_GB2312" w:cs="Times New Roman"/>
          <w:sz w:val="32"/>
          <w:szCs w:val="32"/>
          <w:lang w:val="en-US" w:eastAsia="zh-CN"/>
        </w:rPr>
        <w:t>从数量指标、质量指标、时效指标、成本指标、效益指标、可持续影响指标、满意度指标7个方面</w:t>
      </w:r>
      <w:r>
        <w:rPr>
          <w:rFonts w:hint="eastAsia" w:ascii="仿宋_GB2312" w:hAnsi="仿宋_GB2312" w:eastAsia="仿宋_GB2312" w:cs="仿宋_GB2312"/>
          <w:bCs/>
          <w:spacing w:val="-6"/>
          <w:sz w:val="32"/>
          <w:szCs w:val="32"/>
          <w:lang w:eastAsia="zh-CN"/>
        </w:rPr>
        <w:t>进行了相应设定，全年预计根据上级要求组织外出学习</w:t>
      </w:r>
      <w:r>
        <w:rPr>
          <w:rFonts w:hint="eastAsia" w:ascii="仿宋_GB2312" w:hAnsi="仿宋_GB2312" w:eastAsia="仿宋_GB2312" w:cs="仿宋_GB2312"/>
          <w:bCs/>
          <w:spacing w:val="-6"/>
          <w:sz w:val="32"/>
          <w:szCs w:val="32"/>
          <w:lang w:val="en-US" w:eastAsia="zh-CN"/>
        </w:rPr>
        <w:t>60余人次，组织各部门及乡镇办公室工作人员培训2次以上，</w:t>
      </w:r>
      <w:r>
        <w:rPr>
          <w:rFonts w:hint="eastAsia" w:ascii="仿宋_GB2312" w:hAnsi="仿宋" w:eastAsia="仿宋_GB2312" w:cs="Times New Roman"/>
          <w:sz w:val="32"/>
          <w:szCs w:val="32"/>
          <w:lang w:val="en-US" w:eastAsia="zh-CN"/>
        </w:rPr>
        <w:t>并将其作为组织项目预算执行、开展绩效监控、绩效自评和绩效评价的重要依据</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174" w:name="_Toc13806"/>
      <w:r>
        <w:rPr>
          <w:rFonts w:hint="eastAsia" w:ascii="楷体_GB2312" w:hAnsi="宋体" w:eastAsia="楷体_GB2312" w:cs="Times New Roman"/>
          <w:b/>
          <w:w w:val="99"/>
          <w:sz w:val="32"/>
          <w:szCs w:val="32"/>
        </w:rPr>
        <w:t>（三）项目自评步骤及方法。</w:t>
      </w:r>
      <w:bookmarkEnd w:id="174"/>
    </w:p>
    <w:p>
      <w:pPr>
        <w:spacing w:line="550" w:lineRule="exact"/>
        <w:ind w:firstLine="640" w:firstLineChars="200"/>
        <w:rPr>
          <w:rFonts w:hint="eastAsia" w:ascii="仿宋_GB2312" w:hAnsi="Times New Roman" w:eastAsia="仿宋_GB2312"/>
          <w:color w:val="000000"/>
          <w:kern w:val="0"/>
          <w:sz w:val="32"/>
          <w:szCs w:val="32"/>
          <w:shd w:val="clear" w:color="auto" w:fill="FFFFFF"/>
        </w:rPr>
      </w:pPr>
      <w:r>
        <w:rPr>
          <w:rFonts w:hint="eastAsia" w:ascii="仿宋_GB2312" w:hAnsi="Times New Roman" w:eastAsia="仿宋_GB2312"/>
          <w:color w:val="000000"/>
          <w:kern w:val="0"/>
          <w:sz w:val="32"/>
          <w:szCs w:val="32"/>
          <w:shd w:val="clear" w:color="auto" w:fill="FFFFFF"/>
        </w:rPr>
        <w:t>本次绩效评价共分三个阶段，一是绩效评价准备阶段。我单位根据《广元市朝天区区级预算绩效目标管理办法》（广朝财发【</w:t>
      </w:r>
      <w:r>
        <w:rPr>
          <w:rFonts w:ascii="仿宋_GB2312" w:hAnsi="Times New Roman" w:eastAsia="仿宋_GB2312"/>
          <w:color w:val="000000"/>
          <w:kern w:val="0"/>
          <w:sz w:val="32"/>
          <w:szCs w:val="32"/>
          <w:shd w:val="clear" w:color="auto" w:fill="FFFFFF"/>
        </w:rPr>
        <w:t>202</w:t>
      </w:r>
      <w:r>
        <w:rPr>
          <w:rFonts w:hint="eastAsia" w:ascii="仿宋_GB2312" w:hAnsi="Times New Roman" w:eastAsia="仿宋_GB2312"/>
          <w:color w:val="000000"/>
          <w:kern w:val="0"/>
          <w:sz w:val="32"/>
          <w:szCs w:val="32"/>
          <w:shd w:val="clear" w:color="auto" w:fill="FFFFFF"/>
          <w:lang w:val="en-US" w:eastAsia="zh-CN"/>
        </w:rPr>
        <w:t>2</w:t>
      </w:r>
      <w:r>
        <w:rPr>
          <w:rFonts w:hint="eastAsia" w:ascii="仿宋_GB2312" w:hAnsi="Times New Roman" w:eastAsia="仿宋_GB2312"/>
          <w:color w:val="000000"/>
          <w:kern w:val="0"/>
          <w:sz w:val="32"/>
          <w:szCs w:val="32"/>
          <w:shd w:val="clear" w:color="auto" w:fill="FFFFFF"/>
        </w:rPr>
        <w:t>】</w:t>
      </w:r>
      <w:r>
        <w:rPr>
          <w:rFonts w:ascii="仿宋_GB2312" w:hAnsi="Times New Roman" w:eastAsia="仿宋_GB2312"/>
          <w:color w:val="000000"/>
          <w:kern w:val="0"/>
          <w:sz w:val="32"/>
          <w:szCs w:val="32"/>
          <w:shd w:val="clear" w:color="auto" w:fill="FFFFFF"/>
        </w:rPr>
        <w:t>28</w:t>
      </w:r>
      <w:r>
        <w:rPr>
          <w:rFonts w:hint="eastAsia" w:ascii="仿宋_GB2312" w:hAnsi="Times New Roman" w:eastAsia="仿宋_GB2312"/>
          <w:color w:val="000000"/>
          <w:kern w:val="0"/>
          <w:sz w:val="32"/>
          <w:szCs w:val="32"/>
          <w:shd w:val="clear" w:color="auto" w:fill="FFFFFF"/>
        </w:rPr>
        <w:t>号）文件精神，及时组织对相关文件进行学习，成立绩效评价领导小组，制定详细可操作性强的实施方案及目标绩效操作流程图。二是绩效评价实施阶段。我单位严格按照规定组织实施绩效评价，及时查阅和收集相关数据资料，并认真进行分析，初步计算出各评价指标分值。三是绩效评价报告形成阶段。通过对各项资料进行归纳整理，形成内容真实绩效评价报告。</w:t>
      </w:r>
    </w:p>
    <w:p>
      <w:pPr>
        <w:pStyle w:val="44"/>
        <w:shd w:val="clear" w:color="auto" w:fill="auto"/>
        <w:spacing w:before="0"/>
        <w:ind w:firstLine="780"/>
        <w:jc w:val="both"/>
        <w:rPr>
          <w:rFonts w:hint="eastAsia" w:ascii="仿宋_GB2312" w:hAnsi="Times New Roman" w:eastAsia="仿宋_GB2312"/>
          <w:color w:val="000000"/>
          <w:kern w:val="0"/>
          <w:sz w:val="32"/>
          <w:szCs w:val="32"/>
          <w:shd w:val="clear" w:color="auto" w:fill="FFFFFF"/>
          <w:lang w:eastAsia="zh-CN"/>
        </w:rPr>
      </w:pPr>
      <w:r>
        <w:rPr>
          <w:rFonts w:hint="eastAsia" w:ascii="仿宋_GB2312" w:hAnsi="Times New Roman" w:eastAsia="仿宋_GB2312"/>
          <w:color w:val="000000"/>
          <w:kern w:val="0"/>
          <w:sz w:val="32"/>
          <w:szCs w:val="32"/>
          <w:shd w:val="clear" w:color="auto" w:fill="FFFFFF"/>
          <w:lang w:eastAsia="zh-CN"/>
        </w:rPr>
        <w:t>项目自评采取方法主要有：</w:t>
      </w:r>
      <w:r>
        <w:rPr>
          <w:rFonts w:hint="eastAsia" w:ascii="仿宋_GB2312" w:eastAsia="仿宋_GB2312" w:cs="宋体"/>
          <w:sz w:val="32"/>
          <w:szCs w:val="32"/>
          <w:lang w:val="en-US" w:eastAsia="zh-CN"/>
        </w:rPr>
        <w:t>1.</w:t>
      </w:r>
      <w:r>
        <w:rPr>
          <w:rFonts w:hint="eastAsia" w:ascii="仿宋_GB2312" w:hAnsi="宋体" w:eastAsia="仿宋_GB2312" w:cs="宋体"/>
          <w:sz w:val="32"/>
          <w:szCs w:val="32"/>
        </w:rPr>
        <w:t>资料学习法。预算绩效监控领导小组组织参与</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分析人员认真学习《朝天区预算事前绩效评估管理暂行办法》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50</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、《朝天区财政预算绩效结果应用管理办法》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51</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、《朝天区项目支出绩效管理办法》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52</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年度预算绩效运行监控工作》</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w:t>
      </w:r>
      <w:r>
        <w:rPr>
          <w:rFonts w:hint="eastAsia" w:ascii="仿宋_GB2312" w:eastAsia="仿宋_GB2312"/>
          <w:sz w:val="32"/>
          <w:szCs w:val="32"/>
        </w:rPr>
        <w:t>59</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等文件</w:t>
      </w:r>
      <w:r>
        <w:rPr>
          <w:rFonts w:hint="eastAsia" w:ascii="仿宋_GB2312" w:eastAsia="仿宋_GB2312" w:cs="宋体"/>
          <w:sz w:val="32"/>
          <w:szCs w:val="32"/>
          <w:lang w:eastAsia="zh-CN"/>
        </w:rPr>
        <w:t>精神</w:t>
      </w:r>
      <w:r>
        <w:rPr>
          <w:rFonts w:hint="eastAsia" w:ascii="仿宋_GB2312" w:hAnsi="宋体" w:eastAsia="仿宋_GB2312" w:cs="宋体"/>
          <w:sz w:val="32"/>
          <w:szCs w:val="32"/>
        </w:rPr>
        <w:t>，明确绩效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的目标，把绩效管理的目标分解落实到</w:t>
      </w:r>
      <w:r>
        <w:rPr>
          <w:rFonts w:hint="eastAsia" w:ascii="仿宋_GB2312" w:eastAsia="仿宋_GB2312" w:cs="宋体"/>
          <w:sz w:val="32"/>
          <w:szCs w:val="32"/>
          <w:lang w:eastAsia="zh-CN"/>
        </w:rPr>
        <w:t>评价</w:t>
      </w:r>
      <w:r>
        <w:rPr>
          <w:rFonts w:hint="eastAsia" w:ascii="仿宋_GB2312" w:hAnsi="宋体" w:eastAsia="仿宋_GB2312" w:cs="宋体"/>
          <w:sz w:val="32"/>
          <w:szCs w:val="32"/>
        </w:rPr>
        <w:t>中，明确绩效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的意义</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2.</w:t>
      </w:r>
      <w:r>
        <w:rPr>
          <w:rFonts w:hint="eastAsia" w:ascii="仿宋_GB2312" w:hAnsi="宋体" w:eastAsia="仿宋_GB2312" w:cs="宋体"/>
          <w:sz w:val="32"/>
          <w:szCs w:val="32"/>
        </w:rPr>
        <w:t>审阅资料法。预算绩效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领导小组对</w:t>
      </w:r>
      <w:r>
        <w:rPr>
          <w:rFonts w:hint="eastAsia" w:ascii="仿宋_GB2312" w:eastAsia="仿宋_GB2312"/>
          <w:sz w:val="32"/>
          <w:szCs w:val="32"/>
          <w:lang w:eastAsia="zh-CN"/>
        </w:rPr>
        <w:t>该项目</w:t>
      </w:r>
      <w:r>
        <w:rPr>
          <w:rFonts w:hint="eastAsia" w:ascii="仿宋_GB2312" w:hAnsi="宋体" w:eastAsia="仿宋_GB2312" w:cs="宋体"/>
          <w:sz w:val="32"/>
          <w:szCs w:val="32"/>
        </w:rPr>
        <w:t>的预算申报、执行、部门履职等目标完成情况等相关资料和数据进行审阅，并进一步梳理部门职能职责、管理范围、重点工作任务等情况，确保数据的真实性、准确性、可靠性，为开展绩效运行</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工作奠定了基础。</w:t>
      </w:r>
      <w:r>
        <w:rPr>
          <w:rFonts w:hint="eastAsia" w:ascii="仿宋_GB2312" w:eastAsia="仿宋_GB2312" w:cs="宋体"/>
          <w:sz w:val="32"/>
          <w:szCs w:val="32"/>
          <w:lang w:val="en-US" w:eastAsia="zh-CN"/>
        </w:rPr>
        <w:t>3.</w:t>
      </w:r>
      <w:r>
        <w:rPr>
          <w:rFonts w:hint="eastAsia" w:ascii="仿宋_GB2312" w:hAnsi="宋体" w:eastAsia="仿宋_GB2312" w:cs="宋体"/>
          <w:sz w:val="32"/>
          <w:szCs w:val="32"/>
        </w:rPr>
        <w:t>现场指导法。预算绩效</w:t>
      </w:r>
      <w:r>
        <w:rPr>
          <w:rFonts w:hint="eastAsia" w:ascii="仿宋_GB2312" w:hAnsi="宋体" w:eastAsia="仿宋_GB2312" w:cs="宋体"/>
          <w:sz w:val="32"/>
          <w:szCs w:val="32"/>
          <w:lang w:eastAsia="zh-CN"/>
        </w:rPr>
        <w:t>评价</w:t>
      </w:r>
      <w:r>
        <w:rPr>
          <w:rFonts w:hint="eastAsia" w:ascii="仿宋_GB2312" w:hAnsi="宋体" w:eastAsia="仿宋_GB2312" w:cs="宋体"/>
          <w:sz w:val="32"/>
          <w:szCs w:val="32"/>
        </w:rPr>
        <w:t>领导小组现场指导部门项目</w:t>
      </w:r>
      <w:r>
        <w:rPr>
          <w:rFonts w:hint="eastAsia" w:ascii="仿宋_GB2312" w:eastAsia="仿宋_GB2312"/>
          <w:sz w:val="32"/>
          <w:szCs w:val="32"/>
          <w:lang w:val="en-US" w:eastAsia="zh-CN"/>
        </w:rPr>
        <w:t>全年</w:t>
      </w:r>
      <w:r>
        <w:rPr>
          <w:rFonts w:hint="eastAsia" w:ascii="仿宋_GB2312" w:hAnsi="宋体" w:eastAsia="仿宋_GB2312" w:cs="宋体"/>
          <w:sz w:val="32"/>
          <w:szCs w:val="32"/>
        </w:rPr>
        <w:t>完成情况进行绩效</w:t>
      </w:r>
      <w:r>
        <w:rPr>
          <w:rFonts w:hint="eastAsia" w:ascii="仿宋_GB2312" w:eastAsia="仿宋_GB2312" w:cs="宋体"/>
          <w:sz w:val="32"/>
          <w:szCs w:val="32"/>
          <w:lang w:eastAsia="zh-CN"/>
        </w:rPr>
        <w:t>目标自评</w:t>
      </w:r>
      <w:r>
        <w:rPr>
          <w:rFonts w:hint="eastAsia" w:ascii="仿宋_GB2312" w:hAnsi="宋体" w:eastAsia="仿宋_GB2312" w:cs="宋体"/>
          <w:sz w:val="32"/>
          <w:szCs w:val="32"/>
        </w:rPr>
        <w:t>表的填写，</w:t>
      </w:r>
      <w:r>
        <w:rPr>
          <w:rFonts w:hint="eastAsia" w:ascii="仿宋_GB2312" w:eastAsia="仿宋_GB2312" w:cs="宋体"/>
          <w:sz w:val="32"/>
          <w:szCs w:val="32"/>
          <w:lang w:eastAsia="zh-CN"/>
        </w:rPr>
        <w:t>并</w:t>
      </w:r>
      <w:r>
        <w:rPr>
          <w:rFonts w:hint="eastAsia" w:ascii="仿宋_GB2312" w:hAnsi="宋体" w:eastAsia="仿宋_GB2312" w:cs="宋体"/>
          <w:sz w:val="32"/>
          <w:szCs w:val="32"/>
        </w:rPr>
        <w:t>对绩效目标存在偏差的原因进行全方位分析，相关工作人员并根据绩效运行分析情况，形成了绩效</w:t>
      </w:r>
      <w:r>
        <w:rPr>
          <w:rFonts w:hint="eastAsia" w:ascii="仿宋_GB2312" w:eastAsia="仿宋_GB2312" w:cs="宋体"/>
          <w:sz w:val="32"/>
          <w:szCs w:val="32"/>
          <w:lang w:eastAsia="zh-CN"/>
        </w:rPr>
        <w:t>自评</w:t>
      </w:r>
      <w:r>
        <w:rPr>
          <w:rFonts w:hint="eastAsia" w:ascii="仿宋_GB2312" w:hAnsi="宋体" w:eastAsia="仿宋_GB2312" w:cs="宋体"/>
          <w:sz w:val="32"/>
          <w:szCs w:val="32"/>
        </w:rPr>
        <w:t>分析报告。对</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年绩效目标完成情况、主要经验及做法、存在的问题及原因、整改措施及建议等进行了客观分析。</w:t>
      </w:r>
      <w:r>
        <w:rPr>
          <w:rFonts w:hint="eastAsia" w:ascii="仿宋_GB2312" w:eastAsia="仿宋_GB2312" w:cs="宋体"/>
          <w:sz w:val="32"/>
          <w:szCs w:val="32"/>
          <w:lang w:val="en-US" w:eastAsia="zh-CN"/>
        </w:rPr>
        <w:t>4.</w:t>
      </w:r>
      <w:r>
        <w:rPr>
          <w:rFonts w:hint="eastAsia" w:ascii="仿宋_GB2312" w:hAnsi="宋体" w:eastAsia="仿宋_GB2312" w:cs="宋体"/>
          <w:sz w:val="32"/>
          <w:szCs w:val="32"/>
        </w:rPr>
        <w:t>比较分析法。依据下达的预算，对照项目完成内容，比较实际实施内容与批复预算的完成情况；依据项目资金计划文件和凭证，比较分析项目资金下拨及使用情况；将项目绩效目标与实</w:t>
      </w:r>
      <w:r>
        <w:rPr>
          <w:rFonts w:hint="eastAsia" w:ascii="仿宋_GB2312" w:eastAsia="仿宋_GB2312"/>
          <w:sz w:val="32"/>
          <w:szCs w:val="32"/>
        </w:rPr>
        <w:t xml:space="preserve"> </w:t>
      </w:r>
      <w:r>
        <w:rPr>
          <w:rFonts w:hint="eastAsia" w:ascii="仿宋_GB2312" w:hAnsi="宋体" w:eastAsia="仿宋_GB2312" w:cs="宋体"/>
          <w:sz w:val="32"/>
          <w:szCs w:val="32"/>
        </w:rPr>
        <w:t>施结果对比分析，判断项目目标的实现情况；将项目预期效益与实施效果数据对比分析。</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hint="eastAsia" w:ascii="黑体" w:hAnsi="宋体" w:eastAsia="黑体" w:cs="Times New Roman"/>
          <w:w w:val="99"/>
          <w:sz w:val="32"/>
          <w:szCs w:val="32"/>
        </w:rPr>
      </w:pPr>
      <w:bookmarkStart w:id="175" w:name="_Toc32466"/>
      <w:r>
        <w:rPr>
          <w:rFonts w:hint="eastAsia" w:ascii="黑体" w:hAnsi="黑体" w:eastAsia="黑体" w:cs="Times New Roman"/>
          <w:w w:val="99"/>
          <w:sz w:val="32"/>
          <w:szCs w:val="32"/>
        </w:rPr>
        <w:t>二、项目资金申报及使用情况</w:t>
      </w:r>
      <w:bookmarkEnd w:id="175"/>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仿宋_GB2312" w:hAnsi="宋体" w:eastAsia="仿宋_GB2312" w:cs="Times New Roman"/>
          <w:w w:val="99"/>
          <w:sz w:val="32"/>
          <w:szCs w:val="32"/>
        </w:rPr>
      </w:pPr>
      <w:bookmarkStart w:id="176" w:name="_Toc25086"/>
      <w:r>
        <w:rPr>
          <w:rFonts w:hint="eastAsia" w:ascii="楷体_GB2312" w:hAnsi="Times New Roman" w:eastAsia="楷体_GB2312" w:cs="Times New Roman"/>
          <w:b/>
          <w:bCs w:val="0"/>
          <w:spacing w:val="-6"/>
          <w:sz w:val="32"/>
          <w:szCs w:val="32"/>
        </w:rPr>
        <w:t>（一）资金计划、到位及使用情况</w:t>
      </w:r>
      <w:bookmarkEnd w:id="176"/>
    </w:p>
    <w:p>
      <w:pPr>
        <w:autoSpaceDE w:val="0"/>
        <w:spacing w:line="540" w:lineRule="exact"/>
        <w:ind w:firstLine="616" w:firstLineChars="200"/>
        <w:rPr>
          <w:rFonts w:hint="eastAsia" w:ascii="仿宋_GB2312" w:hAnsi="仿宋" w:eastAsia="仿宋_GB2312"/>
          <w:sz w:val="32"/>
          <w:szCs w:val="32"/>
          <w:lang w:eastAsia="zh-CN"/>
        </w:rPr>
      </w:pPr>
      <w:r>
        <w:rPr>
          <w:rFonts w:hint="eastAsia" w:ascii="仿宋_GB2312" w:hAnsi="Times New Roman" w:eastAsia="仿宋_GB2312" w:cs="Times New Roman"/>
          <w:spacing w:val="-6"/>
          <w:sz w:val="32"/>
          <w:szCs w:val="32"/>
        </w:rPr>
        <w:t>1.资金计划及到位。截止评价时点</w:t>
      </w:r>
      <w:r>
        <w:rPr>
          <w:rFonts w:hint="eastAsia" w:ascii="仿宋_GB2312" w:hAnsi="Times New Roman" w:eastAsia="仿宋_GB2312" w:cs="Times New Roman"/>
          <w:spacing w:val="-6"/>
          <w:sz w:val="32"/>
          <w:szCs w:val="32"/>
          <w:lang w:eastAsia="zh-CN"/>
        </w:rPr>
        <w:t>该项目</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eastAsia="zh-CN"/>
        </w:rPr>
        <w:t>资金</w:t>
      </w:r>
      <w:r>
        <w:rPr>
          <w:rFonts w:hint="eastAsia" w:ascii="仿宋_GB2312" w:hAnsi="Times New Roman" w:eastAsia="仿宋_GB2312" w:cs="Times New Roman"/>
          <w:spacing w:val="-6"/>
          <w:sz w:val="32"/>
          <w:szCs w:val="32"/>
          <w:lang w:val="en-US" w:eastAsia="zh-CN"/>
        </w:rPr>
        <w:t>17万元，资金到位率100%。在项目实施过程中，我单位</w:t>
      </w:r>
      <w:r>
        <w:rPr>
          <w:rFonts w:hint="eastAsia" w:ascii="仿宋_GB2312" w:hAnsi="仿宋" w:eastAsia="仿宋_GB2312"/>
          <w:sz w:val="32"/>
          <w:szCs w:val="32"/>
          <w:lang w:eastAsia="zh-CN"/>
        </w:rPr>
        <w:t>根据工作实际开展情况，及时与区财政协调，分批调拨项目资金，确保资金及时到位，努力保障项目顺利实施。</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仿宋" w:eastAsia="仿宋_GB2312"/>
          <w:sz w:val="32"/>
          <w:szCs w:val="32"/>
          <w:lang w:eastAsia="zh-CN"/>
        </w:rPr>
        <w:t>在项目实施过程中，我单位严格执行财经纪律，对参训人员住宿费、伙食费、培训资料费、交通费以及其他费用按朝天区差旅费、培训费标准严格执行，确保全年该项目无违规违纪现象发生，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77" w:name="_Toc25634"/>
      <w:r>
        <w:rPr>
          <w:rFonts w:hint="eastAsia" w:ascii="楷体_GB2312" w:hAnsi="Times New Roman" w:eastAsia="楷体_GB2312" w:cs="Times New Roman"/>
          <w:bCs/>
          <w:spacing w:val="-6"/>
          <w:sz w:val="32"/>
          <w:szCs w:val="32"/>
        </w:rPr>
        <w:t>（二）项目财务管理情况</w:t>
      </w:r>
      <w:bookmarkEnd w:id="177"/>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hAnsi="仿宋" w:eastAsia="仿宋_GB2312"/>
          <w:sz w:val="32"/>
          <w:szCs w:val="32"/>
          <w:lang w:eastAsia="zh-CN"/>
        </w:rPr>
        <w:t>在项目实施过程中，我单位严格财经纪律，严禁虚报、挤占、挪用项目资金现象发生。同时进一步健全单位内控管理制度，严格财务会计核算，及时进行账务处理，项目建设年度内，确保专款专用，项目资金无滞留、闲置现象发生</w:t>
      </w:r>
      <w:r>
        <w:rPr>
          <w:rFonts w:hint="eastAsia" w:ascii="仿宋_GB2312" w:hAnsi="Times New Roman" w:eastAsia="仿宋_GB2312" w:cs="Times New Roman"/>
          <w:spacing w:val="-6"/>
          <w:sz w:val="32"/>
          <w:szCs w:val="32"/>
        </w:rPr>
        <w:t>。</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78" w:name="_Toc27436"/>
      <w:r>
        <w:rPr>
          <w:rFonts w:hint="eastAsia" w:ascii="楷体_GB2312" w:hAnsi="Times New Roman" w:eastAsia="楷体_GB2312" w:cs="Times New Roman"/>
          <w:bCs/>
          <w:spacing w:val="-6"/>
          <w:sz w:val="32"/>
          <w:szCs w:val="32"/>
        </w:rPr>
        <w:t>（三）项目组织实施情况</w:t>
      </w:r>
      <w:bookmarkEnd w:id="17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一是</w:t>
      </w:r>
      <w:r>
        <w:rPr>
          <w:rFonts w:hint="eastAsia" w:ascii="仿宋_GB2312" w:eastAsia="仿宋_GB2312"/>
          <w:sz w:val="32"/>
          <w:szCs w:val="32"/>
          <w:lang w:eastAsia="zh-CN"/>
        </w:rPr>
        <w:t>根据工作实际情况，通过对区委办内控制度建设，进一步规范了干部外出培训事前申报、事中监督、事后考核评价机制</w:t>
      </w:r>
      <w:r>
        <w:rPr>
          <w:rFonts w:hint="eastAsia" w:ascii="仿宋_GB2312" w:hAnsi="仿宋" w:eastAsia="仿宋_GB2312"/>
          <w:sz w:val="32"/>
          <w:szCs w:val="32"/>
          <w:lang w:eastAsia="zh-CN"/>
        </w:rPr>
        <w:t>；二是</w:t>
      </w:r>
      <w:r>
        <w:rPr>
          <w:rFonts w:hint="eastAsia" w:ascii="仿宋_GB2312" w:eastAsia="仿宋_GB2312"/>
          <w:sz w:val="32"/>
          <w:szCs w:val="32"/>
          <w:lang w:eastAsia="zh-CN"/>
        </w:rPr>
        <w:t>对单位组织的全区办公室干部培训中，严格</w:t>
      </w:r>
      <w:r>
        <w:rPr>
          <w:rFonts w:hint="eastAsia" w:ascii="仿宋_GB2312" w:hAnsi="仿宋" w:eastAsia="仿宋_GB2312"/>
          <w:sz w:val="32"/>
          <w:szCs w:val="32"/>
          <w:lang w:eastAsia="zh-CN"/>
        </w:rPr>
        <w:t>按朝天区差旅费、培训费标准严格执行</w:t>
      </w:r>
      <w:r>
        <w:rPr>
          <w:rFonts w:hint="eastAsia" w:ascii="仿宋_GB2312" w:eastAsia="仿宋_GB2312"/>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179" w:name="_Toc15456"/>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79"/>
      <w:r>
        <w:rPr>
          <w:rFonts w:hint="eastAsia" w:ascii="仿宋_GB2312" w:hAnsi="宋体" w:eastAsia="仿宋_GB2312" w:cs="Times New Roman"/>
          <w:w w:val="99"/>
          <w:sz w:val="32"/>
          <w:szCs w:val="32"/>
        </w:rPr>
        <w:tab/>
      </w:r>
    </w:p>
    <w:p>
      <w:pPr>
        <w:autoSpaceDE w:val="0"/>
        <w:spacing w:line="540" w:lineRule="exact"/>
        <w:ind w:firstLine="634" w:firstLineChars="200"/>
        <w:rPr>
          <w:rFonts w:hint="eastAsia" w:ascii="仿宋_GB2312" w:hAnsi="仿宋_GB2312" w:eastAsia="仿宋_GB2312" w:cs="仿宋_GB2312"/>
          <w:sz w:val="32"/>
          <w:szCs w:val="32"/>
          <w:lang w:val="en-US" w:eastAsia="zh-CN"/>
        </w:rPr>
      </w:pPr>
      <w:r>
        <w:rPr>
          <w:rFonts w:hint="eastAsia" w:ascii="楷体_GB2312" w:hAnsi="宋体" w:eastAsia="楷体_GB2312" w:cs="Times New Roman"/>
          <w:b/>
          <w:w w:val="99"/>
          <w:sz w:val="32"/>
          <w:szCs w:val="32"/>
        </w:rPr>
        <w:t>（一）项目完成情况。</w:t>
      </w:r>
      <w:r>
        <w:rPr>
          <w:rFonts w:hint="eastAsia" w:ascii="仿宋_GB2312" w:hAnsi="Times New Roman" w:eastAsia="仿宋_GB2312" w:cs="Times New Roman"/>
          <w:spacing w:val="-6"/>
          <w:sz w:val="32"/>
          <w:szCs w:val="32"/>
          <w:lang w:eastAsia="zh-CN"/>
        </w:rPr>
        <w:t>全年共完成了</w:t>
      </w:r>
      <w:r>
        <w:rPr>
          <w:rFonts w:hint="eastAsia" w:ascii="仿宋_GB2312" w:hAnsi="Times New Roman" w:eastAsia="仿宋_GB2312" w:cs="Times New Roman"/>
          <w:spacing w:val="-6"/>
          <w:sz w:val="32"/>
          <w:szCs w:val="32"/>
          <w:lang w:val="en-US" w:eastAsia="zh-CN"/>
        </w:rPr>
        <w:t>保障干部外出学习、考察64人次，组织全区部门及乡镇办公室人员培训2场次。</w:t>
      </w:r>
    </w:p>
    <w:p>
      <w:pPr>
        <w:spacing w:line="560" w:lineRule="exact"/>
        <w:ind w:firstLine="645"/>
        <w:rPr>
          <w:rFonts w:hint="eastAsia" w:ascii="仿宋_GB2312" w:hAnsi="Times New Roman" w:eastAsia="仿宋_GB2312" w:cs="Times New Roman"/>
          <w:spacing w:val="-6"/>
          <w:sz w:val="32"/>
          <w:szCs w:val="32"/>
          <w:lang w:val="en-US" w:eastAsia="zh-CN"/>
        </w:rPr>
      </w:pPr>
      <w:r>
        <w:rPr>
          <w:rFonts w:hint="eastAsia" w:ascii="楷体_GB2312" w:hAnsi="宋体" w:eastAsia="楷体_GB2312" w:cs="Times New Roman"/>
          <w:b/>
          <w:w w:val="99"/>
          <w:sz w:val="32"/>
          <w:szCs w:val="32"/>
        </w:rPr>
        <w:t>（二）项目效益情况。</w:t>
      </w:r>
      <w:r>
        <w:rPr>
          <w:rFonts w:hint="eastAsia" w:ascii="仿宋_GB2312" w:hAnsi="仿宋" w:eastAsia="仿宋_GB2312"/>
          <w:sz w:val="32"/>
          <w:szCs w:val="32"/>
          <w:lang w:eastAsia="zh-CN"/>
        </w:rPr>
        <w:t>通过项目实施，进一步提升了干部自身综合素质，通过严密监管，精心组织，确保了学员平均优良率达到</w:t>
      </w:r>
      <w:r>
        <w:rPr>
          <w:rFonts w:hint="eastAsia" w:ascii="仿宋_GB2312" w:hAnsi="仿宋" w:eastAsia="仿宋_GB2312"/>
          <w:sz w:val="32"/>
          <w:szCs w:val="32"/>
          <w:lang w:val="en-US" w:eastAsia="zh-CN"/>
        </w:rPr>
        <w:t>92</w:t>
      </w:r>
      <w:r>
        <w:rPr>
          <w:rFonts w:hint="eastAsia" w:ascii="仿宋_GB2312" w:hAnsi="仿宋" w:eastAsia="仿宋_GB2312"/>
          <w:sz w:val="32"/>
          <w:szCs w:val="32"/>
          <w:lang w:eastAsia="zh-CN"/>
        </w:rPr>
        <w:t>%，参训人员对教学质量、后勤服务保障满意度达到</w:t>
      </w:r>
      <w:r>
        <w:rPr>
          <w:rFonts w:hint="eastAsia" w:ascii="仿宋_GB2312" w:hAnsi="仿宋" w:eastAsia="仿宋_GB2312"/>
          <w:sz w:val="32"/>
          <w:szCs w:val="32"/>
          <w:lang w:val="en-US" w:eastAsia="zh-CN"/>
        </w:rPr>
        <w:t>93%</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80" w:name="_Toc10679"/>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80"/>
    </w:p>
    <w:p>
      <w:pPr>
        <w:autoSpaceDE w:val="0"/>
        <w:adjustRightInd w:val="0"/>
        <w:snapToGrid w:val="0"/>
        <w:spacing w:line="550" w:lineRule="exact"/>
        <w:ind w:firstLine="634" w:firstLineChars="200"/>
        <w:contextualSpacing/>
        <w:jc w:val="left"/>
        <w:rPr>
          <w:rFonts w:hint="eastAsia" w:ascii="楷体_GB2312" w:hAnsi="楷体_GB2312" w:eastAsia="楷体_GB2312" w:cs="楷体_GB2312"/>
          <w:b w:val="0"/>
          <w:bCs/>
          <w:spacing w:val="-6"/>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仿宋_GB2312" w:hAnsi="??" w:eastAsia="仿宋_GB2312" w:cs="仿宋_GB2312"/>
          <w:sz w:val="32"/>
          <w:szCs w:val="32"/>
        </w:rPr>
        <w:t>根据考核评分细则，从整体上看，我单位</w:t>
      </w:r>
      <w:r>
        <w:rPr>
          <w:rFonts w:ascii="仿宋_GB2312" w:hAnsi="??" w:eastAsia="仿宋_GB2312" w:cs="仿宋_GB2312"/>
          <w:sz w:val="32"/>
          <w:szCs w:val="32"/>
        </w:rPr>
        <w:t>20</w:t>
      </w:r>
      <w:r>
        <w:rPr>
          <w:rFonts w:ascii="仿宋_GB2312" w:hAnsi="??" w:eastAsia="Times New Roman" w:cs="仿宋_GB2312"/>
          <w:sz w:val="32"/>
          <w:szCs w:val="32"/>
        </w:rPr>
        <w:t>2</w:t>
      </w:r>
      <w:r>
        <w:rPr>
          <w:rFonts w:hint="eastAsia" w:ascii="仿宋_GB2312" w:hAnsi="??" w:eastAsia="宋体" w:cs="仿宋_GB2312"/>
          <w:sz w:val="32"/>
          <w:szCs w:val="32"/>
          <w:lang w:val="en-US" w:eastAsia="zh-CN"/>
        </w:rPr>
        <w:t>2</w:t>
      </w:r>
      <w:r>
        <w:rPr>
          <w:rFonts w:hint="eastAsia" w:ascii="仿宋_GB2312" w:hAnsi="??" w:eastAsia="仿宋_GB2312" w:cs="仿宋_GB2312"/>
          <w:sz w:val="32"/>
          <w:szCs w:val="32"/>
        </w:rPr>
        <w:t>年度</w:t>
      </w:r>
      <w:r>
        <w:rPr>
          <w:rFonts w:hint="eastAsia" w:ascii="仿宋_GB2312" w:hAnsi="??" w:eastAsia="仿宋_GB2312" w:cs="仿宋_GB2312"/>
          <w:sz w:val="32"/>
          <w:szCs w:val="32"/>
          <w:lang w:eastAsia="zh-CN"/>
        </w:rPr>
        <w:t>干部能力提升业务</w:t>
      </w:r>
      <w:r>
        <w:rPr>
          <w:rFonts w:hint="eastAsia" w:ascii="仿宋_GB2312" w:hAnsi="??" w:eastAsia="仿宋_GB2312" w:cs="仿宋_GB2312"/>
          <w:sz w:val="32"/>
          <w:szCs w:val="32"/>
        </w:rPr>
        <w:t>资金管理规范，项目管理到位，政策执行有力，有效的发挥了财政资金使用效益，在项目资金使用中，在保证各项任务顺利完成的同时，严格落实厉行节约的原则。</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 w:eastAsia="仿宋_GB2312" w:cs="仿宋_GB2312"/>
          <w:sz w:val="32"/>
          <w:szCs w:val="32"/>
        </w:rPr>
      </w:pPr>
      <w:r>
        <w:rPr>
          <w:rFonts w:hint="eastAsia" w:ascii="楷体_GB2312" w:hAnsi="宋体" w:eastAsia="楷体_GB2312" w:cs="Times New Roman"/>
          <w:b/>
          <w:w w:val="99"/>
          <w:sz w:val="32"/>
          <w:szCs w:val="32"/>
        </w:rPr>
        <w:t>（二）存在的问题。</w:t>
      </w:r>
      <w:r>
        <w:rPr>
          <w:rFonts w:hint="eastAsia" w:ascii="仿宋_GB2312" w:hAnsi="??" w:eastAsia="仿宋_GB2312" w:cs="仿宋_GB2312"/>
          <w:sz w:val="32"/>
          <w:szCs w:val="32"/>
        </w:rPr>
        <w:t>一是绩效核心内容体系不完善，指标设计的质量和层次有待提高。比如，在项目预算绩效中指标设置了一二三级指标，未能完全按照部门的职能职责进行全面、综合设置的类似问题。二是预算绩效评估方式简单，导致评价内容不够全面，相关绩效评价工作比较粗浅。比如：利用现场指导法时，大部分人员因为业务不熟，在资料查阅和评价分析过程中，不能提出好的意见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仿宋_GB2312" w:eastAsia="仿宋_GB2312" w:cs="仿宋_GB2312"/>
          <w:sz w:val="32"/>
          <w:szCs w:val="32"/>
          <w:lang w:eastAsia="zh-CN"/>
        </w:rPr>
        <w:t>继续加强对相关专业技术人员的业务培训，进一步提高预算绩效目标编制、评价质量。</w:t>
      </w:r>
    </w:p>
    <w:p>
      <w:pPr>
        <w:pStyle w:val="15"/>
        <w:rPr>
          <w:rFonts w:hint="eastAsia" w:ascii="仿宋_GB2312" w:hAnsi="Times New Roman" w:eastAsia="仿宋_GB2312" w:cs="Times New Roman"/>
          <w:w w:val="99"/>
          <w:sz w:val="32"/>
          <w:szCs w:val="32"/>
        </w:rPr>
      </w:pPr>
    </w:p>
    <w:p>
      <w:pPr>
        <w:autoSpaceDE w:val="0"/>
        <w:spacing w:line="540" w:lineRule="exact"/>
        <w:jc w:val="center"/>
        <w:outlineLvl w:val="2"/>
        <w:rPr>
          <w:rFonts w:hint="eastAsia" w:ascii="方正大标宋简体" w:hAnsi="??" w:eastAsia="方正大标宋简体" w:cs="Times New Roman"/>
          <w:b/>
          <w:color w:val="000000"/>
          <w:spacing w:val="-6"/>
          <w:kern w:val="0"/>
          <w:sz w:val="44"/>
          <w:szCs w:val="44"/>
          <w:lang w:eastAsia="zh-CN"/>
        </w:rPr>
      </w:pPr>
      <w:bookmarkStart w:id="181" w:name="_Toc17161"/>
      <w:r>
        <w:rPr>
          <w:rFonts w:hint="eastAsia" w:ascii="方正大标宋简体" w:hAnsi="??" w:eastAsia="方正大标宋简体" w:cs="Times New Roman"/>
          <w:b/>
          <w:color w:val="000000"/>
          <w:spacing w:val="-6"/>
          <w:kern w:val="0"/>
          <w:sz w:val="44"/>
          <w:szCs w:val="44"/>
          <w:lang w:eastAsia="zh-CN"/>
        </w:rPr>
        <w:t>中共广元市朝天区委办公室</w:t>
      </w:r>
      <w:bookmarkEnd w:id="181"/>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w:t>
      </w:r>
      <w:r>
        <w:rPr>
          <w:rFonts w:hint="eastAsia" w:ascii="方正大标宋简体" w:hAnsi="??" w:eastAsia="方正大标宋简体" w:cs="Times New Roman"/>
          <w:b/>
          <w:color w:val="000000"/>
          <w:spacing w:val="-6"/>
          <w:kern w:val="0"/>
          <w:sz w:val="44"/>
          <w:szCs w:val="44"/>
          <w:lang w:eastAsia="zh-CN"/>
        </w:rPr>
        <w:t>度高清涉密会议系统</w:t>
      </w:r>
      <w:r>
        <w:rPr>
          <w:rFonts w:hint="eastAsia" w:ascii="方正大标宋简体" w:hAnsi="??" w:eastAsia="方正大标宋简体" w:cs="Times New Roman"/>
          <w:b/>
          <w:color w:val="000000"/>
          <w:spacing w:val="-6"/>
          <w:kern w:val="0"/>
          <w:sz w:val="44"/>
          <w:szCs w:val="44"/>
        </w:rPr>
        <w:t>项目支出绩效</w:t>
      </w:r>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outlineLvl w:val="1"/>
        <w:rPr>
          <w:rFonts w:ascii="黑体" w:hAnsi="宋体" w:eastAsia="黑体" w:cs="Times New Roman"/>
          <w:w w:val="99"/>
          <w:sz w:val="32"/>
          <w:szCs w:val="32"/>
        </w:rPr>
      </w:pPr>
      <w:bookmarkStart w:id="182" w:name="_Toc1665"/>
      <w:r>
        <w:rPr>
          <w:rFonts w:hint="eastAsia" w:ascii="黑体" w:hAnsi="黑体" w:eastAsia="黑体" w:cs="Times New Roman"/>
          <w:w w:val="99"/>
          <w:sz w:val="32"/>
          <w:szCs w:val="32"/>
        </w:rPr>
        <w:t>一、项目概况</w:t>
      </w:r>
      <w:bookmarkEnd w:id="182"/>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hAnsi="仿宋" w:eastAsia="仿宋_GB2312"/>
          <w:sz w:val="32"/>
          <w:szCs w:val="32"/>
          <w:lang w:eastAsia="zh-CN"/>
        </w:rPr>
        <w:t>高清涉密会议系统建设</w:t>
      </w:r>
      <w:r>
        <w:rPr>
          <w:rFonts w:hint="eastAsia" w:ascii="仿宋_GB2312" w:hAnsi="仿宋" w:eastAsia="仿宋_GB2312" w:cs="Times New Roman"/>
          <w:sz w:val="32"/>
          <w:szCs w:val="32"/>
          <w:lang w:eastAsia="zh-CN"/>
        </w:rPr>
        <w:t>项目是我单位根据上级统一安排部署设置的阶段性项目。为完成普通密码设备采购及党政高清电视会议系统建设改造升级建设任务而设立该项目</w:t>
      </w:r>
      <w:r>
        <w:rPr>
          <w:rFonts w:hint="eastAsia" w:ascii="仿宋_GB2312" w:hAnsi="仿宋" w:eastAsia="仿宋_GB2312"/>
          <w:sz w:val="32"/>
          <w:szCs w:val="32"/>
        </w:rPr>
        <w:t>。</w:t>
      </w:r>
    </w:p>
    <w:p>
      <w:pPr>
        <w:numPr>
          <w:ilvl w:val="0"/>
          <w:numId w:val="0"/>
        </w:numPr>
        <w:autoSpaceDE w:val="0"/>
        <w:spacing w:line="540" w:lineRule="exact"/>
        <w:ind w:firstLine="618"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Times New Roman" w:eastAsia="仿宋_GB2312" w:cs="Times New Roman"/>
          <w:spacing w:val="-6"/>
          <w:sz w:val="32"/>
          <w:szCs w:val="32"/>
          <w:lang w:eastAsia="zh-CN"/>
        </w:rPr>
        <w:t>该</w:t>
      </w:r>
      <w:r>
        <w:rPr>
          <w:rFonts w:hint="eastAsia" w:ascii="仿宋_GB2312" w:hAnsi="Times New Roman" w:eastAsia="仿宋_GB2312" w:cs="Times New Roman"/>
          <w:spacing w:val="-6"/>
          <w:sz w:val="32"/>
          <w:szCs w:val="32"/>
        </w:rPr>
        <w:t>项目</w:t>
      </w:r>
      <w:r>
        <w:rPr>
          <w:rFonts w:hint="eastAsia" w:ascii="仿宋_GB2312" w:hAnsi="Times New Roman" w:eastAsia="仿宋_GB2312" w:cs="Times New Roman"/>
          <w:spacing w:val="-6"/>
          <w:sz w:val="32"/>
          <w:szCs w:val="32"/>
          <w:lang w:eastAsia="zh-CN"/>
        </w:rPr>
        <w:t>年初通过预算项目</w:t>
      </w:r>
      <w:r>
        <w:rPr>
          <w:rFonts w:hint="eastAsia" w:ascii="仿宋_GB2312" w:hAnsi="Times New Roman" w:eastAsia="仿宋_GB2312" w:cs="Times New Roman"/>
          <w:spacing w:val="-6"/>
          <w:sz w:val="32"/>
          <w:szCs w:val="32"/>
        </w:rPr>
        <w:t>申报</w:t>
      </w:r>
      <w:r>
        <w:rPr>
          <w:rFonts w:hint="eastAsia" w:ascii="仿宋_GB2312" w:hAnsi="Times New Roman" w:eastAsia="仿宋_GB2312" w:cs="Times New Roman"/>
          <w:spacing w:val="-6"/>
          <w:sz w:val="32"/>
          <w:szCs w:val="32"/>
          <w:lang w:eastAsia="zh-CN"/>
        </w:rPr>
        <w:t>，实际</w:t>
      </w:r>
      <w:r>
        <w:rPr>
          <w:rFonts w:hint="eastAsia" w:ascii="仿宋_GB2312" w:hAnsi="Times New Roman" w:eastAsia="仿宋_GB2312" w:cs="Times New Roman"/>
          <w:spacing w:val="-6"/>
          <w:sz w:val="32"/>
          <w:szCs w:val="32"/>
        </w:rPr>
        <w:t>批复</w:t>
      </w:r>
      <w:r>
        <w:rPr>
          <w:rFonts w:hint="eastAsia" w:ascii="仿宋_GB2312" w:hAnsi="Times New Roman" w:eastAsia="仿宋_GB2312" w:cs="Times New Roman"/>
          <w:spacing w:val="-6"/>
          <w:sz w:val="32"/>
          <w:szCs w:val="32"/>
          <w:lang w:eastAsia="zh-CN"/>
        </w:rPr>
        <w:t>预算金额</w:t>
      </w:r>
      <w:r>
        <w:rPr>
          <w:rFonts w:hint="eastAsia" w:ascii="仿宋_GB2312" w:hAnsi="Times New Roman" w:eastAsia="仿宋_GB2312" w:cs="Times New Roman"/>
          <w:spacing w:val="-6"/>
          <w:sz w:val="32"/>
          <w:szCs w:val="32"/>
          <w:lang w:val="en-US" w:eastAsia="zh-CN"/>
        </w:rPr>
        <w:t>26.3万元，其中一般公共预算金额26.3万元。预算年度内预算年度内未进行预算调整，</w:t>
      </w:r>
      <w:r>
        <w:rPr>
          <w:rFonts w:hint="eastAsia" w:ascii="仿宋_GB2312" w:hAnsi="Times New Roman" w:eastAsia="仿宋_GB2312" w:cs="Times New Roman"/>
          <w:spacing w:val="-6"/>
          <w:sz w:val="32"/>
          <w:szCs w:val="32"/>
        </w:rPr>
        <w:t>符合</w:t>
      </w:r>
      <w:r>
        <w:rPr>
          <w:rFonts w:hint="eastAsia" w:ascii="仿宋_GB2312" w:hAnsi="Times New Roman" w:eastAsia="仿宋_GB2312" w:cs="Times New Roman"/>
          <w:spacing w:val="-6"/>
          <w:sz w:val="32"/>
          <w:szCs w:val="32"/>
          <w:lang w:eastAsia="zh-CN"/>
        </w:rPr>
        <w:t>预算内</w:t>
      </w:r>
      <w:r>
        <w:rPr>
          <w:rFonts w:hint="eastAsia" w:ascii="仿宋_GB2312" w:hAnsi="Times New Roman" w:eastAsia="仿宋_GB2312" w:cs="Times New Roman"/>
          <w:spacing w:val="-6"/>
          <w:sz w:val="32"/>
          <w:szCs w:val="32"/>
        </w:rPr>
        <w:t>资金管理办法等相关规定。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183" w:name="_Toc13183"/>
      <w:r>
        <w:rPr>
          <w:rFonts w:hint="eastAsia" w:ascii="楷体_GB2312" w:hAnsi="宋体" w:eastAsia="楷体_GB2312" w:cs="Times New Roman"/>
          <w:b/>
          <w:w w:val="99"/>
          <w:sz w:val="32"/>
          <w:szCs w:val="32"/>
        </w:rPr>
        <w:t>（二）项目绩效目标。</w:t>
      </w:r>
      <w:bookmarkEnd w:id="183"/>
    </w:p>
    <w:p>
      <w:pPr>
        <w:keepNext w:val="0"/>
        <w:keepLines w:val="0"/>
        <w:pageBreakBefore w:val="0"/>
        <w:kinsoku/>
        <w:wordWrap/>
        <w:overflowPunct/>
        <w:topLinePunct w:val="0"/>
        <w:autoSpaceDE w:val="0"/>
        <w:autoSpaceDN/>
        <w:bidi w:val="0"/>
        <w:adjustRightInd/>
        <w:snapToGrid/>
        <w:spacing w:line="360" w:lineRule="auto"/>
        <w:ind w:firstLine="616"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bCs/>
          <w:spacing w:val="-6"/>
          <w:sz w:val="32"/>
          <w:szCs w:val="32"/>
          <w:lang w:eastAsia="zh-CN"/>
        </w:rPr>
        <w:t>年初预算申报时，我单位根据全年工作计划对项目绩效目标</w:t>
      </w:r>
      <w:r>
        <w:rPr>
          <w:rFonts w:hint="eastAsia" w:ascii="仿宋_GB2312" w:hAnsi="仿宋" w:eastAsia="仿宋_GB2312" w:cs="Times New Roman"/>
          <w:sz w:val="32"/>
          <w:szCs w:val="32"/>
          <w:lang w:val="en-US" w:eastAsia="zh-CN"/>
        </w:rPr>
        <w:t>从数量指标、质量指标、时效指标、成本指标、效益指标、可持续影响指标、满意度指标7个方面</w:t>
      </w:r>
      <w:r>
        <w:rPr>
          <w:rFonts w:hint="eastAsia" w:ascii="仿宋_GB2312" w:hAnsi="仿宋_GB2312" w:eastAsia="仿宋_GB2312" w:cs="仿宋_GB2312"/>
          <w:bCs/>
          <w:spacing w:val="-6"/>
          <w:sz w:val="32"/>
          <w:szCs w:val="32"/>
          <w:lang w:eastAsia="zh-CN"/>
        </w:rPr>
        <w:t>进行了相应设定，全年预计根据上级要求采购密码设备</w:t>
      </w:r>
      <w:r>
        <w:rPr>
          <w:rFonts w:hint="eastAsia" w:ascii="仿宋_GB2312" w:hAnsi="仿宋_GB2312" w:eastAsia="仿宋_GB2312" w:cs="仿宋_GB2312"/>
          <w:bCs/>
          <w:spacing w:val="-6"/>
          <w:sz w:val="32"/>
          <w:szCs w:val="32"/>
          <w:lang w:val="en-US" w:eastAsia="zh-CN"/>
        </w:rPr>
        <w:t>2套，保障数据加密传输会议室5处，</w:t>
      </w:r>
      <w:r>
        <w:rPr>
          <w:rFonts w:hint="eastAsia" w:ascii="仿宋_GB2312" w:hAnsi="仿宋" w:eastAsia="仿宋_GB2312" w:cs="Times New Roman"/>
          <w:sz w:val="32"/>
          <w:szCs w:val="32"/>
          <w:lang w:val="en-US" w:eastAsia="zh-CN"/>
        </w:rPr>
        <w:t>并将其作为组织项目预算执行、开展绩效监控、绩效自评和绩效评价的重要依据</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184" w:name="_Toc5440"/>
      <w:r>
        <w:rPr>
          <w:rFonts w:hint="eastAsia" w:ascii="楷体_GB2312" w:hAnsi="宋体" w:eastAsia="楷体_GB2312" w:cs="Times New Roman"/>
          <w:b/>
          <w:w w:val="99"/>
          <w:sz w:val="32"/>
          <w:szCs w:val="32"/>
        </w:rPr>
        <w:t>（三）项目自评步骤及方法。</w:t>
      </w:r>
      <w:bookmarkEnd w:id="184"/>
    </w:p>
    <w:p>
      <w:pPr>
        <w:spacing w:line="550" w:lineRule="exact"/>
        <w:ind w:firstLine="640" w:firstLineChars="200"/>
        <w:rPr>
          <w:rFonts w:hint="eastAsia" w:ascii="仿宋_GB2312" w:hAnsi="Times New Roman" w:eastAsia="仿宋_GB2312"/>
          <w:color w:val="000000"/>
          <w:kern w:val="0"/>
          <w:sz w:val="32"/>
          <w:szCs w:val="32"/>
          <w:shd w:val="clear" w:color="auto" w:fill="FFFFFF"/>
        </w:rPr>
      </w:pPr>
      <w:r>
        <w:rPr>
          <w:rFonts w:hint="eastAsia" w:ascii="仿宋_GB2312" w:hAnsi="Times New Roman" w:eastAsia="仿宋_GB2312"/>
          <w:color w:val="000000"/>
          <w:kern w:val="0"/>
          <w:sz w:val="32"/>
          <w:szCs w:val="32"/>
          <w:shd w:val="clear" w:color="auto" w:fill="FFFFFF"/>
        </w:rPr>
        <w:t>本次绩效评价共分三个阶段，一是绩效评价准备阶段。我单位根据《广元市朝天区区级预算绩效目标管理办法》（广朝财发【</w:t>
      </w:r>
      <w:r>
        <w:rPr>
          <w:rFonts w:ascii="仿宋_GB2312" w:hAnsi="Times New Roman" w:eastAsia="仿宋_GB2312"/>
          <w:color w:val="000000"/>
          <w:kern w:val="0"/>
          <w:sz w:val="32"/>
          <w:szCs w:val="32"/>
          <w:shd w:val="clear" w:color="auto" w:fill="FFFFFF"/>
        </w:rPr>
        <w:t>202</w:t>
      </w:r>
      <w:r>
        <w:rPr>
          <w:rFonts w:hint="eastAsia" w:ascii="仿宋_GB2312" w:hAnsi="Times New Roman" w:eastAsia="仿宋_GB2312"/>
          <w:color w:val="000000"/>
          <w:kern w:val="0"/>
          <w:sz w:val="32"/>
          <w:szCs w:val="32"/>
          <w:shd w:val="clear" w:color="auto" w:fill="FFFFFF"/>
          <w:lang w:val="en-US" w:eastAsia="zh-CN"/>
        </w:rPr>
        <w:t>2</w:t>
      </w:r>
      <w:r>
        <w:rPr>
          <w:rFonts w:hint="eastAsia" w:ascii="仿宋_GB2312" w:hAnsi="Times New Roman" w:eastAsia="仿宋_GB2312"/>
          <w:color w:val="000000"/>
          <w:kern w:val="0"/>
          <w:sz w:val="32"/>
          <w:szCs w:val="32"/>
          <w:shd w:val="clear" w:color="auto" w:fill="FFFFFF"/>
        </w:rPr>
        <w:t>】</w:t>
      </w:r>
      <w:r>
        <w:rPr>
          <w:rFonts w:ascii="仿宋_GB2312" w:hAnsi="Times New Roman" w:eastAsia="仿宋_GB2312"/>
          <w:color w:val="000000"/>
          <w:kern w:val="0"/>
          <w:sz w:val="32"/>
          <w:szCs w:val="32"/>
          <w:shd w:val="clear" w:color="auto" w:fill="FFFFFF"/>
        </w:rPr>
        <w:t>28</w:t>
      </w:r>
      <w:r>
        <w:rPr>
          <w:rFonts w:hint="eastAsia" w:ascii="仿宋_GB2312" w:hAnsi="Times New Roman" w:eastAsia="仿宋_GB2312"/>
          <w:color w:val="000000"/>
          <w:kern w:val="0"/>
          <w:sz w:val="32"/>
          <w:szCs w:val="32"/>
          <w:shd w:val="clear" w:color="auto" w:fill="FFFFFF"/>
        </w:rPr>
        <w:t>号）文件精神，及时组织对相关文件进行学习，成立绩效评价领导小组，制定详细可操作性强的实施方案及目标绩效操作流程图。二是绩效评价实施阶段。我单位严格按照规定组织实施绩效评价，及时查阅和收集相关数据资料，并认真进行分析，初步计算出各评价指标分值。三是绩效评价报告形成阶段。通过对各项资料进行归纳整理，形成内容真实绩效评价报告。</w:t>
      </w:r>
    </w:p>
    <w:p>
      <w:pPr>
        <w:pStyle w:val="44"/>
        <w:shd w:val="clear" w:color="auto" w:fill="auto"/>
        <w:spacing w:before="0"/>
        <w:ind w:firstLine="780"/>
        <w:jc w:val="both"/>
        <w:rPr>
          <w:rFonts w:hint="eastAsia" w:ascii="仿宋_GB2312" w:hAnsi="Times New Roman" w:eastAsia="仿宋_GB2312"/>
          <w:color w:val="000000"/>
          <w:kern w:val="0"/>
          <w:sz w:val="32"/>
          <w:szCs w:val="32"/>
          <w:shd w:val="clear" w:color="auto" w:fill="FFFFFF"/>
          <w:lang w:eastAsia="zh-CN"/>
        </w:rPr>
      </w:pPr>
      <w:r>
        <w:rPr>
          <w:rFonts w:hint="eastAsia" w:ascii="仿宋_GB2312" w:hAnsi="Times New Roman" w:eastAsia="仿宋_GB2312"/>
          <w:color w:val="000000"/>
          <w:kern w:val="0"/>
          <w:sz w:val="32"/>
          <w:szCs w:val="32"/>
          <w:shd w:val="clear" w:color="auto" w:fill="FFFFFF"/>
          <w:lang w:eastAsia="zh-CN"/>
        </w:rPr>
        <w:t>项目自评采取方法主要有：</w:t>
      </w:r>
      <w:r>
        <w:rPr>
          <w:rFonts w:hint="eastAsia" w:ascii="仿宋_GB2312" w:eastAsia="仿宋_GB2312" w:cs="宋体"/>
          <w:sz w:val="32"/>
          <w:szCs w:val="32"/>
          <w:lang w:val="en-US" w:eastAsia="zh-CN"/>
        </w:rPr>
        <w:t>1.</w:t>
      </w:r>
      <w:r>
        <w:rPr>
          <w:rFonts w:hint="eastAsia" w:ascii="仿宋_GB2312" w:hAnsi="宋体" w:eastAsia="仿宋_GB2312" w:cs="宋体"/>
          <w:sz w:val="32"/>
          <w:szCs w:val="32"/>
        </w:rPr>
        <w:t>资料学习法。预算绩效监控领导小组组织参与</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分析人员认真学习《朝天区预算事前绩效评估管理暂行办法》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50</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、《朝天区财政预算绩效结果应用管理办法》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51</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、《朝天区项目支出绩效管理办法》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52</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年度预算绩效运行监控工作》</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w:t>
      </w:r>
      <w:r>
        <w:rPr>
          <w:rFonts w:hint="eastAsia" w:ascii="仿宋_GB2312" w:eastAsia="仿宋_GB2312"/>
          <w:sz w:val="32"/>
          <w:szCs w:val="32"/>
        </w:rPr>
        <w:t>59</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等文件</w:t>
      </w:r>
      <w:r>
        <w:rPr>
          <w:rFonts w:hint="eastAsia" w:ascii="仿宋_GB2312" w:eastAsia="仿宋_GB2312" w:cs="宋体"/>
          <w:sz w:val="32"/>
          <w:szCs w:val="32"/>
          <w:lang w:eastAsia="zh-CN"/>
        </w:rPr>
        <w:t>精神</w:t>
      </w:r>
      <w:r>
        <w:rPr>
          <w:rFonts w:hint="eastAsia" w:ascii="仿宋_GB2312" w:hAnsi="宋体" w:eastAsia="仿宋_GB2312" w:cs="宋体"/>
          <w:sz w:val="32"/>
          <w:szCs w:val="32"/>
        </w:rPr>
        <w:t>，明确绩效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的目标，把绩效管理的目标分解落实到</w:t>
      </w:r>
      <w:r>
        <w:rPr>
          <w:rFonts w:hint="eastAsia" w:ascii="仿宋_GB2312" w:eastAsia="仿宋_GB2312" w:cs="宋体"/>
          <w:sz w:val="32"/>
          <w:szCs w:val="32"/>
          <w:lang w:eastAsia="zh-CN"/>
        </w:rPr>
        <w:t>评价</w:t>
      </w:r>
      <w:r>
        <w:rPr>
          <w:rFonts w:hint="eastAsia" w:ascii="仿宋_GB2312" w:hAnsi="宋体" w:eastAsia="仿宋_GB2312" w:cs="宋体"/>
          <w:sz w:val="32"/>
          <w:szCs w:val="32"/>
        </w:rPr>
        <w:t>中，明确绩效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的意义</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2.</w:t>
      </w:r>
      <w:r>
        <w:rPr>
          <w:rFonts w:hint="eastAsia" w:ascii="仿宋_GB2312" w:hAnsi="宋体" w:eastAsia="仿宋_GB2312" w:cs="宋体"/>
          <w:sz w:val="32"/>
          <w:szCs w:val="32"/>
        </w:rPr>
        <w:t>审阅资料法。预算绩效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领导小组对</w:t>
      </w:r>
      <w:r>
        <w:rPr>
          <w:rFonts w:hint="eastAsia" w:ascii="仿宋_GB2312" w:eastAsia="仿宋_GB2312"/>
          <w:sz w:val="32"/>
          <w:szCs w:val="32"/>
          <w:lang w:eastAsia="zh-CN"/>
        </w:rPr>
        <w:t>该项目</w:t>
      </w:r>
      <w:r>
        <w:rPr>
          <w:rFonts w:hint="eastAsia" w:ascii="仿宋_GB2312" w:hAnsi="宋体" w:eastAsia="仿宋_GB2312" w:cs="宋体"/>
          <w:sz w:val="32"/>
          <w:szCs w:val="32"/>
        </w:rPr>
        <w:t>的预算申报、执行、部门履职等目标完成情况等相关资料和数据进行审阅，并进一步梳理部门职能职责、管理范围、重点工作任务等情况，确保数据的真实性、准确性、可靠性，为开展绩效运行</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工作奠定了基础。</w:t>
      </w:r>
      <w:r>
        <w:rPr>
          <w:rFonts w:hint="eastAsia" w:ascii="仿宋_GB2312" w:eastAsia="仿宋_GB2312" w:cs="宋体"/>
          <w:sz w:val="32"/>
          <w:szCs w:val="32"/>
          <w:lang w:val="en-US" w:eastAsia="zh-CN"/>
        </w:rPr>
        <w:t>3.</w:t>
      </w:r>
      <w:r>
        <w:rPr>
          <w:rFonts w:hint="eastAsia" w:ascii="仿宋_GB2312" w:hAnsi="宋体" w:eastAsia="仿宋_GB2312" w:cs="宋体"/>
          <w:sz w:val="32"/>
          <w:szCs w:val="32"/>
        </w:rPr>
        <w:t>现场指导法。预算绩效</w:t>
      </w:r>
      <w:r>
        <w:rPr>
          <w:rFonts w:hint="eastAsia" w:ascii="仿宋_GB2312" w:hAnsi="宋体" w:eastAsia="仿宋_GB2312" w:cs="宋体"/>
          <w:sz w:val="32"/>
          <w:szCs w:val="32"/>
          <w:lang w:eastAsia="zh-CN"/>
        </w:rPr>
        <w:t>评价</w:t>
      </w:r>
      <w:r>
        <w:rPr>
          <w:rFonts w:hint="eastAsia" w:ascii="仿宋_GB2312" w:hAnsi="宋体" w:eastAsia="仿宋_GB2312" w:cs="宋体"/>
          <w:sz w:val="32"/>
          <w:szCs w:val="32"/>
        </w:rPr>
        <w:t>领导小组现场指导部门项目</w:t>
      </w:r>
      <w:r>
        <w:rPr>
          <w:rFonts w:hint="eastAsia" w:ascii="仿宋_GB2312" w:eastAsia="仿宋_GB2312"/>
          <w:sz w:val="32"/>
          <w:szCs w:val="32"/>
          <w:lang w:val="en-US" w:eastAsia="zh-CN"/>
        </w:rPr>
        <w:t>全年</w:t>
      </w:r>
      <w:r>
        <w:rPr>
          <w:rFonts w:hint="eastAsia" w:ascii="仿宋_GB2312" w:hAnsi="宋体" w:eastAsia="仿宋_GB2312" w:cs="宋体"/>
          <w:sz w:val="32"/>
          <w:szCs w:val="32"/>
        </w:rPr>
        <w:t>完成情况进行绩效</w:t>
      </w:r>
      <w:r>
        <w:rPr>
          <w:rFonts w:hint="eastAsia" w:ascii="仿宋_GB2312" w:eastAsia="仿宋_GB2312" w:cs="宋体"/>
          <w:sz w:val="32"/>
          <w:szCs w:val="32"/>
          <w:lang w:eastAsia="zh-CN"/>
        </w:rPr>
        <w:t>目标自评</w:t>
      </w:r>
      <w:r>
        <w:rPr>
          <w:rFonts w:hint="eastAsia" w:ascii="仿宋_GB2312" w:hAnsi="宋体" w:eastAsia="仿宋_GB2312" w:cs="宋体"/>
          <w:sz w:val="32"/>
          <w:szCs w:val="32"/>
        </w:rPr>
        <w:t>表的填写，</w:t>
      </w:r>
      <w:r>
        <w:rPr>
          <w:rFonts w:hint="eastAsia" w:ascii="仿宋_GB2312" w:eastAsia="仿宋_GB2312" w:cs="宋体"/>
          <w:sz w:val="32"/>
          <w:szCs w:val="32"/>
          <w:lang w:eastAsia="zh-CN"/>
        </w:rPr>
        <w:t>并</w:t>
      </w:r>
      <w:r>
        <w:rPr>
          <w:rFonts w:hint="eastAsia" w:ascii="仿宋_GB2312" w:hAnsi="宋体" w:eastAsia="仿宋_GB2312" w:cs="宋体"/>
          <w:sz w:val="32"/>
          <w:szCs w:val="32"/>
        </w:rPr>
        <w:t>对绩效目标存在偏差的原因进行全方位分析，相关工作人员并根据绩效运行分析情况，形成了绩效</w:t>
      </w:r>
      <w:r>
        <w:rPr>
          <w:rFonts w:hint="eastAsia" w:ascii="仿宋_GB2312" w:eastAsia="仿宋_GB2312" w:cs="宋体"/>
          <w:sz w:val="32"/>
          <w:szCs w:val="32"/>
          <w:lang w:eastAsia="zh-CN"/>
        </w:rPr>
        <w:t>自评</w:t>
      </w:r>
      <w:r>
        <w:rPr>
          <w:rFonts w:hint="eastAsia" w:ascii="仿宋_GB2312" w:hAnsi="宋体" w:eastAsia="仿宋_GB2312" w:cs="宋体"/>
          <w:sz w:val="32"/>
          <w:szCs w:val="32"/>
        </w:rPr>
        <w:t>分析报告。对</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年绩效目标完成情况、主要经验及做法、存在的问题及原因、整改措施及建议等进行了客观分析。</w:t>
      </w:r>
      <w:r>
        <w:rPr>
          <w:rFonts w:hint="eastAsia" w:ascii="仿宋_GB2312" w:eastAsia="仿宋_GB2312" w:cs="宋体"/>
          <w:sz w:val="32"/>
          <w:szCs w:val="32"/>
          <w:lang w:val="en-US" w:eastAsia="zh-CN"/>
        </w:rPr>
        <w:t>4.</w:t>
      </w:r>
      <w:r>
        <w:rPr>
          <w:rFonts w:hint="eastAsia" w:ascii="仿宋_GB2312" w:hAnsi="宋体" w:eastAsia="仿宋_GB2312" w:cs="宋体"/>
          <w:sz w:val="32"/>
          <w:szCs w:val="32"/>
        </w:rPr>
        <w:t>比较分析法。依据下达的预算，对照项目完成内容，比较实际实施内容与批复预算的完成情况；依据项目资金计划文件和凭证，比较分析项目资金下拨及使用情况；将项目绩效目标与实</w:t>
      </w:r>
      <w:r>
        <w:rPr>
          <w:rFonts w:hint="eastAsia" w:ascii="仿宋_GB2312" w:eastAsia="仿宋_GB2312"/>
          <w:sz w:val="32"/>
          <w:szCs w:val="32"/>
        </w:rPr>
        <w:t xml:space="preserve"> </w:t>
      </w:r>
      <w:r>
        <w:rPr>
          <w:rFonts w:hint="eastAsia" w:ascii="仿宋_GB2312" w:hAnsi="宋体" w:eastAsia="仿宋_GB2312" w:cs="宋体"/>
          <w:sz w:val="32"/>
          <w:szCs w:val="32"/>
        </w:rPr>
        <w:t>施结果对比分析，判断项目目标的实现情况；将项目预期效益与实施效果数据对比分析。</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hint="eastAsia" w:ascii="黑体" w:hAnsi="宋体" w:eastAsia="黑体" w:cs="Times New Roman"/>
          <w:w w:val="99"/>
          <w:sz w:val="32"/>
          <w:szCs w:val="32"/>
        </w:rPr>
      </w:pPr>
      <w:bookmarkStart w:id="185" w:name="_Toc2300"/>
      <w:r>
        <w:rPr>
          <w:rFonts w:hint="eastAsia" w:ascii="黑体" w:hAnsi="黑体" w:eastAsia="黑体" w:cs="Times New Roman"/>
          <w:w w:val="99"/>
          <w:sz w:val="32"/>
          <w:szCs w:val="32"/>
        </w:rPr>
        <w:t>二、项目资金申报及使用情况</w:t>
      </w:r>
      <w:bookmarkEnd w:id="185"/>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仿宋_GB2312" w:hAnsi="宋体" w:eastAsia="仿宋_GB2312" w:cs="Times New Roman"/>
          <w:w w:val="99"/>
          <w:sz w:val="32"/>
          <w:szCs w:val="32"/>
        </w:rPr>
      </w:pPr>
      <w:bookmarkStart w:id="186" w:name="_Toc10557"/>
      <w:r>
        <w:rPr>
          <w:rFonts w:hint="eastAsia" w:ascii="楷体_GB2312" w:hAnsi="Times New Roman" w:eastAsia="楷体_GB2312" w:cs="Times New Roman"/>
          <w:b/>
          <w:bCs w:val="0"/>
          <w:spacing w:val="-6"/>
          <w:sz w:val="32"/>
          <w:szCs w:val="32"/>
        </w:rPr>
        <w:t>（一）资金计划、到位及使用情况</w:t>
      </w:r>
      <w:bookmarkEnd w:id="186"/>
    </w:p>
    <w:p>
      <w:pPr>
        <w:autoSpaceDE w:val="0"/>
        <w:spacing w:line="540" w:lineRule="exact"/>
        <w:ind w:firstLine="616" w:firstLineChars="200"/>
        <w:rPr>
          <w:rFonts w:hint="eastAsia" w:ascii="仿宋_GB2312" w:hAnsi="仿宋" w:eastAsia="仿宋_GB2312"/>
          <w:sz w:val="32"/>
          <w:szCs w:val="32"/>
          <w:lang w:eastAsia="zh-CN"/>
        </w:rPr>
      </w:pPr>
      <w:r>
        <w:rPr>
          <w:rFonts w:hint="eastAsia" w:ascii="仿宋_GB2312" w:hAnsi="Times New Roman" w:eastAsia="仿宋_GB2312" w:cs="Times New Roman"/>
          <w:spacing w:val="-6"/>
          <w:sz w:val="32"/>
          <w:szCs w:val="32"/>
        </w:rPr>
        <w:t>1.资金计划及到位。截止评价时点</w:t>
      </w:r>
      <w:r>
        <w:rPr>
          <w:rFonts w:hint="eastAsia" w:ascii="仿宋_GB2312" w:hAnsi="Times New Roman" w:eastAsia="仿宋_GB2312" w:cs="Times New Roman"/>
          <w:spacing w:val="-6"/>
          <w:sz w:val="32"/>
          <w:szCs w:val="32"/>
          <w:lang w:eastAsia="zh-CN"/>
        </w:rPr>
        <w:t>该项目</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eastAsia="zh-CN"/>
        </w:rPr>
        <w:t>资金</w:t>
      </w:r>
      <w:r>
        <w:rPr>
          <w:rFonts w:hint="eastAsia" w:ascii="仿宋_GB2312" w:hAnsi="Times New Roman" w:eastAsia="仿宋_GB2312" w:cs="Times New Roman"/>
          <w:spacing w:val="-6"/>
          <w:sz w:val="32"/>
          <w:szCs w:val="32"/>
          <w:lang w:val="en-US" w:eastAsia="zh-CN"/>
        </w:rPr>
        <w:t>26.3万元，资金到位率100%。在项目实施过程中，我单位</w:t>
      </w:r>
      <w:r>
        <w:rPr>
          <w:rFonts w:hint="eastAsia" w:ascii="仿宋_GB2312" w:hAnsi="仿宋" w:eastAsia="仿宋_GB2312"/>
          <w:sz w:val="32"/>
          <w:szCs w:val="32"/>
          <w:lang w:eastAsia="zh-CN"/>
        </w:rPr>
        <w:t>根据工作实际开展情况，及时与区财政协调，分批调拨项目资金，确保资金及时到位，努力保障项目顺利实施。</w:t>
      </w:r>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hAnsi="仿宋" w:eastAsia="仿宋_GB2312"/>
          <w:sz w:val="32"/>
          <w:szCs w:val="32"/>
          <w:lang w:eastAsia="zh-CN"/>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87" w:name="_Toc17104"/>
      <w:r>
        <w:rPr>
          <w:rFonts w:hint="eastAsia" w:ascii="楷体_GB2312" w:hAnsi="Times New Roman" w:eastAsia="楷体_GB2312" w:cs="Times New Roman"/>
          <w:bCs/>
          <w:spacing w:val="-6"/>
          <w:sz w:val="32"/>
          <w:szCs w:val="32"/>
        </w:rPr>
        <w:t>（二）项目财务管理情况</w:t>
      </w:r>
      <w:bookmarkEnd w:id="187"/>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hAnsi="仿宋" w:eastAsia="仿宋_GB2312"/>
          <w:sz w:val="32"/>
          <w:szCs w:val="32"/>
          <w:lang w:eastAsia="zh-CN"/>
        </w:rPr>
        <w:t>在项目实施过程中，我单位严格财经纪律，严禁虚报、挤占、挪用项目资金现象发生。同时进一步健全单位内控管理制度，严格财务会计核算，及时进行账务处理，项目建设年度内，确保专款专用，项目资金无滞留、闲置现象发生</w:t>
      </w:r>
      <w:r>
        <w:rPr>
          <w:rFonts w:hint="eastAsia" w:ascii="仿宋_GB2312" w:hAnsi="Times New Roman" w:eastAsia="仿宋_GB2312" w:cs="Times New Roman"/>
          <w:spacing w:val="-6"/>
          <w:sz w:val="32"/>
          <w:szCs w:val="32"/>
        </w:rPr>
        <w:t>。</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88" w:name="_Toc261"/>
      <w:r>
        <w:rPr>
          <w:rFonts w:hint="eastAsia" w:ascii="楷体_GB2312" w:hAnsi="Times New Roman" w:eastAsia="楷体_GB2312" w:cs="Times New Roman"/>
          <w:bCs/>
          <w:spacing w:val="-6"/>
          <w:sz w:val="32"/>
          <w:szCs w:val="32"/>
        </w:rPr>
        <w:t>（三）项目组织实施情况</w:t>
      </w:r>
      <w:bookmarkEnd w:id="188"/>
    </w:p>
    <w:p>
      <w:pPr>
        <w:spacing w:line="560" w:lineRule="exact"/>
        <w:ind w:firstLine="660"/>
        <w:rPr>
          <w:rFonts w:hint="eastAsia" w:ascii="仿宋_GB2312" w:hAnsi="仿宋" w:eastAsia="仿宋_GB2312"/>
          <w:sz w:val="32"/>
          <w:szCs w:val="32"/>
          <w:lang w:eastAsia="zh-CN"/>
        </w:rPr>
      </w:pPr>
      <w:r>
        <w:rPr>
          <w:rFonts w:hint="eastAsia" w:ascii="仿宋_GB2312" w:hAnsi="仿宋" w:eastAsia="仿宋_GB2312"/>
          <w:sz w:val="32"/>
          <w:szCs w:val="32"/>
          <w:lang w:eastAsia="zh-CN"/>
        </w:rPr>
        <w:t>根据</w:t>
      </w:r>
      <w:r>
        <w:rPr>
          <w:rFonts w:hint="eastAsia" w:ascii="仿宋_GB2312" w:hAnsi="仿宋" w:eastAsia="仿宋_GB2312" w:cs="仿宋_GB2312"/>
          <w:sz w:val="32"/>
          <w:szCs w:val="32"/>
        </w:rPr>
        <w:t>广朝编委发【</w:t>
      </w:r>
      <w:r>
        <w:rPr>
          <w:rFonts w:ascii="仿宋_GB2312" w:hAnsi="仿宋" w:eastAsia="仿宋_GB2312" w:cs="仿宋_GB2312"/>
          <w:sz w:val="32"/>
          <w:szCs w:val="32"/>
        </w:rPr>
        <w:t>2019</w:t>
      </w:r>
      <w:r>
        <w:rPr>
          <w:rFonts w:hint="eastAsia" w:ascii="仿宋_GB2312" w:hAnsi="仿宋" w:eastAsia="仿宋_GB2312" w:cs="仿宋_GB2312"/>
          <w:sz w:val="32"/>
          <w:szCs w:val="32"/>
        </w:rPr>
        <w:t>】</w:t>
      </w:r>
      <w:r>
        <w:rPr>
          <w:rFonts w:ascii="仿宋_GB2312" w:hAnsi="仿宋" w:eastAsia="仿宋_GB2312" w:cs="仿宋_GB2312"/>
          <w:sz w:val="32"/>
          <w:szCs w:val="32"/>
        </w:rPr>
        <w:t>54</w:t>
      </w:r>
      <w:r>
        <w:rPr>
          <w:rFonts w:hint="eastAsia" w:ascii="仿宋_GB2312" w:hAnsi="仿宋" w:eastAsia="仿宋_GB2312" w:cs="仿宋_GB2312"/>
          <w:sz w:val="32"/>
          <w:szCs w:val="32"/>
        </w:rPr>
        <w:t>号关于调整中共广元市朝天区委办公室有关机构编制事项通知文件精神</w:t>
      </w:r>
      <w:r>
        <w:rPr>
          <w:rFonts w:hint="eastAsia" w:ascii="仿宋_GB2312" w:hAnsi="仿宋" w:eastAsia="仿宋_GB2312" w:cs="仿宋_GB2312"/>
          <w:sz w:val="32"/>
          <w:szCs w:val="32"/>
          <w:lang w:eastAsia="zh-CN"/>
        </w:rPr>
        <w:t>，进一步明确了机要保密局的相关行政职能职责，落实了专人协调外事公共服务中心等单位对该项工作具体负责。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eastAsia="仿宋_GB2312"/>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189" w:name="_Toc30667"/>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89"/>
      <w:r>
        <w:rPr>
          <w:rFonts w:hint="eastAsia" w:ascii="仿宋_GB2312" w:hAnsi="宋体" w:eastAsia="仿宋_GB2312" w:cs="Times New Roman"/>
          <w:w w:val="99"/>
          <w:sz w:val="32"/>
          <w:szCs w:val="32"/>
        </w:rPr>
        <w:tab/>
      </w:r>
    </w:p>
    <w:p>
      <w:pPr>
        <w:autoSpaceDE w:val="0"/>
        <w:spacing w:line="540" w:lineRule="exact"/>
        <w:ind w:firstLine="634" w:firstLineChars="200"/>
        <w:rPr>
          <w:rFonts w:hint="eastAsia" w:ascii="仿宋_GB2312" w:hAnsi="仿宋_GB2312" w:eastAsia="仿宋_GB2312" w:cs="仿宋_GB2312"/>
          <w:sz w:val="32"/>
          <w:szCs w:val="32"/>
          <w:lang w:val="en-US" w:eastAsia="zh-CN"/>
        </w:rPr>
      </w:pPr>
      <w:r>
        <w:rPr>
          <w:rFonts w:hint="eastAsia" w:ascii="楷体_GB2312" w:hAnsi="宋体" w:eastAsia="楷体_GB2312" w:cs="Times New Roman"/>
          <w:b/>
          <w:w w:val="99"/>
          <w:sz w:val="32"/>
          <w:szCs w:val="32"/>
        </w:rPr>
        <w:t>（一）项目完成情况。</w:t>
      </w:r>
      <w:r>
        <w:rPr>
          <w:rFonts w:hint="eastAsia" w:ascii="仿宋_GB2312" w:hAnsi="Times New Roman" w:eastAsia="仿宋_GB2312" w:cs="Times New Roman"/>
          <w:spacing w:val="-6"/>
          <w:sz w:val="32"/>
          <w:szCs w:val="32"/>
          <w:lang w:eastAsia="zh-CN"/>
        </w:rPr>
        <w:t>全年共完成数据加密会议室改造维修</w:t>
      </w:r>
      <w:r>
        <w:rPr>
          <w:rFonts w:hint="eastAsia" w:ascii="仿宋_GB2312" w:hAnsi="Times New Roman" w:eastAsia="仿宋_GB2312" w:cs="Times New Roman"/>
          <w:spacing w:val="-6"/>
          <w:sz w:val="32"/>
          <w:szCs w:val="32"/>
          <w:lang w:val="en-US" w:eastAsia="zh-CN"/>
        </w:rPr>
        <w:t>5处，采购普通密码设备2套。</w:t>
      </w:r>
    </w:p>
    <w:p>
      <w:pPr>
        <w:keepNext w:val="0"/>
        <w:keepLines w:val="0"/>
        <w:pageBreakBefore w:val="0"/>
        <w:kinsoku/>
        <w:wordWrap/>
        <w:overflowPunct/>
        <w:topLinePunct w:val="0"/>
        <w:autoSpaceDN/>
        <w:bidi w:val="0"/>
        <w:adjustRightInd/>
        <w:snapToGrid/>
        <w:spacing w:line="360" w:lineRule="auto"/>
        <w:ind w:firstLine="645"/>
        <w:textAlignment w:val="auto"/>
        <w:rPr>
          <w:rFonts w:hint="eastAsia" w:ascii="仿宋_GB2312" w:hAnsi="Times New Roman" w:eastAsia="仿宋_GB2312" w:cs="Times New Roman"/>
          <w:spacing w:val="-6"/>
          <w:sz w:val="32"/>
          <w:szCs w:val="32"/>
          <w:lang w:val="en-US" w:eastAsia="zh-CN"/>
        </w:rPr>
      </w:pPr>
      <w:r>
        <w:rPr>
          <w:rFonts w:hint="eastAsia" w:ascii="楷体_GB2312" w:hAnsi="宋体" w:eastAsia="楷体_GB2312" w:cs="Times New Roman"/>
          <w:b/>
          <w:w w:val="99"/>
          <w:sz w:val="32"/>
          <w:szCs w:val="32"/>
        </w:rPr>
        <w:t>（二）项目效益情况。</w:t>
      </w:r>
      <w:r>
        <w:rPr>
          <w:rFonts w:hint="eastAsia" w:ascii="仿宋_GB2312" w:hAnsi="仿宋" w:eastAsia="仿宋_GB2312"/>
          <w:sz w:val="32"/>
          <w:szCs w:val="32"/>
          <w:lang w:eastAsia="zh-CN"/>
        </w:rPr>
        <w:t>通过项目实施，进一步提升了数据和网络传输安全性，进一步降低了行政运行会议成本，确保了参会人员满意度达</w:t>
      </w:r>
      <w:r>
        <w:rPr>
          <w:rFonts w:hint="eastAsia" w:ascii="仿宋_GB2312" w:hAnsi="仿宋" w:eastAsia="仿宋_GB2312"/>
          <w:sz w:val="32"/>
          <w:szCs w:val="32"/>
          <w:lang w:val="en-US" w:eastAsia="zh-CN"/>
        </w:rPr>
        <w:t>92%，</w:t>
      </w:r>
      <w:r>
        <w:rPr>
          <w:rFonts w:hint="eastAsia" w:ascii="仿宋_GB2312" w:hAnsi="仿宋" w:eastAsia="仿宋_GB2312"/>
          <w:sz w:val="32"/>
          <w:szCs w:val="32"/>
          <w:lang w:eastAsia="zh-CN"/>
        </w:rPr>
        <w:t>相应的数量指标、质量指标、时效指标、成本指标等均达到预期</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190" w:name="_Toc18621"/>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190"/>
    </w:p>
    <w:p>
      <w:pPr>
        <w:autoSpaceDE w:val="0"/>
        <w:adjustRightInd w:val="0"/>
        <w:snapToGrid w:val="0"/>
        <w:spacing w:line="550" w:lineRule="exact"/>
        <w:ind w:firstLine="634" w:firstLineChars="200"/>
        <w:contextualSpacing/>
        <w:jc w:val="left"/>
        <w:rPr>
          <w:rFonts w:hint="eastAsia" w:ascii="楷体_GB2312" w:hAnsi="楷体_GB2312" w:eastAsia="楷体_GB2312" w:cs="楷体_GB2312"/>
          <w:b w:val="0"/>
          <w:bCs/>
          <w:spacing w:val="-6"/>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仿宋_GB2312" w:hAnsi="??" w:eastAsia="仿宋_GB2312" w:cs="仿宋_GB2312"/>
          <w:sz w:val="32"/>
          <w:szCs w:val="32"/>
        </w:rPr>
        <w:t>根据考核评分细则，从整体上看，我单位</w:t>
      </w:r>
      <w:r>
        <w:rPr>
          <w:rFonts w:hint="eastAsia" w:ascii="仿宋_GB2312" w:hAnsi="??" w:eastAsia="仿宋_GB2312" w:cs="仿宋_GB2312"/>
          <w:sz w:val="32"/>
          <w:szCs w:val="32"/>
          <w:lang w:eastAsia="zh-CN"/>
        </w:rPr>
        <w:t>高清涉密会议系统项目建设</w:t>
      </w:r>
      <w:r>
        <w:rPr>
          <w:rFonts w:hint="eastAsia" w:ascii="仿宋_GB2312" w:hAnsi="??" w:eastAsia="仿宋_GB2312" w:cs="仿宋_GB2312"/>
          <w:sz w:val="32"/>
          <w:szCs w:val="32"/>
        </w:rPr>
        <w:t>资金管理规范，项目管理到位，政策执行有力，有效的发挥了财政资金使用效益，在项目资金使用中，在保证各项任务顺利完成的同时，严格落实厉行节约的原则。</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 w:eastAsia="仿宋_GB2312" w:cs="仿宋_GB2312"/>
          <w:sz w:val="32"/>
          <w:szCs w:val="32"/>
        </w:rPr>
      </w:pPr>
      <w:r>
        <w:rPr>
          <w:rFonts w:hint="eastAsia" w:ascii="楷体_GB2312" w:hAnsi="宋体" w:eastAsia="楷体_GB2312" w:cs="Times New Roman"/>
          <w:b/>
          <w:w w:val="99"/>
          <w:sz w:val="32"/>
          <w:szCs w:val="32"/>
        </w:rPr>
        <w:t>（二）存在的问题。</w:t>
      </w:r>
      <w:r>
        <w:rPr>
          <w:rFonts w:hint="eastAsia" w:ascii="仿宋_GB2312" w:hAnsi="??" w:eastAsia="仿宋_GB2312" w:cs="仿宋_GB2312"/>
          <w:sz w:val="32"/>
          <w:szCs w:val="32"/>
        </w:rPr>
        <w:t>一是绩效核心内容体系不完善，指标设计的质量和层次有待提高。比如，在项目预算绩效中指标设置了一二三级指标，未能完全按照部门的职能职责进行全面、综合设置的类似问题。二是预算绩效评估方式简单，导致评价内容不够全面，相关绩效评价工作比较粗浅。比如：利用现场指导法时，大部分人员因为业务不熟，在资料查阅和评价分析过程中，不能提出好的意见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仿宋_GB2312" w:eastAsia="仿宋_GB2312" w:cs="仿宋_GB2312"/>
          <w:sz w:val="32"/>
          <w:szCs w:val="32"/>
          <w:lang w:eastAsia="zh-CN"/>
        </w:rPr>
        <w:t>继续加强对相关专业技术人员的业务培训，进一步提高预算绩效目标编制、评价质量。</w:t>
      </w:r>
    </w:p>
    <w:p>
      <w:pPr>
        <w:pStyle w:val="15"/>
        <w:rPr>
          <w:rFonts w:hint="eastAsia" w:ascii="仿宋_GB2312" w:hAnsi="Times New Roman" w:eastAsia="仿宋_GB2312" w:cs="Times New Roman"/>
          <w:w w:val="99"/>
          <w:sz w:val="32"/>
          <w:szCs w:val="32"/>
        </w:rPr>
      </w:pPr>
    </w:p>
    <w:p>
      <w:pPr>
        <w:pStyle w:val="15"/>
        <w:rPr>
          <w:rFonts w:hint="eastAsia" w:ascii="仿宋_GB2312" w:hAnsi="Times New Roman" w:eastAsia="仿宋_GB2312" w:cs="Times New Roman"/>
          <w:w w:val="99"/>
          <w:sz w:val="32"/>
          <w:szCs w:val="32"/>
        </w:rPr>
      </w:pPr>
    </w:p>
    <w:p>
      <w:pPr>
        <w:autoSpaceDE w:val="0"/>
        <w:spacing w:line="540" w:lineRule="exact"/>
        <w:jc w:val="center"/>
        <w:outlineLvl w:val="2"/>
        <w:rPr>
          <w:rFonts w:hint="eastAsia" w:ascii="方正大标宋简体" w:hAnsi="??" w:eastAsia="方正大标宋简体" w:cs="Times New Roman"/>
          <w:b/>
          <w:color w:val="000000"/>
          <w:spacing w:val="-6"/>
          <w:kern w:val="0"/>
          <w:sz w:val="44"/>
          <w:szCs w:val="44"/>
          <w:lang w:eastAsia="zh-CN"/>
        </w:rPr>
      </w:pPr>
      <w:bookmarkStart w:id="191" w:name="_Toc6599"/>
      <w:r>
        <w:rPr>
          <w:rFonts w:hint="eastAsia" w:ascii="方正大标宋简体" w:hAnsi="??" w:eastAsia="方正大标宋简体" w:cs="Times New Roman"/>
          <w:b/>
          <w:color w:val="000000"/>
          <w:spacing w:val="-6"/>
          <w:kern w:val="0"/>
          <w:sz w:val="44"/>
          <w:szCs w:val="44"/>
          <w:lang w:eastAsia="zh-CN"/>
        </w:rPr>
        <w:t>中共广元市朝天区委办公室</w:t>
      </w:r>
      <w:bookmarkEnd w:id="191"/>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w:t>
      </w:r>
      <w:r>
        <w:rPr>
          <w:rFonts w:hint="eastAsia" w:ascii="方正大标宋简体" w:hAnsi="??" w:eastAsia="方正大标宋简体" w:cs="Times New Roman"/>
          <w:b/>
          <w:color w:val="000000"/>
          <w:spacing w:val="-6"/>
          <w:kern w:val="0"/>
          <w:sz w:val="44"/>
          <w:szCs w:val="44"/>
          <w:lang w:eastAsia="zh-CN"/>
        </w:rPr>
        <w:t>度对外宣传专项业务</w:t>
      </w:r>
      <w:r>
        <w:rPr>
          <w:rFonts w:hint="eastAsia" w:ascii="方正大标宋简体" w:hAnsi="??" w:eastAsia="方正大标宋简体" w:cs="Times New Roman"/>
          <w:b/>
          <w:color w:val="000000"/>
          <w:spacing w:val="-6"/>
          <w:kern w:val="0"/>
          <w:sz w:val="44"/>
          <w:szCs w:val="44"/>
        </w:rPr>
        <w:t>项目支出绩效</w:t>
      </w:r>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outlineLvl w:val="1"/>
        <w:rPr>
          <w:rFonts w:ascii="黑体" w:hAnsi="宋体" w:eastAsia="黑体" w:cs="Times New Roman"/>
          <w:w w:val="99"/>
          <w:sz w:val="32"/>
          <w:szCs w:val="32"/>
        </w:rPr>
      </w:pPr>
      <w:bookmarkStart w:id="192" w:name="_Toc28664"/>
      <w:r>
        <w:rPr>
          <w:rFonts w:hint="eastAsia" w:ascii="黑体" w:hAnsi="黑体" w:eastAsia="黑体" w:cs="Times New Roman"/>
          <w:w w:val="99"/>
          <w:sz w:val="32"/>
          <w:szCs w:val="32"/>
        </w:rPr>
        <w:t>一、项目概况</w:t>
      </w:r>
      <w:bookmarkEnd w:id="192"/>
    </w:p>
    <w:p>
      <w:pPr>
        <w:numPr>
          <w:ilvl w:val="0"/>
          <w:numId w:val="0"/>
        </w:numPr>
        <w:autoSpaceDE w:val="0"/>
        <w:spacing w:line="540" w:lineRule="exact"/>
        <w:ind w:firstLine="616" w:firstLineChars="200"/>
        <w:rPr>
          <w:rFonts w:hint="eastAsia" w:ascii="仿宋_GB2312" w:hAnsi="仿宋" w:eastAsia="仿宋_GB2312"/>
          <w:sz w:val="32"/>
          <w:szCs w:val="32"/>
          <w:lang w:eastAsia="zh-CN"/>
        </w:rPr>
      </w:pPr>
      <w:r>
        <w:rPr>
          <w:rFonts w:hint="eastAsia" w:ascii="仿宋_GB2312" w:hAnsi="宋体" w:eastAsia="仿宋_GB2312" w:cs="Times New Roman"/>
          <w:spacing w:val="-6"/>
          <w:sz w:val="32"/>
          <w:szCs w:val="32"/>
          <w:lang w:eastAsia="zh-CN"/>
        </w:rPr>
        <w:t>对外宣传专项</w:t>
      </w:r>
      <w:r>
        <w:rPr>
          <w:rFonts w:hint="eastAsia" w:ascii="仿宋_GB2312" w:hAnsi="宋体" w:eastAsia="仿宋_GB2312" w:cs="Times New Roman"/>
          <w:spacing w:val="-6"/>
          <w:sz w:val="32"/>
          <w:szCs w:val="32"/>
        </w:rPr>
        <w:t>项目</w:t>
      </w:r>
      <w:r>
        <w:rPr>
          <w:rFonts w:hint="eastAsia" w:ascii="仿宋_GB2312" w:hAnsi="仿宋" w:eastAsia="仿宋_GB2312"/>
          <w:sz w:val="32"/>
          <w:szCs w:val="32"/>
          <w:lang w:eastAsia="zh-CN"/>
        </w:rPr>
        <w:t>为我单位常年延续性项目。为围绕“四个服务”，抓好信息和突发事件新的收集、整理、编报、下发工作，围绕党委中心工作，积极开展信息调研，为领导决策提供高层次信息，加大对外宣传力度，形成省市区可复制可推广的经验，建设朝天党委信息主阵地而设立该项目。</w:t>
      </w:r>
    </w:p>
    <w:p>
      <w:pPr>
        <w:numPr>
          <w:ilvl w:val="0"/>
          <w:numId w:val="0"/>
        </w:numPr>
        <w:autoSpaceDE w:val="0"/>
        <w:spacing w:line="540" w:lineRule="exact"/>
        <w:ind w:firstLine="618"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Times New Roman" w:eastAsia="仿宋_GB2312" w:cs="Times New Roman"/>
          <w:spacing w:val="-6"/>
          <w:sz w:val="32"/>
          <w:szCs w:val="32"/>
          <w:lang w:eastAsia="zh-CN"/>
        </w:rPr>
        <w:t>该</w:t>
      </w:r>
      <w:r>
        <w:rPr>
          <w:rFonts w:hint="eastAsia" w:ascii="仿宋_GB2312" w:hAnsi="Times New Roman" w:eastAsia="仿宋_GB2312" w:cs="Times New Roman"/>
          <w:spacing w:val="-6"/>
          <w:sz w:val="32"/>
          <w:szCs w:val="32"/>
        </w:rPr>
        <w:t>项目</w:t>
      </w:r>
      <w:r>
        <w:rPr>
          <w:rFonts w:hint="eastAsia" w:ascii="仿宋_GB2312" w:hAnsi="Times New Roman" w:eastAsia="仿宋_GB2312" w:cs="Times New Roman"/>
          <w:spacing w:val="-6"/>
          <w:sz w:val="32"/>
          <w:szCs w:val="32"/>
          <w:lang w:eastAsia="zh-CN"/>
        </w:rPr>
        <w:t>年初通过预算项目</w:t>
      </w:r>
      <w:r>
        <w:rPr>
          <w:rFonts w:hint="eastAsia" w:ascii="仿宋_GB2312" w:hAnsi="Times New Roman" w:eastAsia="仿宋_GB2312" w:cs="Times New Roman"/>
          <w:spacing w:val="-6"/>
          <w:sz w:val="32"/>
          <w:szCs w:val="32"/>
        </w:rPr>
        <w:t>申报</w:t>
      </w:r>
      <w:r>
        <w:rPr>
          <w:rFonts w:hint="eastAsia" w:ascii="仿宋_GB2312" w:hAnsi="Times New Roman" w:eastAsia="仿宋_GB2312" w:cs="Times New Roman"/>
          <w:spacing w:val="-6"/>
          <w:sz w:val="32"/>
          <w:szCs w:val="32"/>
          <w:lang w:eastAsia="zh-CN"/>
        </w:rPr>
        <w:t>，实际</w:t>
      </w:r>
      <w:r>
        <w:rPr>
          <w:rFonts w:hint="eastAsia" w:ascii="仿宋_GB2312" w:hAnsi="Times New Roman" w:eastAsia="仿宋_GB2312" w:cs="Times New Roman"/>
          <w:spacing w:val="-6"/>
          <w:sz w:val="32"/>
          <w:szCs w:val="32"/>
        </w:rPr>
        <w:t>批复</w:t>
      </w:r>
      <w:r>
        <w:rPr>
          <w:rFonts w:hint="eastAsia" w:ascii="仿宋_GB2312" w:hAnsi="Times New Roman" w:eastAsia="仿宋_GB2312" w:cs="Times New Roman"/>
          <w:spacing w:val="-6"/>
          <w:sz w:val="32"/>
          <w:szCs w:val="32"/>
          <w:lang w:eastAsia="zh-CN"/>
        </w:rPr>
        <w:t>预算金额</w:t>
      </w:r>
      <w:r>
        <w:rPr>
          <w:rFonts w:hint="eastAsia" w:ascii="仿宋_GB2312" w:hAnsi="Times New Roman" w:eastAsia="仿宋_GB2312" w:cs="Times New Roman"/>
          <w:spacing w:val="-6"/>
          <w:sz w:val="32"/>
          <w:szCs w:val="32"/>
          <w:lang w:val="en-US" w:eastAsia="zh-CN"/>
        </w:rPr>
        <w:t>30万元，其中一般公共预算金额30万元。预算年度内无调整，</w:t>
      </w:r>
      <w:r>
        <w:rPr>
          <w:rFonts w:hint="eastAsia" w:ascii="仿宋_GB2312" w:hAnsi="Times New Roman" w:eastAsia="仿宋_GB2312" w:cs="Times New Roman"/>
          <w:spacing w:val="-6"/>
          <w:sz w:val="32"/>
          <w:szCs w:val="32"/>
        </w:rPr>
        <w:t>符合</w:t>
      </w:r>
      <w:r>
        <w:rPr>
          <w:rFonts w:hint="eastAsia" w:ascii="仿宋_GB2312" w:hAnsi="Times New Roman" w:eastAsia="仿宋_GB2312" w:cs="Times New Roman"/>
          <w:spacing w:val="-6"/>
          <w:sz w:val="32"/>
          <w:szCs w:val="32"/>
          <w:lang w:eastAsia="zh-CN"/>
        </w:rPr>
        <w:t>预算内</w:t>
      </w:r>
      <w:r>
        <w:rPr>
          <w:rFonts w:hint="eastAsia" w:ascii="仿宋_GB2312" w:hAnsi="Times New Roman" w:eastAsia="仿宋_GB2312" w:cs="Times New Roman"/>
          <w:spacing w:val="-6"/>
          <w:sz w:val="32"/>
          <w:szCs w:val="32"/>
        </w:rPr>
        <w:t>资金管理办法等相关规定。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193" w:name="_Toc4779"/>
      <w:r>
        <w:rPr>
          <w:rFonts w:hint="eastAsia" w:ascii="楷体_GB2312" w:hAnsi="宋体" w:eastAsia="楷体_GB2312" w:cs="Times New Roman"/>
          <w:b/>
          <w:w w:val="99"/>
          <w:sz w:val="32"/>
          <w:szCs w:val="32"/>
        </w:rPr>
        <w:t>（二）项目绩效目标。</w:t>
      </w:r>
      <w:bookmarkEnd w:id="193"/>
    </w:p>
    <w:p>
      <w:pPr>
        <w:keepNext w:val="0"/>
        <w:keepLines w:val="0"/>
        <w:pageBreakBefore w:val="0"/>
        <w:kinsoku/>
        <w:wordWrap/>
        <w:overflowPunct/>
        <w:topLinePunct w:val="0"/>
        <w:autoSpaceDE w:val="0"/>
        <w:autoSpaceDN/>
        <w:bidi w:val="0"/>
        <w:adjustRightInd/>
        <w:snapToGrid/>
        <w:spacing w:line="360" w:lineRule="auto"/>
        <w:ind w:firstLine="616" w:firstLineChars="200"/>
        <w:textAlignment w:val="auto"/>
        <w:rPr>
          <w:rFonts w:hint="eastAsia" w:ascii="仿宋_GB2312" w:hAnsi="Times New Roman" w:eastAsia="仿宋_GB2312" w:cs="Times New Roman"/>
          <w:spacing w:val="-6"/>
          <w:sz w:val="32"/>
          <w:szCs w:val="32"/>
        </w:rPr>
      </w:pPr>
      <w:r>
        <w:rPr>
          <w:rFonts w:hint="eastAsia" w:ascii="仿宋_GB2312" w:hAnsi="仿宋_GB2312" w:eastAsia="仿宋_GB2312" w:cs="仿宋_GB2312"/>
          <w:bCs/>
          <w:spacing w:val="-6"/>
          <w:sz w:val="32"/>
          <w:szCs w:val="32"/>
          <w:lang w:eastAsia="zh-CN"/>
        </w:rPr>
        <w:t>年初预算申报时，我单位根据外宣全年工作计划对项目绩效目标</w:t>
      </w:r>
      <w:r>
        <w:rPr>
          <w:rFonts w:hint="eastAsia" w:ascii="仿宋_GB2312" w:hAnsi="仿宋" w:eastAsia="仿宋_GB2312" w:cs="Times New Roman"/>
          <w:sz w:val="32"/>
          <w:szCs w:val="32"/>
          <w:lang w:val="en-US" w:eastAsia="zh-CN"/>
        </w:rPr>
        <w:t>从数量指标、质量指标、时效指标、成本指标、效益指标、可持续影响指标、满意度指标7个方面</w:t>
      </w:r>
      <w:r>
        <w:rPr>
          <w:rFonts w:hint="eastAsia" w:ascii="仿宋_GB2312" w:hAnsi="仿宋_GB2312" w:eastAsia="仿宋_GB2312" w:cs="仿宋_GB2312"/>
          <w:bCs/>
          <w:spacing w:val="-6"/>
          <w:sz w:val="32"/>
          <w:szCs w:val="32"/>
          <w:lang w:eastAsia="zh-CN"/>
        </w:rPr>
        <w:t>进行了相应设定，预计全年全年在省级平台刊发各类文章</w:t>
      </w:r>
      <w:r>
        <w:rPr>
          <w:rFonts w:hint="eastAsia" w:ascii="仿宋_GB2312" w:hAnsi="仿宋_GB2312" w:eastAsia="仿宋_GB2312" w:cs="仿宋_GB2312"/>
          <w:bCs/>
          <w:spacing w:val="-6"/>
          <w:sz w:val="32"/>
          <w:szCs w:val="32"/>
          <w:lang w:val="en-US" w:eastAsia="zh-CN"/>
        </w:rPr>
        <w:t>2条以上，市级平台刊发各类文章30条以上，编发《领导活动》12期，编发《每日动态》260期以上，</w:t>
      </w:r>
      <w:r>
        <w:rPr>
          <w:rFonts w:hint="eastAsia" w:ascii="仿宋_GB2312" w:hAnsi="仿宋" w:eastAsia="仿宋_GB2312" w:cs="Times New Roman"/>
          <w:sz w:val="32"/>
          <w:szCs w:val="32"/>
          <w:lang w:val="en-US" w:eastAsia="zh-CN"/>
        </w:rPr>
        <w:t>并将其作为组织项目预算执行、开展绩效监控、绩效自评和绩效评价的重要依据</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194" w:name="_Toc30516"/>
      <w:r>
        <w:rPr>
          <w:rFonts w:hint="eastAsia" w:ascii="楷体_GB2312" w:hAnsi="宋体" w:eastAsia="楷体_GB2312" w:cs="Times New Roman"/>
          <w:b/>
          <w:w w:val="99"/>
          <w:sz w:val="32"/>
          <w:szCs w:val="32"/>
        </w:rPr>
        <w:t>（三）项目自评步骤及方法。</w:t>
      </w:r>
      <w:bookmarkEnd w:id="194"/>
    </w:p>
    <w:p>
      <w:pPr>
        <w:spacing w:line="550" w:lineRule="exact"/>
        <w:ind w:firstLine="640" w:firstLineChars="200"/>
        <w:rPr>
          <w:rFonts w:hint="eastAsia" w:ascii="仿宋_GB2312" w:hAnsi="Times New Roman" w:eastAsia="仿宋_GB2312"/>
          <w:color w:val="000000"/>
          <w:kern w:val="0"/>
          <w:sz w:val="32"/>
          <w:szCs w:val="32"/>
          <w:shd w:val="clear" w:color="auto" w:fill="FFFFFF"/>
        </w:rPr>
      </w:pPr>
      <w:r>
        <w:rPr>
          <w:rFonts w:hint="eastAsia" w:ascii="仿宋_GB2312" w:hAnsi="Times New Roman" w:eastAsia="仿宋_GB2312"/>
          <w:color w:val="000000"/>
          <w:kern w:val="0"/>
          <w:sz w:val="32"/>
          <w:szCs w:val="32"/>
          <w:shd w:val="clear" w:color="auto" w:fill="FFFFFF"/>
        </w:rPr>
        <w:t>本次绩效评价共分三个阶段，一是绩效评价准备阶段。我单位根据《广元市朝天区区级预算绩效目标管理办法》（广朝财发【</w:t>
      </w:r>
      <w:r>
        <w:rPr>
          <w:rFonts w:ascii="仿宋_GB2312" w:hAnsi="Times New Roman" w:eastAsia="仿宋_GB2312"/>
          <w:color w:val="000000"/>
          <w:kern w:val="0"/>
          <w:sz w:val="32"/>
          <w:szCs w:val="32"/>
          <w:shd w:val="clear" w:color="auto" w:fill="FFFFFF"/>
        </w:rPr>
        <w:t>202</w:t>
      </w:r>
      <w:r>
        <w:rPr>
          <w:rFonts w:hint="eastAsia" w:ascii="仿宋_GB2312" w:hAnsi="Times New Roman" w:eastAsia="仿宋_GB2312"/>
          <w:color w:val="000000"/>
          <w:kern w:val="0"/>
          <w:sz w:val="32"/>
          <w:szCs w:val="32"/>
          <w:shd w:val="clear" w:color="auto" w:fill="FFFFFF"/>
          <w:lang w:val="en-US" w:eastAsia="zh-CN"/>
        </w:rPr>
        <w:t>2</w:t>
      </w:r>
      <w:r>
        <w:rPr>
          <w:rFonts w:hint="eastAsia" w:ascii="仿宋_GB2312" w:hAnsi="Times New Roman" w:eastAsia="仿宋_GB2312"/>
          <w:color w:val="000000"/>
          <w:kern w:val="0"/>
          <w:sz w:val="32"/>
          <w:szCs w:val="32"/>
          <w:shd w:val="clear" w:color="auto" w:fill="FFFFFF"/>
        </w:rPr>
        <w:t>】</w:t>
      </w:r>
      <w:r>
        <w:rPr>
          <w:rFonts w:ascii="仿宋_GB2312" w:hAnsi="Times New Roman" w:eastAsia="仿宋_GB2312"/>
          <w:color w:val="000000"/>
          <w:kern w:val="0"/>
          <w:sz w:val="32"/>
          <w:szCs w:val="32"/>
          <w:shd w:val="clear" w:color="auto" w:fill="FFFFFF"/>
        </w:rPr>
        <w:t>28</w:t>
      </w:r>
      <w:r>
        <w:rPr>
          <w:rFonts w:hint="eastAsia" w:ascii="仿宋_GB2312" w:hAnsi="Times New Roman" w:eastAsia="仿宋_GB2312"/>
          <w:color w:val="000000"/>
          <w:kern w:val="0"/>
          <w:sz w:val="32"/>
          <w:szCs w:val="32"/>
          <w:shd w:val="clear" w:color="auto" w:fill="FFFFFF"/>
        </w:rPr>
        <w:t>号）文件精神，及时组织对相关文件进行学习，成立绩效评价领导小组，制定详细可操作性强的实施方案及目标绩效操作流程图。二是绩效评价实施阶段。我单位严格按照规定组织实施绩效评价，及时查阅和收集相关数据资料，并认真进行分析，初步计算出各评价指标分值。三是绩效评价报告形成阶段。通过对各项资料进行归纳整理，形成内容真实绩效评价报告。</w:t>
      </w:r>
    </w:p>
    <w:p>
      <w:pPr>
        <w:pStyle w:val="44"/>
        <w:shd w:val="clear" w:color="auto" w:fill="auto"/>
        <w:spacing w:before="0"/>
        <w:ind w:firstLine="780"/>
        <w:jc w:val="both"/>
        <w:rPr>
          <w:rFonts w:hint="eastAsia" w:ascii="仿宋_GB2312" w:hAnsi="Times New Roman" w:eastAsia="仿宋_GB2312"/>
          <w:color w:val="000000"/>
          <w:kern w:val="0"/>
          <w:sz w:val="32"/>
          <w:szCs w:val="32"/>
          <w:shd w:val="clear" w:color="auto" w:fill="FFFFFF"/>
          <w:lang w:eastAsia="zh-CN"/>
        </w:rPr>
      </w:pPr>
      <w:r>
        <w:rPr>
          <w:rFonts w:hint="eastAsia" w:ascii="仿宋_GB2312" w:hAnsi="Times New Roman" w:eastAsia="仿宋_GB2312"/>
          <w:color w:val="000000"/>
          <w:kern w:val="0"/>
          <w:sz w:val="32"/>
          <w:szCs w:val="32"/>
          <w:shd w:val="clear" w:color="auto" w:fill="FFFFFF"/>
          <w:lang w:eastAsia="zh-CN"/>
        </w:rPr>
        <w:t>项目自评采取方法主要有：</w:t>
      </w:r>
      <w:r>
        <w:rPr>
          <w:rFonts w:hint="eastAsia" w:ascii="仿宋_GB2312" w:eastAsia="仿宋_GB2312" w:cs="宋体"/>
          <w:sz w:val="32"/>
          <w:szCs w:val="32"/>
          <w:lang w:val="en-US" w:eastAsia="zh-CN"/>
        </w:rPr>
        <w:t>1.</w:t>
      </w:r>
      <w:r>
        <w:rPr>
          <w:rFonts w:hint="eastAsia" w:ascii="仿宋_GB2312" w:hAnsi="宋体" w:eastAsia="仿宋_GB2312" w:cs="宋体"/>
          <w:sz w:val="32"/>
          <w:szCs w:val="32"/>
        </w:rPr>
        <w:t>资料学习法。预算绩效监控领导小组组织参与</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分析人员认真学习《朝天区预算事前绩效评估管理暂行办法》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50</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、《朝天区财政预算绩效结果应用管理办法》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51</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、《朝天区项目支出绩效管理办法》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52</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年度预算绩效运行监控工作》</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w:t>
      </w:r>
      <w:r>
        <w:rPr>
          <w:rFonts w:hint="eastAsia" w:ascii="仿宋_GB2312" w:eastAsia="仿宋_GB2312"/>
          <w:sz w:val="32"/>
          <w:szCs w:val="32"/>
        </w:rPr>
        <w:t>59</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等文件</w:t>
      </w:r>
      <w:r>
        <w:rPr>
          <w:rFonts w:hint="eastAsia" w:ascii="仿宋_GB2312" w:eastAsia="仿宋_GB2312" w:cs="宋体"/>
          <w:sz w:val="32"/>
          <w:szCs w:val="32"/>
          <w:lang w:eastAsia="zh-CN"/>
        </w:rPr>
        <w:t>精神</w:t>
      </w:r>
      <w:r>
        <w:rPr>
          <w:rFonts w:hint="eastAsia" w:ascii="仿宋_GB2312" w:hAnsi="宋体" w:eastAsia="仿宋_GB2312" w:cs="宋体"/>
          <w:sz w:val="32"/>
          <w:szCs w:val="32"/>
        </w:rPr>
        <w:t>，明确绩效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的目标，把绩效管理的目标分解落实到</w:t>
      </w:r>
      <w:r>
        <w:rPr>
          <w:rFonts w:hint="eastAsia" w:ascii="仿宋_GB2312" w:eastAsia="仿宋_GB2312" w:cs="宋体"/>
          <w:sz w:val="32"/>
          <w:szCs w:val="32"/>
          <w:lang w:eastAsia="zh-CN"/>
        </w:rPr>
        <w:t>评价</w:t>
      </w:r>
      <w:r>
        <w:rPr>
          <w:rFonts w:hint="eastAsia" w:ascii="仿宋_GB2312" w:hAnsi="宋体" w:eastAsia="仿宋_GB2312" w:cs="宋体"/>
          <w:sz w:val="32"/>
          <w:szCs w:val="32"/>
        </w:rPr>
        <w:t>中，明确绩效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的意义</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2.</w:t>
      </w:r>
      <w:r>
        <w:rPr>
          <w:rFonts w:hint="eastAsia" w:ascii="仿宋_GB2312" w:hAnsi="宋体" w:eastAsia="仿宋_GB2312" w:cs="宋体"/>
          <w:sz w:val="32"/>
          <w:szCs w:val="32"/>
        </w:rPr>
        <w:t>审阅资料法。预算绩效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领导小组对</w:t>
      </w:r>
      <w:r>
        <w:rPr>
          <w:rFonts w:hint="eastAsia" w:ascii="仿宋_GB2312" w:eastAsia="仿宋_GB2312"/>
          <w:sz w:val="32"/>
          <w:szCs w:val="32"/>
          <w:lang w:eastAsia="zh-CN"/>
        </w:rPr>
        <w:t>该项目</w:t>
      </w:r>
      <w:r>
        <w:rPr>
          <w:rFonts w:hint="eastAsia" w:ascii="仿宋_GB2312" w:hAnsi="宋体" w:eastAsia="仿宋_GB2312" w:cs="宋体"/>
          <w:sz w:val="32"/>
          <w:szCs w:val="32"/>
        </w:rPr>
        <w:t>的预算申报、执行、部门履职等目标完成情况等相关资料和数据进行审阅，并进一步梳理部门职能职责、管理范围、重点工作任务等情况，确保数据的真实性、准确性、可靠性，为开展绩效运行</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工作奠定了基础。</w:t>
      </w:r>
      <w:r>
        <w:rPr>
          <w:rFonts w:hint="eastAsia" w:ascii="仿宋_GB2312" w:eastAsia="仿宋_GB2312" w:cs="宋体"/>
          <w:sz w:val="32"/>
          <w:szCs w:val="32"/>
          <w:lang w:val="en-US" w:eastAsia="zh-CN"/>
        </w:rPr>
        <w:t>3.</w:t>
      </w:r>
      <w:r>
        <w:rPr>
          <w:rFonts w:hint="eastAsia" w:ascii="仿宋_GB2312" w:hAnsi="宋体" w:eastAsia="仿宋_GB2312" w:cs="宋体"/>
          <w:sz w:val="32"/>
          <w:szCs w:val="32"/>
        </w:rPr>
        <w:t>现场指导法。预算绩效</w:t>
      </w:r>
      <w:r>
        <w:rPr>
          <w:rFonts w:hint="eastAsia" w:ascii="仿宋_GB2312" w:hAnsi="宋体" w:eastAsia="仿宋_GB2312" w:cs="宋体"/>
          <w:sz w:val="32"/>
          <w:szCs w:val="32"/>
          <w:lang w:eastAsia="zh-CN"/>
        </w:rPr>
        <w:t>评价</w:t>
      </w:r>
      <w:r>
        <w:rPr>
          <w:rFonts w:hint="eastAsia" w:ascii="仿宋_GB2312" w:hAnsi="宋体" w:eastAsia="仿宋_GB2312" w:cs="宋体"/>
          <w:sz w:val="32"/>
          <w:szCs w:val="32"/>
        </w:rPr>
        <w:t>领导小组现场指导部门项目</w:t>
      </w:r>
      <w:r>
        <w:rPr>
          <w:rFonts w:hint="eastAsia" w:ascii="仿宋_GB2312" w:eastAsia="仿宋_GB2312"/>
          <w:sz w:val="32"/>
          <w:szCs w:val="32"/>
          <w:lang w:val="en-US" w:eastAsia="zh-CN"/>
        </w:rPr>
        <w:t>全年</w:t>
      </w:r>
      <w:r>
        <w:rPr>
          <w:rFonts w:hint="eastAsia" w:ascii="仿宋_GB2312" w:hAnsi="宋体" w:eastAsia="仿宋_GB2312" w:cs="宋体"/>
          <w:sz w:val="32"/>
          <w:szCs w:val="32"/>
        </w:rPr>
        <w:t>完成情况进行绩效</w:t>
      </w:r>
      <w:r>
        <w:rPr>
          <w:rFonts w:hint="eastAsia" w:ascii="仿宋_GB2312" w:eastAsia="仿宋_GB2312" w:cs="宋体"/>
          <w:sz w:val="32"/>
          <w:szCs w:val="32"/>
          <w:lang w:eastAsia="zh-CN"/>
        </w:rPr>
        <w:t>目标自评</w:t>
      </w:r>
      <w:r>
        <w:rPr>
          <w:rFonts w:hint="eastAsia" w:ascii="仿宋_GB2312" w:hAnsi="宋体" w:eastAsia="仿宋_GB2312" w:cs="宋体"/>
          <w:sz w:val="32"/>
          <w:szCs w:val="32"/>
        </w:rPr>
        <w:t>表的填写，</w:t>
      </w:r>
      <w:r>
        <w:rPr>
          <w:rFonts w:hint="eastAsia" w:ascii="仿宋_GB2312" w:eastAsia="仿宋_GB2312" w:cs="宋体"/>
          <w:sz w:val="32"/>
          <w:szCs w:val="32"/>
          <w:lang w:eastAsia="zh-CN"/>
        </w:rPr>
        <w:t>并</w:t>
      </w:r>
      <w:r>
        <w:rPr>
          <w:rFonts w:hint="eastAsia" w:ascii="仿宋_GB2312" w:hAnsi="宋体" w:eastAsia="仿宋_GB2312" w:cs="宋体"/>
          <w:sz w:val="32"/>
          <w:szCs w:val="32"/>
        </w:rPr>
        <w:t>对绩效目标存在偏差的原因进行全方位分析，相关工作人员并根据绩效运行分析情况，形成了绩效</w:t>
      </w:r>
      <w:r>
        <w:rPr>
          <w:rFonts w:hint="eastAsia" w:ascii="仿宋_GB2312" w:eastAsia="仿宋_GB2312" w:cs="宋体"/>
          <w:sz w:val="32"/>
          <w:szCs w:val="32"/>
          <w:lang w:eastAsia="zh-CN"/>
        </w:rPr>
        <w:t>自评</w:t>
      </w:r>
      <w:r>
        <w:rPr>
          <w:rFonts w:hint="eastAsia" w:ascii="仿宋_GB2312" w:hAnsi="宋体" w:eastAsia="仿宋_GB2312" w:cs="宋体"/>
          <w:sz w:val="32"/>
          <w:szCs w:val="32"/>
        </w:rPr>
        <w:t>分析报告。对</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年绩效目标完成情况、主要经验及做法、存在的问题及原因、整改措施及建议等进行了客观分析。</w:t>
      </w:r>
      <w:r>
        <w:rPr>
          <w:rFonts w:hint="eastAsia" w:ascii="仿宋_GB2312" w:eastAsia="仿宋_GB2312" w:cs="宋体"/>
          <w:sz w:val="32"/>
          <w:szCs w:val="32"/>
          <w:lang w:val="en-US" w:eastAsia="zh-CN"/>
        </w:rPr>
        <w:t>4.</w:t>
      </w:r>
      <w:r>
        <w:rPr>
          <w:rFonts w:hint="eastAsia" w:ascii="仿宋_GB2312" w:hAnsi="宋体" w:eastAsia="仿宋_GB2312" w:cs="宋体"/>
          <w:sz w:val="32"/>
          <w:szCs w:val="32"/>
        </w:rPr>
        <w:t>比较分析法。依据下达的预算，对照项目完成内容，比较实际实施内容与批复预算的完成情况；依据项目资金计划文件和凭证，比较分析项目资金下拨及使用情况；将项目绩效目标与实</w:t>
      </w:r>
      <w:r>
        <w:rPr>
          <w:rFonts w:hint="eastAsia" w:ascii="仿宋_GB2312" w:eastAsia="仿宋_GB2312"/>
          <w:sz w:val="32"/>
          <w:szCs w:val="32"/>
        </w:rPr>
        <w:t xml:space="preserve"> </w:t>
      </w:r>
      <w:r>
        <w:rPr>
          <w:rFonts w:hint="eastAsia" w:ascii="仿宋_GB2312" w:hAnsi="宋体" w:eastAsia="仿宋_GB2312" w:cs="宋体"/>
          <w:sz w:val="32"/>
          <w:szCs w:val="32"/>
        </w:rPr>
        <w:t>施结果对比分析，判断项目目标的实现情况；将项目预期效益与实施效果数据对比分析。</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hint="eastAsia" w:ascii="黑体" w:hAnsi="宋体" w:eastAsia="黑体" w:cs="Times New Roman"/>
          <w:w w:val="99"/>
          <w:sz w:val="32"/>
          <w:szCs w:val="32"/>
        </w:rPr>
      </w:pPr>
      <w:bookmarkStart w:id="195" w:name="_Toc28254"/>
      <w:r>
        <w:rPr>
          <w:rFonts w:hint="eastAsia" w:ascii="黑体" w:hAnsi="黑体" w:eastAsia="黑体" w:cs="Times New Roman"/>
          <w:w w:val="99"/>
          <w:sz w:val="32"/>
          <w:szCs w:val="32"/>
        </w:rPr>
        <w:t>二、项目资金申报及使用情况</w:t>
      </w:r>
      <w:bookmarkEnd w:id="195"/>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仿宋_GB2312" w:hAnsi="宋体" w:eastAsia="仿宋_GB2312" w:cs="Times New Roman"/>
          <w:w w:val="99"/>
          <w:sz w:val="32"/>
          <w:szCs w:val="32"/>
        </w:rPr>
      </w:pPr>
      <w:bookmarkStart w:id="196" w:name="_Toc14970"/>
      <w:r>
        <w:rPr>
          <w:rFonts w:hint="eastAsia" w:ascii="楷体_GB2312" w:hAnsi="Times New Roman" w:eastAsia="楷体_GB2312" w:cs="Times New Roman"/>
          <w:b/>
          <w:bCs w:val="0"/>
          <w:spacing w:val="-6"/>
          <w:sz w:val="32"/>
          <w:szCs w:val="32"/>
        </w:rPr>
        <w:t>（一）资金计划、到位及使用情况</w:t>
      </w:r>
      <w:bookmarkEnd w:id="196"/>
    </w:p>
    <w:p>
      <w:pPr>
        <w:autoSpaceDE w:val="0"/>
        <w:spacing w:line="540" w:lineRule="exact"/>
        <w:ind w:firstLine="616" w:firstLineChars="200"/>
        <w:rPr>
          <w:rFonts w:hint="eastAsia" w:ascii="仿宋_GB2312" w:hAnsi="仿宋" w:eastAsia="仿宋_GB2312"/>
          <w:sz w:val="32"/>
          <w:szCs w:val="32"/>
          <w:lang w:eastAsia="zh-CN"/>
        </w:rPr>
      </w:pPr>
      <w:r>
        <w:rPr>
          <w:rFonts w:hint="eastAsia" w:ascii="仿宋_GB2312" w:hAnsi="Times New Roman" w:eastAsia="仿宋_GB2312" w:cs="Times New Roman"/>
          <w:spacing w:val="-6"/>
          <w:sz w:val="32"/>
          <w:szCs w:val="32"/>
        </w:rPr>
        <w:t>1.资金计划及到位。截止评价时点</w:t>
      </w:r>
      <w:r>
        <w:rPr>
          <w:rFonts w:hint="eastAsia" w:ascii="仿宋_GB2312" w:hAnsi="Times New Roman" w:eastAsia="仿宋_GB2312" w:cs="Times New Roman"/>
          <w:spacing w:val="-6"/>
          <w:sz w:val="32"/>
          <w:szCs w:val="32"/>
          <w:lang w:eastAsia="zh-CN"/>
        </w:rPr>
        <w:t>该项目</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eastAsia="zh-CN"/>
        </w:rPr>
        <w:t>资金</w:t>
      </w:r>
      <w:r>
        <w:rPr>
          <w:rFonts w:hint="eastAsia" w:ascii="仿宋_GB2312" w:hAnsi="Times New Roman" w:eastAsia="仿宋_GB2312" w:cs="Times New Roman"/>
          <w:spacing w:val="-6"/>
          <w:sz w:val="32"/>
          <w:szCs w:val="32"/>
          <w:lang w:val="en-US" w:eastAsia="zh-CN"/>
        </w:rPr>
        <w:t>30万元，资金到位率100%。在项目实施过程中，我单位</w:t>
      </w:r>
      <w:r>
        <w:rPr>
          <w:rFonts w:hint="eastAsia" w:ascii="仿宋_GB2312" w:hAnsi="仿宋" w:eastAsia="仿宋_GB2312"/>
          <w:sz w:val="32"/>
          <w:szCs w:val="32"/>
          <w:lang w:eastAsia="zh-CN"/>
        </w:rPr>
        <w:t>根据工作实际开展情况，及时与区财政协调，分批调拨项目资金，确保资金及时到位，努力保障项目顺利实施。</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仿宋" w:eastAsia="仿宋_GB2312"/>
          <w:sz w:val="32"/>
          <w:szCs w:val="32"/>
          <w:lang w:eastAsia="zh-CN"/>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97" w:name="_Toc8584"/>
      <w:r>
        <w:rPr>
          <w:rFonts w:hint="eastAsia" w:ascii="楷体_GB2312" w:hAnsi="Times New Roman" w:eastAsia="楷体_GB2312" w:cs="Times New Roman"/>
          <w:bCs/>
          <w:spacing w:val="-6"/>
          <w:sz w:val="32"/>
          <w:szCs w:val="32"/>
        </w:rPr>
        <w:t>（二）项目财务管理情况</w:t>
      </w:r>
      <w:bookmarkEnd w:id="197"/>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hAnsi="仿宋" w:eastAsia="仿宋_GB2312"/>
          <w:sz w:val="32"/>
          <w:szCs w:val="32"/>
          <w:lang w:eastAsia="zh-CN"/>
        </w:rPr>
        <w:t>在项目实施过程中，我单位严格财经纪律，严禁虚报、挤占、挪用项目资金现象发生。同时进一步健全单位内控管理制度，严格财务会计核算，及时进行账务处理，项目建设年度内，确保专款专用，项目资金无滞留、闲置现象发生</w:t>
      </w:r>
      <w:r>
        <w:rPr>
          <w:rFonts w:hint="eastAsia" w:ascii="仿宋_GB2312" w:hAnsi="Times New Roman" w:eastAsia="仿宋_GB2312" w:cs="Times New Roman"/>
          <w:spacing w:val="-6"/>
          <w:sz w:val="32"/>
          <w:szCs w:val="32"/>
        </w:rPr>
        <w:t>。</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98" w:name="_Toc10668"/>
      <w:r>
        <w:rPr>
          <w:rFonts w:hint="eastAsia" w:ascii="楷体_GB2312" w:hAnsi="Times New Roman" w:eastAsia="楷体_GB2312" w:cs="Times New Roman"/>
          <w:bCs/>
          <w:spacing w:val="-6"/>
          <w:sz w:val="32"/>
          <w:szCs w:val="32"/>
        </w:rPr>
        <w:t>（三）项目组织实施情况</w:t>
      </w:r>
      <w:bookmarkEnd w:id="198"/>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仿宋" w:eastAsia="仿宋_GB2312" w:cs="仿宋_GB2312"/>
          <w:sz w:val="32"/>
          <w:szCs w:val="32"/>
          <w:lang w:eastAsia="zh-CN"/>
        </w:rPr>
      </w:pPr>
      <w:r>
        <w:rPr>
          <w:rFonts w:hint="eastAsia" w:ascii="仿宋_GB2312" w:hAnsi="仿宋" w:eastAsia="仿宋_GB2312"/>
          <w:sz w:val="32"/>
          <w:szCs w:val="32"/>
        </w:rPr>
        <w:t>项目组织机构与职责落实情况</w:t>
      </w:r>
      <w:r>
        <w:rPr>
          <w:rFonts w:hint="eastAsia" w:ascii="仿宋_GB2312" w:hAnsi="仿宋" w:eastAsia="仿宋_GB2312"/>
          <w:sz w:val="32"/>
          <w:szCs w:val="32"/>
          <w:lang w:eastAsia="zh-CN"/>
        </w:rPr>
        <w:t>。根据</w:t>
      </w:r>
      <w:r>
        <w:rPr>
          <w:rFonts w:hint="eastAsia" w:ascii="仿宋_GB2312" w:hAnsi="仿宋" w:eastAsia="仿宋_GB2312" w:cs="仿宋_GB2312"/>
          <w:sz w:val="32"/>
          <w:szCs w:val="32"/>
        </w:rPr>
        <w:t>广朝编委发【</w:t>
      </w:r>
      <w:r>
        <w:rPr>
          <w:rFonts w:ascii="仿宋_GB2312" w:hAnsi="仿宋" w:eastAsia="仿宋_GB2312" w:cs="仿宋_GB2312"/>
          <w:sz w:val="32"/>
          <w:szCs w:val="32"/>
        </w:rPr>
        <w:t>2019</w:t>
      </w:r>
      <w:r>
        <w:rPr>
          <w:rFonts w:hint="eastAsia" w:ascii="仿宋_GB2312" w:hAnsi="仿宋" w:eastAsia="仿宋_GB2312" w:cs="仿宋_GB2312"/>
          <w:sz w:val="32"/>
          <w:szCs w:val="32"/>
        </w:rPr>
        <w:t>】</w:t>
      </w:r>
      <w:r>
        <w:rPr>
          <w:rFonts w:ascii="仿宋_GB2312" w:hAnsi="仿宋" w:eastAsia="仿宋_GB2312" w:cs="仿宋_GB2312"/>
          <w:sz w:val="32"/>
          <w:szCs w:val="32"/>
        </w:rPr>
        <w:t>54</w:t>
      </w:r>
      <w:r>
        <w:rPr>
          <w:rFonts w:hint="eastAsia" w:ascii="仿宋_GB2312" w:hAnsi="仿宋" w:eastAsia="仿宋_GB2312" w:cs="仿宋_GB2312"/>
          <w:sz w:val="32"/>
          <w:szCs w:val="32"/>
        </w:rPr>
        <w:t>号关于调整中共广元市朝天区委办公室有关机构编制事项通知文件精神</w:t>
      </w:r>
      <w:r>
        <w:rPr>
          <w:rFonts w:hint="eastAsia" w:ascii="仿宋_GB2312" w:hAnsi="仿宋" w:eastAsia="仿宋_GB2312" w:cs="仿宋_GB2312"/>
          <w:sz w:val="32"/>
          <w:szCs w:val="32"/>
          <w:lang w:eastAsia="zh-CN"/>
        </w:rPr>
        <w:t>，进一步明确了党委信息工作职能职责，落实了专人对该项目实施具体负责。</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199" w:name="_Toc15115"/>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199"/>
      <w:r>
        <w:rPr>
          <w:rFonts w:hint="eastAsia" w:ascii="仿宋_GB2312" w:hAnsi="宋体" w:eastAsia="仿宋_GB2312" w:cs="Times New Roman"/>
          <w:w w:val="99"/>
          <w:sz w:val="32"/>
          <w:szCs w:val="32"/>
        </w:rPr>
        <w:tab/>
      </w:r>
    </w:p>
    <w:p>
      <w:pPr>
        <w:spacing w:line="576" w:lineRule="exact"/>
        <w:ind w:firstLine="640"/>
        <w:rPr>
          <w:rFonts w:hint="eastAsia" w:ascii="仿宋_GB2312" w:hAnsi="仿宋_GB2312" w:eastAsia="仿宋_GB2312" w:cs="仿宋_GB2312"/>
          <w:sz w:val="32"/>
          <w:szCs w:val="32"/>
          <w:lang w:val="en-US" w:eastAsia="zh-CN"/>
        </w:rPr>
      </w:pPr>
      <w:r>
        <w:rPr>
          <w:rFonts w:hint="eastAsia" w:ascii="楷体_GB2312" w:hAnsi="宋体" w:eastAsia="楷体_GB2312" w:cs="Times New Roman"/>
          <w:b/>
          <w:w w:val="99"/>
          <w:sz w:val="32"/>
          <w:szCs w:val="32"/>
        </w:rPr>
        <w:t>（一）项目完成情况。</w:t>
      </w:r>
      <w:r>
        <w:rPr>
          <w:rFonts w:hint="eastAsia" w:ascii="仿宋_GB2312" w:hAnsi="仿宋_GB2312" w:eastAsia="仿宋_GB2312" w:cs="仿宋_GB2312"/>
          <w:sz w:val="32"/>
          <w:szCs w:val="32"/>
          <w:lang w:val="en-US" w:eastAsia="zh-CN"/>
        </w:rPr>
        <w:t>全年累计向上报送各类信息300余条，被省委办《每日要情》单条采用3条，超额完成市下目标任务，被市委办《广元要情》等刊物单条采用60余条，综合转报50余条，市委办《工作情况交流》《参阅信息》采用调研信息3篇，党委信息年度排名位居全市第二。</w:t>
      </w:r>
      <w:r>
        <w:rPr>
          <w:rFonts w:hint="eastAsia" w:ascii="仿宋_GB2312" w:hAnsi="Times New Roman" w:eastAsia="仿宋_GB2312" w:cs="Times New Roman"/>
          <w:spacing w:val="-6"/>
          <w:sz w:val="32"/>
          <w:szCs w:val="32"/>
        </w:rPr>
        <w:t>形成一批可借鉴、可复制、可推广的好信息、好经验</w:t>
      </w:r>
      <w:r>
        <w:rPr>
          <w:rFonts w:hint="eastAsia" w:ascii="仿宋_GB2312" w:hAnsi="Times New Roman" w:eastAsia="仿宋_GB2312" w:cs="Times New Roman"/>
          <w:spacing w:val="-6"/>
          <w:sz w:val="32"/>
          <w:szCs w:val="32"/>
          <w:lang w:eastAsia="zh-CN"/>
        </w:rPr>
        <w:t>。</w:t>
      </w:r>
      <w:r>
        <w:rPr>
          <w:rFonts w:hint="eastAsia" w:ascii="仿宋_GB2312" w:hAnsi="Times New Roman" w:eastAsia="仿宋_GB2312" w:cs="Times New Roman"/>
          <w:spacing w:val="-6"/>
          <w:sz w:val="32"/>
          <w:szCs w:val="32"/>
          <w:lang w:val="en-US" w:eastAsia="zh-CN"/>
        </w:rPr>
        <w:t>项目严格按照年度计划实施，严格控制经费支出，全年无超预算、超范围支出现象发生。</w:t>
      </w:r>
    </w:p>
    <w:p>
      <w:pPr>
        <w:keepNext w:val="0"/>
        <w:keepLines w:val="0"/>
        <w:pageBreakBefore w:val="0"/>
        <w:kinsoku/>
        <w:wordWrap/>
        <w:overflowPunct/>
        <w:topLinePunct w:val="0"/>
        <w:autoSpaceDN/>
        <w:bidi w:val="0"/>
        <w:adjustRightInd/>
        <w:snapToGrid/>
        <w:spacing w:line="360" w:lineRule="auto"/>
        <w:ind w:firstLine="645"/>
        <w:textAlignment w:val="auto"/>
        <w:rPr>
          <w:rFonts w:hint="eastAsia" w:ascii="仿宋_GB2312" w:hAnsi="Times New Roman" w:eastAsia="仿宋_GB2312" w:cs="Times New Roman"/>
          <w:spacing w:val="-6"/>
          <w:sz w:val="32"/>
          <w:szCs w:val="32"/>
          <w:lang w:val="en-US" w:eastAsia="zh-CN"/>
        </w:rPr>
      </w:pPr>
      <w:r>
        <w:rPr>
          <w:rFonts w:hint="eastAsia" w:ascii="楷体_GB2312" w:hAnsi="宋体" w:eastAsia="楷体_GB2312" w:cs="Times New Roman"/>
          <w:b/>
          <w:w w:val="99"/>
          <w:sz w:val="32"/>
          <w:szCs w:val="32"/>
        </w:rPr>
        <w:t>（二）项目效益情况。</w:t>
      </w:r>
      <w:r>
        <w:rPr>
          <w:rFonts w:hint="eastAsia" w:ascii="仿宋_GB2312" w:hAnsi="Times New Roman" w:eastAsia="仿宋_GB2312" w:cs="Times New Roman"/>
          <w:spacing w:val="-6"/>
          <w:sz w:val="32"/>
          <w:szCs w:val="32"/>
          <w:lang w:eastAsia="zh-CN"/>
        </w:rPr>
        <w:t>通过项目实施，为</w:t>
      </w:r>
      <w:r>
        <w:rPr>
          <w:rFonts w:hint="eastAsia" w:ascii="仿宋_GB2312" w:hAnsi="Times New Roman" w:eastAsia="仿宋_GB2312" w:cs="Times New Roman"/>
          <w:spacing w:val="-6"/>
          <w:sz w:val="32"/>
          <w:szCs w:val="32"/>
        </w:rPr>
        <w:t>建设朝天信息品牌，为领导决策提供</w:t>
      </w:r>
      <w:r>
        <w:rPr>
          <w:rFonts w:hint="eastAsia" w:ascii="仿宋_GB2312" w:hAnsi="Times New Roman" w:eastAsia="仿宋_GB2312" w:cs="Times New Roman"/>
          <w:spacing w:val="-6"/>
          <w:sz w:val="32"/>
          <w:szCs w:val="32"/>
          <w:lang w:eastAsia="zh-CN"/>
        </w:rPr>
        <w:t>了</w:t>
      </w:r>
      <w:r>
        <w:rPr>
          <w:rFonts w:hint="eastAsia" w:ascii="仿宋_GB2312" w:hAnsi="Times New Roman" w:eastAsia="仿宋_GB2312" w:cs="Times New Roman"/>
          <w:spacing w:val="-6"/>
          <w:sz w:val="32"/>
          <w:szCs w:val="32"/>
        </w:rPr>
        <w:t>优质服务，实现</w:t>
      </w:r>
      <w:r>
        <w:rPr>
          <w:rFonts w:hint="eastAsia" w:ascii="仿宋_GB2312" w:hAnsi="Times New Roman" w:eastAsia="仿宋_GB2312" w:cs="Times New Roman"/>
          <w:spacing w:val="-6"/>
          <w:sz w:val="32"/>
          <w:szCs w:val="32"/>
          <w:lang w:eastAsia="zh-CN"/>
        </w:rPr>
        <w:t>了</w:t>
      </w:r>
      <w:r>
        <w:rPr>
          <w:rFonts w:hint="eastAsia" w:ascii="仿宋_GB2312" w:hAnsi="Times New Roman" w:eastAsia="仿宋_GB2312" w:cs="Times New Roman"/>
          <w:spacing w:val="-6"/>
          <w:sz w:val="32"/>
          <w:szCs w:val="32"/>
        </w:rPr>
        <w:t>本地特色经验、亮点做法更好推广，确保</w:t>
      </w:r>
      <w:r>
        <w:rPr>
          <w:rFonts w:hint="eastAsia" w:ascii="仿宋_GB2312" w:hAnsi="Times New Roman" w:eastAsia="仿宋_GB2312" w:cs="Times New Roman"/>
          <w:spacing w:val="-6"/>
          <w:sz w:val="32"/>
          <w:szCs w:val="32"/>
          <w:lang w:eastAsia="zh-CN"/>
        </w:rPr>
        <w:t>了</w:t>
      </w:r>
      <w:r>
        <w:rPr>
          <w:rFonts w:hint="eastAsia" w:ascii="仿宋_GB2312" w:hAnsi="Times New Roman" w:eastAsia="仿宋_GB2312" w:cs="Times New Roman"/>
          <w:spacing w:val="-6"/>
          <w:sz w:val="32"/>
          <w:szCs w:val="32"/>
        </w:rPr>
        <w:t>各项政策部署更好惠及人民群众。</w:t>
      </w:r>
      <w:r>
        <w:rPr>
          <w:rFonts w:hint="eastAsia" w:ascii="仿宋_GB2312" w:hAnsi="Times New Roman" w:eastAsia="仿宋_GB2312" w:cs="Times New Roman"/>
          <w:spacing w:val="-6"/>
          <w:sz w:val="32"/>
          <w:szCs w:val="32"/>
          <w:lang w:eastAsia="zh-CN"/>
        </w:rPr>
        <w:t>从而</w:t>
      </w:r>
      <w:r>
        <w:rPr>
          <w:rFonts w:hint="eastAsia" w:ascii="仿宋_GB2312" w:hAnsi="Times New Roman" w:eastAsia="仿宋_GB2312" w:cs="Times New Roman"/>
          <w:spacing w:val="-6"/>
          <w:sz w:val="32"/>
          <w:szCs w:val="32"/>
        </w:rPr>
        <w:t>引导相关行业经营主体参考转型升级，有效推动</w:t>
      </w:r>
      <w:r>
        <w:rPr>
          <w:rFonts w:hint="eastAsia" w:ascii="仿宋_GB2312" w:hAnsi="Times New Roman" w:eastAsia="仿宋_GB2312" w:cs="Times New Roman"/>
          <w:spacing w:val="-6"/>
          <w:sz w:val="32"/>
          <w:szCs w:val="32"/>
          <w:lang w:eastAsia="zh-CN"/>
        </w:rPr>
        <w:t>了</w:t>
      </w:r>
      <w:r>
        <w:rPr>
          <w:rFonts w:hint="eastAsia" w:ascii="仿宋_GB2312" w:hAnsi="Times New Roman" w:eastAsia="仿宋_GB2312" w:cs="Times New Roman"/>
          <w:spacing w:val="-6"/>
          <w:sz w:val="32"/>
          <w:szCs w:val="32"/>
        </w:rPr>
        <w:t>辖区经济社会发展。</w:t>
      </w:r>
      <w:r>
        <w:rPr>
          <w:rFonts w:hint="eastAsia" w:ascii="仿宋_GB2312" w:hAnsi="仿宋" w:eastAsia="仿宋_GB2312"/>
          <w:sz w:val="32"/>
          <w:szCs w:val="32"/>
          <w:lang w:eastAsia="zh-CN"/>
        </w:rPr>
        <w:t>确保了服务对象满意率达</w:t>
      </w:r>
      <w:r>
        <w:rPr>
          <w:rFonts w:hint="eastAsia" w:ascii="仿宋_GB2312" w:hAnsi="仿宋" w:eastAsia="仿宋_GB2312"/>
          <w:sz w:val="32"/>
          <w:szCs w:val="32"/>
          <w:lang w:val="en-US" w:eastAsia="zh-CN"/>
        </w:rPr>
        <w:t>90%以上</w:t>
      </w:r>
      <w:r>
        <w:rPr>
          <w:rFonts w:hint="eastAsia" w:ascii="仿宋_GB2312" w:hAnsi="仿宋" w:eastAsia="仿宋_GB2312"/>
          <w:sz w:val="32"/>
          <w:szCs w:val="32"/>
          <w:lang w:eastAsia="zh-CN"/>
        </w:rPr>
        <w:t>，相应的数量指标、质量指标、时效指标、成本指标等均达到预期</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200" w:name="_Toc9343"/>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200"/>
    </w:p>
    <w:p>
      <w:pPr>
        <w:autoSpaceDE w:val="0"/>
        <w:adjustRightInd w:val="0"/>
        <w:snapToGrid w:val="0"/>
        <w:spacing w:line="550" w:lineRule="exact"/>
        <w:ind w:firstLine="634" w:firstLineChars="200"/>
        <w:contextualSpacing/>
        <w:jc w:val="left"/>
        <w:rPr>
          <w:rFonts w:hint="eastAsia" w:ascii="楷体_GB2312" w:hAnsi="楷体_GB2312" w:eastAsia="楷体_GB2312" w:cs="楷体_GB2312"/>
          <w:b w:val="0"/>
          <w:bCs/>
          <w:spacing w:val="-6"/>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仿宋_GB2312" w:hAnsi="??" w:eastAsia="仿宋_GB2312" w:cs="仿宋_GB2312"/>
          <w:sz w:val="32"/>
          <w:szCs w:val="32"/>
        </w:rPr>
        <w:t>根据考核评分细则，从整体上看，我单位</w:t>
      </w:r>
      <w:r>
        <w:rPr>
          <w:rFonts w:ascii="仿宋_GB2312" w:hAnsi="??" w:eastAsia="仿宋_GB2312" w:cs="仿宋_GB2312"/>
          <w:sz w:val="32"/>
          <w:szCs w:val="32"/>
        </w:rPr>
        <w:t>20</w:t>
      </w:r>
      <w:r>
        <w:rPr>
          <w:rFonts w:ascii="仿宋_GB2312" w:hAnsi="??" w:eastAsia="Times New Roman" w:cs="仿宋_GB2312"/>
          <w:sz w:val="32"/>
          <w:szCs w:val="32"/>
        </w:rPr>
        <w:t>2</w:t>
      </w:r>
      <w:r>
        <w:rPr>
          <w:rFonts w:hint="eastAsia" w:ascii="仿宋_GB2312" w:hAnsi="??" w:eastAsia="宋体" w:cs="仿宋_GB2312"/>
          <w:sz w:val="32"/>
          <w:szCs w:val="32"/>
          <w:lang w:val="en-US" w:eastAsia="zh-CN"/>
        </w:rPr>
        <w:t>2</w:t>
      </w:r>
      <w:r>
        <w:rPr>
          <w:rFonts w:hint="eastAsia" w:ascii="仿宋_GB2312" w:hAnsi="??" w:eastAsia="仿宋_GB2312" w:cs="仿宋_GB2312"/>
          <w:sz w:val="32"/>
          <w:szCs w:val="32"/>
        </w:rPr>
        <w:t>年度</w:t>
      </w:r>
      <w:r>
        <w:rPr>
          <w:rFonts w:hint="eastAsia" w:ascii="仿宋_GB2312" w:hAnsi="??" w:eastAsia="仿宋_GB2312" w:cs="仿宋_GB2312"/>
          <w:sz w:val="32"/>
          <w:szCs w:val="32"/>
          <w:lang w:eastAsia="zh-CN"/>
        </w:rPr>
        <w:t>对外宣传专项业务</w:t>
      </w:r>
      <w:r>
        <w:rPr>
          <w:rFonts w:hint="eastAsia" w:ascii="仿宋_GB2312" w:hAnsi="??" w:eastAsia="仿宋_GB2312" w:cs="仿宋_GB2312"/>
          <w:sz w:val="32"/>
          <w:szCs w:val="32"/>
        </w:rPr>
        <w:t>资金管理规范，项目管理到位，政策执行有力，有效的发挥了财政资金使用效益，在项目资金使用中，在保证各项任务顺利完成的同时，严格落实厉行节约的原则。</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 w:eastAsia="仿宋_GB2312" w:cs="仿宋_GB2312"/>
          <w:sz w:val="32"/>
          <w:szCs w:val="32"/>
        </w:rPr>
      </w:pPr>
      <w:r>
        <w:rPr>
          <w:rFonts w:hint="eastAsia" w:ascii="楷体_GB2312" w:hAnsi="宋体" w:eastAsia="楷体_GB2312" w:cs="Times New Roman"/>
          <w:b/>
          <w:w w:val="99"/>
          <w:sz w:val="32"/>
          <w:szCs w:val="32"/>
        </w:rPr>
        <w:t>（二）存在的问题。</w:t>
      </w:r>
      <w:r>
        <w:rPr>
          <w:rFonts w:hint="eastAsia" w:ascii="仿宋_GB2312" w:hAnsi="??" w:eastAsia="仿宋_GB2312" w:cs="仿宋_GB2312"/>
          <w:sz w:val="32"/>
          <w:szCs w:val="32"/>
        </w:rPr>
        <w:t>一是绩效核心内容体系不完善，指标设计的质量和层次有待提高。比如，在项目预算绩效中指标设置了一二三级指标，未能完全按照部门的职能职责进行全面、综合设置的类似问题。二是预算绩效评估方式简单，导致评价内容不够全面，相关绩效评价工作比较粗浅。比如：利用现场指导法时，大部分人员因为业务不熟，在资料查阅和评价分析过程中，不能提出好的意见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仿宋_GB2312" w:eastAsia="仿宋_GB2312" w:cs="仿宋_GB2312"/>
          <w:sz w:val="32"/>
          <w:szCs w:val="32"/>
          <w:lang w:eastAsia="zh-CN"/>
        </w:rPr>
        <w:t>继续加强对相关专业技术人员的业务培训，进一步提高预算绩效目标编制、评价质量。</w:t>
      </w: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lang w:eastAsia="zh-CN"/>
        </w:rPr>
      </w:pPr>
    </w:p>
    <w:p>
      <w:pPr>
        <w:pStyle w:val="15"/>
        <w:ind w:left="0" w:leftChars="0" w:firstLine="0" w:firstLineChars="0"/>
        <w:rPr>
          <w:rFonts w:hint="eastAsia" w:ascii="仿宋_GB2312" w:hAnsi="Times New Roman" w:eastAsia="仿宋_GB2312" w:cs="Times New Roman"/>
          <w:w w:val="99"/>
          <w:sz w:val="32"/>
          <w:szCs w:val="32"/>
        </w:rPr>
      </w:pPr>
    </w:p>
    <w:p>
      <w:pPr>
        <w:pStyle w:val="15"/>
        <w:ind w:left="0" w:leftChars="0" w:firstLine="0" w:firstLineChars="0"/>
        <w:rPr>
          <w:rFonts w:hint="eastAsia" w:ascii="仿宋_GB2312" w:hAnsi="Times New Roman" w:eastAsia="仿宋_GB2312" w:cs="Times New Roman"/>
          <w:w w:val="99"/>
          <w:sz w:val="32"/>
          <w:szCs w:val="32"/>
        </w:rPr>
      </w:pPr>
    </w:p>
    <w:p>
      <w:pPr>
        <w:pStyle w:val="15"/>
        <w:rPr>
          <w:rFonts w:hint="eastAsia" w:ascii="仿宋_GB2312" w:hAnsi="Times New Roman" w:eastAsia="仿宋_GB2312" w:cs="Times New Roman"/>
          <w:w w:val="99"/>
          <w:sz w:val="32"/>
          <w:szCs w:val="32"/>
        </w:rPr>
      </w:pPr>
    </w:p>
    <w:p>
      <w:pPr>
        <w:pStyle w:val="15"/>
        <w:rPr>
          <w:rFonts w:hint="eastAsia" w:ascii="仿宋_GB2312" w:hAnsi="Times New Roman" w:eastAsia="仿宋_GB2312" w:cs="Times New Roman"/>
          <w:w w:val="99"/>
          <w:sz w:val="32"/>
          <w:szCs w:val="32"/>
        </w:rPr>
      </w:pPr>
    </w:p>
    <w:p>
      <w:pPr>
        <w:rPr>
          <w:rFonts w:hint="eastAsia"/>
        </w:rPr>
      </w:pPr>
    </w:p>
    <w:p>
      <w:pPr>
        <w:pStyle w:val="15"/>
        <w:rPr>
          <w:rFonts w:hint="eastAsia" w:ascii="仿宋_GB2312" w:hAnsi="Times New Roman" w:eastAsia="仿宋_GB2312" w:cs="Times New Roman"/>
          <w:w w:val="99"/>
          <w:sz w:val="32"/>
          <w:szCs w:val="32"/>
        </w:rPr>
      </w:pPr>
    </w:p>
    <w:p>
      <w:pPr>
        <w:rPr>
          <w:rFonts w:hint="eastAsia"/>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outlineLvl w:val="2"/>
        <w:rPr>
          <w:rFonts w:hint="eastAsia" w:ascii="方正大标宋简体" w:hAnsi="??" w:eastAsia="方正大标宋简体" w:cs="Times New Roman"/>
          <w:b/>
          <w:color w:val="000000"/>
          <w:spacing w:val="-6"/>
          <w:kern w:val="0"/>
          <w:sz w:val="44"/>
          <w:szCs w:val="44"/>
          <w:lang w:eastAsia="zh-CN"/>
        </w:rPr>
      </w:pPr>
      <w:bookmarkStart w:id="201" w:name="_Toc32412"/>
      <w:r>
        <w:rPr>
          <w:rFonts w:hint="eastAsia" w:ascii="方正大标宋简体" w:hAnsi="??" w:eastAsia="方正大标宋简体" w:cs="Times New Roman"/>
          <w:b/>
          <w:color w:val="000000"/>
          <w:spacing w:val="-6"/>
          <w:kern w:val="0"/>
          <w:sz w:val="44"/>
          <w:szCs w:val="44"/>
          <w:lang w:eastAsia="zh-CN"/>
        </w:rPr>
        <w:t>中共广元市朝天区委办公室</w:t>
      </w:r>
      <w:bookmarkEnd w:id="201"/>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w:t>
      </w:r>
      <w:r>
        <w:rPr>
          <w:rFonts w:hint="eastAsia" w:ascii="方正大标宋简体" w:hAnsi="??" w:eastAsia="方正大标宋简体" w:cs="Times New Roman"/>
          <w:b/>
          <w:color w:val="000000"/>
          <w:spacing w:val="-6"/>
          <w:kern w:val="0"/>
          <w:sz w:val="44"/>
          <w:szCs w:val="44"/>
          <w:lang w:eastAsia="zh-CN"/>
        </w:rPr>
        <w:t>度区委全会等会议专项业务</w:t>
      </w:r>
      <w:r>
        <w:rPr>
          <w:rFonts w:hint="eastAsia" w:ascii="方正大标宋简体" w:hAnsi="??" w:eastAsia="方正大标宋简体" w:cs="Times New Roman"/>
          <w:b/>
          <w:color w:val="000000"/>
          <w:spacing w:val="-6"/>
          <w:kern w:val="0"/>
          <w:sz w:val="44"/>
          <w:szCs w:val="44"/>
        </w:rPr>
        <w:t>支出</w:t>
      </w:r>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绩效自评报告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outlineLvl w:val="1"/>
        <w:rPr>
          <w:rFonts w:ascii="黑体" w:hAnsi="宋体" w:eastAsia="黑体" w:cs="Times New Roman"/>
          <w:w w:val="99"/>
          <w:sz w:val="32"/>
          <w:szCs w:val="32"/>
        </w:rPr>
      </w:pPr>
      <w:bookmarkStart w:id="202" w:name="_Toc8007"/>
      <w:r>
        <w:rPr>
          <w:rFonts w:hint="eastAsia" w:ascii="黑体" w:hAnsi="黑体" w:eastAsia="黑体" w:cs="Times New Roman"/>
          <w:w w:val="99"/>
          <w:sz w:val="32"/>
          <w:szCs w:val="32"/>
        </w:rPr>
        <w:t>一、项目概况</w:t>
      </w:r>
      <w:bookmarkEnd w:id="202"/>
    </w:p>
    <w:p>
      <w:pPr>
        <w:spacing w:line="560" w:lineRule="exact"/>
        <w:ind w:firstLine="640" w:firstLineChars="200"/>
        <w:rPr>
          <w:rFonts w:hint="eastAsia" w:ascii="仿宋_GB2312" w:hAnsi="Times New Roman" w:eastAsia="仿宋_GB2312" w:cs="Times New Roman"/>
          <w:spacing w:val="-6"/>
          <w:sz w:val="32"/>
          <w:szCs w:val="32"/>
        </w:rPr>
      </w:pPr>
      <w:r>
        <w:rPr>
          <w:rFonts w:hint="eastAsia" w:ascii="仿宋_GB2312" w:hAnsi="仿宋" w:eastAsia="仿宋_GB2312"/>
          <w:sz w:val="32"/>
          <w:szCs w:val="32"/>
          <w:lang w:eastAsia="zh-CN"/>
        </w:rPr>
        <w:t>区委全会等会议专项项目为我单位常年延续性项目。为深入学习贯彻习近平新时代中国特色社会主义思想和党的十九届四中全会、省委十一届六次全会、市委七届十一次全会精神，以及中央、省委、市委经济工作会议精神，总结区委七届六次全会以来的工作，安排202</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年全区重点工作，为区委全会、区委政府工作会、区委常委会顺利召开提供有力保障而设立该项目</w:t>
      </w:r>
      <w:r>
        <w:rPr>
          <w:rFonts w:hint="eastAsia" w:ascii="仿宋_GB2312" w:hAnsi="仿宋" w:eastAsia="仿宋_GB2312"/>
          <w:sz w:val="32"/>
          <w:szCs w:val="32"/>
        </w:rPr>
        <w:t>。</w:t>
      </w:r>
    </w:p>
    <w:p>
      <w:pPr>
        <w:numPr>
          <w:ilvl w:val="0"/>
          <w:numId w:val="0"/>
        </w:numPr>
        <w:autoSpaceDE w:val="0"/>
        <w:spacing w:line="540" w:lineRule="exact"/>
        <w:ind w:firstLine="618"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Times New Roman" w:eastAsia="仿宋_GB2312" w:cs="Times New Roman"/>
          <w:spacing w:val="-6"/>
          <w:sz w:val="32"/>
          <w:szCs w:val="32"/>
          <w:lang w:eastAsia="zh-CN"/>
        </w:rPr>
        <w:t>该</w:t>
      </w:r>
      <w:r>
        <w:rPr>
          <w:rFonts w:hint="eastAsia" w:ascii="仿宋_GB2312" w:hAnsi="Times New Roman" w:eastAsia="仿宋_GB2312" w:cs="Times New Roman"/>
          <w:spacing w:val="-6"/>
          <w:sz w:val="32"/>
          <w:szCs w:val="32"/>
        </w:rPr>
        <w:t>项目</w:t>
      </w:r>
      <w:r>
        <w:rPr>
          <w:rFonts w:hint="eastAsia" w:ascii="仿宋_GB2312" w:hAnsi="Times New Roman" w:eastAsia="仿宋_GB2312" w:cs="Times New Roman"/>
          <w:spacing w:val="-6"/>
          <w:sz w:val="32"/>
          <w:szCs w:val="32"/>
          <w:lang w:eastAsia="zh-CN"/>
        </w:rPr>
        <w:t>年初通过预算项目</w:t>
      </w:r>
      <w:r>
        <w:rPr>
          <w:rFonts w:hint="eastAsia" w:ascii="仿宋_GB2312" w:hAnsi="Times New Roman" w:eastAsia="仿宋_GB2312" w:cs="Times New Roman"/>
          <w:spacing w:val="-6"/>
          <w:sz w:val="32"/>
          <w:szCs w:val="32"/>
        </w:rPr>
        <w:t>申报</w:t>
      </w:r>
      <w:r>
        <w:rPr>
          <w:rFonts w:hint="eastAsia" w:ascii="仿宋_GB2312" w:hAnsi="Times New Roman" w:eastAsia="仿宋_GB2312" w:cs="Times New Roman"/>
          <w:spacing w:val="-6"/>
          <w:sz w:val="32"/>
          <w:szCs w:val="32"/>
          <w:lang w:eastAsia="zh-CN"/>
        </w:rPr>
        <w:t>，实际</w:t>
      </w:r>
      <w:r>
        <w:rPr>
          <w:rFonts w:hint="eastAsia" w:ascii="仿宋_GB2312" w:hAnsi="Times New Roman" w:eastAsia="仿宋_GB2312" w:cs="Times New Roman"/>
          <w:spacing w:val="-6"/>
          <w:sz w:val="32"/>
          <w:szCs w:val="32"/>
        </w:rPr>
        <w:t>批复</w:t>
      </w:r>
      <w:r>
        <w:rPr>
          <w:rFonts w:hint="eastAsia" w:ascii="仿宋_GB2312" w:hAnsi="Times New Roman" w:eastAsia="仿宋_GB2312" w:cs="Times New Roman"/>
          <w:spacing w:val="-6"/>
          <w:sz w:val="32"/>
          <w:szCs w:val="32"/>
          <w:lang w:eastAsia="zh-CN"/>
        </w:rPr>
        <w:t>预算金额</w:t>
      </w:r>
      <w:r>
        <w:rPr>
          <w:rFonts w:hint="eastAsia" w:ascii="仿宋_GB2312" w:hAnsi="Times New Roman" w:eastAsia="仿宋_GB2312" w:cs="Times New Roman"/>
          <w:spacing w:val="-6"/>
          <w:sz w:val="32"/>
          <w:szCs w:val="32"/>
          <w:lang w:val="en-US" w:eastAsia="zh-CN"/>
        </w:rPr>
        <w:t>40万元，其中一般公共预算金额40万元。预算年度内无调整，</w:t>
      </w:r>
      <w:r>
        <w:rPr>
          <w:rFonts w:hint="eastAsia" w:ascii="仿宋_GB2312" w:hAnsi="Times New Roman" w:eastAsia="仿宋_GB2312" w:cs="Times New Roman"/>
          <w:spacing w:val="-6"/>
          <w:sz w:val="32"/>
          <w:szCs w:val="32"/>
        </w:rPr>
        <w:t>符合</w:t>
      </w:r>
      <w:r>
        <w:rPr>
          <w:rFonts w:hint="eastAsia" w:ascii="仿宋_GB2312" w:hAnsi="Times New Roman" w:eastAsia="仿宋_GB2312" w:cs="Times New Roman"/>
          <w:spacing w:val="-6"/>
          <w:sz w:val="32"/>
          <w:szCs w:val="32"/>
          <w:lang w:eastAsia="zh-CN"/>
        </w:rPr>
        <w:t>预算内</w:t>
      </w:r>
      <w:r>
        <w:rPr>
          <w:rFonts w:hint="eastAsia" w:ascii="仿宋_GB2312" w:hAnsi="Times New Roman" w:eastAsia="仿宋_GB2312" w:cs="Times New Roman"/>
          <w:spacing w:val="-6"/>
          <w:sz w:val="32"/>
          <w:szCs w:val="32"/>
        </w:rPr>
        <w:t>资金管理办法等相关规定。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203" w:name="_Toc6383"/>
      <w:r>
        <w:rPr>
          <w:rFonts w:hint="eastAsia" w:ascii="楷体_GB2312" w:hAnsi="宋体" w:eastAsia="楷体_GB2312" w:cs="Times New Roman"/>
          <w:b/>
          <w:w w:val="99"/>
          <w:sz w:val="32"/>
          <w:szCs w:val="32"/>
        </w:rPr>
        <w:t>（二）项目绩效目标。</w:t>
      </w:r>
      <w:bookmarkEnd w:id="203"/>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仿宋_GB2312" w:eastAsia="仿宋_GB2312" w:cs="仿宋_GB2312"/>
          <w:bCs/>
          <w:spacing w:val="-6"/>
          <w:sz w:val="32"/>
          <w:szCs w:val="32"/>
          <w:lang w:eastAsia="zh-CN"/>
        </w:rPr>
        <w:t>年初预算申报时，我单位根据区委全年工作计划对项目绩效目标</w:t>
      </w:r>
      <w:r>
        <w:rPr>
          <w:rFonts w:hint="eastAsia" w:ascii="仿宋_GB2312" w:hAnsi="仿宋" w:eastAsia="仿宋_GB2312" w:cs="Times New Roman"/>
          <w:sz w:val="32"/>
          <w:szCs w:val="32"/>
          <w:lang w:val="en-US" w:eastAsia="zh-CN"/>
        </w:rPr>
        <w:t>从数量指标、质量指标、时效指标、成本指标、效益指标、可持续影响指标、满意度指标7个方面</w:t>
      </w:r>
      <w:r>
        <w:rPr>
          <w:rFonts w:hint="eastAsia" w:ascii="仿宋_GB2312" w:hAnsi="仿宋_GB2312" w:eastAsia="仿宋_GB2312" w:cs="仿宋_GB2312"/>
          <w:bCs/>
          <w:spacing w:val="-6"/>
          <w:sz w:val="32"/>
          <w:szCs w:val="32"/>
          <w:lang w:eastAsia="zh-CN"/>
        </w:rPr>
        <w:t>进行了相应设定，预计全年召开区委全会、区委区政府工作会等一类会议</w:t>
      </w:r>
      <w:r>
        <w:rPr>
          <w:rFonts w:hint="eastAsia" w:ascii="仿宋_GB2312" w:hAnsi="仿宋_GB2312" w:eastAsia="仿宋_GB2312" w:cs="仿宋_GB2312"/>
          <w:bCs/>
          <w:spacing w:val="-6"/>
          <w:sz w:val="32"/>
          <w:szCs w:val="32"/>
          <w:lang w:val="en-US" w:eastAsia="zh-CN"/>
        </w:rPr>
        <w:t>5</w:t>
      </w:r>
      <w:r>
        <w:rPr>
          <w:rFonts w:hint="eastAsia" w:ascii="仿宋_GB2312" w:hAnsi="仿宋_GB2312" w:eastAsia="仿宋_GB2312" w:cs="仿宋_GB2312"/>
          <w:bCs/>
          <w:spacing w:val="-6"/>
          <w:sz w:val="32"/>
          <w:szCs w:val="32"/>
          <w:lang w:eastAsia="zh-CN"/>
        </w:rPr>
        <w:t>次</w:t>
      </w:r>
      <w:r>
        <w:rPr>
          <w:rFonts w:hint="eastAsia" w:ascii="仿宋_GB2312" w:hAnsi="仿宋_GB2312" w:eastAsia="仿宋_GB2312" w:cs="仿宋_GB2312"/>
          <w:bCs/>
          <w:spacing w:val="-6"/>
          <w:sz w:val="32"/>
          <w:szCs w:val="32"/>
          <w:lang w:val="en-US" w:eastAsia="zh-CN"/>
        </w:rPr>
        <w:t>，区委常委会议、全区办公室主任会议等专题会议次数45场次，确保各类会议会务、文秘及后勤服务保障工作高质量完成。</w:t>
      </w:r>
      <w:r>
        <w:rPr>
          <w:rFonts w:hint="eastAsia" w:ascii="仿宋_GB2312" w:hAnsi="仿宋" w:eastAsia="仿宋_GB2312" w:cs="Times New Roman"/>
          <w:sz w:val="32"/>
          <w:szCs w:val="32"/>
          <w:lang w:val="en-US" w:eastAsia="zh-CN"/>
        </w:rPr>
        <w:t>并将其作为组织项目预算执行、开展绩效监控、绩效自评和绩效评价的重要依据</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204" w:name="_Toc7917"/>
      <w:r>
        <w:rPr>
          <w:rFonts w:hint="eastAsia" w:ascii="楷体_GB2312" w:hAnsi="宋体" w:eastAsia="楷体_GB2312" w:cs="Times New Roman"/>
          <w:b/>
          <w:w w:val="99"/>
          <w:sz w:val="32"/>
          <w:szCs w:val="32"/>
        </w:rPr>
        <w:t>（三）项目自评步骤及方法。</w:t>
      </w:r>
      <w:bookmarkEnd w:id="204"/>
    </w:p>
    <w:p>
      <w:pPr>
        <w:spacing w:line="550" w:lineRule="exact"/>
        <w:ind w:firstLine="640" w:firstLineChars="200"/>
        <w:rPr>
          <w:rFonts w:hint="eastAsia" w:ascii="仿宋_GB2312" w:hAnsi="Times New Roman" w:eastAsia="仿宋_GB2312"/>
          <w:color w:val="000000"/>
          <w:kern w:val="0"/>
          <w:sz w:val="32"/>
          <w:szCs w:val="32"/>
          <w:shd w:val="clear" w:color="auto" w:fill="FFFFFF"/>
        </w:rPr>
      </w:pPr>
      <w:r>
        <w:rPr>
          <w:rFonts w:hint="eastAsia" w:ascii="仿宋_GB2312" w:hAnsi="Times New Roman" w:eastAsia="仿宋_GB2312"/>
          <w:color w:val="000000"/>
          <w:kern w:val="0"/>
          <w:sz w:val="32"/>
          <w:szCs w:val="32"/>
          <w:shd w:val="clear" w:color="auto" w:fill="FFFFFF"/>
        </w:rPr>
        <w:t>本次绩效评价共分三个阶段，一是绩效评价准备阶段。我单位根据《广元市朝天区区级预算绩效目标管理办法》（广朝财发【</w:t>
      </w:r>
      <w:r>
        <w:rPr>
          <w:rFonts w:ascii="仿宋_GB2312" w:hAnsi="Times New Roman" w:eastAsia="仿宋_GB2312"/>
          <w:color w:val="000000"/>
          <w:kern w:val="0"/>
          <w:sz w:val="32"/>
          <w:szCs w:val="32"/>
          <w:shd w:val="clear" w:color="auto" w:fill="FFFFFF"/>
        </w:rPr>
        <w:t>202</w:t>
      </w:r>
      <w:r>
        <w:rPr>
          <w:rFonts w:hint="eastAsia" w:ascii="仿宋_GB2312" w:hAnsi="Times New Roman" w:eastAsia="仿宋_GB2312"/>
          <w:color w:val="000000"/>
          <w:kern w:val="0"/>
          <w:sz w:val="32"/>
          <w:szCs w:val="32"/>
          <w:shd w:val="clear" w:color="auto" w:fill="FFFFFF"/>
          <w:lang w:val="en-US" w:eastAsia="zh-CN"/>
        </w:rPr>
        <w:t>2</w:t>
      </w:r>
      <w:r>
        <w:rPr>
          <w:rFonts w:hint="eastAsia" w:ascii="仿宋_GB2312" w:hAnsi="Times New Roman" w:eastAsia="仿宋_GB2312"/>
          <w:color w:val="000000"/>
          <w:kern w:val="0"/>
          <w:sz w:val="32"/>
          <w:szCs w:val="32"/>
          <w:shd w:val="clear" w:color="auto" w:fill="FFFFFF"/>
        </w:rPr>
        <w:t>】</w:t>
      </w:r>
      <w:r>
        <w:rPr>
          <w:rFonts w:ascii="仿宋_GB2312" w:hAnsi="Times New Roman" w:eastAsia="仿宋_GB2312"/>
          <w:color w:val="000000"/>
          <w:kern w:val="0"/>
          <w:sz w:val="32"/>
          <w:szCs w:val="32"/>
          <w:shd w:val="clear" w:color="auto" w:fill="FFFFFF"/>
        </w:rPr>
        <w:t>28</w:t>
      </w:r>
      <w:r>
        <w:rPr>
          <w:rFonts w:hint="eastAsia" w:ascii="仿宋_GB2312" w:hAnsi="Times New Roman" w:eastAsia="仿宋_GB2312"/>
          <w:color w:val="000000"/>
          <w:kern w:val="0"/>
          <w:sz w:val="32"/>
          <w:szCs w:val="32"/>
          <w:shd w:val="clear" w:color="auto" w:fill="FFFFFF"/>
        </w:rPr>
        <w:t>号）文件精神，及时组织对相关文件进行学习，成立绩效评价领导小组，制定详细可操作性强的实施方案及目标绩效操作流程图。二是绩效评价实施阶段。我单位严格按照规定组织实施绩效评价，及时查阅和收集相关数据资料，并认真进行分析，初步计算出各评价指标分值。三是绩效评价报告形成阶段。通过对各项资料进行归纳整理，形成内容真实绩效评价报告。</w:t>
      </w:r>
    </w:p>
    <w:p>
      <w:pPr>
        <w:pStyle w:val="44"/>
        <w:shd w:val="clear" w:color="auto" w:fill="auto"/>
        <w:spacing w:before="0"/>
        <w:ind w:firstLine="780"/>
        <w:jc w:val="both"/>
        <w:rPr>
          <w:rFonts w:hint="eastAsia" w:ascii="仿宋_GB2312" w:hAnsi="Times New Roman" w:eastAsia="仿宋_GB2312"/>
          <w:color w:val="000000"/>
          <w:kern w:val="0"/>
          <w:sz w:val="32"/>
          <w:szCs w:val="32"/>
          <w:shd w:val="clear" w:color="auto" w:fill="FFFFFF"/>
          <w:lang w:eastAsia="zh-CN"/>
        </w:rPr>
      </w:pPr>
      <w:r>
        <w:rPr>
          <w:rFonts w:hint="eastAsia" w:ascii="仿宋_GB2312" w:hAnsi="Times New Roman" w:eastAsia="仿宋_GB2312"/>
          <w:color w:val="000000"/>
          <w:kern w:val="0"/>
          <w:sz w:val="32"/>
          <w:szCs w:val="32"/>
          <w:shd w:val="clear" w:color="auto" w:fill="FFFFFF"/>
          <w:lang w:eastAsia="zh-CN"/>
        </w:rPr>
        <w:t>项目自评采取方法主要有：</w:t>
      </w:r>
      <w:r>
        <w:rPr>
          <w:rFonts w:hint="eastAsia" w:ascii="仿宋_GB2312" w:eastAsia="仿宋_GB2312" w:cs="宋体"/>
          <w:sz w:val="32"/>
          <w:szCs w:val="32"/>
          <w:lang w:val="en-US" w:eastAsia="zh-CN"/>
        </w:rPr>
        <w:t>1.</w:t>
      </w:r>
      <w:r>
        <w:rPr>
          <w:rFonts w:hint="eastAsia" w:ascii="仿宋_GB2312" w:hAnsi="宋体" w:eastAsia="仿宋_GB2312" w:cs="宋体"/>
          <w:sz w:val="32"/>
          <w:szCs w:val="32"/>
        </w:rPr>
        <w:t>资料学习法。预算绩效监控领导小组组织参与</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分析人员认真学习《朝天区预算事前绩效评估管理暂行办法》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50</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、《朝天区财政预算绩效结果应用管理办法》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51</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、《朝天区项目支出绩效管理办法》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52</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年度预算绩效运行监控工作》</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w:t>
      </w:r>
      <w:r>
        <w:rPr>
          <w:rFonts w:hint="eastAsia" w:ascii="仿宋_GB2312" w:eastAsia="仿宋_GB2312"/>
          <w:sz w:val="32"/>
          <w:szCs w:val="32"/>
        </w:rPr>
        <w:t>59</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等文件</w:t>
      </w:r>
      <w:r>
        <w:rPr>
          <w:rFonts w:hint="eastAsia" w:ascii="仿宋_GB2312" w:eastAsia="仿宋_GB2312" w:cs="宋体"/>
          <w:sz w:val="32"/>
          <w:szCs w:val="32"/>
          <w:lang w:eastAsia="zh-CN"/>
        </w:rPr>
        <w:t>精神</w:t>
      </w:r>
      <w:r>
        <w:rPr>
          <w:rFonts w:hint="eastAsia" w:ascii="仿宋_GB2312" w:hAnsi="宋体" w:eastAsia="仿宋_GB2312" w:cs="宋体"/>
          <w:sz w:val="32"/>
          <w:szCs w:val="32"/>
        </w:rPr>
        <w:t>，明确绩效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的目标，把绩效管理的目标分解落实到</w:t>
      </w:r>
      <w:r>
        <w:rPr>
          <w:rFonts w:hint="eastAsia" w:ascii="仿宋_GB2312" w:eastAsia="仿宋_GB2312" w:cs="宋体"/>
          <w:sz w:val="32"/>
          <w:szCs w:val="32"/>
          <w:lang w:eastAsia="zh-CN"/>
        </w:rPr>
        <w:t>评价</w:t>
      </w:r>
      <w:r>
        <w:rPr>
          <w:rFonts w:hint="eastAsia" w:ascii="仿宋_GB2312" w:hAnsi="宋体" w:eastAsia="仿宋_GB2312" w:cs="宋体"/>
          <w:sz w:val="32"/>
          <w:szCs w:val="32"/>
        </w:rPr>
        <w:t>中，明确绩效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的意义</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2.</w:t>
      </w:r>
      <w:r>
        <w:rPr>
          <w:rFonts w:hint="eastAsia" w:ascii="仿宋_GB2312" w:hAnsi="宋体" w:eastAsia="仿宋_GB2312" w:cs="宋体"/>
          <w:sz w:val="32"/>
          <w:szCs w:val="32"/>
        </w:rPr>
        <w:t>审阅资料法。预算绩效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领导小组对</w:t>
      </w:r>
      <w:r>
        <w:rPr>
          <w:rFonts w:hint="eastAsia" w:ascii="仿宋_GB2312" w:eastAsia="仿宋_GB2312"/>
          <w:sz w:val="32"/>
          <w:szCs w:val="32"/>
          <w:lang w:eastAsia="zh-CN"/>
        </w:rPr>
        <w:t>该项目</w:t>
      </w:r>
      <w:r>
        <w:rPr>
          <w:rFonts w:hint="eastAsia" w:ascii="仿宋_GB2312" w:hAnsi="宋体" w:eastAsia="仿宋_GB2312" w:cs="宋体"/>
          <w:sz w:val="32"/>
          <w:szCs w:val="32"/>
        </w:rPr>
        <w:t>的预算申报、执行、部门履职等目标完成情况等相关资料和数据进行审阅，并进一步梳理部门职能职责、管理范围、重点工作任务等情况，确保数据的真实性、准确性、可靠性，为开展绩效运行</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工作奠定了基础。</w:t>
      </w:r>
      <w:r>
        <w:rPr>
          <w:rFonts w:hint="eastAsia" w:ascii="仿宋_GB2312" w:eastAsia="仿宋_GB2312" w:cs="宋体"/>
          <w:sz w:val="32"/>
          <w:szCs w:val="32"/>
          <w:lang w:val="en-US" w:eastAsia="zh-CN"/>
        </w:rPr>
        <w:t>3.</w:t>
      </w:r>
      <w:r>
        <w:rPr>
          <w:rFonts w:hint="eastAsia" w:ascii="仿宋_GB2312" w:hAnsi="宋体" w:eastAsia="仿宋_GB2312" w:cs="宋体"/>
          <w:sz w:val="32"/>
          <w:szCs w:val="32"/>
        </w:rPr>
        <w:t>现场指导法。预算绩效</w:t>
      </w:r>
      <w:r>
        <w:rPr>
          <w:rFonts w:hint="eastAsia" w:ascii="仿宋_GB2312" w:hAnsi="宋体" w:eastAsia="仿宋_GB2312" w:cs="宋体"/>
          <w:sz w:val="32"/>
          <w:szCs w:val="32"/>
          <w:lang w:eastAsia="zh-CN"/>
        </w:rPr>
        <w:t>评价</w:t>
      </w:r>
      <w:r>
        <w:rPr>
          <w:rFonts w:hint="eastAsia" w:ascii="仿宋_GB2312" w:hAnsi="宋体" w:eastAsia="仿宋_GB2312" w:cs="宋体"/>
          <w:sz w:val="32"/>
          <w:szCs w:val="32"/>
        </w:rPr>
        <w:t>领导小组现场指导部门项目</w:t>
      </w:r>
      <w:r>
        <w:rPr>
          <w:rFonts w:hint="eastAsia" w:ascii="仿宋_GB2312" w:eastAsia="仿宋_GB2312"/>
          <w:sz w:val="32"/>
          <w:szCs w:val="32"/>
          <w:lang w:val="en-US" w:eastAsia="zh-CN"/>
        </w:rPr>
        <w:t>全年</w:t>
      </w:r>
      <w:r>
        <w:rPr>
          <w:rFonts w:hint="eastAsia" w:ascii="仿宋_GB2312" w:hAnsi="宋体" w:eastAsia="仿宋_GB2312" w:cs="宋体"/>
          <w:sz w:val="32"/>
          <w:szCs w:val="32"/>
        </w:rPr>
        <w:t>完成情况进行绩效</w:t>
      </w:r>
      <w:r>
        <w:rPr>
          <w:rFonts w:hint="eastAsia" w:ascii="仿宋_GB2312" w:eastAsia="仿宋_GB2312" w:cs="宋体"/>
          <w:sz w:val="32"/>
          <w:szCs w:val="32"/>
          <w:lang w:eastAsia="zh-CN"/>
        </w:rPr>
        <w:t>目标自评</w:t>
      </w:r>
      <w:r>
        <w:rPr>
          <w:rFonts w:hint="eastAsia" w:ascii="仿宋_GB2312" w:hAnsi="宋体" w:eastAsia="仿宋_GB2312" w:cs="宋体"/>
          <w:sz w:val="32"/>
          <w:szCs w:val="32"/>
        </w:rPr>
        <w:t>表的填写，</w:t>
      </w:r>
      <w:r>
        <w:rPr>
          <w:rFonts w:hint="eastAsia" w:ascii="仿宋_GB2312" w:eastAsia="仿宋_GB2312" w:cs="宋体"/>
          <w:sz w:val="32"/>
          <w:szCs w:val="32"/>
          <w:lang w:eastAsia="zh-CN"/>
        </w:rPr>
        <w:t>并</w:t>
      </w:r>
      <w:r>
        <w:rPr>
          <w:rFonts w:hint="eastAsia" w:ascii="仿宋_GB2312" w:hAnsi="宋体" w:eastAsia="仿宋_GB2312" w:cs="宋体"/>
          <w:sz w:val="32"/>
          <w:szCs w:val="32"/>
        </w:rPr>
        <w:t>对绩效目标存在偏差的原因进行全方位分析，相关工作人员并根据绩效运行分析情况，形成了绩效</w:t>
      </w:r>
      <w:r>
        <w:rPr>
          <w:rFonts w:hint="eastAsia" w:ascii="仿宋_GB2312" w:eastAsia="仿宋_GB2312" w:cs="宋体"/>
          <w:sz w:val="32"/>
          <w:szCs w:val="32"/>
          <w:lang w:eastAsia="zh-CN"/>
        </w:rPr>
        <w:t>自评</w:t>
      </w:r>
      <w:r>
        <w:rPr>
          <w:rFonts w:hint="eastAsia" w:ascii="仿宋_GB2312" w:hAnsi="宋体" w:eastAsia="仿宋_GB2312" w:cs="宋体"/>
          <w:sz w:val="32"/>
          <w:szCs w:val="32"/>
        </w:rPr>
        <w:t>分析报告。对</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年绩效目标完成情况、主要经验及做法、存在的问题及原因、整改措施及建议等进行了客观分析。</w:t>
      </w:r>
      <w:r>
        <w:rPr>
          <w:rFonts w:hint="eastAsia" w:ascii="仿宋_GB2312" w:eastAsia="仿宋_GB2312" w:cs="宋体"/>
          <w:sz w:val="32"/>
          <w:szCs w:val="32"/>
          <w:lang w:val="en-US" w:eastAsia="zh-CN"/>
        </w:rPr>
        <w:t>4.</w:t>
      </w:r>
      <w:r>
        <w:rPr>
          <w:rFonts w:hint="eastAsia" w:ascii="仿宋_GB2312" w:hAnsi="宋体" w:eastAsia="仿宋_GB2312" w:cs="宋体"/>
          <w:sz w:val="32"/>
          <w:szCs w:val="32"/>
        </w:rPr>
        <w:t>比较分析法。依据下达的预算，对照项目完成内容，比较实际实施内容与批复预算的完成情况；依据项目资金计划文件和凭证，比较分析项目资金下拨及使用情况；将项目绩效目标与实</w:t>
      </w:r>
      <w:r>
        <w:rPr>
          <w:rFonts w:hint="eastAsia" w:ascii="仿宋_GB2312" w:eastAsia="仿宋_GB2312"/>
          <w:sz w:val="32"/>
          <w:szCs w:val="32"/>
        </w:rPr>
        <w:t xml:space="preserve"> </w:t>
      </w:r>
      <w:r>
        <w:rPr>
          <w:rFonts w:hint="eastAsia" w:ascii="仿宋_GB2312" w:hAnsi="宋体" w:eastAsia="仿宋_GB2312" w:cs="宋体"/>
          <w:sz w:val="32"/>
          <w:szCs w:val="32"/>
        </w:rPr>
        <w:t>施结果对比分析，判断项目目标的实现情况；将项目预期效益与实施效果数据对比分析。</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hint="eastAsia" w:ascii="黑体" w:hAnsi="宋体" w:eastAsia="黑体" w:cs="Times New Roman"/>
          <w:w w:val="99"/>
          <w:sz w:val="32"/>
          <w:szCs w:val="32"/>
        </w:rPr>
      </w:pPr>
      <w:bookmarkStart w:id="205" w:name="_Toc25153"/>
      <w:r>
        <w:rPr>
          <w:rFonts w:hint="eastAsia" w:ascii="黑体" w:hAnsi="黑体" w:eastAsia="黑体" w:cs="Times New Roman"/>
          <w:w w:val="99"/>
          <w:sz w:val="32"/>
          <w:szCs w:val="32"/>
        </w:rPr>
        <w:t>二、项目资金申报及使用情况</w:t>
      </w:r>
      <w:bookmarkEnd w:id="205"/>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仿宋_GB2312" w:hAnsi="宋体" w:eastAsia="仿宋_GB2312" w:cs="Times New Roman"/>
          <w:w w:val="99"/>
          <w:sz w:val="32"/>
          <w:szCs w:val="32"/>
        </w:rPr>
      </w:pPr>
      <w:bookmarkStart w:id="206" w:name="_Toc19915"/>
      <w:r>
        <w:rPr>
          <w:rFonts w:hint="eastAsia" w:ascii="楷体_GB2312" w:hAnsi="Times New Roman" w:eastAsia="楷体_GB2312" w:cs="Times New Roman"/>
          <w:b/>
          <w:bCs w:val="0"/>
          <w:spacing w:val="-6"/>
          <w:sz w:val="32"/>
          <w:szCs w:val="32"/>
        </w:rPr>
        <w:t>（一）资金计划、到位及使用情况</w:t>
      </w:r>
      <w:bookmarkEnd w:id="206"/>
    </w:p>
    <w:p>
      <w:pPr>
        <w:autoSpaceDE w:val="0"/>
        <w:spacing w:line="540" w:lineRule="exact"/>
        <w:ind w:firstLine="616" w:firstLineChars="200"/>
        <w:rPr>
          <w:rFonts w:hint="eastAsia" w:ascii="仿宋_GB2312" w:hAnsi="仿宋" w:eastAsia="仿宋_GB2312"/>
          <w:sz w:val="32"/>
          <w:szCs w:val="32"/>
          <w:lang w:eastAsia="zh-CN"/>
        </w:rPr>
      </w:pPr>
      <w:r>
        <w:rPr>
          <w:rFonts w:hint="eastAsia" w:ascii="仿宋_GB2312" w:hAnsi="Times New Roman" w:eastAsia="仿宋_GB2312" w:cs="Times New Roman"/>
          <w:spacing w:val="-6"/>
          <w:sz w:val="32"/>
          <w:szCs w:val="32"/>
        </w:rPr>
        <w:t>1.资金计划及到位。截止评价时点</w:t>
      </w:r>
      <w:r>
        <w:rPr>
          <w:rFonts w:hint="eastAsia" w:ascii="仿宋_GB2312" w:hAnsi="Times New Roman" w:eastAsia="仿宋_GB2312" w:cs="Times New Roman"/>
          <w:spacing w:val="-6"/>
          <w:sz w:val="32"/>
          <w:szCs w:val="32"/>
          <w:lang w:eastAsia="zh-CN"/>
        </w:rPr>
        <w:t>该项目</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eastAsia="zh-CN"/>
        </w:rPr>
        <w:t>资金</w:t>
      </w:r>
      <w:r>
        <w:rPr>
          <w:rFonts w:hint="eastAsia" w:ascii="仿宋_GB2312" w:hAnsi="Times New Roman" w:eastAsia="仿宋_GB2312" w:cs="Times New Roman"/>
          <w:spacing w:val="-6"/>
          <w:sz w:val="32"/>
          <w:szCs w:val="32"/>
          <w:lang w:val="en-US" w:eastAsia="zh-CN"/>
        </w:rPr>
        <w:t>40万元，资金到位率100%。在项目实施过程中，我单位</w:t>
      </w:r>
      <w:r>
        <w:rPr>
          <w:rFonts w:hint="eastAsia" w:ascii="仿宋_GB2312" w:hAnsi="仿宋" w:eastAsia="仿宋_GB2312"/>
          <w:sz w:val="32"/>
          <w:szCs w:val="32"/>
          <w:lang w:eastAsia="zh-CN"/>
        </w:rPr>
        <w:t>根据工作实际开展情况，及时与区财政协调，分批调拨项目资金，确保资金及时到位，努力保障项目顺利实施。</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仿宋" w:eastAsia="仿宋_GB2312"/>
          <w:sz w:val="32"/>
          <w:szCs w:val="32"/>
          <w:lang w:eastAsia="zh-CN"/>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207" w:name="_Toc2640"/>
      <w:r>
        <w:rPr>
          <w:rFonts w:hint="eastAsia" w:ascii="楷体_GB2312" w:hAnsi="Times New Roman" w:eastAsia="楷体_GB2312" w:cs="Times New Roman"/>
          <w:bCs/>
          <w:spacing w:val="-6"/>
          <w:sz w:val="32"/>
          <w:szCs w:val="32"/>
        </w:rPr>
        <w:t>（二）项目财务管理情况</w:t>
      </w:r>
      <w:bookmarkEnd w:id="207"/>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hAnsi="仿宋" w:eastAsia="仿宋_GB2312"/>
          <w:sz w:val="32"/>
          <w:szCs w:val="32"/>
          <w:lang w:eastAsia="zh-CN"/>
        </w:rPr>
        <w:t>在项目实施过程中，我单位严格财经纪律，严禁虚报、挤占、挪用项目资金现象发生。同时进一步健全单位内控管理制度，严格财务会计核算，及时进行账务处理，项目建设年度内，确保专款专用，项目资金无滞留、闲置现象发生</w:t>
      </w:r>
      <w:r>
        <w:rPr>
          <w:rFonts w:hint="eastAsia" w:ascii="仿宋_GB2312" w:hAnsi="Times New Roman" w:eastAsia="仿宋_GB2312" w:cs="Times New Roman"/>
          <w:spacing w:val="-6"/>
          <w:sz w:val="32"/>
          <w:szCs w:val="32"/>
        </w:rPr>
        <w:t>。</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208" w:name="_Toc14406"/>
      <w:r>
        <w:rPr>
          <w:rFonts w:hint="eastAsia" w:ascii="楷体_GB2312" w:hAnsi="Times New Roman" w:eastAsia="楷体_GB2312" w:cs="Times New Roman"/>
          <w:bCs/>
          <w:spacing w:val="-6"/>
          <w:sz w:val="32"/>
          <w:szCs w:val="32"/>
        </w:rPr>
        <w:t>（三）项目组织实施情况</w:t>
      </w:r>
      <w:bookmarkEnd w:id="208"/>
    </w:p>
    <w:p>
      <w:pPr>
        <w:spacing w:line="560" w:lineRule="exact"/>
        <w:ind w:firstLine="660"/>
        <w:rPr>
          <w:rFonts w:hint="default" w:ascii="仿宋_GB2312" w:eastAsia="仿宋_GB2312"/>
          <w:sz w:val="32"/>
          <w:szCs w:val="32"/>
          <w:lang w:val="en-US" w:eastAsia="zh-CN"/>
        </w:rPr>
      </w:pPr>
      <w:r>
        <w:rPr>
          <w:rFonts w:hint="eastAsia" w:ascii="仿宋_GB2312" w:hAnsi="仿宋" w:eastAsia="仿宋_GB2312"/>
          <w:sz w:val="32"/>
          <w:szCs w:val="32"/>
          <w:lang w:eastAsia="zh-CN"/>
        </w:rPr>
        <w:t>根据</w:t>
      </w:r>
      <w:r>
        <w:rPr>
          <w:rFonts w:hint="eastAsia" w:ascii="仿宋_GB2312" w:hAnsi="仿宋" w:eastAsia="仿宋_GB2312" w:cs="仿宋_GB2312"/>
          <w:sz w:val="32"/>
          <w:szCs w:val="32"/>
        </w:rPr>
        <w:t>广朝编委发【</w:t>
      </w:r>
      <w:r>
        <w:rPr>
          <w:rFonts w:ascii="仿宋_GB2312" w:hAnsi="仿宋" w:eastAsia="仿宋_GB2312" w:cs="仿宋_GB2312"/>
          <w:sz w:val="32"/>
          <w:szCs w:val="32"/>
        </w:rPr>
        <w:t>2019</w:t>
      </w:r>
      <w:r>
        <w:rPr>
          <w:rFonts w:hint="eastAsia" w:ascii="仿宋_GB2312" w:hAnsi="仿宋" w:eastAsia="仿宋_GB2312" w:cs="仿宋_GB2312"/>
          <w:sz w:val="32"/>
          <w:szCs w:val="32"/>
        </w:rPr>
        <w:t>】</w:t>
      </w:r>
      <w:r>
        <w:rPr>
          <w:rFonts w:ascii="仿宋_GB2312" w:hAnsi="仿宋" w:eastAsia="仿宋_GB2312" w:cs="仿宋_GB2312"/>
          <w:sz w:val="32"/>
          <w:szCs w:val="32"/>
        </w:rPr>
        <w:t>54</w:t>
      </w:r>
      <w:r>
        <w:rPr>
          <w:rFonts w:hint="eastAsia" w:ascii="仿宋_GB2312" w:hAnsi="仿宋" w:eastAsia="仿宋_GB2312" w:cs="仿宋_GB2312"/>
          <w:sz w:val="32"/>
          <w:szCs w:val="32"/>
        </w:rPr>
        <w:t>号关于调整中共广元市朝天区委办公室有关机构编制事项通知文件精神</w:t>
      </w:r>
      <w:r>
        <w:rPr>
          <w:rFonts w:hint="eastAsia" w:ascii="仿宋_GB2312" w:hAnsi="仿宋" w:eastAsia="仿宋_GB2312" w:cs="仿宋_GB2312"/>
          <w:sz w:val="32"/>
          <w:szCs w:val="32"/>
          <w:lang w:eastAsia="zh-CN"/>
        </w:rPr>
        <w:t>，进一步明确了常委办、综合股、秘书股、行政后勤股等的相关行政职能职责，落实了专人对工作具体负责。</w:t>
      </w:r>
      <w:r>
        <w:rPr>
          <w:rFonts w:hint="eastAsia" w:ascii="仿宋_GB2312" w:eastAsia="仿宋_GB2312"/>
          <w:sz w:val="32"/>
          <w:szCs w:val="32"/>
          <w:lang w:eastAsia="zh-CN"/>
        </w:rPr>
        <w:t>对全区一、二类会议及办公室内部会议的召开，严格</w:t>
      </w:r>
      <w:r>
        <w:rPr>
          <w:rFonts w:hint="eastAsia" w:ascii="仿宋_GB2312" w:hAnsi="仿宋" w:eastAsia="仿宋_GB2312"/>
          <w:sz w:val="32"/>
          <w:szCs w:val="32"/>
          <w:lang w:eastAsia="zh-CN"/>
        </w:rPr>
        <w:t>按朝天区会议费标准严格执行，全年无该项目违规违纪现象发生</w:t>
      </w:r>
      <w:r>
        <w:rPr>
          <w:rFonts w:hint="eastAsia" w:ascii="仿宋_GB2312" w:eastAsia="仿宋_GB2312"/>
          <w:sz w:val="32"/>
          <w:szCs w:val="32"/>
          <w:lang w:eastAsia="zh-CN"/>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209" w:name="_Toc8451"/>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209"/>
      <w:r>
        <w:rPr>
          <w:rFonts w:hint="eastAsia" w:ascii="仿宋_GB2312" w:hAnsi="宋体" w:eastAsia="仿宋_GB2312" w:cs="Times New Roman"/>
          <w:w w:val="99"/>
          <w:sz w:val="32"/>
          <w:szCs w:val="32"/>
        </w:rPr>
        <w:tab/>
      </w:r>
    </w:p>
    <w:p>
      <w:pPr>
        <w:spacing w:line="576" w:lineRule="exact"/>
        <w:ind w:firstLine="634" w:firstLineChars="200"/>
        <w:rPr>
          <w:rFonts w:hint="eastAsia" w:ascii="仿宋_GB2312" w:hAnsi="仿宋_GB2312" w:eastAsia="仿宋_GB2312" w:cs="仿宋_GB2312"/>
          <w:sz w:val="32"/>
          <w:szCs w:val="32"/>
          <w:lang w:val="en-US" w:eastAsia="zh-CN"/>
        </w:rPr>
      </w:pPr>
      <w:r>
        <w:rPr>
          <w:rFonts w:hint="eastAsia" w:ascii="楷体_GB2312" w:hAnsi="宋体" w:eastAsia="楷体_GB2312" w:cs="Times New Roman"/>
          <w:b/>
          <w:w w:val="99"/>
          <w:sz w:val="32"/>
          <w:szCs w:val="32"/>
        </w:rPr>
        <w:t>（一）项目完成情况。</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rPr>
        <w:t>围绕区委中心工作大事要事，积极统筹兼顾县级领导重要公务活动，进行科学编排，为领导开展工作提供高效服务。积极做好全区性重大会议活动综合协调工作，牵头筹办区委全委会、区委区政府工作会、区委常委会等各类大型会议、活动30余次，完成</w:t>
      </w:r>
      <w:r>
        <w:rPr>
          <w:rFonts w:hint="eastAsia" w:ascii="仿宋_GB2312" w:hAnsi="仿宋_GB2312" w:eastAsia="仿宋_GB2312" w:cs="仿宋_GB2312"/>
          <w:sz w:val="32"/>
          <w:szCs w:val="32"/>
          <w:lang w:eastAsia="zh-CN"/>
        </w:rPr>
        <w:t>国家、省、市</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领导来朝天调研服务保障工作以及全省片区中心乡镇公共文化服务提质增效工作推进会等各类重大会议活动服务保障工作。牵头落实好区四大班子联席会议制度，加强与区直机关横向协调、与乡镇党办纵向联动,强化业务指导、工作督导，全区上下级党办联动配合顺畅高效。</w:t>
      </w:r>
    </w:p>
    <w:p>
      <w:pPr>
        <w:spacing w:line="560" w:lineRule="exact"/>
        <w:ind w:firstLine="660"/>
        <w:rPr>
          <w:rFonts w:hint="eastAsia" w:ascii="仿宋_GB2312" w:hAnsi="Times New Roman" w:eastAsia="仿宋_GB2312" w:cs="Times New Roman"/>
          <w:spacing w:val="-6"/>
          <w:sz w:val="32"/>
          <w:szCs w:val="32"/>
          <w:lang w:val="en-US" w:eastAsia="zh-CN"/>
        </w:rPr>
      </w:pPr>
      <w:r>
        <w:rPr>
          <w:rFonts w:hint="eastAsia" w:ascii="楷体_GB2312" w:hAnsi="宋体" w:eastAsia="楷体_GB2312" w:cs="Times New Roman"/>
          <w:b/>
          <w:w w:val="99"/>
          <w:sz w:val="32"/>
          <w:szCs w:val="32"/>
        </w:rPr>
        <w:t>（二）项目效益情况。</w:t>
      </w:r>
      <w:r>
        <w:rPr>
          <w:rFonts w:hint="eastAsia" w:ascii="仿宋_GB2312" w:hAnsi="仿宋" w:eastAsia="仿宋_GB2312"/>
          <w:sz w:val="32"/>
          <w:szCs w:val="32"/>
          <w:lang w:eastAsia="zh-CN"/>
        </w:rPr>
        <w:t>通过项目实施，</w:t>
      </w:r>
      <w:r>
        <w:rPr>
          <w:rFonts w:hint="eastAsia" w:ascii="仿宋_GB2312" w:hAnsi="仿宋_GB2312" w:eastAsia="仿宋_GB2312" w:cs="仿宋_GB2312"/>
          <w:sz w:val="32"/>
          <w:szCs w:val="32"/>
        </w:rPr>
        <w:t>严格实行会议审批制度，坚持少开会、开短会、讲短话，对主题相近、内容相关的会议一律合并召开，切实提高</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会议效率和质量。</w:t>
      </w:r>
      <w:r>
        <w:rPr>
          <w:rFonts w:hint="eastAsia" w:ascii="仿宋_GB2312" w:hAnsi="仿宋" w:eastAsia="仿宋_GB2312"/>
          <w:sz w:val="32"/>
          <w:szCs w:val="32"/>
          <w:lang w:eastAsia="zh-CN"/>
        </w:rPr>
        <w:t>确保了政令畅通，高质量完成了各类会议文稿起草、会务服务、后勤保障等工作，确保中央、省委、市委决策部署在朝天不折不扣落地落实，统筹推进了全区疫情防控和经济社会发展，执政兴区各项事业取得新成就。</w:t>
      </w:r>
      <w:r>
        <w:rPr>
          <w:rFonts w:hint="eastAsia" w:ascii="仿宋_GB2312" w:eastAsia="仿宋_GB2312"/>
          <w:sz w:val="32"/>
          <w:szCs w:val="32"/>
          <w:lang w:eastAsia="zh-CN"/>
        </w:rPr>
        <w:t>参会人员对会务后勤服务保障满意度达</w:t>
      </w:r>
      <w:r>
        <w:rPr>
          <w:rFonts w:hint="eastAsia" w:ascii="仿宋_GB2312" w:eastAsia="仿宋_GB2312"/>
          <w:sz w:val="32"/>
          <w:szCs w:val="32"/>
          <w:lang w:val="en-US" w:eastAsia="zh-CN"/>
        </w:rPr>
        <w:t>95%</w:t>
      </w:r>
      <w:r>
        <w:rPr>
          <w:rFonts w:hint="eastAsia" w:ascii="仿宋_GB2312" w:hAnsi="仿宋" w:eastAsia="仿宋_GB2312"/>
          <w:sz w:val="32"/>
          <w:szCs w:val="32"/>
          <w:lang w:eastAsia="zh-CN"/>
        </w:rPr>
        <w:t>，相应的数量指标、质量指标、时效指标、成本指标等均达到预期</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210" w:name="_Toc30557"/>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210"/>
    </w:p>
    <w:p>
      <w:pPr>
        <w:autoSpaceDE w:val="0"/>
        <w:adjustRightInd w:val="0"/>
        <w:snapToGrid w:val="0"/>
        <w:spacing w:line="550" w:lineRule="exact"/>
        <w:ind w:firstLine="634" w:firstLineChars="200"/>
        <w:contextualSpacing/>
        <w:jc w:val="left"/>
        <w:rPr>
          <w:rFonts w:hint="eastAsia" w:ascii="楷体_GB2312" w:hAnsi="楷体_GB2312" w:eastAsia="楷体_GB2312" w:cs="楷体_GB2312"/>
          <w:b w:val="0"/>
          <w:bCs/>
          <w:spacing w:val="-6"/>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仿宋_GB2312" w:hAnsi="??" w:eastAsia="仿宋_GB2312" w:cs="仿宋_GB2312"/>
          <w:sz w:val="32"/>
          <w:szCs w:val="32"/>
        </w:rPr>
        <w:t>根据考核评分细则，从整体上看，我单位</w:t>
      </w:r>
      <w:r>
        <w:rPr>
          <w:rFonts w:ascii="仿宋_GB2312" w:hAnsi="??" w:eastAsia="仿宋_GB2312" w:cs="仿宋_GB2312"/>
          <w:sz w:val="32"/>
          <w:szCs w:val="32"/>
        </w:rPr>
        <w:t>20</w:t>
      </w:r>
      <w:r>
        <w:rPr>
          <w:rFonts w:ascii="仿宋_GB2312" w:hAnsi="??" w:eastAsia="Times New Roman" w:cs="仿宋_GB2312"/>
          <w:sz w:val="32"/>
          <w:szCs w:val="32"/>
        </w:rPr>
        <w:t>2</w:t>
      </w:r>
      <w:r>
        <w:rPr>
          <w:rFonts w:hint="eastAsia" w:ascii="仿宋_GB2312" w:hAnsi="??" w:eastAsia="宋体" w:cs="仿宋_GB2312"/>
          <w:sz w:val="32"/>
          <w:szCs w:val="32"/>
          <w:lang w:val="en-US" w:eastAsia="zh-CN"/>
        </w:rPr>
        <w:t>2</w:t>
      </w:r>
      <w:r>
        <w:rPr>
          <w:rFonts w:hint="eastAsia" w:ascii="仿宋_GB2312" w:hAnsi="??" w:eastAsia="仿宋_GB2312" w:cs="仿宋_GB2312"/>
          <w:sz w:val="32"/>
          <w:szCs w:val="32"/>
        </w:rPr>
        <w:t>年度</w:t>
      </w:r>
      <w:r>
        <w:rPr>
          <w:rFonts w:hint="eastAsia" w:ascii="仿宋_GB2312" w:hAnsi="??" w:eastAsia="仿宋_GB2312" w:cs="仿宋_GB2312"/>
          <w:sz w:val="32"/>
          <w:szCs w:val="32"/>
          <w:lang w:eastAsia="zh-CN"/>
        </w:rPr>
        <w:t>会议专项业务</w:t>
      </w:r>
      <w:r>
        <w:rPr>
          <w:rFonts w:hint="eastAsia" w:ascii="仿宋_GB2312" w:hAnsi="??" w:eastAsia="仿宋_GB2312" w:cs="仿宋_GB2312"/>
          <w:sz w:val="32"/>
          <w:szCs w:val="32"/>
        </w:rPr>
        <w:t>资金管理规范，项目管理到位，政策执行有力，有效的发挥了财政资金使用效益，在项目资金使用中，在保证各项任务顺利完成的同时，严格落实厉行节约的原则。</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 w:eastAsia="仿宋_GB2312" w:cs="仿宋_GB2312"/>
          <w:sz w:val="32"/>
          <w:szCs w:val="32"/>
        </w:rPr>
      </w:pPr>
      <w:r>
        <w:rPr>
          <w:rFonts w:hint="eastAsia" w:ascii="楷体_GB2312" w:hAnsi="宋体" w:eastAsia="楷体_GB2312" w:cs="Times New Roman"/>
          <w:b/>
          <w:w w:val="99"/>
          <w:sz w:val="32"/>
          <w:szCs w:val="32"/>
        </w:rPr>
        <w:t>（二）存在的问题。</w:t>
      </w:r>
      <w:r>
        <w:rPr>
          <w:rFonts w:hint="eastAsia" w:ascii="仿宋_GB2312" w:hAnsi="??" w:eastAsia="仿宋_GB2312" w:cs="仿宋_GB2312"/>
          <w:sz w:val="32"/>
          <w:szCs w:val="32"/>
        </w:rPr>
        <w:t>一是绩效核心内容体系不完善，指标设计的质量和层次有待提高。比如，在项目预算绩效中指标设置了一二三级指标，未能完全按照部门的职能职责进行全面、综合设置的类似问题。二是预算绩效评估方式简单，导致评价内容不够全面，相关绩效评价工作比较粗浅。比如：利用现场指导法时，大部分人员因为业务不熟，在资料查阅和评价分析过程中，不能提出好的意见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仿宋_GB2312" w:eastAsia="仿宋_GB2312" w:cs="仿宋_GB2312"/>
          <w:sz w:val="32"/>
          <w:szCs w:val="32"/>
          <w:lang w:eastAsia="zh-CN"/>
        </w:rPr>
        <w:t>继续加强对相关专业技术人员的业务培训，进一步提高预算绩效目标编制、评价质量。</w:t>
      </w: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outlineLvl w:val="2"/>
        <w:rPr>
          <w:rFonts w:hint="eastAsia" w:ascii="方正大标宋简体" w:hAnsi="??" w:eastAsia="方正大标宋简体" w:cs="Times New Roman"/>
          <w:b/>
          <w:color w:val="000000"/>
          <w:spacing w:val="-6"/>
          <w:kern w:val="0"/>
          <w:sz w:val="44"/>
          <w:szCs w:val="44"/>
          <w:lang w:eastAsia="zh-CN"/>
        </w:rPr>
      </w:pPr>
      <w:bookmarkStart w:id="211" w:name="_Toc18761"/>
      <w:r>
        <w:rPr>
          <w:rFonts w:hint="eastAsia" w:ascii="方正大标宋简体" w:hAnsi="??" w:eastAsia="方正大标宋简体" w:cs="Times New Roman"/>
          <w:b/>
          <w:color w:val="000000"/>
          <w:spacing w:val="-6"/>
          <w:kern w:val="0"/>
          <w:sz w:val="44"/>
          <w:szCs w:val="44"/>
          <w:lang w:eastAsia="zh-CN"/>
        </w:rPr>
        <w:t>中共广元市朝天区委办公室</w:t>
      </w:r>
      <w:bookmarkEnd w:id="211"/>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w:t>
      </w:r>
      <w:r>
        <w:rPr>
          <w:rFonts w:hint="eastAsia" w:ascii="方正大标宋简体" w:hAnsi="??" w:eastAsia="方正大标宋简体" w:cs="Times New Roman"/>
          <w:b/>
          <w:color w:val="000000"/>
          <w:spacing w:val="-6"/>
          <w:kern w:val="0"/>
          <w:sz w:val="44"/>
          <w:szCs w:val="44"/>
          <w:lang w:eastAsia="zh-CN"/>
        </w:rPr>
        <w:t>度深化改革专项业务</w:t>
      </w:r>
      <w:r>
        <w:rPr>
          <w:rFonts w:hint="eastAsia" w:ascii="方正大标宋简体" w:hAnsi="??" w:eastAsia="方正大标宋简体" w:cs="Times New Roman"/>
          <w:b/>
          <w:color w:val="000000"/>
          <w:spacing w:val="-6"/>
          <w:kern w:val="0"/>
          <w:sz w:val="44"/>
          <w:szCs w:val="44"/>
        </w:rPr>
        <w:t>支出绩效</w:t>
      </w:r>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outlineLvl w:val="1"/>
        <w:rPr>
          <w:rFonts w:ascii="黑体" w:hAnsi="宋体" w:eastAsia="黑体" w:cs="Times New Roman"/>
          <w:w w:val="99"/>
          <w:sz w:val="32"/>
          <w:szCs w:val="32"/>
        </w:rPr>
      </w:pPr>
      <w:bookmarkStart w:id="212" w:name="_Toc135"/>
      <w:r>
        <w:rPr>
          <w:rFonts w:hint="eastAsia" w:ascii="黑体" w:hAnsi="黑体" w:eastAsia="黑体" w:cs="Times New Roman"/>
          <w:w w:val="99"/>
          <w:sz w:val="32"/>
          <w:szCs w:val="32"/>
        </w:rPr>
        <w:t>一、项目概况</w:t>
      </w:r>
      <w:bookmarkEnd w:id="212"/>
    </w:p>
    <w:p>
      <w:pPr>
        <w:numPr>
          <w:ilvl w:val="0"/>
          <w:numId w:val="0"/>
        </w:numPr>
        <w:autoSpaceDE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深化改革专项项目为我单位常年延续性项目。为坚持一手抓改革方案制定、一手抓改革任务落实，坚持“清单制+责任制”工作法，及时加强对接省委、市委安排部署的各项改革任务目标；明确任务清单，逐项推动区委深改委会议审议出台的专项改革方案落实见效设立该项目</w:t>
      </w:r>
      <w:r>
        <w:rPr>
          <w:rFonts w:hint="eastAsia" w:ascii="仿宋_GB2312" w:hAnsi="仿宋" w:eastAsia="仿宋_GB2312"/>
          <w:sz w:val="32"/>
          <w:szCs w:val="32"/>
        </w:rPr>
        <w:t>。</w:t>
      </w:r>
    </w:p>
    <w:p>
      <w:pPr>
        <w:numPr>
          <w:ilvl w:val="0"/>
          <w:numId w:val="0"/>
        </w:numPr>
        <w:autoSpaceDE w:val="0"/>
        <w:spacing w:line="540" w:lineRule="exact"/>
        <w:ind w:firstLine="618"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Times New Roman" w:eastAsia="仿宋_GB2312" w:cs="Times New Roman"/>
          <w:spacing w:val="-6"/>
          <w:sz w:val="32"/>
          <w:szCs w:val="32"/>
          <w:lang w:eastAsia="zh-CN"/>
        </w:rPr>
        <w:t>该</w:t>
      </w:r>
      <w:r>
        <w:rPr>
          <w:rFonts w:hint="eastAsia" w:ascii="仿宋_GB2312" w:hAnsi="Times New Roman" w:eastAsia="仿宋_GB2312" w:cs="Times New Roman"/>
          <w:spacing w:val="-6"/>
          <w:sz w:val="32"/>
          <w:szCs w:val="32"/>
        </w:rPr>
        <w:t>项目</w:t>
      </w:r>
      <w:r>
        <w:rPr>
          <w:rFonts w:hint="eastAsia" w:ascii="仿宋_GB2312" w:hAnsi="Times New Roman" w:eastAsia="仿宋_GB2312" w:cs="Times New Roman"/>
          <w:spacing w:val="-6"/>
          <w:sz w:val="32"/>
          <w:szCs w:val="32"/>
          <w:lang w:eastAsia="zh-CN"/>
        </w:rPr>
        <w:t>年初通过预算项目</w:t>
      </w:r>
      <w:r>
        <w:rPr>
          <w:rFonts w:hint="eastAsia" w:ascii="仿宋_GB2312" w:hAnsi="Times New Roman" w:eastAsia="仿宋_GB2312" w:cs="Times New Roman"/>
          <w:spacing w:val="-6"/>
          <w:sz w:val="32"/>
          <w:szCs w:val="32"/>
        </w:rPr>
        <w:t>申报</w:t>
      </w:r>
      <w:r>
        <w:rPr>
          <w:rFonts w:hint="eastAsia" w:ascii="仿宋_GB2312" w:hAnsi="Times New Roman" w:eastAsia="仿宋_GB2312" w:cs="Times New Roman"/>
          <w:spacing w:val="-6"/>
          <w:sz w:val="32"/>
          <w:szCs w:val="32"/>
          <w:lang w:eastAsia="zh-CN"/>
        </w:rPr>
        <w:t>，实际</w:t>
      </w:r>
      <w:r>
        <w:rPr>
          <w:rFonts w:hint="eastAsia" w:ascii="仿宋_GB2312" w:hAnsi="Times New Roman" w:eastAsia="仿宋_GB2312" w:cs="Times New Roman"/>
          <w:spacing w:val="-6"/>
          <w:sz w:val="32"/>
          <w:szCs w:val="32"/>
        </w:rPr>
        <w:t>批复</w:t>
      </w:r>
      <w:r>
        <w:rPr>
          <w:rFonts w:hint="eastAsia" w:ascii="仿宋_GB2312" w:hAnsi="Times New Roman" w:eastAsia="仿宋_GB2312" w:cs="Times New Roman"/>
          <w:spacing w:val="-6"/>
          <w:sz w:val="32"/>
          <w:szCs w:val="32"/>
          <w:lang w:eastAsia="zh-CN"/>
        </w:rPr>
        <w:t>预算金额</w:t>
      </w:r>
      <w:r>
        <w:rPr>
          <w:rFonts w:hint="eastAsia" w:ascii="仿宋_GB2312" w:hAnsi="Times New Roman" w:eastAsia="仿宋_GB2312" w:cs="Times New Roman"/>
          <w:spacing w:val="-6"/>
          <w:sz w:val="32"/>
          <w:szCs w:val="32"/>
          <w:lang w:val="en-US" w:eastAsia="zh-CN"/>
        </w:rPr>
        <w:t>30万元，其中一般公共预算金额30万元。预算年度内无调整，</w:t>
      </w:r>
      <w:r>
        <w:rPr>
          <w:rFonts w:hint="eastAsia" w:ascii="仿宋_GB2312" w:hAnsi="Times New Roman" w:eastAsia="仿宋_GB2312" w:cs="Times New Roman"/>
          <w:spacing w:val="-6"/>
          <w:sz w:val="32"/>
          <w:szCs w:val="32"/>
        </w:rPr>
        <w:t>符合</w:t>
      </w:r>
      <w:r>
        <w:rPr>
          <w:rFonts w:hint="eastAsia" w:ascii="仿宋_GB2312" w:hAnsi="Times New Roman" w:eastAsia="仿宋_GB2312" w:cs="Times New Roman"/>
          <w:spacing w:val="-6"/>
          <w:sz w:val="32"/>
          <w:szCs w:val="32"/>
          <w:lang w:eastAsia="zh-CN"/>
        </w:rPr>
        <w:t>预算内</w:t>
      </w:r>
      <w:r>
        <w:rPr>
          <w:rFonts w:hint="eastAsia" w:ascii="仿宋_GB2312" w:hAnsi="Times New Roman" w:eastAsia="仿宋_GB2312" w:cs="Times New Roman"/>
          <w:spacing w:val="-6"/>
          <w:sz w:val="32"/>
          <w:szCs w:val="32"/>
        </w:rPr>
        <w:t>资金管理办法等相关规定。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213" w:name="_Toc4090"/>
      <w:r>
        <w:rPr>
          <w:rFonts w:hint="eastAsia" w:ascii="楷体_GB2312" w:hAnsi="宋体" w:eastAsia="楷体_GB2312" w:cs="Times New Roman"/>
          <w:b/>
          <w:w w:val="99"/>
          <w:sz w:val="32"/>
          <w:szCs w:val="32"/>
        </w:rPr>
        <w:t>（二）项目绩效目标。</w:t>
      </w:r>
      <w:bookmarkEnd w:id="213"/>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仿宋_GB2312" w:eastAsia="仿宋_GB2312" w:cs="仿宋_GB2312"/>
          <w:bCs/>
          <w:spacing w:val="-6"/>
          <w:sz w:val="32"/>
          <w:szCs w:val="32"/>
          <w:lang w:eastAsia="zh-CN"/>
        </w:rPr>
        <w:t>年初预算申报时，我单位根据区委全年工作计划对项目绩效目标</w:t>
      </w:r>
      <w:r>
        <w:rPr>
          <w:rFonts w:hint="eastAsia" w:ascii="仿宋_GB2312" w:hAnsi="仿宋" w:eastAsia="仿宋_GB2312" w:cs="Times New Roman"/>
          <w:sz w:val="32"/>
          <w:szCs w:val="32"/>
          <w:lang w:val="en-US" w:eastAsia="zh-CN"/>
        </w:rPr>
        <w:t>从数量指标、质量指标、时效指标、成本指标、效益指标、可持续影响指标、满意度指标7个方面</w:t>
      </w:r>
      <w:r>
        <w:rPr>
          <w:rFonts w:hint="eastAsia" w:ascii="仿宋_GB2312" w:hAnsi="仿宋_GB2312" w:eastAsia="仿宋_GB2312" w:cs="仿宋_GB2312"/>
          <w:bCs/>
          <w:spacing w:val="-6"/>
          <w:sz w:val="32"/>
          <w:szCs w:val="32"/>
          <w:lang w:eastAsia="zh-CN"/>
        </w:rPr>
        <w:t>进行了相应设定，预计全年筹办全区改革工作调度会及联席会议</w:t>
      </w:r>
      <w:r>
        <w:rPr>
          <w:rFonts w:hint="eastAsia" w:ascii="仿宋_GB2312" w:hAnsi="仿宋_GB2312" w:eastAsia="仿宋_GB2312" w:cs="仿宋_GB2312"/>
          <w:bCs/>
          <w:spacing w:val="-6"/>
          <w:sz w:val="32"/>
          <w:szCs w:val="32"/>
          <w:lang w:val="en-US" w:eastAsia="zh-CN"/>
        </w:rPr>
        <w:t>5场次以上、筹办区委全面深化改革委员会会议3场次以上，高质量完成《朝天区贯彻落实党的十九大报告重要改革举措实施规划（2019-2022年）》各项任务，</w:t>
      </w:r>
      <w:r>
        <w:rPr>
          <w:rFonts w:hint="eastAsia" w:ascii="仿宋_GB2312" w:hAnsi="仿宋" w:eastAsia="仿宋_GB2312" w:cs="Times New Roman"/>
          <w:sz w:val="32"/>
          <w:szCs w:val="32"/>
          <w:lang w:val="en-US" w:eastAsia="zh-CN"/>
        </w:rPr>
        <w:t>并将其作为组织项目预算执行、开展绩效监控、绩效自评和绩效评价的重要依据</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214" w:name="_Toc19853"/>
      <w:r>
        <w:rPr>
          <w:rFonts w:hint="eastAsia" w:ascii="楷体_GB2312" w:hAnsi="宋体" w:eastAsia="楷体_GB2312" w:cs="Times New Roman"/>
          <w:b/>
          <w:w w:val="99"/>
          <w:sz w:val="32"/>
          <w:szCs w:val="32"/>
        </w:rPr>
        <w:t>（三）项目自评步骤及方法。</w:t>
      </w:r>
      <w:bookmarkEnd w:id="214"/>
    </w:p>
    <w:p>
      <w:pPr>
        <w:spacing w:line="550" w:lineRule="exact"/>
        <w:ind w:firstLine="640" w:firstLineChars="200"/>
        <w:rPr>
          <w:rFonts w:hint="eastAsia" w:ascii="仿宋_GB2312" w:hAnsi="Times New Roman" w:eastAsia="仿宋_GB2312"/>
          <w:color w:val="000000"/>
          <w:kern w:val="0"/>
          <w:sz w:val="32"/>
          <w:szCs w:val="32"/>
          <w:shd w:val="clear" w:color="auto" w:fill="FFFFFF"/>
        </w:rPr>
      </w:pPr>
      <w:r>
        <w:rPr>
          <w:rFonts w:hint="eastAsia" w:ascii="仿宋_GB2312" w:hAnsi="Times New Roman" w:eastAsia="仿宋_GB2312"/>
          <w:color w:val="000000"/>
          <w:kern w:val="0"/>
          <w:sz w:val="32"/>
          <w:szCs w:val="32"/>
          <w:shd w:val="clear" w:color="auto" w:fill="FFFFFF"/>
        </w:rPr>
        <w:t>本次绩效评价共分三个阶段，一是绩效评价准备阶段。我单位根据《广元市朝天区区级预算绩效目标管理办法》（广朝财发【</w:t>
      </w:r>
      <w:r>
        <w:rPr>
          <w:rFonts w:ascii="仿宋_GB2312" w:hAnsi="Times New Roman" w:eastAsia="仿宋_GB2312"/>
          <w:color w:val="000000"/>
          <w:kern w:val="0"/>
          <w:sz w:val="32"/>
          <w:szCs w:val="32"/>
          <w:shd w:val="clear" w:color="auto" w:fill="FFFFFF"/>
        </w:rPr>
        <w:t>202</w:t>
      </w:r>
      <w:r>
        <w:rPr>
          <w:rFonts w:hint="eastAsia" w:ascii="仿宋_GB2312" w:hAnsi="Times New Roman" w:eastAsia="仿宋_GB2312"/>
          <w:color w:val="000000"/>
          <w:kern w:val="0"/>
          <w:sz w:val="32"/>
          <w:szCs w:val="32"/>
          <w:shd w:val="clear" w:color="auto" w:fill="FFFFFF"/>
          <w:lang w:val="en-US" w:eastAsia="zh-CN"/>
        </w:rPr>
        <w:t>2</w:t>
      </w:r>
      <w:r>
        <w:rPr>
          <w:rFonts w:hint="eastAsia" w:ascii="仿宋_GB2312" w:hAnsi="Times New Roman" w:eastAsia="仿宋_GB2312"/>
          <w:color w:val="000000"/>
          <w:kern w:val="0"/>
          <w:sz w:val="32"/>
          <w:szCs w:val="32"/>
          <w:shd w:val="clear" w:color="auto" w:fill="FFFFFF"/>
        </w:rPr>
        <w:t>】</w:t>
      </w:r>
      <w:r>
        <w:rPr>
          <w:rFonts w:ascii="仿宋_GB2312" w:hAnsi="Times New Roman" w:eastAsia="仿宋_GB2312"/>
          <w:color w:val="000000"/>
          <w:kern w:val="0"/>
          <w:sz w:val="32"/>
          <w:szCs w:val="32"/>
          <w:shd w:val="clear" w:color="auto" w:fill="FFFFFF"/>
        </w:rPr>
        <w:t>28</w:t>
      </w:r>
      <w:r>
        <w:rPr>
          <w:rFonts w:hint="eastAsia" w:ascii="仿宋_GB2312" w:hAnsi="Times New Roman" w:eastAsia="仿宋_GB2312"/>
          <w:color w:val="000000"/>
          <w:kern w:val="0"/>
          <w:sz w:val="32"/>
          <w:szCs w:val="32"/>
          <w:shd w:val="clear" w:color="auto" w:fill="FFFFFF"/>
        </w:rPr>
        <w:t>号）文件精神，及时组织对相关文件进行学习，成立绩效评价领导小组，制定详细可操作性强的实施方案及目标绩效操作流程图。二是绩效评价实施阶段。我单位严格按照规定组织实施绩效评价，及时查阅和收集相关数据资料，并认真进行分析，初步计算出各评价指标分值。三是绩效评价报告形成阶段。通过对各项资料进行归纳整理，形成内容真实绩效评价报告。</w:t>
      </w:r>
    </w:p>
    <w:p>
      <w:pPr>
        <w:pStyle w:val="44"/>
        <w:shd w:val="clear" w:color="auto" w:fill="auto"/>
        <w:spacing w:before="0"/>
        <w:ind w:firstLine="780"/>
        <w:jc w:val="both"/>
        <w:rPr>
          <w:rFonts w:hint="eastAsia" w:ascii="仿宋_GB2312" w:hAnsi="Times New Roman" w:eastAsia="仿宋_GB2312"/>
          <w:color w:val="000000"/>
          <w:kern w:val="0"/>
          <w:sz w:val="32"/>
          <w:szCs w:val="32"/>
          <w:shd w:val="clear" w:color="auto" w:fill="FFFFFF"/>
          <w:lang w:eastAsia="zh-CN"/>
        </w:rPr>
      </w:pPr>
      <w:r>
        <w:rPr>
          <w:rFonts w:hint="eastAsia" w:ascii="仿宋_GB2312" w:hAnsi="Times New Roman" w:eastAsia="仿宋_GB2312"/>
          <w:color w:val="000000"/>
          <w:kern w:val="0"/>
          <w:sz w:val="32"/>
          <w:szCs w:val="32"/>
          <w:shd w:val="clear" w:color="auto" w:fill="FFFFFF"/>
          <w:lang w:eastAsia="zh-CN"/>
        </w:rPr>
        <w:t>项目自评采取方法主要有：</w:t>
      </w:r>
      <w:r>
        <w:rPr>
          <w:rFonts w:hint="eastAsia" w:ascii="仿宋_GB2312" w:eastAsia="仿宋_GB2312" w:cs="宋体"/>
          <w:sz w:val="32"/>
          <w:szCs w:val="32"/>
          <w:lang w:val="en-US" w:eastAsia="zh-CN"/>
        </w:rPr>
        <w:t>1.</w:t>
      </w:r>
      <w:r>
        <w:rPr>
          <w:rFonts w:hint="eastAsia" w:ascii="仿宋_GB2312" w:hAnsi="宋体" w:eastAsia="仿宋_GB2312" w:cs="宋体"/>
          <w:sz w:val="32"/>
          <w:szCs w:val="32"/>
        </w:rPr>
        <w:t>资料学习法。预算绩效监控领导小组组织参与</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分析人员认真学习《朝天区预算事前绩效评估管理暂行办法》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50</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、《朝天区财政预算绩效结果应用管理办法》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51</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、《朝天区项目支出绩效管理办法》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52</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年度预算绩效运行监控工作》</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w:t>
      </w:r>
      <w:r>
        <w:rPr>
          <w:rFonts w:hint="eastAsia" w:ascii="仿宋_GB2312" w:eastAsia="仿宋_GB2312"/>
          <w:sz w:val="32"/>
          <w:szCs w:val="32"/>
        </w:rPr>
        <w:t>59</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等文件</w:t>
      </w:r>
      <w:r>
        <w:rPr>
          <w:rFonts w:hint="eastAsia" w:ascii="仿宋_GB2312" w:eastAsia="仿宋_GB2312" w:cs="宋体"/>
          <w:sz w:val="32"/>
          <w:szCs w:val="32"/>
          <w:lang w:eastAsia="zh-CN"/>
        </w:rPr>
        <w:t>精神</w:t>
      </w:r>
      <w:r>
        <w:rPr>
          <w:rFonts w:hint="eastAsia" w:ascii="仿宋_GB2312" w:hAnsi="宋体" w:eastAsia="仿宋_GB2312" w:cs="宋体"/>
          <w:sz w:val="32"/>
          <w:szCs w:val="32"/>
        </w:rPr>
        <w:t>，明确绩效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的目标，把绩效管理的目标分解落实到</w:t>
      </w:r>
      <w:r>
        <w:rPr>
          <w:rFonts w:hint="eastAsia" w:ascii="仿宋_GB2312" w:eastAsia="仿宋_GB2312" w:cs="宋体"/>
          <w:sz w:val="32"/>
          <w:szCs w:val="32"/>
          <w:lang w:eastAsia="zh-CN"/>
        </w:rPr>
        <w:t>评价</w:t>
      </w:r>
      <w:r>
        <w:rPr>
          <w:rFonts w:hint="eastAsia" w:ascii="仿宋_GB2312" w:hAnsi="宋体" w:eastAsia="仿宋_GB2312" w:cs="宋体"/>
          <w:sz w:val="32"/>
          <w:szCs w:val="32"/>
        </w:rPr>
        <w:t>中，明确绩效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的意义</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2.</w:t>
      </w:r>
      <w:r>
        <w:rPr>
          <w:rFonts w:hint="eastAsia" w:ascii="仿宋_GB2312" w:hAnsi="宋体" w:eastAsia="仿宋_GB2312" w:cs="宋体"/>
          <w:sz w:val="32"/>
          <w:szCs w:val="32"/>
        </w:rPr>
        <w:t>审阅资料法。预算绩效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领导小组对</w:t>
      </w:r>
      <w:r>
        <w:rPr>
          <w:rFonts w:hint="eastAsia" w:ascii="仿宋_GB2312" w:eastAsia="仿宋_GB2312"/>
          <w:sz w:val="32"/>
          <w:szCs w:val="32"/>
          <w:lang w:eastAsia="zh-CN"/>
        </w:rPr>
        <w:t>该项目</w:t>
      </w:r>
      <w:r>
        <w:rPr>
          <w:rFonts w:hint="eastAsia" w:ascii="仿宋_GB2312" w:hAnsi="宋体" w:eastAsia="仿宋_GB2312" w:cs="宋体"/>
          <w:sz w:val="32"/>
          <w:szCs w:val="32"/>
        </w:rPr>
        <w:t>的预算申报、执行、部门履职等目标完成情况等相关资料和数据进行审阅，并进一步梳理部门职能职责、管理范围、重点工作任务等情况，确保数据的真实性、准确性、可靠性，为开展绩效运行</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工作奠定了基础。</w:t>
      </w:r>
      <w:r>
        <w:rPr>
          <w:rFonts w:hint="eastAsia" w:ascii="仿宋_GB2312" w:eastAsia="仿宋_GB2312" w:cs="宋体"/>
          <w:sz w:val="32"/>
          <w:szCs w:val="32"/>
          <w:lang w:val="en-US" w:eastAsia="zh-CN"/>
        </w:rPr>
        <w:t>3.</w:t>
      </w:r>
      <w:r>
        <w:rPr>
          <w:rFonts w:hint="eastAsia" w:ascii="仿宋_GB2312" w:hAnsi="宋体" w:eastAsia="仿宋_GB2312" w:cs="宋体"/>
          <w:sz w:val="32"/>
          <w:szCs w:val="32"/>
        </w:rPr>
        <w:t>现场指导法。预算绩效</w:t>
      </w:r>
      <w:r>
        <w:rPr>
          <w:rFonts w:hint="eastAsia" w:ascii="仿宋_GB2312" w:hAnsi="宋体" w:eastAsia="仿宋_GB2312" w:cs="宋体"/>
          <w:sz w:val="32"/>
          <w:szCs w:val="32"/>
          <w:lang w:eastAsia="zh-CN"/>
        </w:rPr>
        <w:t>评价</w:t>
      </w:r>
      <w:r>
        <w:rPr>
          <w:rFonts w:hint="eastAsia" w:ascii="仿宋_GB2312" w:hAnsi="宋体" w:eastAsia="仿宋_GB2312" w:cs="宋体"/>
          <w:sz w:val="32"/>
          <w:szCs w:val="32"/>
        </w:rPr>
        <w:t>领导小组现场指导部门项目</w:t>
      </w:r>
      <w:r>
        <w:rPr>
          <w:rFonts w:hint="eastAsia" w:ascii="仿宋_GB2312" w:eastAsia="仿宋_GB2312"/>
          <w:sz w:val="32"/>
          <w:szCs w:val="32"/>
          <w:lang w:val="en-US" w:eastAsia="zh-CN"/>
        </w:rPr>
        <w:t>全年</w:t>
      </w:r>
      <w:r>
        <w:rPr>
          <w:rFonts w:hint="eastAsia" w:ascii="仿宋_GB2312" w:hAnsi="宋体" w:eastAsia="仿宋_GB2312" w:cs="宋体"/>
          <w:sz w:val="32"/>
          <w:szCs w:val="32"/>
        </w:rPr>
        <w:t>完成情况进行绩效</w:t>
      </w:r>
      <w:r>
        <w:rPr>
          <w:rFonts w:hint="eastAsia" w:ascii="仿宋_GB2312" w:eastAsia="仿宋_GB2312" w:cs="宋体"/>
          <w:sz w:val="32"/>
          <w:szCs w:val="32"/>
          <w:lang w:eastAsia="zh-CN"/>
        </w:rPr>
        <w:t>目标自评</w:t>
      </w:r>
      <w:r>
        <w:rPr>
          <w:rFonts w:hint="eastAsia" w:ascii="仿宋_GB2312" w:hAnsi="宋体" w:eastAsia="仿宋_GB2312" w:cs="宋体"/>
          <w:sz w:val="32"/>
          <w:szCs w:val="32"/>
        </w:rPr>
        <w:t>表的填写，</w:t>
      </w:r>
      <w:r>
        <w:rPr>
          <w:rFonts w:hint="eastAsia" w:ascii="仿宋_GB2312" w:eastAsia="仿宋_GB2312" w:cs="宋体"/>
          <w:sz w:val="32"/>
          <w:szCs w:val="32"/>
          <w:lang w:eastAsia="zh-CN"/>
        </w:rPr>
        <w:t>并</w:t>
      </w:r>
      <w:r>
        <w:rPr>
          <w:rFonts w:hint="eastAsia" w:ascii="仿宋_GB2312" w:hAnsi="宋体" w:eastAsia="仿宋_GB2312" w:cs="宋体"/>
          <w:sz w:val="32"/>
          <w:szCs w:val="32"/>
        </w:rPr>
        <w:t>对绩效目标存在偏差的原因进行全方位分析，相关工作人员并根据绩效运行分析情况，形成了绩效</w:t>
      </w:r>
      <w:r>
        <w:rPr>
          <w:rFonts w:hint="eastAsia" w:ascii="仿宋_GB2312" w:eastAsia="仿宋_GB2312" w:cs="宋体"/>
          <w:sz w:val="32"/>
          <w:szCs w:val="32"/>
          <w:lang w:eastAsia="zh-CN"/>
        </w:rPr>
        <w:t>自评</w:t>
      </w:r>
      <w:r>
        <w:rPr>
          <w:rFonts w:hint="eastAsia" w:ascii="仿宋_GB2312" w:hAnsi="宋体" w:eastAsia="仿宋_GB2312" w:cs="宋体"/>
          <w:sz w:val="32"/>
          <w:szCs w:val="32"/>
        </w:rPr>
        <w:t>分析报告。对</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年绩效目标完成情况、主要经验及做法、存在的问题及原因、整改措施及建议等进行了客观分析。</w:t>
      </w:r>
      <w:r>
        <w:rPr>
          <w:rFonts w:hint="eastAsia" w:ascii="仿宋_GB2312" w:eastAsia="仿宋_GB2312" w:cs="宋体"/>
          <w:sz w:val="32"/>
          <w:szCs w:val="32"/>
          <w:lang w:val="en-US" w:eastAsia="zh-CN"/>
        </w:rPr>
        <w:t>4.</w:t>
      </w:r>
      <w:r>
        <w:rPr>
          <w:rFonts w:hint="eastAsia" w:ascii="仿宋_GB2312" w:hAnsi="宋体" w:eastAsia="仿宋_GB2312" w:cs="宋体"/>
          <w:sz w:val="32"/>
          <w:szCs w:val="32"/>
        </w:rPr>
        <w:t>比较分析法。依据下达的预算，对照项目完成内容，比较实际实施内容与批复预算的完成情况；依据项目资金计划文件和凭证，比较分析项目资金下拨及使用情况；将项目绩效目标与实</w:t>
      </w:r>
      <w:r>
        <w:rPr>
          <w:rFonts w:hint="eastAsia" w:ascii="仿宋_GB2312" w:eastAsia="仿宋_GB2312"/>
          <w:sz w:val="32"/>
          <w:szCs w:val="32"/>
        </w:rPr>
        <w:t xml:space="preserve"> </w:t>
      </w:r>
      <w:r>
        <w:rPr>
          <w:rFonts w:hint="eastAsia" w:ascii="仿宋_GB2312" w:hAnsi="宋体" w:eastAsia="仿宋_GB2312" w:cs="宋体"/>
          <w:sz w:val="32"/>
          <w:szCs w:val="32"/>
        </w:rPr>
        <w:t>施结果对比分析，判断项目目标的实现情况；将项目预期效益与实施效果数据对比分析。</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hint="eastAsia" w:ascii="黑体" w:hAnsi="宋体" w:eastAsia="黑体" w:cs="Times New Roman"/>
          <w:w w:val="99"/>
          <w:sz w:val="32"/>
          <w:szCs w:val="32"/>
        </w:rPr>
      </w:pPr>
      <w:bookmarkStart w:id="215" w:name="_Toc28352"/>
      <w:r>
        <w:rPr>
          <w:rFonts w:hint="eastAsia" w:ascii="黑体" w:hAnsi="黑体" w:eastAsia="黑体" w:cs="Times New Roman"/>
          <w:w w:val="99"/>
          <w:sz w:val="32"/>
          <w:szCs w:val="32"/>
        </w:rPr>
        <w:t>二、项目资金申报及使用情况</w:t>
      </w:r>
      <w:bookmarkEnd w:id="215"/>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仿宋_GB2312" w:hAnsi="宋体" w:eastAsia="仿宋_GB2312" w:cs="Times New Roman"/>
          <w:w w:val="99"/>
          <w:sz w:val="32"/>
          <w:szCs w:val="32"/>
        </w:rPr>
      </w:pPr>
      <w:bookmarkStart w:id="216" w:name="_Toc25680"/>
      <w:r>
        <w:rPr>
          <w:rFonts w:hint="eastAsia" w:ascii="楷体_GB2312" w:hAnsi="Times New Roman" w:eastAsia="楷体_GB2312" w:cs="Times New Roman"/>
          <w:b/>
          <w:bCs w:val="0"/>
          <w:spacing w:val="-6"/>
          <w:sz w:val="32"/>
          <w:szCs w:val="32"/>
        </w:rPr>
        <w:t>（一）资金计划、到位及使用情况</w:t>
      </w:r>
      <w:bookmarkEnd w:id="216"/>
    </w:p>
    <w:p>
      <w:pPr>
        <w:autoSpaceDE w:val="0"/>
        <w:spacing w:line="540" w:lineRule="exact"/>
        <w:ind w:firstLine="616" w:firstLineChars="200"/>
        <w:rPr>
          <w:rFonts w:hint="eastAsia" w:ascii="仿宋_GB2312" w:hAnsi="仿宋" w:eastAsia="仿宋_GB2312"/>
          <w:sz w:val="32"/>
          <w:szCs w:val="32"/>
          <w:lang w:eastAsia="zh-CN"/>
        </w:rPr>
      </w:pPr>
      <w:r>
        <w:rPr>
          <w:rFonts w:hint="eastAsia" w:ascii="仿宋_GB2312" w:hAnsi="Times New Roman" w:eastAsia="仿宋_GB2312" w:cs="Times New Roman"/>
          <w:spacing w:val="-6"/>
          <w:sz w:val="32"/>
          <w:szCs w:val="32"/>
        </w:rPr>
        <w:t>1.资金计划及到位。截止评价时点</w:t>
      </w:r>
      <w:r>
        <w:rPr>
          <w:rFonts w:hint="eastAsia" w:ascii="仿宋_GB2312" w:hAnsi="Times New Roman" w:eastAsia="仿宋_GB2312" w:cs="Times New Roman"/>
          <w:spacing w:val="-6"/>
          <w:sz w:val="32"/>
          <w:szCs w:val="32"/>
          <w:lang w:eastAsia="zh-CN"/>
        </w:rPr>
        <w:t>该项目</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eastAsia="zh-CN"/>
        </w:rPr>
        <w:t>资金</w:t>
      </w:r>
      <w:r>
        <w:rPr>
          <w:rFonts w:hint="eastAsia" w:ascii="仿宋_GB2312" w:hAnsi="Times New Roman" w:eastAsia="仿宋_GB2312" w:cs="Times New Roman"/>
          <w:spacing w:val="-6"/>
          <w:sz w:val="32"/>
          <w:szCs w:val="32"/>
          <w:lang w:val="en-US" w:eastAsia="zh-CN"/>
        </w:rPr>
        <w:t>30万元，资金到位率100%。在项目实施过程中，我单位</w:t>
      </w:r>
      <w:r>
        <w:rPr>
          <w:rFonts w:hint="eastAsia" w:ascii="仿宋_GB2312" w:hAnsi="仿宋" w:eastAsia="仿宋_GB2312"/>
          <w:sz w:val="32"/>
          <w:szCs w:val="32"/>
          <w:lang w:eastAsia="zh-CN"/>
        </w:rPr>
        <w:t>根据工作实际开展情况，及时与区财政协调，分批调拨项目资金，确保资金及时到位，努力保障项目顺利实施。</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仿宋" w:eastAsia="仿宋_GB2312"/>
          <w:sz w:val="32"/>
          <w:szCs w:val="32"/>
          <w:lang w:eastAsia="zh-CN"/>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217" w:name="_Toc855"/>
      <w:r>
        <w:rPr>
          <w:rFonts w:hint="eastAsia" w:ascii="楷体_GB2312" w:hAnsi="Times New Roman" w:eastAsia="楷体_GB2312" w:cs="Times New Roman"/>
          <w:bCs/>
          <w:spacing w:val="-6"/>
          <w:sz w:val="32"/>
          <w:szCs w:val="32"/>
        </w:rPr>
        <w:t>（二）项目财务管理情况</w:t>
      </w:r>
      <w:bookmarkEnd w:id="217"/>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hAnsi="仿宋" w:eastAsia="仿宋_GB2312"/>
          <w:sz w:val="32"/>
          <w:szCs w:val="32"/>
          <w:lang w:eastAsia="zh-CN"/>
        </w:rPr>
        <w:t>在项目实施过程中，我单位严格财经纪律，严禁虚报、挤占、挪用项目资金现象发生。同时进一步健全单位内控管理制度，严格财务会计核算，及时进行账务处理，项目建设年度内，确保专款专用，项目资金无滞留、闲置现象发生</w:t>
      </w:r>
      <w:r>
        <w:rPr>
          <w:rFonts w:hint="eastAsia" w:ascii="仿宋_GB2312" w:hAnsi="Times New Roman" w:eastAsia="仿宋_GB2312" w:cs="Times New Roman"/>
          <w:spacing w:val="-6"/>
          <w:sz w:val="32"/>
          <w:szCs w:val="32"/>
        </w:rPr>
        <w:t>。</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218" w:name="_Toc17811"/>
      <w:r>
        <w:rPr>
          <w:rFonts w:hint="eastAsia" w:ascii="楷体_GB2312" w:hAnsi="Times New Roman" w:eastAsia="楷体_GB2312" w:cs="Times New Roman"/>
          <w:bCs/>
          <w:spacing w:val="-6"/>
          <w:sz w:val="32"/>
          <w:szCs w:val="32"/>
        </w:rPr>
        <w:t>（三）项目组织实施情况</w:t>
      </w:r>
      <w:bookmarkEnd w:id="218"/>
    </w:p>
    <w:p>
      <w:pPr>
        <w:spacing w:line="560" w:lineRule="exact"/>
        <w:ind w:firstLine="660"/>
        <w:rPr>
          <w:rFonts w:hint="default" w:ascii="仿宋_GB2312" w:eastAsia="仿宋_GB2312"/>
          <w:sz w:val="32"/>
          <w:szCs w:val="32"/>
          <w:lang w:val="en-US" w:eastAsia="zh-CN"/>
        </w:rPr>
      </w:pPr>
      <w:r>
        <w:rPr>
          <w:rFonts w:hint="eastAsia" w:ascii="仿宋_GB2312" w:hAnsi="仿宋" w:eastAsia="仿宋_GB2312"/>
          <w:sz w:val="32"/>
          <w:szCs w:val="32"/>
          <w:lang w:eastAsia="zh-CN"/>
        </w:rPr>
        <w:t>根据</w:t>
      </w:r>
      <w:r>
        <w:rPr>
          <w:rFonts w:hint="eastAsia" w:ascii="仿宋_GB2312" w:hAnsi="仿宋" w:eastAsia="仿宋_GB2312" w:cs="仿宋_GB2312"/>
          <w:sz w:val="32"/>
          <w:szCs w:val="32"/>
        </w:rPr>
        <w:t>广朝编委发【</w:t>
      </w:r>
      <w:r>
        <w:rPr>
          <w:rFonts w:ascii="仿宋_GB2312" w:hAnsi="仿宋" w:eastAsia="仿宋_GB2312" w:cs="仿宋_GB2312"/>
          <w:sz w:val="32"/>
          <w:szCs w:val="32"/>
        </w:rPr>
        <w:t>2019</w:t>
      </w:r>
      <w:r>
        <w:rPr>
          <w:rFonts w:hint="eastAsia" w:ascii="仿宋_GB2312" w:hAnsi="仿宋" w:eastAsia="仿宋_GB2312" w:cs="仿宋_GB2312"/>
          <w:sz w:val="32"/>
          <w:szCs w:val="32"/>
        </w:rPr>
        <w:t>】</w:t>
      </w:r>
      <w:r>
        <w:rPr>
          <w:rFonts w:ascii="仿宋_GB2312" w:hAnsi="仿宋" w:eastAsia="仿宋_GB2312" w:cs="仿宋_GB2312"/>
          <w:sz w:val="32"/>
          <w:szCs w:val="32"/>
        </w:rPr>
        <w:t>54</w:t>
      </w:r>
      <w:r>
        <w:rPr>
          <w:rFonts w:hint="eastAsia" w:ascii="仿宋_GB2312" w:hAnsi="仿宋" w:eastAsia="仿宋_GB2312" w:cs="仿宋_GB2312"/>
          <w:sz w:val="32"/>
          <w:szCs w:val="32"/>
        </w:rPr>
        <w:t>号关于调整中共广元市朝天区委办公室有关机构编制事项通知文件精神</w:t>
      </w:r>
      <w:r>
        <w:rPr>
          <w:rFonts w:hint="eastAsia" w:ascii="仿宋_GB2312" w:hAnsi="仿宋" w:eastAsia="仿宋_GB2312" w:cs="仿宋_GB2312"/>
          <w:sz w:val="32"/>
          <w:szCs w:val="32"/>
          <w:lang w:eastAsia="zh-CN"/>
        </w:rPr>
        <w:t>，进一步明确了深改办的相关行政职能职责，落实了专人对工作具体负责。</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219" w:name="_Toc1433"/>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219"/>
      <w:r>
        <w:rPr>
          <w:rFonts w:hint="eastAsia" w:ascii="仿宋_GB2312" w:hAnsi="宋体" w:eastAsia="仿宋_GB2312" w:cs="Times New Roman"/>
          <w:w w:val="99"/>
          <w:sz w:val="32"/>
          <w:szCs w:val="32"/>
        </w:rPr>
        <w:tab/>
      </w:r>
    </w:p>
    <w:p>
      <w:pPr>
        <w:spacing w:line="576" w:lineRule="exact"/>
        <w:ind w:firstLine="634" w:firstLineChars="200"/>
        <w:rPr>
          <w:rFonts w:hint="eastAsia" w:ascii="仿宋_GB2312" w:hAnsi="仿宋_GB2312" w:eastAsia="仿宋_GB2312" w:cs="仿宋_GB2312"/>
          <w:sz w:val="32"/>
          <w:szCs w:val="32"/>
          <w:lang w:val="en-US" w:eastAsia="zh-CN"/>
        </w:rPr>
      </w:pPr>
      <w:r>
        <w:rPr>
          <w:rFonts w:hint="eastAsia" w:ascii="楷体_GB2312" w:hAnsi="宋体" w:eastAsia="楷体_GB2312" w:cs="Times New Roman"/>
          <w:b/>
          <w:w w:val="99"/>
          <w:sz w:val="32"/>
          <w:szCs w:val="32"/>
        </w:rPr>
        <w:t>（一）项目完成情况。</w:t>
      </w:r>
      <w:r>
        <w:rPr>
          <w:rFonts w:hint="eastAsia" w:ascii="仿宋_GB2312" w:hAnsi="仿宋_GB2312" w:eastAsia="仿宋_GB2312" w:cs="仿宋_GB2312"/>
          <w:sz w:val="32"/>
          <w:szCs w:val="32"/>
          <w:lang w:val="en-US" w:eastAsia="zh-CN"/>
        </w:rPr>
        <w:t>全年召开区委深改委会议2次、目标运行调度会议3次、专题工作会议5次，及时出台年度改革工作《要点》《台账》，全面完成重点改革任务133项。经济体制改革、农业农村体制改革持续发力。持续巩固提升国家级朝天核桃产业示范园区和省五星级朝天区蔬菜现代农业园区。圆满完成国家级地下水污染治理改革试点任务。党建引领川陕（朝天—宁强）区域协同发展战略有效破解边界治理合力不够、发展滞后等问题，“三专两审四举措”乡案区审工作模式，全面推进案件审理“质、速、效”三个提升。</w:t>
      </w:r>
    </w:p>
    <w:p>
      <w:pPr>
        <w:spacing w:line="560" w:lineRule="exact"/>
        <w:ind w:firstLine="645"/>
        <w:rPr>
          <w:rFonts w:hint="eastAsia" w:ascii="仿宋_GB2312" w:hAnsi="Times New Roman" w:eastAsia="仿宋_GB2312" w:cs="Times New Roman"/>
          <w:spacing w:val="-6"/>
          <w:sz w:val="32"/>
          <w:szCs w:val="32"/>
          <w:lang w:val="en-US" w:eastAsia="zh-CN"/>
        </w:rPr>
      </w:pPr>
      <w:r>
        <w:rPr>
          <w:rFonts w:hint="eastAsia" w:ascii="楷体_GB2312" w:hAnsi="宋体" w:eastAsia="楷体_GB2312" w:cs="Times New Roman"/>
          <w:b/>
          <w:w w:val="99"/>
          <w:sz w:val="32"/>
          <w:szCs w:val="32"/>
        </w:rPr>
        <w:t>（二）项目效益情况。</w:t>
      </w:r>
      <w:r>
        <w:rPr>
          <w:rFonts w:hint="eastAsia" w:ascii="仿宋_GB2312" w:hAnsi="仿宋" w:eastAsia="仿宋_GB2312"/>
          <w:sz w:val="32"/>
          <w:szCs w:val="32"/>
          <w:lang w:eastAsia="zh-CN"/>
        </w:rPr>
        <w:t>通过项目实施，通过项目实施，达到了以下目的：1.以改革调结构，“两项改革”取得新突破。2.以改革强治理，城乡基层治理体系进一步健全。3.以改革谋发展，主动融入成渝地区双城经济圈建设有序推进。4.以改革添动力，经济社会高质量发展成效明显。5.以改革固根本，农业农村改革稳步推进。6.以改革惠民生，群众福祉持续改善。7.以改革促创新，重大改革试点全面推进。</w:t>
      </w:r>
      <w:r>
        <w:rPr>
          <w:rFonts w:hint="eastAsia" w:ascii="仿宋_GB2312" w:eastAsia="仿宋_GB2312"/>
          <w:sz w:val="32"/>
          <w:szCs w:val="32"/>
          <w:lang w:eastAsia="zh-CN"/>
        </w:rPr>
        <w:t>“好差评”群众满意率（政务服务）达</w:t>
      </w:r>
      <w:r>
        <w:rPr>
          <w:rFonts w:hint="eastAsia" w:ascii="仿宋_GB2312" w:eastAsia="仿宋_GB2312"/>
          <w:sz w:val="32"/>
          <w:szCs w:val="32"/>
          <w:lang w:val="en-US" w:eastAsia="zh-CN"/>
        </w:rPr>
        <w:t>95%</w:t>
      </w:r>
      <w:r>
        <w:rPr>
          <w:rFonts w:hint="eastAsia" w:ascii="仿宋_GB2312" w:hAnsi="仿宋" w:eastAsia="仿宋_GB2312"/>
          <w:sz w:val="32"/>
          <w:szCs w:val="32"/>
          <w:lang w:eastAsia="zh-CN"/>
        </w:rPr>
        <w:t>，相应的数量指标、质量指标、时效指标、成本指标等均达到预期</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220" w:name="_Toc17220"/>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220"/>
    </w:p>
    <w:p>
      <w:pPr>
        <w:autoSpaceDE w:val="0"/>
        <w:adjustRightInd w:val="0"/>
        <w:snapToGrid w:val="0"/>
        <w:spacing w:line="550" w:lineRule="exact"/>
        <w:ind w:firstLine="634" w:firstLineChars="200"/>
        <w:contextualSpacing/>
        <w:jc w:val="left"/>
        <w:rPr>
          <w:rFonts w:hint="eastAsia" w:ascii="楷体_GB2312" w:hAnsi="楷体_GB2312" w:eastAsia="楷体_GB2312" w:cs="楷体_GB2312"/>
          <w:b w:val="0"/>
          <w:bCs/>
          <w:spacing w:val="-6"/>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仿宋_GB2312" w:hAnsi="??" w:eastAsia="仿宋_GB2312" w:cs="仿宋_GB2312"/>
          <w:sz w:val="32"/>
          <w:szCs w:val="32"/>
        </w:rPr>
        <w:t>根据考核评分细则，从整体上看，我单位</w:t>
      </w:r>
      <w:r>
        <w:rPr>
          <w:rFonts w:ascii="仿宋_GB2312" w:hAnsi="??" w:eastAsia="仿宋_GB2312" w:cs="仿宋_GB2312"/>
          <w:sz w:val="32"/>
          <w:szCs w:val="32"/>
        </w:rPr>
        <w:t>20</w:t>
      </w:r>
      <w:r>
        <w:rPr>
          <w:rFonts w:ascii="仿宋_GB2312" w:hAnsi="??" w:eastAsia="Times New Roman" w:cs="仿宋_GB2312"/>
          <w:sz w:val="32"/>
          <w:szCs w:val="32"/>
        </w:rPr>
        <w:t>2</w:t>
      </w:r>
      <w:r>
        <w:rPr>
          <w:rFonts w:hint="eastAsia" w:ascii="仿宋_GB2312" w:hAnsi="??" w:eastAsia="宋体" w:cs="仿宋_GB2312"/>
          <w:sz w:val="32"/>
          <w:szCs w:val="32"/>
          <w:lang w:val="en-US" w:eastAsia="zh-CN"/>
        </w:rPr>
        <w:t>2</w:t>
      </w:r>
      <w:r>
        <w:rPr>
          <w:rFonts w:hint="eastAsia" w:ascii="仿宋_GB2312" w:hAnsi="??" w:eastAsia="仿宋_GB2312" w:cs="仿宋_GB2312"/>
          <w:sz w:val="32"/>
          <w:szCs w:val="32"/>
        </w:rPr>
        <w:t>年度</w:t>
      </w:r>
      <w:r>
        <w:rPr>
          <w:rFonts w:hint="eastAsia" w:ascii="仿宋_GB2312" w:hAnsi="??" w:eastAsia="仿宋_GB2312" w:cs="仿宋_GB2312"/>
          <w:sz w:val="32"/>
          <w:szCs w:val="32"/>
          <w:lang w:eastAsia="zh-CN"/>
        </w:rPr>
        <w:t>深化改革专项业务</w:t>
      </w:r>
      <w:r>
        <w:rPr>
          <w:rFonts w:hint="eastAsia" w:ascii="仿宋_GB2312" w:hAnsi="??" w:eastAsia="仿宋_GB2312" w:cs="仿宋_GB2312"/>
          <w:sz w:val="32"/>
          <w:szCs w:val="32"/>
        </w:rPr>
        <w:t>资金管理规范，项目管理到位，政策执行有力，有效的发挥了财政资金使用效益，在项目资金使用中，在保证各项任务顺利完成的同时，严格落实厉行节约的原则。</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 w:eastAsia="仿宋_GB2312" w:cs="仿宋_GB2312"/>
          <w:sz w:val="32"/>
          <w:szCs w:val="32"/>
        </w:rPr>
      </w:pPr>
      <w:r>
        <w:rPr>
          <w:rFonts w:hint="eastAsia" w:ascii="楷体_GB2312" w:hAnsi="宋体" w:eastAsia="楷体_GB2312" w:cs="Times New Roman"/>
          <w:b/>
          <w:w w:val="99"/>
          <w:sz w:val="32"/>
          <w:szCs w:val="32"/>
        </w:rPr>
        <w:t>（二）存在的问题。</w:t>
      </w:r>
      <w:r>
        <w:rPr>
          <w:rFonts w:hint="eastAsia" w:ascii="仿宋_GB2312" w:hAnsi="??" w:eastAsia="仿宋_GB2312" w:cs="仿宋_GB2312"/>
          <w:sz w:val="32"/>
          <w:szCs w:val="32"/>
        </w:rPr>
        <w:t>一是绩效核心内容体系不完善，指标设计的质量和层次有待提高。比如，在项目预算绩效中指标设置了一二三级指标，未能完全按照部门的职能职责进行全面、综合设置的类似问题。二是预算绩效评估方式简单，导致评价内容不够全面，相关绩效评价工作比较粗浅。比如：利用现场指导法时，大部分人员因为业务不熟，在资料查阅和评价分析过程中，不能提出好的意见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仿宋_GB2312" w:eastAsia="仿宋_GB2312" w:cs="仿宋_GB2312"/>
          <w:sz w:val="32"/>
          <w:szCs w:val="32"/>
          <w:lang w:eastAsia="zh-CN"/>
        </w:rPr>
        <w:t>继续加强对相关专业技术人员的业务培训，进一步提高预算绩效目标编制、评价质量。</w:t>
      </w:r>
    </w:p>
    <w:p>
      <w:pPr>
        <w:rPr>
          <w:rFonts w:hint="eastAsia" w:ascii="仿宋_GB2312" w:hAnsi="Times New Roman" w:eastAsia="仿宋_GB2312" w:cs="Times New Roman"/>
          <w:w w:val="99"/>
          <w:sz w:val="32"/>
          <w:szCs w:val="32"/>
        </w:rPr>
      </w:pPr>
    </w:p>
    <w:p>
      <w:pPr>
        <w:pStyle w:val="2"/>
        <w:rPr>
          <w:rFonts w:hint="eastAsia" w:ascii="仿宋_GB2312" w:hAnsi="Times New Roman" w:eastAsia="仿宋_GB2312" w:cs="Times New Roman"/>
          <w:w w:val="99"/>
          <w:sz w:val="32"/>
          <w:szCs w:val="32"/>
        </w:rPr>
      </w:pPr>
    </w:p>
    <w:p>
      <w:pPr>
        <w:rPr>
          <w:rFonts w:hint="eastAsia" w:ascii="仿宋_GB2312" w:hAnsi="Times New Roman" w:eastAsia="仿宋_GB2312" w:cs="Times New Roman"/>
          <w:w w:val="99"/>
          <w:sz w:val="32"/>
          <w:szCs w:val="32"/>
        </w:rPr>
      </w:pPr>
    </w:p>
    <w:p>
      <w:pPr>
        <w:pStyle w:val="2"/>
        <w:rPr>
          <w:rFonts w:hint="eastAsia" w:ascii="仿宋_GB2312" w:hAnsi="Times New Roman" w:eastAsia="仿宋_GB2312" w:cs="Times New Roman"/>
          <w:w w:val="99"/>
          <w:sz w:val="32"/>
          <w:szCs w:val="32"/>
        </w:rPr>
      </w:pPr>
    </w:p>
    <w:p>
      <w:pPr>
        <w:rPr>
          <w:rFonts w:hint="eastAsia" w:ascii="仿宋_GB2312" w:hAnsi="Times New Roman" w:eastAsia="仿宋_GB2312" w:cs="Times New Roman"/>
          <w:w w:val="99"/>
          <w:sz w:val="32"/>
          <w:szCs w:val="32"/>
        </w:rPr>
      </w:pPr>
    </w:p>
    <w:p>
      <w:pPr>
        <w:pStyle w:val="2"/>
        <w:rPr>
          <w:rFonts w:hint="eastAsia" w:ascii="仿宋_GB2312" w:hAnsi="Times New Roman" w:eastAsia="仿宋_GB2312" w:cs="Times New Roman"/>
          <w:w w:val="99"/>
          <w:sz w:val="32"/>
          <w:szCs w:val="32"/>
        </w:rPr>
      </w:pPr>
    </w:p>
    <w:p>
      <w:pPr>
        <w:rPr>
          <w:rFonts w:hint="eastAsia"/>
        </w:rPr>
      </w:pPr>
    </w:p>
    <w:p>
      <w:pPr>
        <w:pStyle w:val="2"/>
        <w:rPr>
          <w:rFonts w:hint="eastAsia"/>
        </w:rPr>
      </w:pPr>
    </w:p>
    <w:p>
      <w:pPr>
        <w:pStyle w:val="15"/>
        <w:ind w:left="0" w:leftChars="0" w:firstLine="0" w:firstLineChars="0"/>
        <w:rPr>
          <w:rFonts w:hint="eastAsia" w:ascii="仿宋_GB2312" w:hAnsi="Times New Roman" w:eastAsia="仿宋_GB2312" w:cs="Times New Roman"/>
          <w:w w:val="99"/>
          <w:sz w:val="32"/>
          <w:szCs w:val="32"/>
        </w:rPr>
      </w:pPr>
    </w:p>
    <w:p>
      <w:pPr>
        <w:rPr>
          <w:rFonts w:hint="eastAsia"/>
        </w:rPr>
      </w:pPr>
    </w:p>
    <w:p>
      <w:pPr>
        <w:pStyle w:val="15"/>
        <w:ind w:left="0" w:leftChars="0" w:firstLine="0" w:firstLineChars="0"/>
        <w:rPr>
          <w:rFonts w:hint="eastAsia" w:ascii="仿宋_GB2312" w:hAnsi="Times New Roman" w:eastAsia="仿宋_GB2312" w:cs="Times New Roman"/>
          <w:w w:val="99"/>
          <w:sz w:val="32"/>
          <w:szCs w:val="32"/>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outlineLvl w:val="2"/>
        <w:rPr>
          <w:rFonts w:hint="eastAsia" w:ascii="方正大标宋简体" w:hAnsi="??" w:eastAsia="方正大标宋简体" w:cs="Times New Roman"/>
          <w:b/>
          <w:color w:val="000000"/>
          <w:spacing w:val="-6"/>
          <w:kern w:val="0"/>
          <w:sz w:val="44"/>
          <w:szCs w:val="44"/>
          <w:lang w:eastAsia="zh-CN"/>
        </w:rPr>
      </w:pPr>
      <w:bookmarkStart w:id="221" w:name="_Toc6972"/>
      <w:r>
        <w:rPr>
          <w:rFonts w:hint="eastAsia" w:ascii="方正大标宋简体" w:hAnsi="??" w:eastAsia="方正大标宋简体" w:cs="Times New Roman"/>
          <w:b/>
          <w:color w:val="000000"/>
          <w:spacing w:val="-6"/>
          <w:kern w:val="0"/>
          <w:sz w:val="44"/>
          <w:szCs w:val="44"/>
          <w:lang w:eastAsia="zh-CN"/>
        </w:rPr>
        <w:t>中共广元市朝天区委办公室</w:t>
      </w:r>
      <w:bookmarkEnd w:id="221"/>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2</w:t>
      </w:r>
      <w:r>
        <w:rPr>
          <w:rFonts w:hint="eastAsia" w:ascii="方正大标宋简体" w:hAnsi="??" w:eastAsia="方正大标宋简体" w:cs="Times New Roman"/>
          <w:b/>
          <w:color w:val="000000"/>
          <w:spacing w:val="-6"/>
          <w:kern w:val="0"/>
          <w:sz w:val="44"/>
          <w:szCs w:val="44"/>
        </w:rPr>
        <w:t>年</w:t>
      </w:r>
      <w:r>
        <w:rPr>
          <w:rFonts w:hint="eastAsia" w:ascii="方正大标宋简体" w:hAnsi="??" w:eastAsia="方正大标宋简体" w:cs="Times New Roman"/>
          <w:b/>
          <w:color w:val="000000"/>
          <w:spacing w:val="-6"/>
          <w:kern w:val="0"/>
          <w:sz w:val="44"/>
          <w:szCs w:val="44"/>
          <w:lang w:eastAsia="zh-CN"/>
        </w:rPr>
        <w:t>度机要值班专项业务</w:t>
      </w:r>
      <w:r>
        <w:rPr>
          <w:rFonts w:hint="eastAsia" w:ascii="方正大标宋简体" w:hAnsi="??" w:eastAsia="方正大标宋简体" w:cs="Times New Roman"/>
          <w:b/>
          <w:color w:val="000000"/>
          <w:spacing w:val="-6"/>
          <w:kern w:val="0"/>
          <w:sz w:val="44"/>
          <w:szCs w:val="44"/>
        </w:rPr>
        <w:t>支出绩效</w:t>
      </w:r>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自评报告</w:t>
      </w: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rPr>
          <w:rFonts w:hint="eastAsia" w:ascii="黑体" w:hAnsi="黑体" w:eastAsia="黑体" w:cs="Times New Roman"/>
          <w:w w:val="99"/>
          <w:sz w:val="32"/>
          <w:szCs w:val="32"/>
        </w:rPr>
      </w:pPr>
    </w:p>
    <w:p>
      <w:pPr>
        <w:keepNext w:val="0"/>
        <w:keepLines w:val="0"/>
        <w:pageBreakBefore w:val="0"/>
        <w:widowControl w:val="0"/>
        <w:kinsoku/>
        <w:wordWrap/>
        <w:overflowPunct/>
        <w:topLinePunct w:val="0"/>
        <w:autoSpaceDE w:val="0"/>
        <w:autoSpaceDN/>
        <w:bidi w:val="0"/>
        <w:adjustRightInd w:val="0"/>
        <w:snapToGrid w:val="0"/>
        <w:spacing w:line="540" w:lineRule="exact"/>
        <w:ind w:firstLine="632" w:firstLineChars="200"/>
        <w:textAlignment w:val="auto"/>
        <w:outlineLvl w:val="1"/>
        <w:rPr>
          <w:rFonts w:ascii="黑体" w:hAnsi="宋体" w:eastAsia="黑体" w:cs="Times New Roman"/>
          <w:w w:val="99"/>
          <w:sz w:val="32"/>
          <w:szCs w:val="32"/>
        </w:rPr>
      </w:pPr>
      <w:bookmarkStart w:id="222" w:name="_Toc472"/>
      <w:r>
        <w:rPr>
          <w:rFonts w:hint="eastAsia" w:ascii="黑体" w:hAnsi="黑体" w:eastAsia="黑体" w:cs="Times New Roman"/>
          <w:w w:val="99"/>
          <w:sz w:val="32"/>
          <w:szCs w:val="32"/>
        </w:rPr>
        <w:t>一、项目概况</w:t>
      </w:r>
      <w:bookmarkEnd w:id="222"/>
    </w:p>
    <w:p>
      <w:pPr>
        <w:numPr>
          <w:ilvl w:val="0"/>
          <w:numId w:val="0"/>
        </w:numPr>
        <w:autoSpaceDE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机要值班专项项目为我单位常年延续性项目。为保障机要值班工作顺利开展，确保密码绝对安全、密码通信绝对畅通设立该项目</w:t>
      </w:r>
      <w:r>
        <w:rPr>
          <w:rFonts w:hint="eastAsia" w:ascii="仿宋_GB2312" w:hAnsi="仿宋" w:eastAsia="仿宋_GB2312"/>
          <w:sz w:val="32"/>
          <w:szCs w:val="32"/>
        </w:rPr>
        <w:t>。</w:t>
      </w:r>
    </w:p>
    <w:p>
      <w:pPr>
        <w:numPr>
          <w:ilvl w:val="0"/>
          <w:numId w:val="0"/>
        </w:numPr>
        <w:autoSpaceDE w:val="0"/>
        <w:spacing w:line="540" w:lineRule="exact"/>
        <w:ind w:firstLine="618" w:firstLineChars="200"/>
        <w:rPr>
          <w:rFonts w:hint="eastAsia" w:ascii="仿宋_GB2312" w:hAnsi="宋体" w:eastAsia="仿宋_GB2312" w:cs="Times New Roman"/>
          <w:w w:val="99"/>
          <w:sz w:val="32"/>
          <w:szCs w:val="32"/>
        </w:rPr>
      </w:pPr>
      <w:r>
        <w:rPr>
          <w:rFonts w:hint="eastAsia" w:ascii="楷体_GB2312" w:hAnsi="Times New Roman" w:eastAsia="楷体_GB2312" w:cs="Times New Roman"/>
          <w:b/>
          <w:bCs w:val="0"/>
          <w:spacing w:val="-6"/>
          <w:sz w:val="32"/>
          <w:szCs w:val="32"/>
        </w:rPr>
        <w:t>（一）项目资金申报及批复情况。</w:t>
      </w:r>
      <w:r>
        <w:rPr>
          <w:rFonts w:hint="eastAsia" w:ascii="仿宋_GB2312" w:hAnsi="Times New Roman" w:eastAsia="仿宋_GB2312" w:cs="Times New Roman"/>
          <w:spacing w:val="-6"/>
          <w:sz w:val="32"/>
          <w:szCs w:val="32"/>
          <w:lang w:eastAsia="zh-CN"/>
        </w:rPr>
        <w:t>该</w:t>
      </w:r>
      <w:r>
        <w:rPr>
          <w:rFonts w:hint="eastAsia" w:ascii="仿宋_GB2312" w:hAnsi="Times New Roman" w:eastAsia="仿宋_GB2312" w:cs="Times New Roman"/>
          <w:spacing w:val="-6"/>
          <w:sz w:val="32"/>
          <w:szCs w:val="32"/>
        </w:rPr>
        <w:t>项目</w:t>
      </w:r>
      <w:r>
        <w:rPr>
          <w:rFonts w:hint="eastAsia" w:ascii="仿宋_GB2312" w:hAnsi="Times New Roman" w:eastAsia="仿宋_GB2312" w:cs="Times New Roman"/>
          <w:spacing w:val="-6"/>
          <w:sz w:val="32"/>
          <w:szCs w:val="32"/>
          <w:lang w:eastAsia="zh-CN"/>
        </w:rPr>
        <w:t>年初通过预算项目</w:t>
      </w:r>
      <w:r>
        <w:rPr>
          <w:rFonts w:hint="eastAsia" w:ascii="仿宋_GB2312" w:hAnsi="Times New Roman" w:eastAsia="仿宋_GB2312" w:cs="Times New Roman"/>
          <w:spacing w:val="-6"/>
          <w:sz w:val="32"/>
          <w:szCs w:val="32"/>
        </w:rPr>
        <w:t>申报</w:t>
      </w:r>
      <w:r>
        <w:rPr>
          <w:rFonts w:hint="eastAsia" w:ascii="仿宋_GB2312" w:hAnsi="Times New Roman" w:eastAsia="仿宋_GB2312" w:cs="Times New Roman"/>
          <w:spacing w:val="-6"/>
          <w:sz w:val="32"/>
          <w:szCs w:val="32"/>
          <w:lang w:eastAsia="zh-CN"/>
        </w:rPr>
        <w:t>，实际</w:t>
      </w:r>
      <w:r>
        <w:rPr>
          <w:rFonts w:hint="eastAsia" w:ascii="仿宋_GB2312" w:hAnsi="Times New Roman" w:eastAsia="仿宋_GB2312" w:cs="Times New Roman"/>
          <w:spacing w:val="-6"/>
          <w:sz w:val="32"/>
          <w:szCs w:val="32"/>
        </w:rPr>
        <w:t>批复</w:t>
      </w:r>
      <w:r>
        <w:rPr>
          <w:rFonts w:hint="eastAsia" w:ascii="仿宋_GB2312" w:hAnsi="Times New Roman" w:eastAsia="仿宋_GB2312" w:cs="Times New Roman"/>
          <w:spacing w:val="-6"/>
          <w:sz w:val="32"/>
          <w:szCs w:val="32"/>
          <w:lang w:eastAsia="zh-CN"/>
        </w:rPr>
        <w:t>预算金额</w:t>
      </w:r>
      <w:r>
        <w:rPr>
          <w:rFonts w:hint="eastAsia" w:ascii="仿宋_GB2312" w:hAnsi="Times New Roman" w:eastAsia="仿宋_GB2312" w:cs="Times New Roman"/>
          <w:spacing w:val="-6"/>
          <w:sz w:val="32"/>
          <w:szCs w:val="32"/>
          <w:lang w:val="en-US" w:eastAsia="zh-CN"/>
        </w:rPr>
        <w:t>10万元，其中一般公共预算金额10万元。预算年度内无调整，</w:t>
      </w:r>
      <w:r>
        <w:rPr>
          <w:rFonts w:hint="eastAsia" w:ascii="仿宋_GB2312" w:hAnsi="Times New Roman" w:eastAsia="仿宋_GB2312" w:cs="Times New Roman"/>
          <w:spacing w:val="-6"/>
          <w:sz w:val="32"/>
          <w:szCs w:val="32"/>
        </w:rPr>
        <w:t>符合</w:t>
      </w:r>
      <w:r>
        <w:rPr>
          <w:rFonts w:hint="eastAsia" w:ascii="仿宋_GB2312" w:hAnsi="Times New Roman" w:eastAsia="仿宋_GB2312" w:cs="Times New Roman"/>
          <w:spacing w:val="-6"/>
          <w:sz w:val="32"/>
          <w:szCs w:val="32"/>
          <w:lang w:eastAsia="zh-CN"/>
        </w:rPr>
        <w:t>预算内</w:t>
      </w:r>
      <w:r>
        <w:rPr>
          <w:rFonts w:hint="eastAsia" w:ascii="仿宋_GB2312" w:hAnsi="Times New Roman" w:eastAsia="仿宋_GB2312" w:cs="Times New Roman"/>
          <w:spacing w:val="-6"/>
          <w:sz w:val="32"/>
          <w:szCs w:val="32"/>
        </w:rPr>
        <w:t>资金管理办法等相关规定。</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223" w:name="_Toc24105"/>
      <w:r>
        <w:rPr>
          <w:rFonts w:hint="eastAsia" w:ascii="楷体_GB2312" w:hAnsi="宋体" w:eastAsia="楷体_GB2312" w:cs="Times New Roman"/>
          <w:b/>
          <w:w w:val="99"/>
          <w:sz w:val="32"/>
          <w:szCs w:val="32"/>
        </w:rPr>
        <w:t>（二）项目绩效目标。</w:t>
      </w:r>
      <w:bookmarkEnd w:id="223"/>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仿宋_GB2312" w:eastAsia="仿宋_GB2312" w:cs="仿宋_GB2312"/>
          <w:bCs/>
          <w:spacing w:val="-6"/>
          <w:sz w:val="32"/>
          <w:szCs w:val="32"/>
          <w:lang w:eastAsia="zh-CN"/>
        </w:rPr>
        <w:t>年初预算申报时，我单位根据区委全年工作计划对项目绩效目标</w:t>
      </w:r>
      <w:r>
        <w:rPr>
          <w:rFonts w:hint="eastAsia" w:ascii="仿宋_GB2312" w:hAnsi="仿宋" w:eastAsia="仿宋_GB2312" w:cs="Times New Roman"/>
          <w:sz w:val="32"/>
          <w:szCs w:val="32"/>
          <w:lang w:val="en-US" w:eastAsia="zh-CN"/>
        </w:rPr>
        <w:t>从数量指标、质量指标、时效指标、成本指标、效益指标、可持续影响指标、满意度指标7个方面</w:t>
      </w:r>
      <w:r>
        <w:rPr>
          <w:rFonts w:hint="eastAsia" w:ascii="仿宋_GB2312" w:hAnsi="仿宋_GB2312" w:eastAsia="仿宋_GB2312" w:cs="仿宋_GB2312"/>
          <w:bCs/>
          <w:spacing w:val="-6"/>
          <w:sz w:val="32"/>
          <w:szCs w:val="32"/>
          <w:lang w:eastAsia="zh-CN"/>
        </w:rPr>
        <w:t>进行了相应设定，</w:t>
      </w:r>
      <w:r>
        <w:rPr>
          <w:rFonts w:hint="eastAsia" w:ascii="仿宋_GB2312" w:hAnsi="仿宋" w:eastAsia="仿宋_GB2312" w:cs="Times New Roman"/>
          <w:sz w:val="32"/>
          <w:szCs w:val="32"/>
          <w:lang w:val="en-US" w:eastAsia="zh-CN"/>
        </w:rPr>
        <w:t>并将其作为组织项目预算执行、开展绩效监控、绩效自评和绩效评价的重要依据</w:t>
      </w:r>
      <w:r>
        <w:rPr>
          <w:rFonts w:hint="eastAsia" w:ascii="仿宋_GB2312" w:hAnsi="Times New Roman" w:eastAsia="仿宋_GB2312" w:cs="Times New Roman"/>
          <w:spacing w:val="-6"/>
          <w:sz w:val="32"/>
          <w:szCs w:val="32"/>
        </w:rPr>
        <w:t>。</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楷体_GB2312" w:hAnsi="宋体" w:eastAsia="楷体_GB2312" w:cs="Times New Roman"/>
          <w:b/>
          <w:w w:val="99"/>
          <w:sz w:val="32"/>
          <w:szCs w:val="32"/>
        </w:rPr>
      </w:pPr>
      <w:bookmarkStart w:id="224" w:name="_Toc17843"/>
      <w:r>
        <w:rPr>
          <w:rFonts w:hint="eastAsia" w:ascii="楷体_GB2312" w:hAnsi="宋体" w:eastAsia="楷体_GB2312" w:cs="Times New Roman"/>
          <w:b/>
          <w:w w:val="99"/>
          <w:sz w:val="32"/>
          <w:szCs w:val="32"/>
        </w:rPr>
        <w:t>（三）项目自评步骤及方法。</w:t>
      </w:r>
      <w:bookmarkEnd w:id="224"/>
    </w:p>
    <w:p>
      <w:pPr>
        <w:spacing w:line="550" w:lineRule="exact"/>
        <w:ind w:firstLine="640" w:firstLineChars="200"/>
        <w:rPr>
          <w:rFonts w:hint="eastAsia" w:ascii="仿宋_GB2312" w:hAnsi="Times New Roman" w:eastAsia="仿宋_GB2312"/>
          <w:color w:val="000000"/>
          <w:kern w:val="0"/>
          <w:sz w:val="32"/>
          <w:szCs w:val="32"/>
          <w:shd w:val="clear" w:color="auto" w:fill="FFFFFF"/>
        </w:rPr>
      </w:pPr>
      <w:r>
        <w:rPr>
          <w:rFonts w:hint="eastAsia" w:ascii="仿宋_GB2312" w:hAnsi="Times New Roman" w:eastAsia="仿宋_GB2312"/>
          <w:color w:val="000000"/>
          <w:kern w:val="0"/>
          <w:sz w:val="32"/>
          <w:szCs w:val="32"/>
          <w:shd w:val="clear" w:color="auto" w:fill="FFFFFF"/>
        </w:rPr>
        <w:t>本次绩效评价共分三个阶段，一是绩效评价准备阶段。我单位根据《广元市朝天区区级预算绩效目标管理办法》（广朝财发【</w:t>
      </w:r>
      <w:r>
        <w:rPr>
          <w:rFonts w:ascii="仿宋_GB2312" w:hAnsi="Times New Roman" w:eastAsia="仿宋_GB2312"/>
          <w:color w:val="000000"/>
          <w:kern w:val="0"/>
          <w:sz w:val="32"/>
          <w:szCs w:val="32"/>
          <w:shd w:val="clear" w:color="auto" w:fill="FFFFFF"/>
        </w:rPr>
        <w:t>202</w:t>
      </w:r>
      <w:r>
        <w:rPr>
          <w:rFonts w:hint="eastAsia" w:ascii="仿宋_GB2312" w:hAnsi="Times New Roman" w:eastAsia="仿宋_GB2312"/>
          <w:color w:val="000000"/>
          <w:kern w:val="0"/>
          <w:sz w:val="32"/>
          <w:szCs w:val="32"/>
          <w:shd w:val="clear" w:color="auto" w:fill="FFFFFF"/>
          <w:lang w:val="en-US" w:eastAsia="zh-CN"/>
        </w:rPr>
        <w:t>2</w:t>
      </w:r>
      <w:r>
        <w:rPr>
          <w:rFonts w:hint="eastAsia" w:ascii="仿宋_GB2312" w:hAnsi="Times New Roman" w:eastAsia="仿宋_GB2312"/>
          <w:color w:val="000000"/>
          <w:kern w:val="0"/>
          <w:sz w:val="32"/>
          <w:szCs w:val="32"/>
          <w:shd w:val="clear" w:color="auto" w:fill="FFFFFF"/>
        </w:rPr>
        <w:t>】</w:t>
      </w:r>
      <w:r>
        <w:rPr>
          <w:rFonts w:ascii="仿宋_GB2312" w:hAnsi="Times New Roman" w:eastAsia="仿宋_GB2312"/>
          <w:color w:val="000000"/>
          <w:kern w:val="0"/>
          <w:sz w:val="32"/>
          <w:szCs w:val="32"/>
          <w:shd w:val="clear" w:color="auto" w:fill="FFFFFF"/>
        </w:rPr>
        <w:t>28</w:t>
      </w:r>
      <w:r>
        <w:rPr>
          <w:rFonts w:hint="eastAsia" w:ascii="仿宋_GB2312" w:hAnsi="Times New Roman" w:eastAsia="仿宋_GB2312"/>
          <w:color w:val="000000"/>
          <w:kern w:val="0"/>
          <w:sz w:val="32"/>
          <w:szCs w:val="32"/>
          <w:shd w:val="clear" w:color="auto" w:fill="FFFFFF"/>
        </w:rPr>
        <w:t>号）文件精神，及时组织对相关文件进行学习，成立绩效评价领导小组，制定详细可操作性强的实施方案及目标绩效操作流程图。二是绩效评价实施阶段。我单位严格按照规定组织实施绩效评价，及时查阅和收集相关数据资料，并认真进行分析，初步计算出各评价指标分值。三是绩效评价报告形成阶段。通过对各项资料进行归纳整理，形成内容真实绩效评价报告。</w:t>
      </w:r>
    </w:p>
    <w:p>
      <w:pPr>
        <w:pStyle w:val="44"/>
        <w:shd w:val="clear" w:color="auto" w:fill="auto"/>
        <w:spacing w:before="0"/>
        <w:ind w:firstLine="780"/>
        <w:jc w:val="both"/>
        <w:rPr>
          <w:rFonts w:hint="eastAsia" w:ascii="仿宋_GB2312" w:hAnsi="Times New Roman" w:eastAsia="仿宋_GB2312"/>
          <w:color w:val="000000"/>
          <w:kern w:val="0"/>
          <w:sz w:val="32"/>
          <w:szCs w:val="32"/>
          <w:shd w:val="clear" w:color="auto" w:fill="FFFFFF"/>
          <w:lang w:eastAsia="zh-CN"/>
        </w:rPr>
      </w:pPr>
      <w:r>
        <w:rPr>
          <w:rFonts w:hint="eastAsia" w:ascii="仿宋_GB2312" w:hAnsi="Times New Roman" w:eastAsia="仿宋_GB2312"/>
          <w:color w:val="000000"/>
          <w:kern w:val="0"/>
          <w:sz w:val="32"/>
          <w:szCs w:val="32"/>
          <w:shd w:val="clear" w:color="auto" w:fill="FFFFFF"/>
          <w:lang w:eastAsia="zh-CN"/>
        </w:rPr>
        <w:t>项目自评采取方法主要有：</w:t>
      </w:r>
      <w:r>
        <w:rPr>
          <w:rFonts w:hint="eastAsia" w:ascii="仿宋_GB2312" w:eastAsia="仿宋_GB2312" w:cs="宋体"/>
          <w:sz w:val="32"/>
          <w:szCs w:val="32"/>
          <w:lang w:val="en-US" w:eastAsia="zh-CN"/>
        </w:rPr>
        <w:t>1.</w:t>
      </w:r>
      <w:r>
        <w:rPr>
          <w:rFonts w:hint="eastAsia" w:ascii="仿宋_GB2312" w:hAnsi="宋体" w:eastAsia="仿宋_GB2312" w:cs="宋体"/>
          <w:sz w:val="32"/>
          <w:szCs w:val="32"/>
        </w:rPr>
        <w:t>资料学习法。预算绩效监控领导小组组织参与</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分析人员认真学习《朝天区预算事前绩效评估管理暂行办法》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50</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、《朝天区财政预算绩效结果应用管理办法》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51</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、《朝天区项目支出绩效管理办法》</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2021</w:t>
      </w:r>
      <w:r>
        <w:rPr>
          <w:rFonts w:hint="eastAsia" w:ascii="仿宋_GB2312" w:hAnsi="宋体" w:eastAsia="仿宋_GB2312" w:cs="宋体"/>
          <w:sz w:val="32"/>
          <w:szCs w:val="32"/>
        </w:rPr>
        <w:t>〕</w:t>
      </w:r>
      <w:r>
        <w:rPr>
          <w:rFonts w:hint="eastAsia" w:ascii="仿宋_GB2312" w:eastAsia="仿宋_GB2312"/>
          <w:sz w:val="32"/>
          <w:szCs w:val="32"/>
        </w:rPr>
        <w:t>52</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年度预算绩效运行监控工作》</w:t>
      </w:r>
      <w:r>
        <w:rPr>
          <w:rFonts w:hint="eastAsia" w:ascii="仿宋_GB2312" w:eastAsia="仿宋_GB2312" w:cs="宋体"/>
          <w:sz w:val="32"/>
          <w:szCs w:val="32"/>
          <w:lang w:eastAsia="zh-CN"/>
        </w:rPr>
        <w:t>（</w:t>
      </w:r>
      <w:r>
        <w:rPr>
          <w:rFonts w:hint="eastAsia" w:ascii="仿宋_GB2312" w:hAnsi="宋体" w:eastAsia="仿宋_GB2312" w:cs="宋体"/>
          <w:sz w:val="32"/>
          <w:szCs w:val="32"/>
        </w:rPr>
        <w:t>广朝财发〔</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w:t>
      </w:r>
      <w:r>
        <w:rPr>
          <w:rFonts w:hint="eastAsia" w:ascii="仿宋_GB2312" w:eastAsia="仿宋_GB2312"/>
          <w:sz w:val="32"/>
          <w:szCs w:val="32"/>
        </w:rPr>
        <w:t>59</w:t>
      </w:r>
      <w:r>
        <w:rPr>
          <w:rFonts w:hint="eastAsia" w:ascii="仿宋_GB2312" w:hAnsi="宋体" w:eastAsia="仿宋_GB2312" w:cs="宋体"/>
          <w:sz w:val="32"/>
          <w:szCs w:val="32"/>
        </w:rPr>
        <w:t>号</w:t>
      </w:r>
      <w:r>
        <w:rPr>
          <w:rFonts w:hint="eastAsia" w:ascii="仿宋_GB2312" w:eastAsia="仿宋_GB2312" w:cs="宋体"/>
          <w:sz w:val="32"/>
          <w:szCs w:val="32"/>
          <w:lang w:eastAsia="zh-CN"/>
        </w:rPr>
        <w:t>）</w:t>
      </w:r>
      <w:r>
        <w:rPr>
          <w:rFonts w:hint="eastAsia" w:ascii="仿宋_GB2312" w:hAnsi="宋体" w:eastAsia="仿宋_GB2312" w:cs="宋体"/>
          <w:sz w:val="32"/>
          <w:szCs w:val="32"/>
        </w:rPr>
        <w:t>等文件</w:t>
      </w:r>
      <w:r>
        <w:rPr>
          <w:rFonts w:hint="eastAsia" w:ascii="仿宋_GB2312" w:eastAsia="仿宋_GB2312" w:cs="宋体"/>
          <w:sz w:val="32"/>
          <w:szCs w:val="32"/>
          <w:lang w:eastAsia="zh-CN"/>
        </w:rPr>
        <w:t>精神</w:t>
      </w:r>
      <w:r>
        <w:rPr>
          <w:rFonts w:hint="eastAsia" w:ascii="仿宋_GB2312" w:hAnsi="宋体" w:eastAsia="仿宋_GB2312" w:cs="宋体"/>
          <w:sz w:val="32"/>
          <w:szCs w:val="32"/>
        </w:rPr>
        <w:t>，明确绩效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的目标，把绩效管理的目标分解落实到</w:t>
      </w:r>
      <w:r>
        <w:rPr>
          <w:rFonts w:hint="eastAsia" w:ascii="仿宋_GB2312" w:eastAsia="仿宋_GB2312" w:cs="宋体"/>
          <w:sz w:val="32"/>
          <w:szCs w:val="32"/>
          <w:lang w:eastAsia="zh-CN"/>
        </w:rPr>
        <w:t>评价</w:t>
      </w:r>
      <w:r>
        <w:rPr>
          <w:rFonts w:hint="eastAsia" w:ascii="仿宋_GB2312" w:hAnsi="宋体" w:eastAsia="仿宋_GB2312" w:cs="宋体"/>
          <w:sz w:val="32"/>
          <w:szCs w:val="32"/>
        </w:rPr>
        <w:t>中，明确绩效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的意义</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2.</w:t>
      </w:r>
      <w:r>
        <w:rPr>
          <w:rFonts w:hint="eastAsia" w:ascii="仿宋_GB2312" w:hAnsi="宋体" w:eastAsia="仿宋_GB2312" w:cs="宋体"/>
          <w:sz w:val="32"/>
          <w:szCs w:val="32"/>
        </w:rPr>
        <w:t>审阅资料法。预算绩效</w:t>
      </w:r>
      <w:r>
        <w:rPr>
          <w:rFonts w:hint="eastAsia" w:ascii="仿宋_GB2312" w:eastAsia="仿宋_GB2312" w:cs="宋体"/>
          <w:sz w:val="32"/>
          <w:szCs w:val="32"/>
          <w:lang w:eastAsia="zh-CN"/>
        </w:rPr>
        <w:t>评价</w:t>
      </w:r>
      <w:r>
        <w:rPr>
          <w:rFonts w:hint="eastAsia" w:ascii="仿宋_GB2312" w:hAnsi="宋体" w:eastAsia="仿宋_GB2312" w:cs="宋体"/>
          <w:sz w:val="32"/>
          <w:szCs w:val="32"/>
        </w:rPr>
        <w:t>领导小组对</w:t>
      </w:r>
      <w:r>
        <w:rPr>
          <w:rFonts w:hint="eastAsia" w:ascii="仿宋_GB2312" w:eastAsia="仿宋_GB2312"/>
          <w:sz w:val="32"/>
          <w:szCs w:val="32"/>
          <w:lang w:eastAsia="zh-CN"/>
        </w:rPr>
        <w:t>该项目</w:t>
      </w:r>
      <w:r>
        <w:rPr>
          <w:rFonts w:hint="eastAsia" w:ascii="仿宋_GB2312" w:hAnsi="宋体" w:eastAsia="仿宋_GB2312" w:cs="宋体"/>
          <w:sz w:val="32"/>
          <w:szCs w:val="32"/>
        </w:rPr>
        <w:t>的预算申报、执行、部门履职等目标完成情况等相关资料和数据进行审阅，并进一步梳理部门职能职责、管理范围、重点工作任务等情况，确保数据的真实性、准确性、可靠性，为开展绩效运行</w:t>
      </w:r>
      <w:r>
        <w:rPr>
          <w:rFonts w:hint="eastAsia" w:ascii="仿宋_GB2312" w:eastAsia="仿宋_GB2312" w:cs="宋体"/>
          <w:sz w:val="32"/>
          <w:szCs w:val="32"/>
          <w:lang w:eastAsia="zh-CN"/>
        </w:rPr>
        <w:t>评价</w:t>
      </w:r>
      <w:r>
        <w:rPr>
          <w:rFonts w:hint="eastAsia" w:ascii="仿宋_GB2312" w:hAnsi="宋体" w:eastAsia="仿宋_GB2312" w:cs="宋体"/>
          <w:sz w:val="32"/>
          <w:szCs w:val="32"/>
        </w:rPr>
        <w:t>工作奠定了基础。</w:t>
      </w:r>
      <w:r>
        <w:rPr>
          <w:rFonts w:hint="eastAsia" w:ascii="仿宋_GB2312" w:eastAsia="仿宋_GB2312" w:cs="宋体"/>
          <w:sz w:val="32"/>
          <w:szCs w:val="32"/>
          <w:lang w:val="en-US" w:eastAsia="zh-CN"/>
        </w:rPr>
        <w:t>3.</w:t>
      </w:r>
      <w:r>
        <w:rPr>
          <w:rFonts w:hint="eastAsia" w:ascii="仿宋_GB2312" w:hAnsi="宋体" w:eastAsia="仿宋_GB2312" w:cs="宋体"/>
          <w:sz w:val="32"/>
          <w:szCs w:val="32"/>
        </w:rPr>
        <w:t>现场指导法。预算绩效</w:t>
      </w:r>
      <w:r>
        <w:rPr>
          <w:rFonts w:hint="eastAsia" w:ascii="仿宋_GB2312" w:hAnsi="宋体" w:eastAsia="仿宋_GB2312" w:cs="宋体"/>
          <w:sz w:val="32"/>
          <w:szCs w:val="32"/>
          <w:lang w:eastAsia="zh-CN"/>
        </w:rPr>
        <w:t>评价</w:t>
      </w:r>
      <w:r>
        <w:rPr>
          <w:rFonts w:hint="eastAsia" w:ascii="仿宋_GB2312" w:hAnsi="宋体" w:eastAsia="仿宋_GB2312" w:cs="宋体"/>
          <w:sz w:val="32"/>
          <w:szCs w:val="32"/>
        </w:rPr>
        <w:t>领导小组现场指导部门项目</w:t>
      </w:r>
      <w:r>
        <w:rPr>
          <w:rFonts w:hint="eastAsia" w:ascii="仿宋_GB2312" w:eastAsia="仿宋_GB2312"/>
          <w:sz w:val="32"/>
          <w:szCs w:val="32"/>
          <w:lang w:val="en-US" w:eastAsia="zh-CN"/>
        </w:rPr>
        <w:t>全年</w:t>
      </w:r>
      <w:r>
        <w:rPr>
          <w:rFonts w:hint="eastAsia" w:ascii="仿宋_GB2312" w:hAnsi="宋体" w:eastAsia="仿宋_GB2312" w:cs="宋体"/>
          <w:sz w:val="32"/>
          <w:szCs w:val="32"/>
        </w:rPr>
        <w:t>完成情况进行绩效</w:t>
      </w:r>
      <w:r>
        <w:rPr>
          <w:rFonts w:hint="eastAsia" w:ascii="仿宋_GB2312" w:eastAsia="仿宋_GB2312" w:cs="宋体"/>
          <w:sz w:val="32"/>
          <w:szCs w:val="32"/>
          <w:lang w:eastAsia="zh-CN"/>
        </w:rPr>
        <w:t>目标自评</w:t>
      </w:r>
      <w:r>
        <w:rPr>
          <w:rFonts w:hint="eastAsia" w:ascii="仿宋_GB2312" w:hAnsi="宋体" w:eastAsia="仿宋_GB2312" w:cs="宋体"/>
          <w:sz w:val="32"/>
          <w:szCs w:val="32"/>
        </w:rPr>
        <w:t>表的填写，</w:t>
      </w:r>
      <w:r>
        <w:rPr>
          <w:rFonts w:hint="eastAsia" w:ascii="仿宋_GB2312" w:eastAsia="仿宋_GB2312" w:cs="宋体"/>
          <w:sz w:val="32"/>
          <w:szCs w:val="32"/>
          <w:lang w:eastAsia="zh-CN"/>
        </w:rPr>
        <w:t>并</w:t>
      </w:r>
      <w:r>
        <w:rPr>
          <w:rFonts w:hint="eastAsia" w:ascii="仿宋_GB2312" w:hAnsi="宋体" w:eastAsia="仿宋_GB2312" w:cs="宋体"/>
          <w:sz w:val="32"/>
          <w:szCs w:val="32"/>
        </w:rPr>
        <w:t>对绩效目标存在偏差的原因进行全方位分析，相关工作人员并根据绩效运行分析情况，形成了绩效</w:t>
      </w:r>
      <w:r>
        <w:rPr>
          <w:rFonts w:hint="eastAsia" w:ascii="仿宋_GB2312" w:eastAsia="仿宋_GB2312" w:cs="宋体"/>
          <w:sz w:val="32"/>
          <w:szCs w:val="32"/>
          <w:lang w:eastAsia="zh-CN"/>
        </w:rPr>
        <w:t>自评</w:t>
      </w:r>
      <w:r>
        <w:rPr>
          <w:rFonts w:hint="eastAsia" w:ascii="仿宋_GB2312" w:hAnsi="宋体" w:eastAsia="仿宋_GB2312" w:cs="宋体"/>
          <w:sz w:val="32"/>
          <w:szCs w:val="32"/>
        </w:rPr>
        <w:t>分析报告。对</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hAnsi="宋体" w:eastAsia="仿宋_GB2312" w:cs="宋体"/>
          <w:sz w:val="32"/>
          <w:szCs w:val="32"/>
        </w:rPr>
        <w:t>年绩效目标完成情况、主要经验及做法、存在的问题及原因、整改措施及建议等进行了客观分析。</w:t>
      </w:r>
      <w:r>
        <w:rPr>
          <w:rFonts w:hint="eastAsia" w:ascii="仿宋_GB2312" w:eastAsia="仿宋_GB2312" w:cs="宋体"/>
          <w:sz w:val="32"/>
          <w:szCs w:val="32"/>
          <w:lang w:val="en-US" w:eastAsia="zh-CN"/>
        </w:rPr>
        <w:t>4.</w:t>
      </w:r>
      <w:r>
        <w:rPr>
          <w:rFonts w:hint="eastAsia" w:ascii="仿宋_GB2312" w:hAnsi="宋体" w:eastAsia="仿宋_GB2312" w:cs="宋体"/>
          <w:sz w:val="32"/>
          <w:szCs w:val="32"/>
        </w:rPr>
        <w:t>比较分析法。依据下达的预算，对照项目完成内容，比较实际实施内容与批复预算的完成情况；依据项目资金计划文件和凭证，比较分析项目资金下拨及使用情况；将项目绩效目标与实</w:t>
      </w:r>
      <w:r>
        <w:rPr>
          <w:rFonts w:hint="eastAsia" w:ascii="仿宋_GB2312" w:eastAsia="仿宋_GB2312"/>
          <w:sz w:val="32"/>
          <w:szCs w:val="32"/>
        </w:rPr>
        <w:t xml:space="preserve"> </w:t>
      </w:r>
      <w:r>
        <w:rPr>
          <w:rFonts w:hint="eastAsia" w:ascii="仿宋_GB2312" w:hAnsi="宋体" w:eastAsia="仿宋_GB2312" w:cs="宋体"/>
          <w:sz w:val="32"/>
          <w:szCs w:val="32"/>
        </w:rPr>
        <w:t>施结果对比分析，判断项目目标的实现情况；将项目预期效益与实施效果数据对比分析。</w:t>
      </w:r>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1"/>
        <w:rPr>
          <w:rFonts w:hint="eastAsia" w:ascii="黑体" w:hAnsi="宋体" w:eastAsia="黑体" w:cs="Times New Roman"/>
          <w:w w:val="99"/>
          <w:sz w:val="32"/>
          <w:szCs w:val="32"/>
        </w:rPr>
      </w:pPr>
      <w:bookmarkStart w:id="225" w:name="_Toc21201"/>
      <w:r>
        <w:rPr>
          <w:rFonts w:hint="eastAsia" w:ascii="黑体" w:hAnsi="黑体" w:eastAsia="黑体" w:cs="Times New Roman"/>
          <w:w w:val="99"/>
          <w:sz w:val="32"/>
          <w:szCs w:val="32"/>
        </w:rPr>
        <w:t>二、项目资金申报及使用情况</w:t>
      </w:r>
      <w:bookmarkEnd w:id="225"/>
    </w:p>
    <w:p>
      <w:pPr>
        <w:keepNext w:val="0"/>
        <w:keepLines w:val="0"/>
        <w:pageBreakBefore w:val="0"/>
        <w:widowControl w:val="0"/>
        <w:kinsoku/>
        <w:wordWrap/>
        <w:overflowPunct/>
        <w:topLinePunct w:val="0"/>
        <w:autoSpaceDE w:val="0"/>
        <w:autoSpaceDN/>
        <w:bidi w:val="0"/>
        <w:adjustRightInd w:val="0"/>
        <w:snapToGrid w:val="0"/>
        <w:spacing w:line="540" w:lineRule="exact"/>
        <w:ind w:firstLine="720"/>
        <w:textAlignment w:val="auto"/>
        <w:outlineLvl w:val="2"/>
        <w:rPr>
          <w:rFonts w:hint="eastAsia" w:ascii="仿宋_GB2312" w:hAnsi="宋体" w:eastAsia="仿宋_GB2312" w:cs="Times New Roman"/>
          <w:w w:val="99"/>
          <w:sz w:val="32"/>
          <w:szCs w:val="32"/>
        </w:rPr>
      </w:pPr>
      <w:bookmarkStart w:id="226" w:name="_Toc29881"/>
      <w:r>
        <w:rPr>
          <w:rFonts w:hint="eastAsia" w:ascii="楷体_GB2312" w:hAnsi="Times New Roman" w:eastAsia="楷体_GB2312" w:cs="Times New Roman"/>
          <w:b/>
          <w:bCs w:val="0"/>
          <w:spacing w:val="-6"/>
          <w:sz w:val="32"/>
          <w:szCs w:val="32"/>
        </w:rPr>
        <w:t>（一）资金计划、到位及使用情况</w:t>
      </w:r>
      <w:bookmarkEnd w:id="226"/>
    </w:p>
    <w:p>
      <w:pPr>
        <w:autoSpaceDE w:val="0"/>
        <w:spacing w:line="540" w:lineRule="exact"/>
        <w:ind w:firstLine="616" w:firstLineChars="200"/>
        <w:rPr>
          <w:rFonts w:hint="eastAsia" w:ascii="仿宋_GB2312" w:hAnsi="仿宋" w:eastAsia="仿宋_GB2312"/>
          <w:sz w:val="32"/>
          <w:szCs w:val="32"/>
          <w:lang w:eastAsia="zh-CN"/>
        </w:rPr>
      </w:pPr>
      <w:r>
        <w:rPr>
          <w:rFonts w:hint="eastAsia" w:ascii="仿宋_GB2312" w:hAnsi="Times New Roman" w:eastAsia="仿宋_GB2312" w:cs="Times New Roman"/>
          <w:spacing w:val="-6"/>
          <w:sz w:val="32"/>
          <w:szCs w:val="32"/>
        </w:rPr>
        <w:t>1.资金计划及到位。截止评价时点</w:t>
      </w:r>
      <w:r>
        <w:rPr>
          <w:rFonts w:hint="eastAsia" w:ascii="仿宋_GB2312" w:hAnsi="Times New Roman" w:eastAsia="仿宋_GB2312" w:cs="Times New Roman"/>
          <w:spacing w:val="-6"/>
          <w:sz w:val="32"/>
          <w:szCs w:val="32"/>
          <w:lang w:eastAsia="zh-CN"/>
        </w:rPr>
        <w:t>该项目</w:t>
      </w:r>
      <w:r>
        <w:rPr>
          <w:rFonts w:hint="eastAsia" w:ascii="仿宋_GB2312" w:hAnsi="Times New Roman" w:eastAsia="仿宋_GB2312" w:cs="Times New Roman"/>
          <w:spacing w:val="-6"/>
          <w:sz w:val="32"/>
          <w:szCs w:val="32"/>
        </w:rPr>
        <w:t>实际到位</w:t>
      </w:r>
      <w:r>
        <w:rPr>
          <w:rFonts w:hint="eastAsia" w:ascii="仿宋_GB2312" w:hAnsi="Times New Roman" w:eastAsia="仿宋_GB2312" w:cs="Times New Roman"/>
          <w:spacing w:val="-6"/>
          <w:sz w:val="32"/>
          <w:szCs w:val="32"/>
          <w:lang w:eastAsia="zh-CN"/>
        </w:rPr>
        <w:t>资金</w:t>
      </w:r>
      <w:r>
        <w:rPr>
          <w:rFonts w:hint="eastAsia" w:ascii="仿宋_GB2312" w:hAnsi="Times New Roman" w:eastAsia="仿宋_GB2312" w:cs="Times New Roman"/>
          <w:spacing w:val="-6"/>
          <w:sz w:val="32"/>
          <w:szCs w:val="32"/>
          <w:lang w:val="en-US" w:eastAsia="zh-CN"/>
        </w:rPr>
        <w:t>10万元，资金到位率100%。在项目实施过程中，我单位</w:t>
      </w:r>
      <w:r>
        <w:rPr>
          <w:rFonts w:hint="eastAsia" w:ascii="仿宋_GB2312" w:hAnsi="仿宋" w:eastAsia="仿宋_GB2312"/>
          <w:sz w:val="32"/>
          <w:szCs w:val="32"/>
          <w:lang w:eastAsia="zh-CN"/>
        </w:rPr>
        <w:t>根据工作实际开展情况，及时与区财政协调，分批调拨项目资金，确保资金及时到位，努力保障项目顺利实施。</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2.资金使用。</w:t>
      </w:r>
      <w:r>
        <w:rPr>
          <w:rFonts w:hint="eastAsia" w:ascii="仿宋_GB2312" w:hAnsi="仿宋" w:eastAsia="仿宋_GB2312"/>
          <w:sz w:val="32"/>
          <w:szCs w:val="32"/>
          <w:lang w:eastAsia="zh-CN"/>
        </w:rPr>
        <w:t>在项目实施过程中，我单位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227" w:name="_Toc13687"/>
      <w:r>
        <w:rPr>
          <w:rFonts w:hint="eastAsia" w:ascii="楷体_GB2312" w:hAnsi="Times New Roman" w:eastAsia="楷体_GB2312" w:cs="Times New Roman"/>
          <w:bCs/>
          <w:spacing w:val="-6"/>
          <w:sz w:val="32"/>
          <w:szCs w:val="32"/>
        </w:rPr>
        <w:t>（二）项目财务管理情况</w:t>
      </w:r>
      <w:bookmarkEnd w:id="227"/>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hAnsi="仿宋" w:eastAsia="仿宋_GB2312"/>
          <w:sz w:val="32"/>
          <w:szCs w:val="32"/>
          <w:lang w:eastAsia="zh-CN"/>
        </w:rPr>
        <w:t>在项目实施过程中，我单位严格财经纪律，严禁虚报、挤占、挪用项目资金现象发生。同时进一步健全单位内控管理制度，严格财务会计核算，及时进行账务处理，项目建设年度内，确保专款专用，项目资金无滞留、闲置现象发生</w:t>
      </w:r>
      <w:r>
        <w:rPr>
          <w:rFonts w:hint="eastAsia" w:ascii="仿宋_GB2312" w:hAnsi="Times New Roman" w:eastAsia="仿宋_GB2312" w:cs="Times New Roman"/>
          <w:spacing w:val="-6"/>
          <w:sz w:val="32"/>
          <w:szCs w:val="32"/>
        </w:rPr>
        <w:t>。</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228" w:name="_Toc1428"/>
      <w:r>
        <w:rPr>
          <w:rFonts w:hint="eastAsia" w:ascii="楷体_GB2312" w:hAnsi="Times New Roman" w:eastAsia="楷体_GB2312" w:cs="Times New Roman"/>
          <w:bCs/>
          <w:spacing w:val="-6"/>
          <w:sz w:val="32"/>
          <w:szCs w:val="32"/>
        </w:rPr>
        <w:t>（三）项目组织实施情况</w:t>
      </w:r>
      <w:bookmarkEnd w:id="228"/>
    </w:p>
    <w:p>
      <w:pPr>
        <w:spacing w:line="560" w:lineRule="exact"/>
        <w:ind w:firstLine="660"/>
        <w:rPr>
          <w:rFonts w:hint="default" w:ascii="仿宋_GB2312" w:eastAsia="仿宋_GB2312"/>
          <w:sz w:val="32"/>
          <w:szCs w:val="32"/>
          <w:lang w:val="en-US" w:eastAsia="zh-CN"/>
        </w:rPr>
      </w:pPr>
      <w:r>
        <w:rPr>
          <w:rFonts w:hint="eastAsia" w:ascii="仿宋_GB2312" w:hAnsi="仿宋" w:eastAsia="仿宋_GB2312"/>
          <w:sz w:val="32"/>
          <w:szCs w:val="32"/>
          <w:lang w:eastAsia="zh-CN"/>
        </w:rPr>
        <w:t>根据</w:t>
      </w:r>
      <w:r>
        <w:rPr>
          <w:rFonts w:hint="eastAsia" w:ascii="仿宋_GB2312" w:hAnsi="仿宋" w:eastAsia="仿宋_GB2312" w:cs="仿宋_GB2312"/>
          <w:sz w:val="32"/>
          <w:szCs w:val="32"/>
        </w:rPr>
        <w:t>广朝编委发【</w:t>
      </w:r>
      <w:r>
        <w:rPr>
          <w:rFonts w:ascii="仿宋_GB2312" w:hAnsi="仿宋" w:eastAsia="仿宋_GB2312" w:cs="仿宋_GB2312"/>
          <w:sz w:val="32"/>
          <w:szCs w:val="32"/>
        </w:rPr>
        <w:t>2019</w:t>
      </w:r>
      <w:r>
        <w:rPr>
          <w:rFonts w:hint="eastAsia" w:ascii="仿宋_GB2312" w:hAnsi="仿宋" w:eastAsia="仿宋_GB2312" w:cs="仿宋_GB2312"/>
          <w:sz w:val="32"/>
          <w:szCs w:val="32"/>
        </w:rPr>
        <w:t>】</w:t>
      </w:r>
      <w:r>
        <w:rPr>
          <w:rFonts w:ascii="仿宋_GB2312" w:hAnsi="仿宋" w:eastAsia="仿宋_GB2312" w:cs="仿宋_GB2312"/>
          <w:sz w:val="32"/>
          <w:szCs w:val="32"/>
        </w:rPr>
        <w:t>54</w:t>
      </w:r>
      <w:r>
        <w:rPr>
          <w:rFonts w:hint="eastAsia" w:ascii="仿宋_GB2312" w:hAnsi="仿宋" w:eastAsia="仿宋_GB2312" w:cs="仿宋_GB2312"/>
          <w:sz w:val="32"/>
          <w:szCs w:val="32"/>
        </w:rPr>
        <w:t>号关于调整中共广元市朝天区委办公室有关机构编制事项通知文件精神</w:t>
      </w:r>
      <w:r>
        <w:rPr>
          <w:rFonts w:hint="eastAsia" w:ascii="仿宋_GB2312" w:hAnsi="仿宋" w:eastAsia="仿宋_GB2312" w:cs="仿宋_GB2312"/>
          <w:sz w:val="32"/>
          <w:szCs w:val="32"/>
          <w:lang w:eastAsia="zh-CN"/>
        </w:rPr>
        <w:t>，进一步明确了机要保密局的相关行政职能职责，落实了专人对工作具体负责。</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仿宋_GB2312" w:hAnsi="宋体" w:eastAsia="仿宋_GB2312" w:cs="Times New Roman"/>
          <w:w w:val="99"/>
          <w:sz w:val="32"/>
          <w:szCs w:val="32"/>
        </w:rPr>
      </w:pPr>
      <w:bookmarkStart w:id="229" w:name="_Toc8327"/>
      <w:r>
        <w:rPr>
          <w:rFonts w:hint="eastAsia" w:ascii="黑体" w:hAnsi="黑体" w:eastAsia="黑体" w:cs="Times New Roman"/>
          <w:w w:val="99"/>
          <w:sz w:val="32"/>
          <w:szCs w:val="32"/>
          <w:lang w:eastAsia="zh-CN"/>
        </w:rPr>
        <w:t>三</w:t>
      </w:r>
      <w:r>
        <w:rPr>
          <w:rFonts w:hint="eastAsia" w:ascii="黑体" w:hAnsi="黑体" w:eastAsia="黑体" w:cs="Times New Roman"/>
          <w:w w:val="99"/>
          <w:sz w:val="32"/>
          <w:szCs w:val="32"/>
        </w:rPr>
        <w:t>、项目绩效情况</w:t>
      </w:r>
      <w:bookmarkEnd w:id="229"/>
      <w:r>
        <w:rPr>
          <w:rFonts w:hint="eastAsia" w:ascii="仿宋_GB2312" w:hAnsi="宋体" w:eastAsia="仿宋_GB2312" w:cs="Times New Roman"/>
          <w:w w:val="99"/>
          <w:sz w:val="32"/>
          <w:szCs w:val="32"/>
        </w:rPr>
        <w:tab/>
      </w:r>
    </w:p>
    <w:p>
      <w:pPr>
        <w:spacing w:line="576" w:lineRule="exact"/>
        <w:ind w:firstLine="634" w:firstLineChars="200"/>
        <w:rPr>
          <w:rFonts w:hint="default" w:ascii="仿宋_GB2312" w:hAnsi="仿宋_GB2312" w:eastAsia="仿宋_GB2312" w:cs="仿宋_GB2312"/>
          <w:sz w:val="32"/>
          <w:szCs w:val="32"/>
          <w:lang w:val="en-US" w:eastAsia="zh-CN"/>
        </w:rPr>
      </w:pPr>
      <w:r>
        <w:rPr>
          <w:rFonts w:hint="eastAsia" w:ascii="楷体_GB2312" w:hAnsi="宋体" w:eastAsia="楷体_GB2312" w:cs="Times New Roman"/>
          <w:b/>
          <w:w w:val="99"/>
          <w:sz w:val="32"/>
          <w:szCs w:val="32"/>
        </w:rPr>
        <w:t>（一）项目完成情况。</w:t>
      </w:r>
      <w:r>
        <w:rPr>
          <w:rFonts w:hint="eastAsia" w:ascii="仿宋_GB2312" w:hAnsi="仿宋_GB2312" w:eastAsia="仿宋_GB2312" w:cs="仿宋_GB2312"/>
          <w:sz w:val="32"/>
          <w:szCs w:val="32"/>
          <w:lang w:val="en-US" w:eastAsia="zh-CN"/>
        </w:rPr>
        <w:t>全年共保障值班人员6人，确保了密件安全、及时传送。</w:t>
      </w:r>
    </w:p>
    <w:p>
      <w:pPr>
        <w:spacing w:line="560" w:lineRule="exact"/>
        <w:ind w:firstLine="645"/>
        <w:rPr>
          <w:rFonts w:hint="eastAsia" w:ascii="仿宋_GB2312" w:hAnsi="Times New Roman" w:eastAsia="仿宋_GB2312" w:cs="Times New Roman"/>
          <w:spacing w:val="-6"/>
          <w:sz w:val="32"/>
          <w:szCs w:val="32"/>
          <w:lang w:val="en-US" w:eastAsia="zh-CN"/>
        </w:rPr>
      </w:pPr>
      <w:r>
        <w:rPr>
          <w:rFonts w:hint="eastAsia" w:ascii="楷体_GB2312" w:hAnsi="宋体" w:eastAsia="楷体_GB2312" w:cs="Times New Roman"/>
          <w:b/>
          <w:w w:val="99"/>
          <w:sz w:val="32"/>
          <w:szCs w:val="32"/>
        </w:rPr>
        <w:t>（二）项目效益情况。</w:t>
      </w:r>
      <w:r>
        <w:rPr>
          <w:rFonts w:hint="eastAsia" w:ascii="仿宋_GB2312" w:hAnsi="仿宋" w:eastAsia="仿宋_GB2312"/>
          <w:sz w:val="32"/>
          <w:szCs w:val="32"/>
          <w:lang w:eastAsia="zh-CN"/>
        </w:rPr>
        <w:t>通过项目实施，确保了社会稳定、全年无泄密事故发生，</w:t>
      </w:r>
      <w:r>
        <w:rPr>
          <w:rFonts w:hint="eastAsia" w:ascii="仿宋_GB2312" w:eastAsia="仿宋_GB2312"/>
          <w:sz w:val="32"/>
          <w:szCs w:val="32"/>
          <w:lang w:eastAsia="zh-CN"/>
        </w:rPr>
        <w:t>服务对象满意率达</w:t>
      </w:r>
      <w:r>
        <w:rPr>
          <w:rFonts w:hint="eastAsia" w:ascii="仿宋_GB2312" w:eastAsia="仿宋_GB2312"/>
          <w:sz w:val="32"/>
          <w:szCs w:val="32"/>
          <w:lang w:val="en-US" w:eastAsia="zh-CN"/>
        </w:rPr>
        <w:t>95%</w:t>
      </w:r>
      <w:r>
        <w:rPr>
          <w:rFonts w:hint="eastAsia" w:ascii="仿宋_GB2312" w:hAnsi="仿宋" w:eastAsia="仿宋_GB2312"/>
          <w:sz w:val="32"/>
          <w:szCs w:val="32"/>
          <w:lang w:eastAsia="zh-CN"/>
        </w:rPr>
        <w:t>，相应的数量指标、质量指标、时效指标、成本指标等均达到预期</w:t>
      </w:r>
      <w:r>
        <w:rPr>
          <w:rFonts w:hint="eastAsia" w:ascii="仿宋_GB2312" w:hAnsi="Times New Roman" w:eastAsia="仿宋_GB2312" w:cs="Times New Roman"/>
          <w:spacing w:val="-6"/>
          <w:sz w:val="32"/>
          <w:szCs w:val="32"/>
        </w:rPr>
        <w:t>。</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outlineLvl w:val="1"/>
        <w:rPr>
          <w:rFonts w:hint="eastAsia" w:ascii="黑体" w:hAnsi="宋体" w:eastAsia="黑体" w:cs="Times New Roman"/>
          <w:w w:val="99"/>
          <w:sz w:val="32"/>
          <w:szCs w:val="32"/>
        </w:rPr>
      </w:pPr>
      <w:bookmarkStart w:id="230" w:name="_Toc1917"/>
      <w:r>
        <w:rPr>
          <w:rFonts w:hint="eastAsia" w:ascii="黑体" w:hAnsi="黑体" w:eastAsia="黑体" w:cs="Times New Roman"/>
          <w:w w:val="99"/>
          <w:sz w:val="32"/>
          <w:szCs w:val="32"/>
          <w:lang w:eastAsia="zh-CN"/>
        </w:rPr>
        <w:t>四</w:t>
      </w:r>
      <w:r>
        <w:rPr>
          <w:rFonts w:hint="eastAsia" w:ascii="黑体" w:hAnsi="黑体" w:eastAsia="黑体" w:cs="Times New Roman"/>
          <w:w w:val="99"/>
          <w:sz w:val="32"/>
          <w:szCs w:val="32"/>
        </w:rPr>
        <w:t>、</w:t>
      </w:r>
      <w:r>
        <w:rPr>
          <w:rFonts w:hint="eastAsia" w:ascii="黑体" w:hAnsi="黑体" w:eastAsia="黑体" w:cs="Times New Roman"/>
          <w:w w:val="99"/>
          <w:sz w:val="32"/>
          <w:szCs w:val="32"/>
          <w:lang w:eastAsia="zh-CN"/>
        </w:rPr>
        <w:t>问题</w:t>
      </w:r>
      <w:r>
        <w:rPr>
          <w:rFonts w:hint="eastAsia" w:ascii="黑体" w:hAnsi="黑体" w:eastAsia="黑体" w:cs="Times New Roman"/>
          <w:w w:val="99"/>
          <w:sz w:val="32"/>
          <w:szCs w:val="32"/>
        </w:rPr>
        <w:t>及建议</w:t>
      </w:r>
      <w:bookmarkEnd w:id="230"/>
    </w:p>
    <w:p>
      <w:pPr>
        <w:autoSpaceDE w:val="0"/>
        <w:adjustRightInd w:val="0"/>
        <w:snapToGrid w:val="0"/>
        <w:spacing w:line="550" w:lineRule="exact"/>
        <w:ind w:firstLine="634" w:firstLineChars="200"/>
        <w:contextualSpacing/>
        <w:jc w:val="left"/>
        <w:rPr>
          <w:rFonts w:hint="eastAsia" w:ascii="楷体_GB2312" w:hAnsi="楷体_GB2312" w:eastAsia="楷体_GB2312" w:cs="楷体_GB2312"/>
          <w:b w:val="0"/>
          <w:bCs/>
          <w:spacing w:val="-6"/>
          <w:w w:val="99"/>
          <w:sz w:val="32"/>
          <w:szCs w:val="32"/>
          <w:lang w:val="en-US" w:eastAsia="zh-CN"/>
        </w:rPr>
      </w:pPr>
      <w:r>
        <w:rPr>
          <w:rFonts w:hint="eastAsia" w:ascii="楷体_GB2312" w:hAnsi="宋体" w:eastAsia="楷体_GB2312" w:cs="Times New Roman"/>
          <w:b/>
          <w:w w:val="99"/>
          <w:sz w:val="32"/>
          <w:szCs w:val="32"/>
        </w:rPr>
        <w:t>（一）评价结论。</w:t>
      </w:r>
      <w:r>
        <w:rPr>
          <w:rFonts w:hint="eastAsia" w:ascii="仿宋_GB2312" w:hAnsi="??" w:eastAsia="仿宋_GB2312" w:cs="仿宋_GB2312"/>
          <w:sz w:val="32"/>
          <w:szCs w:val="32"/>
        </w:rPr>
        <w:t>根据考核评分细则，从整体上看，我单位</w:t>
      </w:r>
      <w:r>
        <w:rPr>
          <w:rFonts w:ascii="仿宋_GB2312" w:hAnsi="??" w:eastAsia="仿宋_GB2312" w:cs="仿宋_GB2312"/>
          <w:sz w:val="32"/>
          <w:szCs w:val="32"/>
        </w:rPr>
        <w:t>20</w:t>
      </w:r>
      <w:r>
        <w:rPr>
          <w:rFonts w:ascii="仿宋_GB2312" w:hAnsi="??" w:eastAsia="Times New Roman" w:cs="仿宋_GB2312"/>
          <w:sz w:val="32"/>
          <w:szCs w:val="32"/>
        </w:rPr>
        <w:t>2</w:t>
      </w:r>
      <w:r>
        <w:rPr>
          <w:rFonts w:hint="eastAsia" w:ascii="仿宋_GB2312" w:hAnsi="??" w:eastAsia="宋体" w:cs="仿宋_GB2312"/>
          <w:sz w:val="32"/>
          <w:szCs w:val="32"/>
          <w:lang w:val="en-US" w:eastAsia="zh-CN"/>
        </w:rPr>
        <w:t>2</w:t>
      </w:r>
      <w:r>
        <w:rPr>
          <w:rFonts w:hint="eastAsia" w:ascii="仿宋_GB2312" w:hAnsi="??" w:eastAsia="仿宋_GB2312" w:cs="仿宋_GB2312"/>
          <w:sz w:val="32"/>
          <w:szCs w:val="32"/>
        </w:rPr>
        <w:t>年度</w:t>
      </w:r>
      <w:r>
        <w:rPr>
          <w:rFonts w:hint="eastAsia" w:ascii="仿宋_GB2312" w:hAnsi="??" w:eastAsia="仿宋_GB2312" w:cs="仿宋_GB2312"/>
          <w:sz w:val="32"/>
          <w:szCs w:val="32"/>
          <w:lang w:eastAsia="zh-CN"/>
        </w:rPr>
        <w:t>机要值班专项业务</w:t>
      </w:r>
      <w:r>
        <w:rPr>
          <w:rFonts w:hint="eastAsia" w:ascii="仿宋_GB2312" w:hAnsi="??" w:eastAsia="仿宋_GB2312" w:cs="仿宋_GB2312"/>
          <w:sz w:val="32"/>
          <w:szCs w:val="32"/>
        </w:rPr>
        <w:t>资金管理规范，项目管理到位，政策执行有力，有效的发挥了财政资金使用效益，在项目资金使用中，在保证各项任务顺利完成的同时，严格落实厉行节约的原则。</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 w:eastAsia="仿宋_GB2312" w:cs="仿宋_GB2312"/>
          <w:sz w:val="32"/>
          <w:szCs w:val="32"/>
        </w:rPr>
      </w:pPr>
      <w:r>
        <w:rPr>
          <w:rFonts w:hint="eastAsia" w:ascii="楷体_GB2312" w:hAnsi="宋体" w:eastAsia="楷体_GB2312" w:cs="Times New Roman"/>
          <w:b/>
          <w:w w:val="99"/>
          <w:sz w:val="32"/>
          <w:szCs w:val="32"/>
        </w:rPr>
        <w:t>（二）存在的问题。</w:t>
      </w:r>
      <w:r>
        <w:rPr>
          <w:rFonts w:hint="eastAsia" w:ascii="仿宋_GB2312" w:hAnsi="??" w:eastAsia="仿宋_GB2312" w:cs="仿宋_GB2312"/>
          <w:sz w:val="32"/>
          <w:szCs w:val="32"/>
        </w:rPr>
        <w:t>一是绩效核心内容体系不完善，指标设计的质量和层次有待提高。比如，在项目预算绩效中指标设置了一二三级指标，未能完全按照部门的职能职责进行全面、综合设置的类似问题。二是预算绩效评估方式简单，导致评价内容不够全面，相关绩效评价工作比较粗浅。比如：利用现场指导法时，大部分人员因为业务不熟，在资料查阅和评价分析过程中，不能提出好的意见及建议。</w:t>
      </w:r>
    </w:p>
    <w:p>
      <w:pPr>
        <w:keepNext w:val="0"/>
        <w:keepLines w:val="0"/>
        <w:pageBreakBefore w:val="0"/>
        <w:kinsoku/>
        <w:wordWrap/>
        <w:overflowPunct/>
        <w:topLinePunct w:val="0"/>
        <w:autoSpaceDE w:val="0"/>
        <w:autoSpaceDN/>
        <w:bidi w:val="0"/>
        <w:adjustRightInd w:val="0"/>
        <w:snapToGrid w:val="0"/>
        <w:spacing w:line="560" w:lineRule="exact"/>
        <w:ind w:firstLine="720"/>
        <w:textAlignment w:val="auto"/>
        <w:rPr>
          <w:rFonts w:hint="eastAsia" w:ascii="仿宋_GB2312" w:hAnsi="宋体" w:eastAsia="仿宋_GB2312" w:cs="Times New Roman"/>
          <w:w w:val="99"/>
          <w:sz w:val="32"/>
          <w:szCs w:val="32"/>
        </w:rPr>
      </w:pPr>
      <w:r>
        <w:rPr>
          <w:rFonts w:hint="eastAsia" w:ascii="楷体_GB2312" w:hAnsi="宋体" w:eastAsia="楷体_GB2312" w:cs="Times New Roman"/>
          <w:b/>
          <w:w w:val="99"/>
          <w:sz w:val="32"/>
          <w:szCs w:val="32"/>
        </w:rPr>
        <w:t>（三）相关建议。</w:t>
      </w:r>
      <w:r>
        <w:rPr>
          <w:rFonts w:hint="eastAsia" w:ascii="仿宋_GB2312" w:hAnsi="仿宋_GB2312" w:eastAsia="仿宋_GB2312" w:cs="仿宋_GB2312"/>
          <w:sz w:val="32"/>
          <w:szCs w:val="32"/>
          <w:lang w:eastAsia="zh-CN"/>
        </w:rPr>
        <w:t>继续加强对相关专业技术人员的业务培训，进一步提高预算绩效目标编制、评价质量。</w:t>
      </w:r>
    </w:p>
    <w:p>
      <w:pPr>
        <w:keepNext w:val="0"/>
        <w:keepLines w:val="0"/>
        <w:pageBreakBefore w:val="0"/>
        <w:kinsoku/>
        <w:wordWrap/>
        <w:overflowPunct/>
        <w:topLinePunct w:val="0"/>
        <w:autoSpaceDN/>
        <w:bidi w:val="0"/>
        <w:spacing w:line="560" w:lineRule="exact"/>
        <w:textAlignment w:val="auto"/>
        <w:rPr>
          <w:rFonts w:hint="eastAsia" w:ascii="仿宋_GB2312" w:hAnsi="Times New Roman" w:eastAsia="仿宋_GB2312" w:cs="Times New Roman"/>
          <w:w w:val="99"/>
          <w:sz w:val="32"/>
          <w:szCs w:val="32"/>
          <w:lang w:val="en-US" w:eastAsia="zh-CN"/>
        </w:rPr>
      </w:pPr>
    </w:p>
    <w:p>
      <w:pPr>
        <w:pStyle w:val="2"/>
        <w:rPr>
          <w:rFonts w:hint="eastAsia" w:ascii="仿宋_GB2312" w:hAnsi="Times New Roman" w:eastAsia="仿宋_GB2312" w:cs="Times New Roman"/>
          <w:w w:val="99"/>
          <w:sz w:val="32"/>
          <w:szCs w:val="32"/>
          <w:lang w:val="en-US" w:eastAsia="zh-CN"/>
        </w:rPr>
      </w:pPr>
    </w:p>
    <w:p>
      <w:pPr>
        <w:rPr>
          <w:rFonts w:hint="eastAsia" w:ascii="仿宋_GB2312" w:hAnsi="Times New Roman" w:eastAsia="仿宋_GB2312" w:cs="Times New Roman"/>
          <w:w w:val="99"/>
          <w:sz w:val="32"/>
          <w:szCs w:val="32"/>
          <w:lang w:val="en-US" w:eastAsia="zh-CN"/>
        </w:rPr>
      </w:pPr>
    </w:p>
    <w:p>
      <w:pPr>
        <w:pStyle w:val="2"/>
        <w:rPr>
          <w:rFonts w:hint="eastAsia" w:ascii="仿宋_GB2312" w:hAnsi="Times New Roman" w:eastAsia="仿宋_GB2312" w:cs="Times New Roman"/>
          <w:w w:val="99"/>
          <w:sz w:val="32"/>
          <w:szCs w:val="32"/>
          <w:lang w:val="en-US" w:eastAsia="zh-CN"/>
        </w:rPr>
      </w:pPr>
    </w:p>
    <w:p>
      <w:pPr>
        <w:rPr>
          <w:rFonts w:hint="eastAsia"/>
          <w:lang w:val="en-US" w:eastAsia="zh-CN"/>
        </w:rPr>
      </w:pPr>
    </w:p>
    <w:p>
      <w:pPr>
        <w:pStyle w:val="35"/>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spacing w:line="600" w:lineRule="exact"/>
        <w:jc w:val="center"/>
        <w:outlineLvl w:val="0"/>
        <w:rPr>
          <w:rFonts w:hint="eastAsia" w:ascii="仿宋" w:hAnsi="仿宋" w:eastAsia="仿宋"/>
          <w:b w:val="0"/>
          <w:color w:val="auto"/>
          <w:highlight w:val="none"/>
        </w:rPr>
      </w:pPr>
      <w:bookmarkStart w:id="231" w:name="_Toc15396618"/>
      <w:bookmarkStart w:id="232" w:name="_Toc24091"/>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五部分 附表</w:t>
      </w:r>
      <w:bookmarkEnd w:id="84"/>
      <w:bookmarkEnd w:id="231"/>
      <w:bookmarkEnd w:id="232"/>
      <w:bookmarkStart w:id="233" w:name="_Toc15396619"/>
    </w:p>
    <w:p>
      <w:pPr>
        <w:pStyle w:val="4"/>
        <w:rPr>
          <w:rFonts w:ascii="仿宋" w:hAnsi="仿宋" w:eastAsia="仿宋"/>
          <w:color w:val="auto"/>
          <w:highlight w:val="none"/>
        </w:rPr>
      </w:pPr>
      <w:bookmarkStart w:id="234" w:name="_Toc24304"/>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bookmarkEnd w:id="233"/>
      <w:bookmarkEnd w:id="234"/>
    </w:p>
    <w:p>
      <w:pPr>
        <w:pStyle w:val="4"/>
        <w:rPr>
          <w:rFonts w:ascii="仿宋" w:hAnsi="仿宋" w:eastAsia="仿宋"/>
          <w:color w:val="auto"/>
          <w:highlight w:val="none"/>
        </w:rPr>
      </w:pPr>
      <w:bookmarkStart w:id="235" w:name="_Toc6354"/>
      <w:bookmarkStart w:id="236" w:name="_Toc15396620"/>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bookmarkEnd w:id="235"/>
      <w:bookmarkEnd w:id="236"/>
    </w:p>
    <w:p>
      <w:pPr>
        <w:pStyle w:val="4"/>
        <w:rPr>
          <w:rFonts w:ascii="仿宋" w:hAnsi="仿宋" w:eastAsia="仿宋"/>
          <w:color w:val="auto"/>
          <w:highlight w:val="none"/>
        </w:rPr>
      </w:pPr>
      <w:bookmarkStart w:id="237" w:name="_Toc5819"/>
      <w:bookmarkStart w:id="238" w:name="_Toc15396621"/>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bookmarkEnd w:id="237"/>
      <w:bookmarkEnd w:id="238"/>
    </w:p>
    <w:p>
      <w:pPr>
        <w:pStyle w:val="4"/>
        <w:rPr>
          <w:rFonts w:ascii="仿宋" w:hAnsi="仿宋" w:eastAsia="仿宋"/>
          <w:b w:val="0"/>
          <w:color w:val="auto"/>
          <w:highlight w:val="none"/>
        </w:rPr>
      </w:pPr>
      <w:bookmarkStart w:id="239" w:name="_Toc14403"/>
      <w:bookmarkStart w:id="240" w:name="_Toc15396622"/>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bookmarkEnd w:id="239"/>
      <w:bookmarkEnd w:id="240"/>
    </w:p>
    <w:p>
      <w:pPr>
        <w:pStyle w:val="4"/>
        <w:rPr>
          <w:rStyle w:val="30"/>
          <w:rFonts w:ascii="仿宋" w:hAnsi="仿宋" w:eastAsia="仿宋"/>
          <w:b w:val="0"/>
          <w:bCs w:val="0"/>
          <w:color w:val="auto"/>
          <w:highlight w:val="none"/>
        </w:rPr>
      </w:pPr>
      <w:bookmarkStart w:id="241" w:name="_Toc15396623"/>
      <w:bookmarkStart w:id="242" w:name="_Toc26642"/>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bookmarkEnd w:id="241"/>
      <w:bookmarkEnd w:id="242"/>
      <w:bookmarkStart w:id="243" w:name="_Toc15396624"/>
    </w:p>
    <w:p>
      <w:pPr>
        <w:pStyle w:val="4"/>
        <w:rPr>
          <w:rFonts w:ascii="仿宋" w:hAnsi="仿宋" w:eastAsia="仿宋"/>
          <w:color w:val="auto"/>
          <w:highlight w:val="none"/>
        </w:rPr>
      </w:pPr>
      <w:bookmarkStart w:id="244" w:name="_Toc10471"/>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bookmarkEnd w:id="243"/>
      <w:bookmarkEnd w:id="244"/>
    </w:p>
    <w:p>
      <w:pPr>
        <w:pStyle w:val="4"/>
        <w:rPr>
          <w:rFonts w:ascii="仿宋" w:hAnsi="仿宋" w:eastAsia="仿宋"/>
          <w:color w:val="auto"/>
          <w:highlight w:val="none"/>
        </w:rPr>
      </w:pPr>
      <w:bookmarkStart w:id="245" w:name="_Toc3408"/>
      <w:bookmarkStart w:id="246" w:name="_Toc15396625"/>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bookmarkEnd w:id="245"/>
      <w:bookmarkEnd w:id="246"/>
    </w:p>
    <w:p>
      <w:pPr>
        <w:pStyle w:val="4"/>
        <w:rPr>
          <w:rFonts w:ascii="仿宋" w:hAnsi="仿宋" w:eastAsia="仿宋"/>
          <w:color w:val="auto"/>
          <w:highlight w:val="none"/>
        </w:rPr>
      </w:pPr>
      <w:bookmarkStart w:id="247" w:name="_Toc15396626"/>
      <w:bookmarkStart w:id="248" w:name="_Toc25671"/>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bookmarkEnd w:id="247"/>
      <w:bookmarkEnd w:id="248"/>
    </w:p>
    <w:p>
      <w:pPr>
        <w:pStyle w:val="4"/>
        <w:rPr>
          <w:rFonts w:ascii="仿宋" w:hAnsi="仿宋" w:eastAsia="仿宋"/>
          <w:color w:val="auto"/>
          <w:highlight w:val="none"/>
        </w:rPr>
      </w:pPr>
      <w:bookmarkStart w:id="249" w:name="_Toc15396627"/>
      <w:bookmarkStart w:id="250" w:name="_Toc10232"/>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bookmarkEnd w:id="249"/>
      <w:bookmarkEnd w:id="250"/>
    </w:p>
    <w:p>
      <w:pPr>
        <w:pStyle w:val="4"/>
        <w:rPr>
          <w:rFonts w:ascii="仿宋" w:hAnsi="仿宋" w:eastAsia="仿宋"/>
          <w:color w:val="auto"/>
          <w:highlight w:val="none"/>
        </w:rPr>
      </w:pPr>
      <w:bookmarkStart w:id="251" w:name="_Toc15396628"/>
      <w:bookmarkStart w:id="252" w:name="_Toc17303"/>
      <w:r>
        <w:rPr>
          <w:rStyle w:val="30"/>
          <w:rFonts w:hint="eastAsia" w:ascii="仿宋" w:hAnsi="仿宋" w:eastAsia="仿宋"/>
          <w:b w:val="0"/>
          <w:bCs w:val="0"/>
          <w:color w:val="auto"/>
          <w:highlight w:val="none"/>
        </w:rPr>
        <w:t>十、</w:t>
      </w:r>
      <w:bookmarkEnd w:id="251"/>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bookmarkEnd w:id="252"/>
    </w:p>
    <w:p>
      <w:pPr>
        <w:pStyle w:val="4"/>
        <w:rPr>
          <w:rFonts w:ascii="仿宋" w:hAnsi="仿宋" w:eastAsia="仿宋"/>
          <w:color w:val="auto"/>
          <w:highlight w:val="none"/>
        </w:rPr>
      </w:pPr>
      <w:bookmarkStart w:id="253" w:name="_Toc15396629"/>
      <w:bookmarkStart w:id="254" w:name="_Toc15193"/>
      <w:r>
        <w:rPr>
          <w:rStyle w:val="30"/>
          <w:rFonts w:hint="eastAsia" w:ascii="仿宋" w:hAnsi="仿宋" w:eastAsia="仿宋"/>
          <w:b w:val="0"/>
          <w:bCs w:val="0"/>
          <w:color w:val="auto"/>
          <w:highlight w:val="none"/>
        </w:rPr>
        <w:t>十一、</w:t>
      </w:r>
      <w:bookmarkEnd w:id="253"/>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bookmarkEnd w:id="254"/>
    </w:p>
    <w:p>
      <w:pPr>
        <w:pStyle w:val="4"/>
        <w:rPr>
          <w:rFonts w:ascii="仿宋" w:hAnsi="仿宋" w:eastAsia="仿宋"/>
          <w:color w:val="auto"/>
          <w:highlight w:val="none"/>
        </w:rPr>
      </w:pPr>
      <w:bookmarkStart w:id="255" w:name="_Toc15396630"/>
      <w:bookmarkStart w:id="256" w:name="_Toc14370"/>
      <w:r>
        <w:rPr>
          <w:rStyle w:val="30"/>
          <w:rFonts w:hint="eastAsia" w:ascii="仿宋" w:hAnsi="仿宋" w:eastAsia="仿宋"/>
          <w:b w:val="0"/>
          <w:bCs w:val="0"/>
          <w:color w:val="auto"/>
          <w:highlight w:val="none"/>
        </w:rPr>
        <w:t>十二、</w:t>
      </w:r>
      <w:bookmarkEnd w:id="255"/>
      <w:r>
        <w:rPr>
          <w:rStyle w:val="30"/>
          <w:rFonts w:hint="eastAsia" w:ascii="仿宋" w:hAnsi="仿宋" w:eastAsia="仿宋"/>
          <w:b w:val="0"/>
          <w:bCs w:val="0"/>
          <w:color w:val="auto"/>
          <w:highlight w:val="none"/>
          <w:lang w:eastAsia="zh-CN"/>
        </w:rPr>
        <w:t>国有资本经营预算财政拨款支出决算表</w:t>
      </w:r>
      <w:bookmarkEnd w:id="256"/>
    </w:p>
    <w:p>
      <w:pPr>
        <w:pStyle w:val="4"/>
        <w:rPr>
          <w:rFonts w:hint="eastAsia" w:eastAsia="仿宋"/>
          <w:color w:val="auto"/>
          <w:highlight w:val="none"/>
          <w:lang w:eastAsia="zh-CN"/>
        </w:rPr>
      </w:pPr>
      <w:bookmarkStart w:id="257" w:name="_Toc15396631"/>
      <w:bookmarkStart w:id="258" w:name="_Toc2506"/>
      <w:r>
        <w:rPr>
          <w:rStyle w:val="30"/>
          <w:rFonts w:hint="eastAsia" w:ascii="仿宋" w:hAnsi="仿宋" w:eastAsia="仿宋"/>
          <w:b w:val="0"/>
          <w:bCs w:val="0"/>
          <w:color w:val="auto"/>
          <w:highlight w:val="none"/>
        </w:rPr>
        <w:t>十三、</w:t>
      </w:r>
      <w:bookmarkEnd w:id="257"/>
      <w:r>
        <w:rPr>
          <w:rStyle w:val="30"/>
          <w:rFonts w:hint="eastAsia" w:ascii="仿宋" w:hAnsi="仿宋" w:eastAsia="仿宋"/>
          <w:b w:val="0"/>
          <w:bCs w:val="0"/>
          <w:color w:val="auto"/>
          <w:highlight w:val="none"/>
          <w:lang w:eastAsia="zh-CN"/>
        </w:rPr>
        <w:t>财政拨款“三公”经费支出决算表</w:t>
      </w:r>
      <w:bookmarkEnd w:id="258"/>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Mangal"/>
    <w:panose1 w:val="00000000000000000000"/>
    <w:charset w:val="00"/>
    <w:family w:val="swiss"/>
    <w:pitch w:val="default"/>
    <w:sig w:usb0="00000000" w:usb1="00000000" w:usb2="00000000" w:usb3="00000000" w:csb0="00000001" w:csb1="00000000"/>
  </w:font>
  <w:font w:name="微软雅黑">
    <w:altName w:val="黑体"/>
    <w:panose1 w:val="020B0503020204020204"/>
    <w:charset w:val="86"/>
    <w:family w:val="auto"/>
    <w:pitch w:val="default"/>
    <w:sig w:usb0="00000000" w:usb1="00000000" w:usb2="00000016" w:usb3="00000000" w:csb0="0004001F" w:csb1="00000000"/>
  </w:font>
  <w:font w:name="方正大标宋简体">
    <w:altName w:val="宋体"/>
    <w:panose1 w:val="02010601030101010101"/>
    <w:charset w:val="86"/>
    <w:family w:val="script"/>
    <w:pitch w:val="default"/>
    <w:sig w:usb0="00000000" w:usb1="00000000" w:usb2="00000000" w:usb3="00000000" w:csb0="00040000" w:csb1="00000000"/>
  </w:font>
  <w:font w:name="Comic Sans MS">
    <w:panose1 w:val="030F0702030302020204"/>
    <w:charset w:val="00"/>
    <w:family w:val="auto"/>
    <w:pitch w:val="default"/>
    <w:sig w:usb0="00000287" w:usb1="00000000" w:usb2="00000000" w:usb3="00000000" w:csb0="2000009F"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391610D"/>
    <w:multiLevelType w:val="singleLevel"/>
    <w:tmpl w:val="1391610D"/>
    <w:lvl w:ilvl="0" w:tentative="0">
      <w:start w:val="1"/>
      <w:numFmt w:val="chineseCounting"/>
      <w:suff w:val="nothing"/>
      <w:lvlText w:val="%1、"/>
      <w:lvlJc w:val="left"/>
      <w:rPr>
        <w:rFonts w:hint="eastAsia"/>
      </w:rPr>
    </w:lvl>
  </w:abstractNum>
  <w:abstractNum w:abstractNumId="6">
    <w:nsid w:val="190EC287"/>
    <w:multiLevelType w:val="singleLevel"/>
    <w:tmpl w:val="190EC287"/>
    <w:lvl w:ilvl="0" w:tentative="0">
      <w:start w:val="1"/>
      <w:numFmt w:val="decimal"/>
      <w:lvlText w:val="%1."/>
      <w:lvlJc w:val="left"/>
      <w:pPr>
        <w:tabs>
          <w:tab w:val="left" w:pos="312"/>
        </w:tabs>
      </w:pPr>
    </w:lvl>
  </w:abstractNum>
  <w:num w:numId="1">
    <w:abstractNumId w:val="5"/>
  </w:num>
  <w:num w:numId="2">
    <w:abstractNumId w:val="4"/>
  </w:num>
  <w:num w:numId="3">
    <w:abstractNumId w:val="6"/>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TVhNGRkZDBjMjQ0NWMxNjc2MGFlN2QzYmRmOT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66E"/>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C5616"/>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96F6E"/>
    <w:rsid w:val="08242ADC"/>
    <w:rsid w:val="0A2032A3"/>
    <w:rsid w:val="0F98263C"/>
    <w:rsid w:val="10076471"/>
    <w:rsid w:val="101860EC"/>
    <w:rsid w:val="10C055FF"/>
    <w:rsid w:val="115A0414"/>
    <w:rsid w:val="118107EC"/>
    <w:rsid w:val="13D50BC4"/>
    <w:rsid w:val="1604084D"/>
    <w:rsid w:val="16BB723D"/>
    <w:rsid w:val="1BE8440E"/>
    <w:rsid w:val="1D155CEE"/>
    <w:rsid w:val="1FF35744"/>
    <w:rsid w:val="200417B0"/>
    <w:rsid w:val="225A0DF5"/>
    <w:rsid w:val="23860B96"/>
    <w:rsid w:val="240371BF"/>
    <w:rsid w:val="261C4BB1"/>
    <w:rsid w:val="29FD04D3"/>
    <w:rsid w:val="2C8A61B5"/>
    <w:rsid w:val="2DF04E50"/>
    <w:rsid w:val="2F040D46"/>
    <w:rsid w:val="2FE30B16"/>
    <w:rsid w:val="30BE2650"/>
    <w:rsid w:val="319F7F4E"/>
    <w:rsid w:val="3304709D"/>
    <w:rsid w:val="337E73D8"/>
    <w:rsid w:val="36036D65"/>
    <w:rsid w:val="36AA5135"/>
    <w:rsid w:val="376D39B2"/>
    <w:rsid w:val="37E16F03"/>
    <w:rsid w:val="38D469F0"/>
    <w:rsid w:val="39CE0565"/>
    <w:rsid w:val="3ABA3FB7"/>
    <w:rsid w:val="3CDD7E68"/>
    <w:rsid w:val="3D98207C"/>
    <w:rsid w:val="3E78745D"/>
    <w:rsid w:val="418E6492"/>
    <w:rsid w:val="448E5454"/>
    <w:rsid w:val="44E268DA"/>
    <w:rsid w:val="4A627F82"/>
    <w:rsid w:val="4B0E749A"/>
    <w:rsid w:val="4B4F25DA"/>
    <w:rsid w:val="4BE068DB"/>
    <w:rsid w:val="4BEA1F79"/>
    <w:rsid w:val="4D577224"/>
    <w:rsid w:val="4EAB630A"/>
    <w:rsid w:val="4ECE2238"/>
    <w:rsid w:val="521D1B84"/>
    <w:rsid w:val="537E6D0A"/>
    <w:rsid w:val="54AF5347"/>
    <w:rsid w:val="58F7441B"/>
    <w:rsid w:val="5AF92295"/>
    <w:rsid w:val="5C6E1DED"/>
    <w:rsid w:val="5CD71FC4"/>
    <w:rsid w:val="5D2A2893"/>
    <w:rsid w:val="607015A7"/>
    <w:rsid w:val="632A36EB"/>
    <w:rsid w:val="6C4A05C8"/>
    <w:rsid w:val="6D6C73D3"/>
    <w:rsid w:val="6D9A39E3"/>
    <w:rsid w:val="6E7E3605"/>
    <w:rsid w:val="6FF5CC65"/>
    <w:rsid w:val="710B3564"/>
    <w:rsid w:val="715C0E4B"/>
    <w:rsid w:val="72734D90"/>
    <w:rsid w:val="73AD73D5"/>
    <w:rsid w:val="73B6EB34"/>
    <w:rsid w:val="744731E5"/>
    <w:rsid w:val="76E3355F"/>
    <w:rsid w:val="76F230BC"/>
    <w:rsid w:val="778769C8"/>
    <w:rsid w:val="78416E7F"/>
    <w:rsid w:val="793178AE"/>
    <w:rsid w:val="79EE5BA4"/>
    <w:rsid w:val="7A894339"/>
    <w:rsid w:val="7C892605"/>
    <w:rsid w:val="7D025BF5"/>
    <w:rsid w:val="7EEF11D3"/>
    <w:rsid w:val="7FA30C79"/>
    <w:rsid w:val="7FB7269E"/>
    <w:rsid w:val="7FC96657"/>
    <w:rsid w:val="7FE519A0"/>
    <w:rsid w:val="7FFC4EC0"/>
    <w:rsid w:val="7FFDD6DE"/>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rPr>
      <w:rFonts w:ascii="Times New Roman" w:hAnsi="Times New Roman" w:eastAsia="宋体" w:cs="Times New Roman"/>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semiHidden/>
    <w:unhideWhenUsed/>
    <w:qFormat/>
    <w:uiPriority w:val="99"/>
    <w:rPr>
      <w:sz w:val="24"/>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6">
    <w:name w:val="18"/>
    <w:basedOn w:val="17"/>
    <w:qFormat/>
    <w:uiPriority w:val="99"/>
    <w:rPr>
      <w:rFonts w:ascii="Calibri" w:hAnsi="Calibri" w:cs="Times New Roman"/>
      <w:b/>
      <w:bCs/>
    </w:rPr>
  </w:style>
  <w:style w:type="character" w:customStyle="1" w:styleId="37">
    <w:name w:val="font11"/>
    <w:basedOn w:val="17"/>
    <w:qFormat/>
    <w:uiPriority w:val="0"/>
    <w:rPr>
      <w:rFonts w:hint="eastAsia" w:ascii="宋体" w:hAnsi="宋体" w:eastAsia="宋体" w:cs="宋体"/>
      <w:color w:val="000000"/>
      <w:sz w:val="24"/>
      <w:szCs w:val="24"/>
      <w:u w:val="none"/>
    </w:rPr>
  </w:style>
  <w:style w:type="character" w:customStyle="1" w:styleId="38">
    <w:name w:val="font91"/>
    <w:basedOn w:val="17"/>
    <w:qFormat/>
    <w:uiPriority w:val="0"/>
    <w:rPr>
      <w:rFonts w:hint="default" w:ascii="Times New Roman" w:hAnsi="Times New Roman" w:cs="Times New Roman"/>
      <w:color w:val="000000"/>
      <w:sz w:val="24"/>
      <w:szCs w:val="24"/>
      <w:u w:val="none"/>
    </w:rPr>
  </w:style>
  <w:style w:type="character" w:customStyle="1" w:styleId="39">
    <w:name w:val="font21"/>
    <w:basedOn w:val="17"/>
    <w:qFormat/>
    <w:uiPriority w:val="0"/>
    <w:rPr>
      <w:rFonts w:hint="eastAsia" w:ascii="宋体" w:hAnsi="宋体" w:eastAsia="宋体" w:cs="宋体"/>
      <w:b/>
      <w:color w:val="000000"/>
      <w:sz w:val="18"/>
      <w:szCs w:val="18"/>
      <w:u w:val="none"/>
    </w:rPr>
  </w:style>
  <w:style w:type="character" w:customStyle="1" w:styleId="40">
    <w:name w:val="font101"/>
    <w:basedOn w:val="17"/>
    <w:qFormat/>
    <w:uiPriority w:val="0"/>
    <w:rPr>
      <w:rFonts w:hint="eastAsia" w:ascii="宋体" w:hAnsi="宋体" w:eastAsia="宋体" w:cs="宋体"/>
      <w:color w:val="000000"/>
      <w:sz w:val="16"/>
      <w:szCs w:val="16"/>
      <w:u w:val="none"/>
    </w:rPr>
  </w:style>
  <w:style w:type="character" w:customStyle="1" w:styleId="41">
    <w:name w:val="font61"/>
    <w:basedOn w:val="17"/>
    <w:qFormat/>
    <w:uiPriority w:val="0"/>
    <w:rPr>
      <w:rFonts w:hint="eastAsia" w:ascii="宋体" w:hAnsi="宋体" w:eastAsia="宋体" w:cs="宋体"/>
      <w:color w:val="000000"/>
      <w:sz w:val="18"/>
      <w:szCs w:val="18"/>
      <w:u w:val="none"/>
    </w:rPr>
  </w:style>
  <w:style w:type="character" w:customStyle="1" w:styleId="42">
    <w:name w:val="font41"/>
    <w:basedOn w:val="17"/>
    <w:qFormat/>
    <w:uiPriority w:val="0"/>
    <w:rPr>
      <w:rFonts w:hint="eastAsia" w:ascii="宋体" w:hAnsi="宋体" w:eastAsia="宋体" w:cs="宋体"/>
      <w:color w:val="000000"/>
      <w:sz w:val="18"/>
      <w:szCs w:val="18"/>
      <w:u w:val="none"/>
    </w:rPr>
  </w:style>
  <w:style w:type="character" w:customStyle="1" w:styleId="43">
    <w:name w:val="font71"/>
    <w:basedOn w:val="17"/>
    <w:qFormat/>
    <w:uiPriority w:val="0"/>
    <w:rPr>
      <w:rFonts w:hint="eastAsia" w:ascii="宋体" w:hAnsi="宋体" w:eastAsia="宋体" w:cs="宋体"/>
      <w:color w:val="000000"/>
      <w:sz w:val="18"/>
      <w:szCs w:val="18"/>
      <w:u w:val="none"/>
    </w:rPr>
  </w:style>
  <w:style w:type="paragraph" w:customStyle="1" w:styleId="44">
    <w:name w:val="MSG_EN_FONT_STYLE_NAME_TEMPLATE_ROLE_NUMBER MSG_EN_FONT_STYLE_NAME_BY_ROLE_TEXT 2"/>
    <w:basedOn w:val="1"/>
    <w:qFormat/>
    <w:uiPriority w:val="0"/>
    <w:pPr>
      <w:shd w:val="clear" w:color="auto" w:fill="FFFFFF"/>
      <w:spacing w:before="740" w:line="576" w:lineRule="exact"/>
    </w:pPr>
    <w:rPr>
      <w:rFonts w:ascii="宋体" w:hAnsi="宋体" w:eastAsia="Times New Roman"/>
      <w:color w:val="auto"/>
      <w:sz w:val="30"/>
      <w:szCs w:val="30"/>
    </w:rPr>
  </w:style>
  <w:style w:type="character" w:customStyle="1" w:styleId="45">
    <w:name w:val="NormalCharacter"/>
    <w:semiHidden/>
    <w:qFormat/>
    <w:uiPriority w:val="0"/>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paragraph" w:customStyle="1" w:styleId="47">
    <w:name w:val="WPSOffice手动目录 2"/>
    <w:qFormat/>
    <w:uiPriority w:val="0"/>
    <w:pPr>
      <w:ind w:leftChars="200"/>
    </w:pPr>
    <w:rPr>
      <w:rFonts w:ascii="Times New Roman" w:hAnsi="Times New Roman" w:eastAsia="宋体" w:cs="Times New Roman"/>
      <w:sz w:val="20"/>
      <w:szCs w:val="20"/>
    </w:rPr>
  </w:style>
  <w:style w:type="paragraph" w:customStyle="1" w:styleId="4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收入、支出决算总体情况（单位：万元）</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2021年</c:v>
                </c:pt>
              </c:strCache>
            </c:strRef>
          </c:tx>
          <c:spPr>
            <a:solidFill>
              <a:schemeClr val="accent1"/>
            </a:solidFill>
            <a:ln>
              <a:noFill/>
            </a:ln>
            <a:effectLst/>
          </c:spPr>
          <c:invertIfNegative val="false"/>
          <c:dLbls>
            <c:delete val="true"/>
          </c:dLbls>
          <c:cat>
            <c:strRef>
              <c:f>Sheet1!$A$2:$A$3</c:f>
              <c:strCache>
                <c:ptCount val="2"/>
                <c:pt idx="0">
                  <c:v>收入</c:v>
                </c:pt>
                <c:pt idx="1">
                  <c:v>支出</c:v>
                </c:pt>
              </c:strCache>
            </c:strRef>
          </c:cat>
          <c:val>
            <c:numRef>
              <c:f>Sheet1!$B$2:$B$3</c:f>
              <c:numCache>
                <c:formatCode>General</c:formatCode>
                <c:ptCount val="2"/>
                <c:pt idx="0">
                  <c:v>1142.19</c:v>
                </c:pt>
                <c:pt idx="1">
                  <c:v>1142.19</c:v>
                </c:pt>
              </c:numCache>
            </c:numRef>
          </c:val>
        </c:ser>
        <c:ser>
          <c:idx val="1"/>
          <c:order val="1"/>
          <c:tx>
            <c:strRef>
              <c:f>Sheet1!$C$1</c:f>
              <c:strCache>
                <c:ptCount val="1"/>
                <c:pt idx="0">
                  <c:v>2022年</c:v>
                </c:pt>
              </c:strCache>
            </c:strRef>
          </c:tx>
          <c:spPr>
            <a:solidFill>
              <a:schemeClr val="accent2"/>
            </a:solidFill>
            <a:ln>
              <a:noFill/>
            </a:ln>
            <a:effectLst/>
          </c:spPr>
          <c:invertIfNegative val="false"/>
          <c:dLbls>
            <c:delete val="true"/>
          </c:dLbls>
          <c:cat>
            <c:strRef>
              <c:f>Sheet1!$A$2:$A$3</c:f>
              <c:strCache>
                <c:ptCount val="2"/>
                <c:pt idx="0">
                  <c:v>收入</c:v>
                </c:pt>
                <c:pt idx="1">
                  <c:v>支出</c:v>
                </c:pt>
              </c:strCache>
            </c:strRef>
          </c:cat>
          <c:val>
            <c:numRef>
              <c:f>Sheet1!$C$2:$C$3</c:f>
              <c:numCache>
                <c:formatCode>General</c:formatCode>
                <c:ptCount val="2"/>
                <c:pt idx="0">
                  <c:v>1165.29</c:v>
                </c:pt>
                <c:pt idx="1">
                  <c:v>1165.29</c:v>
                </c:pt>
              </c:numCache>
            </c:numRef>
          </c:val>
        </c:ser>
        <c:dLbls>
          <c:showLegendKey val="false"/>
          <c:showVal val="true"/>
          <c:showCatName val="false"/>
          <c:showSerName val="false"/>
          <c:showPercent val="false"/>
          <c:showBubbleSize val="false"/>
        </c:dLbls>
        <c:gapWidth val="75"/>
        <c:overlap val="-25"/>
        <c:axId val="746182282"/>
        <c:axId val="835482651"/>
      </c:barChart>
      <c:catAx>
        <c:axId val="74618228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35482651"/>
        <c:crosses val="autoZero"/>
        <c:auto val="true"/>
        <c:lblAlgn val="ctr"/>
        <c:lblOffset val="100"/>
        <c:noMultiLvlLbl val="false"/>
      </c:catAx>
      <c:valAx>
        <c:axId val="83548265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618228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2022年收入决算结构（单位：万元）</a:t>
            </a: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Lbls>
            <c:dLbl>
              <c:idx val="0"/>
              <c:layout>
                <c:manualLayout>
                  <c:x val="0.0199993166253641"/>
                  <c:y val="-0.233095833332953"/>
                </c:manualLayout>
              </c:layout>
              <c:dLblPos val="bestFit"/>
              <c:showLegendKey val="false"/>
              <c:showVal val="false"/>
              <c:showCatName val="tru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一般公共预算拨款</c:v>
                </c:pt>
              </c:strCache>
            </c:strRef>
          </c:cat>
          <c:val>
            <c:numRef>
              <c:f>Sheet1!$B$2</c:f>
              <c:numCache>
                <c:formatCode>General</c:formatCode>
                <c:ptCount val="1"/>
                <c:pt idx="0">
                  <c:v>1045.75</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年支出决算结构情况（单位：万元）</a:t>
            </a:r>
            <a:endParaRPr altLang="en-US"/>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223377670313945"/>
                  <c:y val="0.050832811673893"/>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655.9</a:t>
                    </a:r>
                  </a:p>
                </c:rich>
              </c:tx>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1"/>
              <c:layout>
                <c:manualLayout>
                  <c:x val="0.196211414471131"/>
                  <c:y val="0.0575005232587349"/>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 509.39</a:t>
                    </a:r>
                  </a:p>
                </c:rich>
              </c:tx>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655.9</c:v>
                </c:pt>
                <c:pt idx="1">
                  <c:v>509.39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财政拨款收入、支出决算总体情况（单位：万元）</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2021年</c:v>
                </c:pt>
              </c:strCache>
            </c:strRef>
          </c:tx>
          <c:spPr>
            <a:solidFill>
              <a:schemeClr val="accent1"/>
            </a:solidFill>
            <a:ln>
              <a:noFill/>
            </a:ln>
            <a:effectLst/>
          </c:spPr>
          <c:invertIfNegative val="false"/>
          <c:dLbls>
            <c:dLbl>
              <c:idx val="0"/>
              <c:delete val="true"/>
            </c:dLbl>
            <c:dLbl>
              <c:idx val="1"/>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1142.19</c:v>
                </c:pt>
                <c:pt idx="1">
                  <c:v>1142.19</c:v>
                </c:pt>
              </c:numCache>
            </c:numRef>
          </c:val>
        </c:ser>
        <c:ser>
          <c:idx val="1"/>
          <c:order val="1"/>
          <c:tx>
            <c:strRef>
              <c:f>Sheet1!$C$1</c:f>
              <c:strCache>
                <c:ptCount val="1"/>
                <c:pt idx="0">
                  <c:v>2022年</c:v>
                </c:pt>
              </c:strCache>
            </c:strRef>
          </c:tx>
          <c:spPr>
            <a:solidFill>
              <a:schemeClr val="accent2"/>
            </a:solidFill>
            <a:ln>
              <a:noFill/>
            </a:ln>
            <a:effectLst/>
          </c:spPr>
          <c:invertIfNegative val="false"/>
          <c:dLbls>
            <c:dLbl>
              <c:idx val="0"/>
              <c:delete val="true"/>
            </c:dLbl>
            <c:dLbl>
              <c:idx val="1"/>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1165.29</c:v>
                </c:pt>
                <c:pt idx="1">
                  <c:v>1165.29</c:v>
                </c:pt>
              </c:numCache>
            </c:numRef>
          </c:val>
        </c:ser>
        <c:dLbls>
          <c:showLegendKey val="false"/>
          <c:showVal val="false"/>
          <c:showCatName val="false"/>
          <c:showSerName val="false"/>
          <c:showPercent val="false"/>
          <c:showBubbleSize val="false"/>
        </c:dLbls>
        <c:gapWidth val="150"/>
        <c:overlap val="0"/>
        <c:axId val="746182282"/>
        <c:axId val="835482651"/>
      </c:barChart>
      <c:catAx>
        <c:axId val="74618228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35482651"/>
        <c:crosses val="autoZero"/>
        <c:auto val="true"/>
        <c:lblAlgn val="ctr"/>
        <c:lblOffset val="100"/>
        <c:noMultiLvlLbl val="false"/>
      </c:catAx>
      <c:valAx>
        <c:axId val="835482651"/>
        <c:scaling>
          <c:orientation val="minMax"/>
        </c:scaling>
        <c:delete val="false"/>
        <c:axPos val="l"/>
        <c:majorGridlines>
          <c:spPr>
            <a:ln w="9525" cap="flat" cmpd="sng" algn="ctr">
              <a:solidFill>
                <a:schemeClr val="tx1">
                  <a:lumMod val="15000"/>
                  <a:lumOff val="85000"/>
                </a:schemeClr>
              </a:solidFill>
              <a:round/>
            </a:ln>
            <a:effectLst/>
          </c:spPr>
        </c:majorGridlines>
        <c:title>
          <c:layout/>
          <c:overlay val="false"/>
          <c:spPr>
            <a:noFill/>
            <a:ln>
              <a:noFill/>
            </a:ln>
            <a:effectLst/>
          </c:spPr>
          <c:txPr>
            <a:bodyPr rot="-5400000" spcFirstLastPara="0" vertOverflow="ellipsis" vert="horz" wrap="square" anchor="ctr" anchorCtr="true"/>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6182282"/>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财政拨款支出决算总体情况（单位：万元）</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2021年</c:v>
                </c:pt>
              </c:strCache>
            </c:strRef>
          </c:tx>
          <c:spPr>
            <a:solidFill>
              <a:schemeClr val="accent1"/>
            </a:solidFill>
            <a:ln>
              <a:noFill/>
            </a:ln>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收入</c:v>
                </c:pt>
              </c:strCache>
            </c:strRef>
          </c:cat>
          <c:val>
            <c:numRef>
              <c:f>Sheet1!$B$2</c:f>
              <c:numCache>
                <c:formatCode>General</c:formatCode>
                <c:ptCount val="1"/>
                <c:pt idx="0">
                  <c:v>1142.19</c:v>
                </c:pt>
              </c:numCache>
            </c:numRef>
          </c:val>
        </c:ser>
        <c:ser>
          <c:idx val="1"/>
          <c:order val="1"/>
          <c:tx>
            <c:strRef>
              <c:f>Sheet1!$C$1</c:f>
              <c:strCache>
                <c:ptCount val="1"/>
                <c:pt idx="0">
                  <c:v>2022年</c:v>
                </c:pt>
              </c:strCache>
            </c:strRef>
          </c:tx>
          <c:spPr>
            <a:solidFill>
              <a:schemeClr val="accent2"/>
            </a:solidFill>
            <a:ln>
              <a:noFill/>
            </a:ln>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收入</c:v>
                </c:pt>
              </c:strCache>
            </c:strRef>
          </c:cat>
          <c:val>
            <c:numRef>
              <c:f>Sheet1!$C$2</c:f>
              <c:numCache>
                <c:formatCode>General</c:formatCode>
                <c:ptCount val="1"/>
                <c:pt idx="0">
                  <c:v>1165.29</c:v>
                </c:pt>
              </c:numCache>
            </c:numRef>
          </c:val>
        </c:ser>
        <c:dLbls>
          <c:showLegendKey val="false"/>
          <c:showVal val="false"/>
          <c:showCatName val="false"/>
          <c:showSerName val="false"/>
          <c:showPercent val="false"/>
          <c:showBubbleSize val="false"/>
        </c:dLbls>
        <c:gapWidth val="150"/>
        <c:overlap val="0"/>
        <c:axId val="746182282"/>
        <c:axId val="835482651"/>
      </c:barChart>
      <c:catAx>
        <c:axId val="74618228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35482651"/>
        <c:crosses val="autoZero"/>
        <c:auto val="true"/>
        <c:lblAlgn val="ctr"/>
        <c:lblOffset val="100"/>
        <c:noMultiLvlLbl val="false"/>
      </c:catAx>
      <c:valAx>
        <c:axId val="835482651"/>
        <c:scaling>
          <c:orientation val="minMax"/>
        </c:scaling>
        <c:delete val="false"/>
        <c:axPos val="l"/>
        <c:majorGridlines>
          <c:spPr>
            <a:ln w="9525" cap="flat" cmpd="sng" algn="ctr">
              <a:solidFill>
                <a:schemeClr val="tx1">
                  <a:lumMod val="15000"/>
                  <a:lumOff val="85000"/>
                </a:schemeClr>
              </a:solidFill>
              <a:round/>
            </a:ln>
            <a:effectLst/>
          </c:spPr>
        </c:majorGridlines>
        <c:title>
          <c:layout/>
          <c:overlay val="false"/>
          <c:spPr>
            <a:noFill/>
            <a:ln>
              <a:noFill/>
            </a:ln>
            <a:effectLst/>
          </c:spPr>
          <c:txPr>
            <a:bodyPr rot="-5400000" spcFirstLastPara="0" vertOverflow="ellipsis" vert="horz" wrap="square" anchor="ctr" anchorCtr="true"/>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6182282"/>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一般公共预算财政拨款支出决算情况（单位：万元）</a:t>
            </a: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Lbl>
              <c:idx val="0"/>
              <c:layout>
                <c:manualLayout>
                  <c:x val="-0.133831888464416"/>
                  <c:y val="-0.230571927332961"/>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550481500767934"/>
                  <c:y val="0.115887656897806"/>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3"/>
              <c:layout>
                <c:manualLayout>
                  <c:x val="0.0209012135191612"/>
                  <c:y val="0.123949319053895"/>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教育支出</c:v>
                </c:pt>
                <c:pt idx="2">
                  <c:v>社会保障和就业支出</c:v>
                </c:pt>
                <c:pt idx="3">
                  <c:v>住房保障支出</c:v>
                </c:pt>
                <c:pt idx="4">
                  <c:v>卫生健康支出</c:v>
                </c:pt>
              </c:strCache>
            </c:strRef>
          </c:cat>
          <c:val>
            <c:numRef>
              <c:f>Sheet1!$B$2:$B$6</c:f>
              <c:numCache>
                <c:formatCode>General</c:formatCode>
                <c:ptCount val="5"/>
                <c:pt idx="0">
                  <c:v>1004.35</c:v>
                </c:pt>
                <c:pt idx="1">
                  <c:v>29</c:v>
                </c:pt>
                <c:pt idx="2">
                  <c:v>59.72</c:v>
                </c:pt>
                <c:pt idx="3">
                  <c:v>48.29</c:v>
                </c:pt>
                <c:pt idx="4">
                  <c:v>23.93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经费财政拨款支出结构（单位：万元）</a:t>
            </a:r>
            <a:endParaRPr altLang="en-US"/>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207369517838409"/>
                  <c:y val="0.0584426827618428"/>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manualLayout>
                  <c:x val="0.274174941195713"/>
                  <c:y val="-0.0901093181401478"/>
                </c:manualLayout>
              </c:layout>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公务接待</c:v>
                </c:pt>
                <c:pt idx="1">
                  <c:v>公务用车运行维护</c:v>
                </c:pt>
              </c:strCache>
            </c:strRef>
          </c:cat>
          <c:val>
            <c:numRef>
              <c:f>Sheet1!$B$2:$B$3</c:f>
              <c:numCache>
                <c:formatCode>General</c:formatCode>
                <c:ptCount val="2"/>
                <c:pt idx="0">
                  <c:v>5.34</c:v>
                </c:pt>
                <c:pt idx="1">
                  <c:v>7.5</c:v>
                </c:pt>
              </c:numCache>
            </c:numRef>
          </c:val>
        </c:ser>
        <c:dLbls>
          <c:showLegendKey val="false"/>
          <c:showVal val="false"/>
          <c:showCatName val="true"/>
          <c:showSerName val="false"/>
          <c:showPercent val="tru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3</TotalTime>
  <ScaleCrop>false</ScaleCrop>
  <LinksUpToDate>false</LinksUpToDate>
  <CharactersWithSpaces>8692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2023-07-31T10:35:00Z</cp:lastPrinted>
  <dcterms:modified xsi:type="dcterms:W3CDTF">2025-01-09T11:49:53Z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2E0B14257A6344E7B179DE03F07ADC1A_12</vt:lpwstr>
  </property>
</Properties>
</file>