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ind w:firstLine="440" w:firstLineChars="100"/>
        <w:jc w:val="center"/>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朝天区人民防空办公室</w:t>
      </w:r>
    </w:p>
    <w:p>
      <w:pPr>
        <w:spacing w:line="576" w:lineRule="exact"/>
        <w:ind w:firstLine="440" w:firstLineChars="100"/>
        <w:jc w:val="center"/>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行政执法集中公示目录</w:t>
      </w:r>
    </w:p>
    <w:p>
      <w:pPr>
        <w:spacing w:line="576" w:lineRule="exact"/>
        <w:jc w:val="left"/>
        <w:rPr>
          <w:rFonts w:hint="eastAsia" w:ascii="仿宋_GB2312" w:hAnsi="仿宋_GB2312" w:eastAsia="仿宋_GB2312" w:cs="仿宋_GB2312"/>
          <w:color w:val="000000" w:themeColor="text1"/>
          <w:sz w:val="32"/>
          <w:szCs w:val="32"/>
          <w14:textFill>
            <w14:solidFill>
              <w14:schemeClr w14:val="tx1"/>
            </w14:solidFill>
          </w14:textFill>
        </w:rPr>
      </w:pPr>
    </w:p>
    <w:p>
      <w:pPr>
        <w:spacing w:line="576" w:lineRule="exact"/>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一、朝天区人民防空办公室行政执法主体</w:t>
      </w:r>
    </w:p>
    <w:p>
      <w:pPr>
        <w:spacing w:line="576" w:lineRule="exact"/>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二、朝天区人民防空办公室行政执法人员清单</w:t>
      </w:r>
    </w:p>
    <w:p>
      <w:pPr>
        <w:spacing w:line="576" w:lineRule="exact"/>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三、朝天区人民防空办公室行政执法权力、责任清单。</w:t>
      </w:r>
    </w:p>
    <w:p>
      <w:pPr>
        <w:spacing w:line="576" w:lineRule="exact"/>
        <w:ind w:left="630" w:left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四川政务服务</w:t>
      </w:r>
      <w:r>
        <w:rPr>
          <w:rFonts w:hint="eastAsia" w:ascii="仿宋_GB2312" w:hAnsi="仿宋_GB2312" w:eastAsia="仿宋_GB2312" w:cs="仿宋_GB2312"/>
          <w:color w:val="000000" w:themeColor="text1"/>
          <w:sz w:val="32"/>
          <w:szCs w:val="32"/>
          <w14:textFill>
            <w14:solidFill>
              <w14:schemeClr w14:val="tx1"/>
            </w14:solidFill>
          </w14:textFill>
        </w:rPr>
        <w:t>网（含行政执法权力及责任事项的权限、职责、法定依据、追责情形、监督电话）</w:t>
      </w:r>
    </w:p>
    <w:p>
      <w:pPr>
        <w:spacing w:line="576" w:lineRule="exact"/>
        <w:jc w:val="left"/>
        <w:rPr>
          <w:rFonts w:hint="eastAsia" w:ascii="仿宋_GB2312" w:eastAsia="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四、朝天区人民防空办公室重大行政执法审核目录清单</w:t>
      </w:r>
    </w:p>
    <w:p>
      <w:pPr>
        <w:spacing w:line="576" w:lineRule="exact"/>
        <w:jc w:val="left"/>
        <w:rPr>
          <w:rFonts w:hint="eastAsia"/>
          <w:color w:val="000000" w:themeColor="text1"/>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五、朝天区人民防空办公室行政执法（监督信息）救济渠道</w:t>
      </w:r>
    </w:p>
    <w:p>
      <w:pPr>
        <w:spacing w:line="576" w:lineRule="exact"/>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六、朝天区人民防空办公室行政执法自由裁量标准</w:t>
      </w:r>
    </w:p>
    <w:p>
      <w:pPr>
        <w:spacing w:line="576" w:lineRule="exact"/>
        <w:ind w:left="640" w:hanging="640" w:hanging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七、朝天区人民防空办公室随机抽查事项清单、市场主体库、202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年抽查计划</w:t>
      </w:r>
    </w:p>
    <w:p>
      <w:pPr>
        <w:spacing w:line="576" w:lineRule="exact"/>
        <w:ind w:left="640" w:hanging="640" w:hanging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八、朝天区人民防空办公室行政执法文书样式、当事人权利义务</w:t>
      </w:r>
    </w:p>
    <w:p>
      <w:pPr>
        <w:spacing w:line="576" w:lineRule="exact"/>
        <w:ind w:left="640" w:hanging="640" w:hanging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九、朝天区人民防空办公室上年度双随机抽查结果、行政许可和处罚决定、上年度本机关行政执法数据总体情况</w:t>
      </w:r>
    </w:p>
    <w:p>
      <w:pPr>
        <w:spacing w:line="576" w:lineRule="exact"/>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十、朝天区人民防空办公室实行</w:t>
      </w:r>
      <w:bookmarkStart w:id="0" w:name="_GoBack"/>
      <w:bookmarkEnd w:id="0"/>
      <w:r>
        <w:rPr>
          <w:rFonts w:hint="eastAsia" w:ascii="仿宋_GB2312" w:hAnsi="仿宋_GB2312" w:eastAsia="仿宋_GB2312" w:cs="仿宋_GB2312"/>
          <w:color w:val="000000" w:themeColor="text1"/>
          <w:sz w:val="32"/>
          <w:szCs w:val="32"/>
          <w:lang w:eastAsia="zh-CN"/>
          <w14:textFill>
            <w14:solidFill>
              <w14:schemeClr w14:val="tx1"/>
            </w14:solidFill>
          </w14:textFill>
        </w:rPr>
        <w:t>行政执法“三项制度”</w:t>
      </w:r>
      <w:r>
        <w:rPr>
          <w:rFonts w:hint="eastAsia" w:ascii="仿宋_GB2312" w:hAnsi="仿宋_GB2312" w:eastAsia="仿宋_GB2312" w:cs="仿宋_GB2312"/>
          <w:color w:val="000000" w:themeColor="text1"/>
          <w:sz w:val="32"/>
          <w:szCs w:val="32"/>
          <w14:textFill>
            <w14:solidFill>
              <w14:schemeClr w14:val="tx1"/>
            </w14:solidFill>
          </w14:textFill>
        </w:rPr>
        <w:t>方案</w:t>
      </w:r>
    </w:p>
    <w:p>
      <w:pPr>
        <w:spacing w:line="576" w:lineRule="exact"/>
        <w:jc w:val="center"/>
        <w:rPr>
          <w:rFonts w:hint="eastAsia" w:ascii="方正小标宋简体" w:hAnsi="方正小标宋简体" w:eastAsia="方正小标宋简体" w:cs="方正小标宋简体"/>
          <w:color w:val="000000" w:themeColor="text1"/>
          <w:sz w:val="36"/>
          <w:szCs w:val="36"/>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36"/>
          <w:szCs w:val="36"/>
          <w14:textFill>
            <w14:solidFill>
              <w14:schemeClr w14:val="tx1"/>
            </w14:solidFill>
          </w14:textFill>
        </w:rPr>
        <w:t>朝天区人民防空办公室行政执法集中内容公示</w:t>
      </w:r>
    </w:p>
    <w:p>
      <w:pPr>
        <w:spacing w:line="576" w:lineRule="exact"/>
        <w:ind w:firstLine="640" w:firstLineChars="200"/>
        <w:rPr>
          <w:rFonts w:hint="eastAsia" w:ascii="黑体" w:hAnsi="黑体" w:eastAsia="黑体" w:cs="黑体"/>
          <w:color w:val="000000" w:themeColor="text1"/>
          <w:sz w:val="32"/>
          <w:szCs w:val="32"/>
          <w14:textFill>
            <w14:solidFill>
              <w14:schemeClr w14:val="tx1"/>
            </w14:solidFill>
          </w14:textFill>
        </w:rPr>
      </w:pPr>
    </w:p>
    <w:p>
      <w:pPr>
        <w:spacing w:line="576"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一、朝天区人民防空办公室行政执法主体</w:t>
      </w:r>
    </w:p>
    <w:p>
      <w:pPr>
        <w:pStyle w:val="7"/>
        <w:spacing w:line="576" w:lineRule="exact"/>
        <w:rPr>
          <w:color w:val="000000" w:themeColor="text1"/>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广元市司法局  </w:t>
      </w:r>
      <w:r>
        <w:rPr>
          <w:color w:val="000000" w:themeColor="text1"/>
          <w14:textFill>
            <w14:solidFill>
              <w14:schemeClr w14:val="tx1"/>
            </w14:solidFill>
          </w14:textFill>
        </w:rPr>
        <w:t>窗体顶端</w:t>
      </w:r>
    </w:p>
    <w:p>
      <w:pPr>
        <w:spacing w:line="576" w:lineRule="exact"/>
        <w:ind w:firstLine="642"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行政执法主体1个</w:t>
      </w:r>
      <w:r>
        <w:rPr>
          <w:rFonts w:hint="eastAsia" w:ascii="仿宋_GB2312" w:hAnsi="仿宋_GB2312" w:eastAsia="仿宋_GB2312" w:cs="仿宋_GB2312"/>
          <w:color w:val="000000" w:themeColor="text1"/>
          <w:sz w:val="32"/>
          <w:szCs w:val="32"/>
          <w14:textFill>
            <w14:solidFill>
              <w14:schemeClr w14:val="tx1"/>
            </w14:solidFill>
          </w14:textFill>
        </w:rPr>
        <w:t xml:space="preserve">：朝天区人民防空办公室    </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地址:广元市朝天区朝天镇大中坝行政大楼</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邮编: 628012 </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电话 ：0839-86</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25607</w:t>
      </w:r>
      <w:r>
        <w:rPr>
          <w:rFonts w:hint="eastAsia" w:ascii="仿宋_GB2312" w:hAnsi="仿宋_GB2312" w:eastAsia="仿宋_GB2312" w:cs="仿宋_GB2312"/>
          <w:color w:val="000000" w:themeColor="text1"/>
          <w:sz w:val="32"/>
          <w:szCs w:val="32"/>
          <w14:textFill>
            <w14:solidFill>
              <w14:schemeClr w14:val="tx1"/>
            </w14:solidFill>
          </w14:textFill>
        </w:rPr>
        <w:t xml:space="preserve">   传真: 0839-8621626</w:t>
      </w:r>
    </w:p>
    <w:p>
      <w:pPr>
        <w:pStyle w:val="8"/>
        <w:spacing w:line="576" w:lineRule="exact"/>
        <w:rPr>
          <w:color w:val="000000" w:themeColor="text1"/>
          <w14:textFill>
            <w14:solidFill>
              <w14:schemeClr w14:val="tx1"/>
            </w14:solidFill>
          </w14:textFill>
        </w:rPr>
      </w:pPr>
      <w:r>
        <w:rPr>
          <w:color w:val="000000" w:themeColor="text1"/>
          <w14:textFill>
            <w14:solidFill>
              <w14:schemeClr w14:val="tx1"/>
            </w14:solidFill>
          </w14:textFill>
        </w:rPr>
        <w:t>窗体底端</w:t>
      </w:r>
    </w:p>
    <w:p>
      <w:pPr>
        <w:pStyle w:val="7"/>
        <w:spacing w:line="576" w:lineRule="exact"/>
        <w:rPr>
          <w:color w:val="000000" w:themeColor="text1"/>
          <w14:textFill>
            <w14:solidFill>
              <w14:schemeClr w14:val="tx1"/>
            </w14:solidFill>
          </w14:textFill>
        </w:rPr>
      </w:pPr>
      <w:r>
        <w:rPr>
          <w:color w:val="000000" w:themeColor="text1"/>
          <w14:textFill>
            <w14:solidFill>
              <w14:schemeClr w14:val="tx1"/>
            </w14:solidFill>
          </w14:textFill>
        </w:rPr>
        <w:t>窗体顶端</w:t>
      </w:r>
    </w:p>
    <w:p>
      <w:pPr>
        <w:spacing w:line="576" w:lineRule="exact"/>
        <w:ind w:firstLine="642"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行政执法机构设置1个</w:t>
      </w:r>
      <w:r>
        <w:rPr>
          <w:rFonts w:hint="eastAsia" w:ascii="仿宋_GB2312" w:hAnsi="仿宋_GB2312" w:eastAsia="仿宋_GB2312" w:cs="仿宋_GB2312"/>
          <w:color w:val="000000" w:themeColor="text1"/>
          <w:sz w:val="32"/>
          <w:szCs w:val="32"/>
          <w14:textFill>
            <w14:solidFill>
              <w14:schemeClr w14:val="tx1"/>
            </w14:solidFill>
          </w14:textFill>
        </w:rPr>
        <w:t>：</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行政审批</w:t>
      </w:r>
      <w:r>
        <w:rPr>
          <w:rFonts w:hint="eastAsia" w:ascii="仿宋_GB2312" w:hAnsi="仿宋_GB2312" w:eastAsia="仿宋_GB2312" w:cs="仿宋_GB2312"/>
          <w:color w:val="000000" w:themeColor="text1"/>
          <w:sz w:val="32"/>
          <w:szCs w:val="32"/>
          <w14:textFill>
            <w14:solidFill>
              <w14:schemeClr w14:val="tx1"/>
            </w14:solidFill>
          </w14:textFill>
        </w:rPr>
        <w:t>股</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主要职责：组织宣传和贯彻国家及省人民防空法律、法规，起草人民防空有关规范性文件；组织开展人民防空行政执法工作；负责办理本办行政复议、应诉和其他法律性事务；负责本办规范性文件、重大执法案件决定、重大行政决策的合法性审查工作；承担人防系统的依法决策、依法行政、依法治理的组织推进工作；依法查处人防工程违法行为，并负责人防工程及设施毁损的追偿工作；对涉及人防通信警报的违法行为进行查处；依据相关授权，查处人民防空重大案件；承担本办权限内行政审批事项的统一受理、组织办理、发证等具体工作。推进本系统行政审批制度改革。负责本机关“放管服”改革工作。承担本机关政务服务事项的清理和纳入电子政务平台的工作，推进行政权力依法规范运行。 </w:t>
      </w:r>
    </w:p>
    <w:p>
      <w:pPr>
        <w:spacing w:line="576" w:lineRule="exact"/>
        <w:ind w:firstLine="640" w:firstLineChars="200"/>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股室负责人：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赵强</w:t>
      </w:r>
      <w:r>
        <w:rPr>
          <w:rFonts w:hint="eastAsia" w:ascii="仿宋_GB2312" w:hAnsi="仿宋_GB2312" w:eastAsia="仿宋_GB2312" w:cs="仿宋_GB2312"/>
          <w:color w:val="000000" w:themeColor="text1"/>
          <w:sz w:val="32"/>
          <w:szCs w:val="32"/>
          <w14:textFill>
            <w14:solidFill>
              <w14:schemeClr w14:val="tx1"/>
            </w14:solidFill>
          </w14:textFill>
        </w:rPr>
        <w:t xml:space="preserve">    联系电话：139</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81221114</w:t>
      </w:r>
    </w:p>
    <w:p>
      <w:pPr>
        <w:spacing w:line="576" w:lineRule="exact"/>
        <w:ind w:firstLine="640" w:firstLineChars="200"/>
        <w:jc w:val="left"/>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二、朝天区人民防空办公室行政执法人员清单</w:t>
      </w:r>
    </w:p>
    <w:tbl>
      <w:tblPr>
        <w:tblStyle w:val="4"/>
        <w:tblW w:w="7513" w:type="dxa"/>
        <w:tblInd w:w="299" w:type="dxa"/>
        <w:tblLayout w:type="fixed"/>
        <w:tblCellMar>
          <w:top w:w="0" w:type="dxa"/>
          <w:left w:w="0" w:type="dxa"/>
          <w:bottom w:w="0" w:type="dxa"/>
          <w:right w:w="0" w:type="dxa"/>
        </w:tblCellMar>
      </w:tblPr>
      <w:tblGrid>
        <w:gridCol w:w="1356"/>
        <w:gridCol w:w="2423"/>
        <w:gridCol w:w="3734"/>
      </w:tblGrid>
      <w:tr>
        <w:tblPrEx>
          <w:tblCellMar>
            <w:top w:w="0" w:type="dxa"/>
            <w:left w:w="0" w:type="dxa"/>
            <w:bottom w:w="0" w:type="dxa"/>
            <w:right w:w="0" w:type="dxa"/>
          </w:tblCellMar>
        </w:tblPrEx>
        <w:trPr>
          <w:trHeight w:val="682" w:hRule="atLeast"/>
        </w:trPr>
        <w:tc>
          <w:tcPr>
            <w:tcW w:w="13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576" w:lineRule="exact"/>
              <w:jc w:val="center"/>
              <w:textAlignment w:val="bottom"/>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576" w:lineRule="exact"/>
              <w:jc w:val="center"/>
              <w:textAlignment w:val="bottom"/>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姓  名</w:t>
            </w:r>
          </w:p>
        </w:tc>
        <w:tc>
          <w:tcPr>
            <w:tcW w:w="3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576" w:lineRule="exact"/>
              <w:jc w:val="center"/>
              <w:textAlignment w:val="bottom"/>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证件编号</w:t>
            </w:r>
          </w:p>
        </w:tc>
      </w:tr>
      <w:tr>
        <w:tblPrEx>
          <w:tblCellMar>
            <w:top w:w="0" w:type="dxa"/>
            <w:left w:w="0" w:type="dxa"/>
            <w:bottom w:w="0" w:type="dxa"/>
            <w:right w:w="0" w:type="dxa"/>
          </w:tblCellMar>
        </w:tblPrEx>
        <w:trPr>
          <w:trHeight w:val="682" w:hRule="atLeast"/>
        </w:trPr>
        <w:tc>
          <w:tcPr>
            <w:tcW w:w="13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576" w:lineRule="exact"/>
              <w:jc w:val="center"/>
              <w:textAlignment w:val="bottom"/>
              <w:rPr>
                <w:rFonts w:hint="default" w:ascii="仿宋_GB2312" w:hAnsi="仿宋_GB2312" w:eastAsia="仿宋_GB2312" w:cs="仿宋_GB2312"/>
                <w:color w:val="000000" w:themeColor="text1"/>
                <w:kern w:val="0"/>
                <w:sz w:val="28"/>
                <w:szCs w:val="28"/>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576" w:lineRule="exact"/>
              <w:jc w:val="center"/>
              <w:textAlignment w:val="bottom"/>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林强</w:t>
            </w:r>
          </w:p>
        </w:tc>
        <w:tc>
          <w:tcPr>
            <w:tcW w:w="3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576" w:lineRule="exact"/>
              <w:jc w:val="center"/>
              <w:textAlignment w:val="bottom"/>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无</w:t>
            </w:r>
          </w:p>
        </w:tc>
      </w:tr>
      <w:tr>
        <w:tblPrEx>
          <w:tblCellMar>
            <w:top w:w="0" w:type="dxa"/>
            <w:left w:w="0" w:type="dxa"/>
            <w:bottom w:w="0" w:type="dxa"/>
            <w:right w:w="0" w:type="dxa"/>
          </w:tblCellMar>
        </w:tblPrEx>
        <w:trPr>
          <w:trHeight w:val="682" w:hRule="atLeast"/>
        </w:trPr>
        <w:tc>
          <w:tcPr>
            <w:tcW w:w="13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576" w:lineRule="exact"/>
              <w:jc w:val="center"/>
              <w:textAlignment w:val="bottom"/>
              <w:rPr>
                <w:rFonts w:hint="default"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576" w:lineRule="exact"/>
              <w:jc w:val="center"/>
              <w:textAlignment w:val="bottom"/>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赵强</w:t>
            </w:r>
          </w:p>
        </w:tc>
        <w:tc>
          <w:tcPr>
            <w:tcW w:w="3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576" w:lineRule="exact"/>
              <w:jc w:val="center"/>
              <w:textAlignment w:val="bottom"/>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川H04480002</w:t>
            </w:r>
          </w:p>
        </w:tc>
      </w:tr>
    </w:tbl>
    <w:p>
      <w:pPr>
        <w:spacing w:line="576" w:lineRule="exact"/>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 xml:space="preserve"> </w:t>
      </w:r>
    </w:p>
    <w:p>
      <w:pPr>
        <w:spacing w:line="576" w:lineRule="exact"/>
        <w:rPr>
          <w:rFonts w:hint="eastAsia" w:ascii="黑体" w:hAnsi="黑体" w:eastAsia="黑体" w:cs="黑体"/>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 xml:space="preserve"> </w:t>
      </w:r>
      <w:r>
        <w:rPr>
          <w:rFonts w:hint="eastAsia" w:ascii="黑体" w:hAnsi="黑体" w:eastAsia="黑体" w:cs="黑体"/>
          <w:color w:val="000000" w:themeColor="text1"/>
          <w:sz w:val="32"/>
          <w:szCs w:val="32"/>
          <w14:textFill>
            <w14:solidFill>
              <w14:schemeClr w14:val="tx1"/>
            </w14:solidFill>
          </w14:textFill>
        </w:rPr>
        <w:t>三、朝天区人民防空办公室行政执法权力、责任清单</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四川政务服务网</w:t>
      </w:r>
      <w:r>
        <w:rPr>
          <w:rFonts w:hint="eastAsia" w:ascii="仿宋_GB2312" w:hAnsi="仿宋_GB2312" w:eastAsia="仿宋_GB2312" w:cs="仿宋_GB2312"/>
          <w:color w:val="000000" w:themeColor="text1"/>
          <w:sz w:val="32"/>
          <w:szCs w:val="32"/>
          <w14:textFill>
            <w14:solidFill>
              <w14:schemeClr w14:val="tx1"/>
            </w14:solidFill>
          </w14:textFill>
        </w:rPr>
        <w:t>（含行政执法权力及责任事项的权限、职责、法定依据、追责情形、监督电话）</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fldChar w:fldCharType="begin"/>
      </w:r>
      <w:r>
        <w:rPr>
          <w:rFonts w:hint="eastAsia" w:ascii="仿宋_GB2312" w:eastAsia="仿宋_GB2312"/>
          <w:color w:val="000000" w:themeColor="text1"/>
          <w:sz w:val="32"/>
          <w:szCs w:val="32"/>
          <w14:textFill>
            <w14:solidFill>
              <w14:schemeClr w14:val="tx1"/>
            </w14:solidFill>
          </w14:textFill>
        </w:rPr>
        <w:instrText xml:space="preserve"> HYPERLINK "http://gysctq.sczwfw.gov.cn/app/index?flag=2&amp;areaCode=510812000000" </w:instrText>
      </w:r>
      <w:r>
        <w:rPr>
          <w:rFonts w:hint="eastAsia" w:ascii="仿宋_GB2312" w:eastAsia="仿宋_GB2312"/>
          <w:color w:val="000000" w:themeColor="text1"/>
          <w:sz w:val="32"/>
          <w:szCs w:val="32"/>
          <w14:textFill>
            <w14:solidFill>
              <w14:schemeClr w14:val="tx1"/>
            </w14:solidFill>
          </w14:textFill>
        </w:rPr>
        <w:fldChar w:fldCharType="separate"/>
      </w:r>
      <w:r>
        <w:rPr>
          <w:rStyle w:val="6"/>
          <w:rFonts w:hint="eastAsia" w:ascii="仿宋_GB2312" w:eastAsia="仿宋_GB2312"/>
          <w:color w:val="000000" w:themeColor="text1"/>
          <w:sz w:val="32"/>
          <w:szCs w:val="32"/>
          <w14:textFill>
            <w14:solidFill>
              <w14:schemeClr w14:val="tx1"/>
            </w14:solidFill>
          </w14:textFill>
        </w:rPr>
        <w:t>http://gysctq.sczwfw.gov.cn/app/index?flag=2&amp;areaCode=510812000000</w:t>
      </w:r>
      <w:r>
        <w:rPr>
          <w:rFonts w:hint="eastAsia" w:ascii="仿宋_GB2312" w:eastAsia="仿宋_GB2312"/>
          <w:color w:val="000000" w:themeColor="text1"/>
          <w:sz w:val="32"/>
          <w:szCs w:val="32"/>
          <w14:textFill>
            <w14:solidFill>
              <w14:schemeClr w14:val="tx1"/>
            </w14:solidFill>
          </w14:textFill>
        </w:rPr>
        <w:fldChar w:fldCharType="end"/>
      </w:r>
    </w:p>
    <w:p>
      <w:pPr>
        <w:spacing w:line="576" w:lineRule="exact"/>
        <w:ind w:firstLine="160" w:firstLineChars="5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四、朝天区人民防空办公室重大行政执法审核目录清单（共3项）</w:t>
      </w:r>
    </w:p>
    <w:p>
      <w:pPr>
        <w:spacing w:line="576" w:lineRule="exact"/>
        <w:ind w:firstLine="642" w:firstLineChars="200"/>
        <w:rPr>
          <w:rFonts w:ascii="仿宋_GB2312" w:eastAsia="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1.</w:t>
      </w:r>
      <w:r>
        <w:rPr>
          <w:rFonts w:hint="eastAsia" w:ascii="仿宋_GB2312" w:eastAsia="仿宋_GB2312"/>
          <w:b/>
          <w:bCs/>
          <w:color w:val="000000" w:themeColor="text1"/>
          <w:sz w:val="32"/>
          <w:szCs w:val="32"/>
          <w14:textFill>
            <w14:solidFill>
              <w14:schemeClr w14:val="tx1"/>
            </w14:solidFill>
          </w14:textFill>
        </w:rPr>
        <w:t>重大行政许可：</w:t>
      </w:r>
    </w:p>
    <w:p>
      <w:pPr>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（一）适用听证的；</w:t>
      </w:r>
    </w:p>
    <w:p>
      <w:pPr>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（二）变更、撤回、撤销行政许可决定；</w:t>
      </w:r>
    </w:p>
    <w:p>
      <w:pPr>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（三）法律法规规章和规范性文件规定以及行政机关认定的其他重大行政许可事项。</w:t>
      </w:r>
    </w:p>
    <w:p>
      <w:pPr>
        <w:spacing w:line="576" w:lineRule="exact"/>
        <w:ind w:firstLine="642" w:firstLineChars="200"/>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2.</w:t>
      </w:r>
      <w:r>
        <w:rPr>
          <w:rFonts w:ascii="仿宋_GB2312" w:eastAsia="仿宋_GB2312"/>
          <w:b/>
          <w:bCs/>
          <w:color w:val="000000" w:themeColor="text1"/>
          <w:sz w:val="32"/>
          <w:szCs w:val="32"/>
          <w14:textFill>
            <w14:solidFill>
              <w14:schemeClr w14:val="tx1"/>
            </w14:solidFill>
          </w14:textFill>
        </w:rPr>
        <w:t>重大行政处罚：</w:t>
      </w:r>
    </w:p>
    <w:p>
      <w:pPr>
        <w:autoSpaceDN w:val="0"/>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w:t>
      </w:r>
      <w:r>
        <w:rPr>
          <w:rFonts w:ascii="Times New Roman" w:hAnsi="Times New Roman" w:eastAsia="仿宋_GB2312"/>
          <w:color w:val="000000" w:themeColor="text1"/>
          <w:sz w:val="32"/>
          <w:szCs w:val="32"/>
          <w14:textFill>
            <w14:solidFill>
              <w14:schemeClr w14:val="tx1"/>
            </w14:solidFill>
          </w14:textFill>
        </w:rPr>
        <w:t xml:space="preserve"> 责令改正；</w:t>
      </w:r>
    </w:p>
    <w:p>
      <w:pPr>
        <w:autoSpaceDN w:val="0"/>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(二)对个人处以2000元以上罚款或者对单位处以2万元以上罚款；</w:t>
      </w:r>
    </w:p>
    <w:p>
      <w:pPr>
        <w:autoSpaceDN w:val="0"/>
        <w:spacing w:line="576"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其他涉及国家利益、公共利益、当事人重大权益或者社会影响较大的行政执法决定。</w:t>
      </w:r>
    </w:p>
    <w:p>
      <w:pPr>
        <w:autoSpaceDN w:val="0"/>
        <w:spacing w:line="576" w:lineRule="exact"/>
        <w:rPr>
          <w:rFonts w:hint="eastAsia" w:ascii="仿宋_GB2312" w:eastAsia="仿宋_GB2312"/>
          <w:color w:val="000000" w:themeColor="text1"/>
          <w:sz w:val="32"/>
          <w:szCs w:val="32"/>
          <w14:textFill>
            <w14:solidFill>
              <w14:schemeClr w14:val="tx1"/>
            </w14:solidFill>
          </w14:textFill>
        </w:rPr>
      </w:pPr>
    </w:p>
    <w:p>
      <w:pPr>
        <w:spacing w:line="576"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五、朝天区人民防空办公室行政执法（监督信息）救济渠道、行政执法责任制</w:t>
      </w:r>
    </w:p>
    <w:p>
      <w:pPr>
        <w:spacing w:line="576" w:lineRule="exac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 当事人依法享有的权利、救济途径、方式</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（一）依法享有的权利 </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当事人依法享有申请回避、陈述、申辩、复议、诉讼等权利，详见相应法律法规。 </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（二）救济途径</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1、行政复议</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部门：</w:t>
      </w:r>
      <w:r>
        <w:rPr>
          <w:rFonts w:hint="eastAsia" w:ascii="仿宋_GB2312" w:hAnsi="仿宋_GB2312" w:eastAsia="仿宋_GB2312" w:cs="仿宋_GB2312"/>
          <w:color w:val="000000" w:themeColor="text1"/>
          <w:sz w:val="32"/>
          <w:szCs w:val="32"/>
          <w:lang w:eastAsia="zh-CN"/>
          <w14:textFill>
            <w14:solidFill>
              <w14:schemeClr w14:val="tx1"/>
            </w14:solidFill>
          </w14:textFill>
        </w:rPr>
        <w:t>广元市</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朝天区</w:t>
      </w:r>
      <w:r>
        <w:rPr>
          <w:rFonts w:hint="eastAsia" w:ascii="仿宋_GB2312" w:hAnsi="仿宋_GB2312" w:eastAsia="仿宋_GB2312" w:cs="仿宋_GB2312"/>
          <w:color w:val="000000" w:themeColor="text1"/>
          <w:sz w:val="32"/>
          <w:szCs w:val="32"/>
          <w:lang w:eastAsia="zh-CN"/>
          <w14:textFill>
            <w14:solidFill>
              <w14:schemeClr w14:val="tx1"/>
            </w14:solidFill>
          </w14:textFill>
        </w:rPr>
        <w:t>司法局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合法性审查和法律事务股     </w:t>
      </w:r>
      <w:r>
        <w:rPr>
          <w:rFonts w:hint="eastAsia" w:ascii="仿宋_GB2312" w:hAnsi="仿宋_GB2312" w:eastAsia="仿宋_GB2312" w:cs="仿宋_GB2312"/>
          <w:color w:val="000000" w:themeColor="text1"/>
          <w:sz w:val="32"/>
          <w:szCs w:val="32"/>
          <w14:textFill>
            <w14:solidFill>
              <w14:schemeClr w14:val="tx1"/>
            </w14:solidFill>
          </w14:textFill>
        </w:rPr>
        <w:t>地址：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广元市朝天区朝天镇潜溪路一段73</w:t>
      </w:r>
      <w:r>
        <w:rPr>
          <w:rFonts w:hint="eastAsia" w:ascii="仿宋_GB2312" w:hAnsi="仿宋_GB2312" w:eastAsia="仿宋_GB2312" w:cs="仿宋_GB2312"/>
          <w:color w:val="000000" w:themeColor="text1"/>
          <w:sz w:val="32"/>
          <w:szCs w:val="32"/>
          <w14:textFill>
            <w14:solidFill>
              <w14:schemeClr w14:val="tx1"/>
            </w14:solidFill>
          </w14:textFill>
        </w:rPr>
        <w:t>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eastAsia="zh-CN"/>
          <w14:textFill>
            <w14:solidFill>
              <w14:schemeClr w14:val="tx1"/>
            </w14:solidFill>
          </w14:textFill>
        </w:rPr>
        <w:t>（广元</w:t>
      </w:r>
      <w:r>
        <w:rPr>
          <w:rFonts w:hint="eastAsia" w:ascii="仿宋_GB2312" w:hAnsi="仿宋_GB2312" w:eastAsia="仿宋_GB2312" w:cs="仿宋_GB2312"/>
          <w:color w:val="000000" w:themeColor="text1"/>
          <w:sz w:val="32"/>
          <w:szCs w:val="32"/>
          <w14:textFill>
            <w14:solidFill>
              <w14:schemeClr w14:val="tx1"/>
            </w14:solidFill>
          </w14:textFill>
        </w:rPr>
        <w:t>市</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朝天区</w:t>
      </w:r>
      <w:r>
        <w:rPr>
          <w:rFonts w:hint="eastAsia" w:ascii="仿宋_GB2312" w:hAnsi="仿宋_GB2312" w:eastAsia="仿宋_GB2312" w:cs="仿宋_GB2312"/>
          <w:color w:val="000000" w:themeColor="text1"/>
          <w:sz w:val="32"/>
          <w:szCs w:val="32"/>
          <w14:textFill>
            <w14:solidFill>
              <w14:schemeClr w14:val="tx1"/>
            </w14:solidFill>
          </w14:textFill>
        </w:rPr>
        <w:t>司法局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lang w:eastAsia="zh-CN"/>
          <w14:textFill>
            <w14:solidFill>
              <w14:schemeClr w14:val="tx1"/>
            </w14:solidFill>
          </w14:textFill>
        </w:rPr>
        <w:t>楼）</w:t>
      </w:r>
      <w:r>
        <w:rPr>
          <w:rFonts w:hint="eastAsia" w:ascii="仿宋_GB2312" w:hAnsi="仿宋_GB2312" w:eastAsia="仿宋_GB2312" w:cs="仿宋_GB2312"/>
          <w:color w:val="000000" w:themeColor="text1"/>
          <w:sz w:val="32"/>
          <w:szCs w:val="32"/>
          <w14:textFill>
            <w14:solidFill>
              <w14:schemeClr w14:val="tx1"/>
            </w14:solidFill>
          </w14:textFill>
        </w:rPr>
        <w:t>、电话：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0839-8621377</w:t>
      </w:r>
    </w:p>
    <w:p>
      <w:pPr>
        <w:spacing w:line="576"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2、行政诉讼 </w:t>
      </w:r>
    </w:p>
    <w:p>
      <w:pPr>
        <w:spacing w:line="576"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单位：</w:t>
      </w:r>
      <w:r>
        <w:rPr>
          <w:rFonts w:hint="eastAsia" w:ascii="Times New Roman" w:hAnsi="Times New Roman" w:eastAsia="仿宋_GB2312"/>
          <w:color w:val="000000" w:themeColor="text1"/>
          <w:sz w:val="32"/>
          <w:szCs w:val="32"/>
          <w14:textFill>
            <w14:solidFill>
              <w14:schemeClr w14:val="tx1"/>
            </w14:solidFill>
          </w14:textFill>
        </w:rPr>
        <w:t>朝天区</w:t>
      </w:r>
      <w:r>
        <w:rPr>
          <w:rFonts w:ascii="Times New Roman" w:hAnsi="Times New Roman" w:eastAsia="仿宋_GB2312"/>
          <w:color w:val="000000" w:themeColor="text1"/>
          <w:sz w:val="32"/>
          <w:szCs w:val="32"/>
          <w14:textFill>
            <w14:solidFill>
              <w14:schemeClr w14:val="tx1"/>
            </w14:solidFill>
          </w14:textFill>
        </w:rPr>
        <w:t xml:space="preserve">人民法院   </w:t>
      </w:r>
    </w:p>
    <w:p>
      <w:pPr>
        <w:spacing w:line="576"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地址：</w:t>
      </w:r>
      <w:r>
        <w:rPr>
          <w:rFonts w:hint="eastAsia" w:ascii="仿宋_GB2312" w:hAnsi="Arial" w:eastAsia="仿宋_GB2312" w:cs="Arial"/>
          <w:color w:val="000000" w:themeColor="text1"/>
          <w:sz w:val="32"/>
          <w:szCs w:val="32"/>
          <w:shd w:val="clear" w:color="auto" w:fill="FFFFFF"/>
          <w14:textFill>
            <w14:solidFill>
              <w14:schemeClr w14:val="tx1"/>
            </w14:solidFill>
          </w14:textFill>
        </w:rPr>
        <w:t>四川省广元市朝天区朝天镇峨眉路59号</w:t>
      </w:r>
      <w:r>
        <w:rPr>
          <w:rFonts w:hint="eastAsia" w:ascii="仿宋_GB2312" w:hAnsi="Times New Roman" w:eastAsia="仿宋_GB2312"/>
          <w:color w:val="000000" w:themeColor="text1"/>
          <w:sz w:val="32"/>
          <w:szCs w:val="32"/>
          <w14:textFill>
            <w14:solidFill>
              <w14:schemeClr w14:val="tx1"/>
            </w14:solidFill>
          </w14:textFill>
        </w:rPr>
        <w:t xml:space="preserve"> </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（三）对行政执法的监督投诉举报的方式、途径</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部门：朝天区人民防空办公室</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行政审批</w:t>
      </w:r>
      <w:r>
        <w:rPr>
          <w:rFonts w:hint="eastAsia" w:ascii="仿宋_GB2312" w:hAnsi="仿宋_GB2312" w:eastAsia="仿宋_GB2312" w:cs="仿宋_GB2312"/>
          <w:color w:val="000000" w:themeColor="text1"/>
          <w:sz w:val="32"/>
          <w:szCs w:val="32"/>
          <w14:textFill>
            <w14:solidFill>
              <w14:schemeClr w14:val="tx1"/>
            </w14:solidFill>
          </w14:textFill>
        </w:rPr>
        <w:t>股</w:t>
      </w:r>
    </w:p>
    <w:p>
      <w:pPr>
        <w:spacing w:line="576" w:lineRule="exact"/>
        <w:ind w:firstLine="626"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w w:val="98"/>
          <w:sz w:val="32"/>
          <w:szCs w:val="32"/>
          <w14:textFill>
            <w14:solidFill>
              <w14:schemeClr w14:val="tx1"/>
            </w14:solidFill>
          </w14:textFill>
        </w:rPr>
        <w:t>地址：</w:t>
      </w:r>
      <w:r>
        <w:rPr>
          <w:rFonts w:hint="eastAsia" w:ascii="仿宋_GB2312" w:hAnsi="仿宋_GB2312" w:eastAsia="仿宋_GB2312" w:cs="仿宋_GB2312"/>
          <w:color w:val="000000" w:themeColor="text1"/>
          <w:sz w:val="32"/>
          <w:szCs w:val="32"/>
          <w14:textFill>
            <w14:solidFill>
              <w14:schemeClr w14:val="tx1"/>
            </w14:solidFill>
          </w14:textFill>
        </w:rPr>
        <w:t>广元市朝天区朝天镇大中坝行政大楼</w:t>
      </w:r>
    </w:p>
    <w:p>
      <w:pPr>
        <w:spacing w:line="576" w:lineRule="exact"/>
        <w:ind w:firstLine="640" w:firstLineChars="200"/>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投诉电话：0839-862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5607</w:t>
      </w:r>
    </w:p>
    <w:p>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lang w:eastAsia="zh-CN"/>
          <w14:textFill>
            <w14:solidFill>
              <w14:schemeClr w14:val="tx1"/>
            </w14:solidFill>
          </w14:textFill>
        </w:rPr>
        <w:t>）部门</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广元市</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朝天区</w:t>
      </w:r>
      <w:r>
        <w:rPr>
          <w:rFonts w:hint="eastAsia" w:ascii="仿宋_GB2312" w:hAnsi="仿宋_GB2312" w:eastAsia="仿宋_GB2312" w:cs="仿宋_GB2312"/>
          <w:color w:val="000000" w:themeColor="text1"/>
          <w:sz w:val="32"/>
          <w:szCs w:val="32"/>
          <w14:textFill>
            <w14:solidFill>
              <w14:schemeClr w14:val="tx1"/>
            </w14:solidFill>
          </w14:textFill>
        </w:rPr>
        <w:t>司法局行政执法协调监督</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股</w:t>
      </w:r>
    </w:p>
    <w:p>
      <w:pPr>
        <w:ind w:firstLine="626" w:firstLineChars="200"/>
        <w:rPr>
          <w:rFonts w:hint="eastAsia" w:ascii="仿宋_GB2312" w:hAnsi="仿宋_GB2312" w:eastAsia="仿宋_GB2312" w:cs="仿宋_GB2312"/>
          <w:color w:val="000000" w:themeColor="text1"/>
          <w:w w:val="98"/>
          <w:sz w:val="32"/>
          <w:szCs w:val="32"/>
          <w14:textFill>
            <w14:solidFill>
              <w14:schemeClr w14:val="tx1"/>
            </w14:solidFill>
          </w14:textFill>
        </w:rPr>
      </w:pPr>
      <w:r>
        <w:rPr>
          <w:rFonts w:hint="eastAsia" w:ascii="仿宋_GB2312" w:hAnsi="仿宋_GB2312" w:eastAsia="仿宋_GB2312" w:cs="仿宋_GB2312"/>
          <w:color w:val="000000" w:themeColor="text1"/>
          <w:w w:val="98"/>
          <w:sz w:val="32"/>
          <w:szCs w:val="32"/>
          <w14:textFill>
            <w14:solidFill>
              <w14:schemeClr w14:val="tx1"/>
            </w14:solidFill>
          </w14:textFill>
        </w:rPr>
        <w:t>地址：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广元市朝天区朝天镇潜溪路一段73</w:t>
      </w:r>
      <w:r>
        <w:rPr>
          <w:rFonts w:hint="eastAsia" w:ascii="仿宋_GB2312" w:hAnsi="仿宋_GB2312" w:eastAsia="仿宋_GB2312" w:cs="仿宋_GB2312"/>
          <w:color w:val="000000" w:themeColor="text1"/>
          <w:sz w:val="32"/>
          <w:szCs w:val="32"/>
          <w14:textFill>
            <w14:solidFill>
              <w14:schemeClr w14:val="tx1"/>
            </w14:solidFill>
          </w14:textFill>
        </w:rPr>
        <w:t>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eastAsia="zh-CN"/>
          <w14:textFill>
            <w14:solidFill>
              <w14:schemeClr w14:val="tx1"/>
            </w14:solidFill>
          </w14:textFill>
        </w:rPr>
        <w:t>（广元</w:t>
      </w:r>
      <w:r>
        <w:rPr>
          <w:rFonts w:hint="eastAsia" w:ascii="仿宋_GB2312" w:hAnsi="仿宋_GB2312" w:eastAsia="仿宋_GB2312" w:cs="仿宋_GB2312"/>
          <w:color w:val="000000" w:themeColor="text1"/>
          <w:sz w:val="32"/>
          <w:szCs w:val="32"/>
          <w14:textFill>
            <w14:solidFill>
              <w14:schemeClr w14:val="tx1"/>
            </w14:solidFill>
          </w14:textFill>
        </w:rPr>
        <w:t>市</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朝天区</w:t>
      </w:r>
      <w:r>
        <w:rPr>
          <w:rFonts w:hint="eastAsia" w:ascii="仿宋_GB2312" w:hAnsi="仿宋_GB2312" w:eastAsia="仿宋_GB2312" w:cs="仿宋_GB2312"/>
          <w:color w:val="000000" w:themeColor="text1"/>
          <w:sz w:val="32"/>
          <w:szCs w:val="32"/>
          <w14:textFill>
            <w14:solidFill>
              <w14:schemeClr w14:val="tx1"/>
            </w14:solidFill>
          </w14:textFill>
        </w:rPr>
        <w:t>司法局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lang w:eastAsia="zh-CN"/>
          <w14:textFill>
            <w14:solidFill>
              <w14:schemeClr w14:val="tx1"/>
            </w14:solidFill>
          </w14:textFill>
        </w:rPr>
        <w:t>楼）</w:t>
      </w:r>
      <w:r>
        <w:rPr>
          <w:rFonts w:hint="eastAsia" w:ascii="仿宋_GB2312" w:hAnsi="仿宋_GB2312" w:eastAsia="仿宋_GB2312" w:cs="仿宋_GB2312"/>
          <w:color w:val="000000" w:themeColor="text1"/>
          <w:w w:val="98"/>
          <w:sz w:val="32"/>
          <w:szCs w:val="32"/>
          <w:lang w:val="en-US" w:eastAsia="zh-CN"/>
          <w14:textFill>
            <w14:solidFill>
              <w14:schemeClr w14:val="tx1"/>
            </w14:solidFill>
          </w14:textFill>
        </w:rPr>
        <w:t xml:space="preserve"> </w:t>
      </w:r>
    </w:p>
    <w:p>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投诉电话：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0839-8621377</w:t>
      </w:r>
    </w:p>
    <w:p>
      <w:pPr>
        <w:spacing w:line="576" w:lineRule="exact"/>
        <w:ind w:firstLine="642" w:firstLineChars="200"/>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行政执法责任制</w:t>
      </w:r>
    </w:p>
    <w:p>
      <w:pPr>
        <w:spacing w:line="576" w:lineRule="exact"/>
        <w:ind w:firstLine="640" w:firstLineChars="200"/>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《国务院办公厅关于推行行政执法责任制的若干意见》（国办发[2005]37号）</w:t>
      </w:r>
    </w:p>
    <w:p>
      <w:pPr>
        <w:spacing w:line="576" w:lineRule="exact"/>
        <w:ind w:firstLine="640" w:firstLineChars="200"/>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《四川省人民政府办公厅关于深化行政执法责任制的实施意见》(川办发[2005]36号)</w:t>
      </w:r>
    </w:p>
    <w:p>
      <w:pPr>
        <w:spacing w:line="576" w:lineRule="exact"/>
        <w:ind w:firstLine="640" w:firstLineChars="200"/>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《四川省落实行政执法责任制全面推进依法行政考核办法》(川府法[2005]24号)</w:t>
      </w:r>
    </w:p>
    <w:p>
      <w:pPr>
        <w:spacing w:line="576" w:lineRule="exact"/>
        <w:ind w:firstLine="640" w:firstLineChars="200"/>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《四川省＜中华人民共和国人民防空法＞实施办法》</w:t>
      </w:r>
    </w:p>
    <w:p>
      <w:pPr>
        <w:spacing w:line="576" w:lineRule="exact"/>
        <w:ind w:firstLine="640" w:firstLineChars="200"/>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四川省行政执法监督条例</w:t>
      </w:r>
    </w:p>
    <w:p>
      <w:pPr>
        <w:spacing w:line="576" w:lineRule="exact"/>
        <w:ind w:firstLine="640" w:firstLineChars="200"/>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行政机关公务员处分条例</w:t>
      </w:r>
    </w:p>
    <w:p>
      <w:pPr>
        <w:spacing w:line="576" w:lineRule="exact"/>
        <w:ind w:firstLine="640" w:firstLineChars="200"/>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事业单位工作人员处分暂行规定</w:t>
      </w:r>
    </w:p>
    <w:p>
      <w:pPr>
        <w:spacing w:line="576" w:lineRule="exact"/>
        <w:rPr>
          <w:rFonts w:hint="eastAsia"/>
          <w:color w:val="000000" w:themeColor="text1"/>
          <w14:textFill>
            <w14:solidFill>
              <w14:schemeClr w14:val="tx1"/>
            </w14:solidFill>
          </w14:textFill>
        </w:rPr>
      </w:pPr>
    </w:p>
    <w:p>
      <w:pPr>
        <w:spacing w:line="576"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六、朝天区人民防空办公室行政执法自由裁量标准</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《四川省规范行政执法裁量权规定》 四川省人民政府令第278号公布2014年5月17日</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《四川省人民防空行政处罚自由裁量权实施标准》四川省人民防空办公室</w:t>
      </w:r>
      <w:r>
        <w:rPr>
          <w:rFonts w:hint="eastAsia" w:ascii="仿宋_GB2312" w:hAnsi="仿宋_GB2312" w:eastAsia="仿宋_GB2312" w:cs="仿宋_GB2312"/>
          <w:color w:val="000000" w:themeColor="text1"/>
          <w:sz w:val="32"/>
          <w:szCs w:val="32"/>
          <w14:textFill>
            <w14:solidFill>
              <w14:schemeClr w14:val="tx1"/>
            </w14:solidFill>
          </w14:textFill>
        </w:rPr>
        <w:t>2014年12月</w:t>
      </w:r>
    </w:p>
    <w:p>
      <w:pPr>
        <w:spacing w:line="576" w:lineRule="exact"/>
        <w:ind w:firstLine="640" w:firstLineChars="200"/>
        <w:rPr>
          <w:rFonts w:hint="eastAsia" w:ascii="Times New Roman" w:hAnsi="Times New Roman" w:eastAsia="仿宋_GB2312"/>
          <w:color w:val="000000" w:themeColor="text1"/>
          <w:sz w:val="32"/>
          <w:szCs w:val="32"/>
          <w14:textFill>
            <w14:solidFill>
              <w14:schemeClr w14:val="tx1"/>
            </w14:solidFill>
          </w14:textFill>
        </w:rPr>
      </w:pPr>
    </w:p>
    <w:p>
      <w:pPr>
        <w:spacing w:line="576" w:lineRule="exact"/>
        <w:ind w:firstLine="480" w:firstLineChars="15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七、朝天区人民防空办公室随机抽查事项清单、市场主体库（检查对象名录库）、202</w:t>
      </w:r>
      <w:r>
        <w:rPr>
          <w:rFonts w:hint="eastAsia" w:ascii="黑体" w:hAnsi="黑体" w:eastAsia="黑体" w:cs="黑体"/>
          <w:color w:val="000000" w:themeColor="text1"/>
          <w:sz w:val="32"/>
          <w:szCs w:val="32"/>
          <w:lang w:val="en-US" w:eastAsia="zh-CN"/>
          <w14:textFill>
            <w14:solidFill>
              <w14:schemeClr w14:val="tx1"/>
            </w14:solidFill>
          </w14:textFill>
        </w:rPr>
        <w:t>2</w:t>
      </w:r>
      <w:r>
        <w:rPr>
          <w:rFonts w:hint="eastAsia" w:ascii="黑体" w:hAnsi="黑体" w:eastAsia="黑体" w:cs="黑体"/>
          <w:color w:val="000000" w:themeColor="text1"/>
          <w:sz w:val="32"/>
          <w:szCs w:val="32"/>
          <w14:textFill>
            <w14:solidFill>
              <w14:schemeClr w14:val="tx1"/>
            </w14:solidFill>
          </w14:textFill>
        </w:rPr>
        <w:t>年抽查计划</w:t>
      </w:r>
    </w:p>
    <w:p>
      <w:pPr>
        <w:spacing w:line="576" w:lineRule="exact"/>
        <w:ind w:firstLine="640" w:firstLineChars="20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宋体" w:eastAsia="仿宋_GB2312" w:cs="仿宋_GB2312"/>
          <w:bCs/>
          <w:color w:val="000000" w:themeColor="text1"/>
          <w:kern w:val="0"/>
          <w:sz w:val="32"/>
          <w:szCs w:val="32"/>
          <w14:textFill>
            <w14:solidFill>
              <w14:schemeClr w14:val="tx1"/>
            </w14:solidFill>
          </w14:textFill>
        </w:rPr>
        <w:t>（一）</w:t>
      </w:r>
      <w:r>
        <w:rPr>
          <w:rFonts w:hint="eastAsia" w:ascii="仿宋_GB2312" w:hAnsi="仿宋_GB2312" w:eastAsia="仿宋_GB2312" w:cs="仿宋_GB2312"/>
          <w:bCs/>
          <w:color w:val="000000" w:themeColor="text1"/>
          <w:sz w:val="32"/>
          <w:szCs w:val="32"/>
          <w14:textFill>
            <w14:solidFill>
              <w14:schemeClr w14:val="tx1"/>
            </w14:solidFill>
          </w14:textFill>
        </w:rPr>
        <w:t>随机抽查事项清单（共2项）</w:t>
      </w:r>
    </w:p>
    <w:p>
      <w:pPr>
        <w:spacing w:line="576" w:lineRule="exact"/>
        <w:ind w:firstLine="640" w:firstLineChars="20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1.</w:t>
      </w:r>
      <w:r>
        <w:rPr>
          <w:rFonts w:hint="eastAsia" w:ascii="仿宋_GB2312" w:eastAsia="仿宋_GB2312"/>
          <w:color w:val="000000" w:themeColor="text1"/>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对城市和经济目标的人民防空建设进行监督检查</w:t>
      </w:r>
    </w:p>
    <w:p>
      <w:pPr>
        <w:spacing w:line="576" w:lineRule="exact"/>
        <w:ind w:firstLine="640" w:firstLineChars="20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宋体" w:eastAsia="仿宋_GB2312" w:cs="仿宋_GB2312"/>
          <w:color w:val="000000" w:themeColor="text1"/>
          <w:kern w:val="0"/>
          <w:sz w:val="32"/>
          <w:szCs w:val="32"/>
          <w14:textFill>
            <w14:solidFill>
              <w14:schemeClr w14:val="tx1"/>
            </w14:solidFill>
          </w14:textFill>
        </w:rPr>
        <w:t>检查依据：</w:t>
      </w:r>
      <w:r>
        <w:rPr>
          <w:rFonts w:hint="eastAsia" w:ascii="仿宋_GB2312" w:hAnsi="仿宋_GB2312" w:eastAsia="仿宋_GB2312" w:cs="仿宋_GB2312"/>
          <w:bCs/>
          <w:color w:val="000000" w:themeColor="text1"/>
          <w:sz w:val="32"/>
          <w:szCs w:val="32"/>
          <w14:textFill>
            <w14:solidFill>
              <w14:schemeClr w14:val="tx1"/>
            </w14:solidFill>
          </w14:textFill>
        </w:rPr>
        <w:t>《中华人民共和国人民防空法》第17条、 《 四川省＜中华人民共和国人民防空法＞实施办法》第9条</w:t>
      </w:r>
    </w:p>
    <w:p>
      <w:pPr>
        <w:spacing w:line="576" w:lineRule="exact"/>
        <w:ind w:firstLine="640" w:firstLineChars="20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检查对象：水电站、粮食储备库、广电、燃气、电力、通讯等单位</w:t>
      </w:r>
    </w:p>
    <w:p>
      <w:pPr>
        <w:spacing w:line="576" w:lineRule="exact"/>
        <w:ind w:firstLine="640" w:firstLineChars="20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检查内容：民用建筑项目、经济目标的报批资料、建筑实体</w:t>
      </w:r>
    </w:p>
    <w:p>
      <w:pPr>
        <w:spacing w:line="576"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w:t>
      </w:r>
      <w:r>
        <w:rPr>
          <w:rFonts w:hint="eastAsia" w:ascii="仿宋_GB2312" w:hAnsi="宋体" w:eastAsia="仿宋_GB2312" w:cs="宋体"/>
          <w:color w:val="000000" w:themeColor="text1"/>
          <w:kern w:val="0"/>
          <w:sz w:val="32"/>
          <w:szCs w:val="32"/>
          <w14:textFill>
            <w14:solidFill>
              <w14:schemeClr w14:val="tx1"/>
            </w14:solidFill>
          </w14:textFill>
        </w:rPr>
        <w:t>对人民防空工程维护管理进行监督检查</w:t>
      </w:r>
    </w:p>
    <w:p>
      <w:pPr>
        <w:spacing w:line="576"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检查依据：《中华人民共和国人民防空法》第19条、第25条</w:t>
      </w:r>
    </w:p>
    <w:p>
      <w:pPr>
        <w:spacing w:line="576" w:lineRule="exac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检查对象：防护设备厂家资质审查、建筑主体隐蔽工程质量监督；公共、单位工程，疏散干道的维护管理使用的隶属和使用单位</w:t>
      </w:r>
    </w:p>
    <w:p>
      <w:pPr>
        <w:spacing w:line="576" w:lineRule="exact"/>
        <w:ind w:firstLine="640" w:firstLineChars="20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检查内容：民用建筑项目报批资料、建筑实体</w:t>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宋体" w:eastAsia="仿宋_GB2312" w:cs="仿宋_GB2312"/>
          <w:bCs/>
          <w:color w:val="000000" w:themeColor="text1"/>
          <w:kern w:val="0"/>
          <w:sz w:val="32"/>
          <w:szCs w:val="32"/>
          <w14:textFill>
            <w14:solidFill>
              <w14:schemeClr w14:val="tx1"/>
            </w14:solidFill>
          </w14:textFill>
        </w:rPr>
        <w:t>（二）检查对象名录库</w:t>
      </w:r>
    </w:p>
    <w:p>
      <w:pPr>
        <w:spacing w:line="576" w:lineRule="exact"/>
        <w:ind w:firstLine="640" w:firstLineChars="20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检查对象目前无实体建筑，无法建立主体名录库。</w:t>
      </w:r>
    </w:p>
    <w:p>
      <w:pPr>
        <w:spacing w:line="576" w:lineRule="exact"/>
        <w:ind w:firstLine="640" w:firstLineChars="20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（三）202</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bCs/>
          <w:color w:val="000000" w:themeColor="text1"/>
          <w:sz w:val="32"/>
          <w:szCs w:val="32"/>
          <w14:textFill>
            <w14:solidFill>
              <w14:schemeClr w14:val="tx1"/>
            </w14:solidFill>
          </w14:textFill>
        </w:rPr>
        <w:t>年双随机抽查计划</w:t>
      </w:r>
    </w:p>
    <w:p>
      <w:pPr>
        <w:spacing w:line="576" w:lineRule="exact"/>
        <w:ind w:firstLine="640" w:firstLineChars="20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无实体建筑检查对象。</w:t>
      </w:r>
    </w:p>
    <w:p>
      <w:pPr>
        <w:spacing w:line="576" w:lineRule="exact"/>
        <w:ind w:firstLine="640" w:firstLineChars="200"/>
        <w:rPr>
          <w:color w:val="000000" w:themeColor="text1"/>
          <w:sz w:val="32"/>
          <w:szCs w:val="32"/>
          <w14:textFill>
            <w14:solidFill>
              <w14:schemeClr w14:val="tx1"/>
            </w14:solidFill>
          </w14:textFill>
        </w:rPr>
      </w:pPr>
    </w:p>
    <w:p>
      <w:pPr>
        <w:spacing w:line="576"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八、朝天区人民防空办公室行政执法文书样式、行政执法案卷评查制度</w:t>
      </w:r>
    </w:p>
    <w:p>
      <w:pPr>
        <w:pStyle w:val="2"/>
        <w:widowControl/>
        <w:spacing w:before="0" w:beforeAutospacing="0" w:after="0" w:afterAutospacing="0" w:line="576" w:lineRule="exact"/>
        <w:ind w:firstLine="640" w:firstLineChars="200"/>
        <w:rPr>
          <w:rFonts w:ascii="仿宋_GB2312" w:hAnsi="仿宋_GB2312" w:eastAsia="仿宋_GB2312" w:cs="仿宋_GB2312"/>
          <w:b w:val="0"/>
          <w:bCs/>
          <w:color w:val="000000" w:themeColor="text1"/>
          <w:spacing w:val="15"/>
          <w:sz w:val="32"/>
          <w:szCs w:val="32"/>
          <w:shd w:val="clear" w:color="auto" w:fill="FFFFFF"/>
          <w14:textFill>
            <w14:solidFill>
              <w14:schemeClr w14:val="tx1"/>
            </w14:solidFill>
          </w14:textFill>
        </w:rPr>
      </w:pPr>
      <w:r>
        <w:rPr>
          <w:rFonts w:ascii="仿宋_GB2312" w:hAnsi="Arial" w:eastAsia="仿宋_GB2312" w:cs="Arial"/>
          <w:b w:val="0"/>
          <w:color w:val="000000" w:themeColor="text1"/>
          <w:kern w:val="0"/>
          <w:sz w:val="32"/>
          <w:szCs w:val="32"/>
          <w14:textFill>
            <w14:solidFill>
              <w14:schemeClr w14:val="tx1"/>
            </w14:solidFill>
          </w14:textFill>
        </w:rPr>
        <w:t>国家人民防空办公室</w:t>
      </w:r>
      <w:r>
        <w:rPr>
          <w:rFonts w:ascii="仿宋_GB2312" w:hAnsi="仿宋_GB2312" w:eastAsia="仿宋_GB2312" w:cs="仿宋_GB2312"/>
          <w:b w:val="0"/>
          <w:bCs/>
          <w:color w:val="000000" w:themeColor="text1"/>
          <w:spacing w:val="15"/>
          <w:sz w:val="32"/>
          <w:szCs w:val="32"/>
          <w:shd w:val="clear" w:color="auto" w:fill="FFFFFF"/>
          <w14:textFill>
            <w14:solidFill>
              <w14:schemeClr w14:val="tx1"/>
            </w14:solidFill>
          </w14:textFill>
        </w:rPr>
        <w:t>关于</w:t>
      </w:r>
      <w:r>
        <w:rPr>
          <w:rFonts w:ascii="仿宋_GB2312" w:hAnsi="Arial" w:eastAsia="仿宋_GB2312" w:cs="Arial"/>
          <w:b w:val="0"/>
          <w:color w:val="000000" w:themeColor="text1"/>
          <w:kern w:val="0"/>
          <w:sz w:val="32"/>
          <w:szCs w:val="32"/>
          <w14:textFill>
            <w14:solidFill>
              <w14:schemeClr w14:val="tx1"/>
            </w14:solidFill>
          </w14:textFill>
        </w:rPr>
        <w:t>印发《人民防空行政执法规定》的通知（国人防办字〔1999〕第195号）</w:t>
      </w:r>
    </w:p>
    <w:p>
      <w:pPr>
        <w:spacing w:line="576"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p>
    <w:p>
      <w:pPr>
        <w:spacing w:line="576"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九、朝天区人民防空办公室上年度双随机抽查结果、行政许可和处罚决定、上年度本机关行政执法数据总体情况</w:t>
      </w:r>
    </w:p>
    <w:p>
      <w:pPr>
        <w:spacing w:line="576"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上年度本机关行政执法数据总体情况：行政处罚0件，行政诉讼0件，行政复议0件。</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http://www.gyct.gov.cn/new/detail/f25813cdbeff44e8a7e18b5cc792afd3.html</w:t>
      </w:r>
    </w:p>
    <w:p>
      <w:pPr>
        <w:spacing w:line="576"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十、朝天区人民防空办公室实行</w:t>
      </w:r>
      <w:r>
        <w:rPr>
          <w:rFonts w:hint="eastAsia" w:ascii="黑体" w:hAnsi="黑体" w:eastAsia="黑体" w:cs="黑体"/>
          <w:color w:val="000000" w:themeColor="text1"/>
          <w:sz w:val="32"/>
          <w:szCs w:val="32"/>
          <w:lang w:eastAsia="zh-CN"/>
          <w14:textFill>
            <w14:solidFill>
              <w14:schemeClr w14:val="tx1"/>
            </w14:solidFill>
          </w14:textFill>
        </w:rPr>
        <w:t>行政执法“三项制度”</w:t>
      </w:r>
      <w:r>
        <w:rPr>
          <w:rFonts w:hint="eastAsia" w:ascii="黑体" w:hAnsi="黑体" w:eastAsia="黑体" w:cs="黑体"/>
          <w:color w:val="000000" w:themeColor="text1"/>
          <w:sz w:val="32"/>
          <w:szCs w:val="32"/>
          <w14:textFill>
            <w14:solidFill>
              <w14:schemeClr w14:val="tx1"/>
            </w14:solidFill>
          </w14:textFill>
        </w:rPr>
        <w:t>方案</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执行广元市朝天区人民政府办公室转发《广元市人民政府办公室关于印发&lt;全面落实行政执法公示制度执法全过程记录制度重大执法决定法制审核制度实施方案&gt;的通知》的通知（广朝府办函〔2019〕64号）</w:t>
      </w:r>
    </w:p>
    <w:p>
      <w:pPr>
        <w:rPr>
          <w:color w:val="000000" w:themeColor="text1"/>
          <w14:textFill>
            <w14:solidFill>
              <w14:schemeClr w14:val="tx1"/>
            </w14:solidFill>
          </w14:textFill>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3"/>
                            <w:rPr>
                              <w:rFonts w:hint="eastAsia"/>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- 1 -</w:t>
                          </w:r>
                          <w:r>
                            <w:rPr>
                              <w:rFonts w:hint="eastAsia" w:ascii="宋体" w:hAnsi="宋体" w:cs="宋体"/>
                              <w:sz w:val="28"/>
                              <w:szCs w:val="28"/>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fill on="f" focussize="0,0"/>
              <v:stroke on="f"/>
              <v:imagedata o:title=""/>
              <o:lock v:ext="edit" aspectratio="f"/>
              <v:textbox inset="0mm,0mm,0mm,0mm" style="mso-fit-shape-to-text:t;">
                <w:txbxContent>
                  <w:p>
                    <w:pPr>
                      <w:pStyle w:val="3"/>
                      <w:rPr>
                        <w:rFonts w:hint="eastAsia"/>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jBiMGMwY2I2Y2FlMmJiMzFiZGQ0MjdmOTc4ZDYifQ=="/>
  </w:docVars>
  <w:rsids>
    <w:rsidRoot w:val="61676B6C"/>
    <w:rsid w:val="03100631"/>
    <w:rsid w:val="08E009CA"/>
    <w:rsid w:val="0A3B7EA0"/>
    <w:rsid w:val="0BB90561"/>
    <w:rsid w:val="0CE42273"/>
    <w:rsid w:val="1DF41492"/>
    <w:rsid w:val="25357489"/>
    <w:rsid w:val="3E7B07EF"/>
    <w:rsid w:val="47DE142D"/>
    <w:rsid w:val="4DEF04EF"/>
    <w:rsid w:val="4F9A531F"/>
    <w:rsid w:val="51D263FA"/>
    <w:rsid w:val="593F0A5D"/>
    <w:rsid w:val="61676B6C"/>
    <w:rsid w:val="64CE6D86"/>
    <w:rsid w:val="781C6217"/>
    <w:rsid w:val="FCFBD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character" w:styleId="6">
    <w:name w:val="FollowedHyperlink"/>
    <w:basedOn w:val="5"/>
    <w:qFormat/>
    <w:uiPriority w:val="0"/>
    <w:rPr>
      <w:color w:val="800080"/>
      <w:u w:val="none"/>
    </w:rPr>
  </w:style>
  <w:style w:type="paragraph" w:customStyle="1" w:styleId="7">
    <w:name w:val="_Style 18"/>
    <w:basedOn w:val="1"/>
    <w:next w:val="1"/>
    <w:qFormat/>
    <w:uiPriority w:val="0"/>
    <w:pPr>
      <w:pBdr>
        <w:bottom w:val="single" w:color="auto" w:sz="6" w:space="1"/>
      </w:pBdr>
      <w:jc w:val="center"/>
    </w:pPr>
    <w:rPr>
      <w:rFonts w:ascii="Arial" w:eastAsia="宋体"/>
      <w:vanish/>
      <w:sz w:val="16"/>
    </w:rPr>
  </w:style>
  <w:style w:type="paragraph" w:customStyle="1" w:styleId="8">
    <w:name w:val="_Style 19"/>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2271</Words>
  <Characters>2547</Characters>
  <Lines>0</Lines>
  <Paragraphs>0</Paragraphs>
  <TotalTime>11</TotalTime>
  <ScaleCrop>false</ScaleCrop>
  <LinksUpToDate>false</LinksUpToDate>
  <CharactersWithSpaces>2592</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2021-06-10T10:08:00Z</dcterms:created>
  <dc:creator>空谷幽兰</dc:creator>
  <cp:lastModifiedBy>user</cp:lastModifiedBy>
  <dcterms:modified xsi:type="dcterms:W3CDTF">2025-06-17T10:48:40Z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F77827682010449587B7E07E3B260586</vt:lpwstr>
  </property>
</Properties>
</file>