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
          <w:sz w:val="44"/>
          <w:szCs w:val="44"/>
        </w:rPr>
      </w:pPr>
      <w:bookmarkStart w:id="0" w:name="_GoBack"/>
      <w:bookmarkEnd w:id="0"/>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行政执法集中公示目录</w:t>
      </w:r>
    </w:p>
    <w:p>
      <w:pPr>
        <w:spacing w:line="600" w:lineRule="exact"/>
        <w:rPr>
          <w:rFonts w:hint="eastAsia" w:ascii="仿宋_GB2312" w:eastAsia="仿宋_GB2312"/>
          <w:sz w:val="32"/>
          <w:szCs w:val="32"/>
        </w:rPr>
      </w:pP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一、</w:t>
      </w:r>
      <w:r>
        <w:rPr>
          <w:rFonts w:hint="eastAsia" w:ascii="仿宋_GB2312" w:eastAsia="仿宋_GB2312"/>
          <w:color w:val="000000" w:themeColor="text1"/>
          <w:sz w:val="32"/>
          <w:szCs w:val="32"/>
          <w14:textFill>
            <w14:solidFill>
              <w14:schemeClr w14:val="tx1"/>
            </w14:solidFill>
          </w14:textFill>
        </w:rPr>
        <w:t>朝天区教育和科学技术局行政执法主体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二、朝天区教育和科学技术局行政执法人员清单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三、朝天区教育和科学技术局行政执法权力、责任清单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四、朝天区教育和科学技术局重大行政执法审核目录清单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五、朝天区教育和科学技术局行政执法（监督信息）救济渠道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六、朝天区教育和科学技术局行政执法自由材料标准</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七、</w:t>
      </w:r>
      <w:r>
        <w:rPr>
          <w:rFonts w:hint="eastAsia" w:ascii="仿宋_GB2312" w:eastAsia="仿宋_GB2312"/>
          <w:color w:val="000000" w:themeColor="text1"/>
          <w:sz w:val="32"/>
          <w:szCs w:val="32"/>
          <w14:textFill>
            <w14:solidFill>
              <w14:schemeClr w14:val="tx1"/>
            </w14:solidFill>
          </w14:textFill>
        </w:rPr>
        <w:t>朝天区教育和科学技术局随机抽查事项清单、市场主体库、202</w:t>
      </w:r>
      <w:r>
        <w:rPr>
          <w:rFonts w:hint="eastAsia" w:ascii="仿宋_GB2312" w:eastAsia="仿宋_GB2312"/>
          <w:color w:val="000000" w:themeColor="text1"/>
          <w:sz w:val="32"/>
          <w:szCs w:val="32"/>
          <w:lang w:val="en-US" w:eastAsia="zh-CN"/>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年抽查计划</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八、朝天区教育和科学技术局行政执法文书样式、当事人权利义务</w:t>
      </w:r>
    </w:p>
    <w:p>
      <w:pPr>
        <w:spacing w:line="600" w:lineRule="exact"/>
        <w:rPr>
          <w:rFonts w:ascii="仿宋_GB2312" w:eastAsia="仿宋_GB2312"/>
          <w:color w:val="FF0000"/>
          <w:sz w:val="32"/>
          <w:szCs w:val="32"/>
        </w:rPr>
      </w:pPr>
      <w:r>
        <w:rPr>
          <w:rFonts w:hint="eastAsia" w:ascii="仿宋_GB2312" w:eastAsia="仿宋_GB2312"/>
          <w:color w:val="000000" w:themeColor="text1"/>
          <w:sz w:val="32"/>
          <w:szCs w:val="32"/>
          <w14:textFill>
            <w14:solidFill>
              <w14:schemeClr w14:val="tx1"/>
            </w14:solidFill>
          </w14:textFill>
        </w:rPr>
        <w:t>九、朝天区教育和科学技术局上年度双随机抽查结果、行政许可和处</w:t>
      </w:r>
      <w:r>
        <w:rPr>
          <w:rFonts w:hint="eastAsia" w:ascii="仿宋_GB2312" w:eastAsia="仿宋_GB2312"/>
          <w:sz w:val="32"/>
          <w:szCs w:val="32"/>
        </w:rPr>
        <w:t>罚决定、上年度本机关行政执法数据总体情况</w:t>
      </w:r>
    </w:p>
    <w:p>
      <w:pPr>
        <w:spacing w:line="600" w:lineRule="exact"/>
        <w:rPr>
          <w:rFonts w:ascii="仿宋_GB2312" w:eastAsia="仿宋_GB2312"/>
          <w:sz w:val="32"/>
          <w:szCs w:val="32"/>
        </w:rPr>
      </w:pPr>
      <w:r>
        <w:rPr>
          <w:rFonts w:hint="eastAsia" w:ascii="仿宋_GB2312" w:eastAsia="仿宋_GB2312"/>
          <w:sz w:val="32"/>
          <w:szCs w:val="32"/>
        </w:rPr>
        <w:t>十、朝天区教育和科学技术局实行</w:t>
      </w:r>
      <w:r>
        <w:rPr>
          <w:rFonts w:hint="eastAsia" w:ascii="仿宋_GB2312" w:eastAsia="仿宋_GB2312"/>
          <w:sz w:val="32"/>
          <w:szCs w:val="32"/>
          <w:lang w:eastAsia="zh-CN"/>
        </w:rPr>
        <w:t>行政执法“三项制度”</w:t>
      </w:r>
      <w:r>
        <w:rPr>
          <w:rFonts w:hint="eastAsia" w:ascii="仿宋_GB2312" w:eastAsia="仿宋_GB2312"/>
          <w:sz w:val="32"/>
          <w:szCs w:val="32"/>
        </w:rPr>
        <w:t>方案</w:t>
      </w: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广元市朝天区教育和科学技术局</w:t>
      </w:r>
    </w:p>
    <w:p>
      <w:pPr>
        <w:spacing w:line="600" w:lineRule="exact"/>
        <w:jc w:val="center"/>
        <w:rPr>
          <w:rFonts w:hint="eastAsia" w:ascii="方正小标宋简体" w:eastAsia="方正小标宋简体"/>
          <w:b/>
          <w:sz w:val="44"/>
          <w:szCs w:val="44"/>
          <w:lang w:eastAsia="zh-CN"/>
        </w:rPr>
      </w:pPr>
      <w:r>
        <w:rPr>
          <w:rFonts w:hint="eastAsia" w:ascii="方正小标宋简体" w:eastAsia="方正小标宋简体"/>
          <w:b/>
          <w:sz w:val="44"/>
          <w:szCs w:val="44"/>
        </w:rPr>
        <w:t>行政执法集中公示</w:t>
      </w:r>
      <w:r>
        <w:rPr>
          <w:rFonts w:hint="eastAsia" w:ascii="方正小标宋简体" w:eastAsia="方正小标宋简体"/>
          <w:b/>
          <w:sz w:val="44"/>
          <w:szCs w:val="44"/>
          <w:lang w:val="en-US" w:eastAsia="zh-CN"/>
        </w:rPr>
        <w:t>内容</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一、朝天区教育和科学技术局行政执法主体</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行政执法主体1个</w:t>
      </w:r>
      <w:r>
        <w:rPr>
          <w:rFonts w:hint="eastAsia" w:ascii="仿宋_GB2312" w:eastAsia="仿宋_GB2312"/>
          <w:sz w:val="32"/>
          <w:szCs w:val="32"/>
        </w:rPr>
        <w:t>：朝天区教育和科学技术局  地址：朝天区文昌路68号   邮编：628012 电话：0839—8625405</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行政执法机构设置：</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教育督导和政策法规股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组织实施教育督导评估的制度规定与政策，指导全区教育督导工作；负责对各乡镇人民政府、学校贯彻党和国家教育方针政策、法律法规执行情况监督检查和教育督导评估；负责系统普法、依法治校及机关行权工作；负责学校综合目标任务的分解、督查、考核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承担全区基础教育管理，负责推进义教均衡；参与基教综合改革，拟订基教评估标准；规划管理基础教育和地方教材；指导全区学校布局调整、德育和体卫艺、国防教育工作；承担区语委、中职教育规划、教学改革、教材建设、成人教育以及扫盲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安全和后勤管理股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安全工作的法律法规；负责学校安全工作管理、指导、督促、检查、制度拟定、情况通报及数据发布等工作；组织协调学校重大安全事故调查处理；指导学校安全教育和宣传工作；负责学校后勤管理工作；承担营养改善计划日常事务，开展指导、监督、检查及学生营养监测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招生办</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国家教育招生考试和自学考试的方针、政策和法律、法规；拟订全区教育招生及考试工作的政策措施和办法；负责普通高校、空军和民航、成人高校、各类中等学校招生工作；承担全区大学中专招生办公室和高等教育自学考试办公室等相关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二、朝天区教育和科学技术局行政执法人员清单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93"/>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序 号</w:t>
            </w:r>
          </w:p>
        </w:tc>
        <w:tc>
          <w:tcPr>
            <w:tcW w:w="2693" w:type="dxa"/>
          </w:tcPr>
          <w:p>
            <w:pPr>
              <w:spacing w:line="600" w:lineRule="exact"/>
              <w:jc w:val="center"/>
              <w:rPr>
                <w:rFonts w:ascii="仿宋_GB2312" w:eastAsia="仿宋_GB2312"/>
                <w:sz w:val="32"/>
                <w:szCs w:val="32"/>
              </w:rPr>
            </w:pPr>
            <w:r>
              <w:rPr>
                <w:rFonts w:hint="eastAsia" w:ascii="仿宋_GB2312" w:eastAsia="仿宋_GB2312"/>
                <w:sz w:val="32"/>
                <w:szCs w:val="32"/>
              </w:rPr>
              <w:t>姓 名</w:t>
            </w:r>
          </w:p>
        </w:tc>
        <w:tc>
          <w:tcPr>
            <w:tcW w:w="3736" w:type="dxa"/>
          </w:tcPr>
          <w:p>
            <w:pPr>
              <w:spacing w:line="600" w:lineRule="exact"/>
              <w:jc w:val="center"/>
              <w:rPr>
                <w:rFonts w:ascii="仿宋_GB2312" w:eastAsia="仿宋_GB2312"/>
                <w:sz w:val="32"/>
                <w:szCs w:val="32"/>
              </w:rPr>
            </w:pPr>
            <w:r>
              <w:rPr>
                <w:rFonts w:hint="eastAsia" w:ascii="仿宋_GB2312" w:eastAsia="仿宋_GB2312"/>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1</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val="en-US" w:eastAsia="zh-CN"/>
              </w:rPr>
              <w:t>徐贵燕</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2</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val="en-US" w:eastAsia="zh-CN"/>
              </w:rPr>
              <w:t>李江泽</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3</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val="en-US" w:eastAsia="zh-CN"/>
              </w:rPr>
              <w:t>舒兴全</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4</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val="en-US" w:eastAsia="zh-CN"/>
              </w:rPr>
              <w:t>郑  磊</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23070604024</w:t>
            </w:r>
          </w:p>
        </w:tc>
      </w:tr>
    </w:tbl>
    <w:p>
      <w:pPr>
        <w:spacing w:line="600" w:lineRule="exact"/>
        <w:ind w:firstLine="640" w:firstLineChars="200"/>
        <w:rPr>
          <w:rFonts w:ascii="黑体" w:hAnsi="黑体" w:eastAsia="黑体"/>
          <w:sz w:val="32"/>
          <w:szCs w:val="32"/>
        </w:rPr>
      </w:pPr>
      <w:r>
        <w:rPr>
          <w:rFonts w:hint="eastAsia" w:ascii="黑体" w:hAnsi="黑体" w:eastAsia="黑体"/>
          <w:sz w:val="32"/>
          <w:szCs w:val="32"/>
        </w:rPr>
        <w:t>三、朝天区教育和科学技术局行政执法权力、责任清单</w:t>
      </w:r>
    </w:p>
    <w:p>
      <w:pPr>
        <w:spacing w:line="600" w:lineRule="exact"/>
        <w:ind w:firstLine="640" w:firstLineChars="200"/>
        <w:rPr>
          <w:rFonts w:ascii="仿宋_GB2312" w:eastAsia="仿宋_GB2312"/>
          <w:sz w:val="32"/>
          <w:szCs w:val="32"/>
        </w:rPr>
      </w:pPr>
      <w:r>
        <w:rPr>
          <w:rFonts w:ascii="仿宋_GB2312" w:eastAsia="仿宋_GB2312"/>
          <w:sz w:val="32"/>
          <w:szCs w:val="32"/>
        </w:rPr>
        <w:t>四川政务服务网、广元市朝天区人民政府网（含行政执法权力及责任事项的权限、职责、服务指南、法定依据、流程图、程序） </w:t>
      </w:r>
      <w:r>
        <w:rPr>
          <w:rFonts w:hint="eastAsia" w:ascii="仿宋_GB2312" w:eastAsia="仿宋_GB2312"/>
          <w:sz w:val="32"/>
          <w:szCs w:val="32"/>
        </w:rPr>
        <w:t>。</w:t>
      </w:r>
      <w:r>
        <w:rPr>
          <w:rFonts w:ascii="仿宋_GB2312" w:eastAsia="仿宋_GB2312"/>
          <w:sz w:val="32"/>
          <w:szCs w:val="32"/>
        </w:rPr>
        <w:br w:type="textWrapping"/>
      </w:r>
      <w:r>
        <w:rPr>
          <w:rFonts w:hint="eastAsia" w:ascii="仿宋_GB2312" w:eastAsia="仿宋_GB2312"/>
          <w:sz w:val="32"/>
          <w:szCs w:val="32"/>
        </w:rPr>
        <w:t>http://gysctq.sczwfw.gov.cn/app/qixianShop/12010?areaId=1021&amp;areaCode=510812000000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四、朝天区教育和科学技术局重大行政执法审核目录清单</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（二）涉及重大公共利益的；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(一)吊销办学许可证；</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(二)撤销、丧失教师资格证。</w:t>
      </w:r>
    </w:p>
    <w:p>
      <w:pPr>
        <w:autoSpaceDN w:val="0"/>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3.其他涉及国家利益、公共利益、当事人重大权益或者社会影响较大的行政执法决定。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五、朝天区教育和科学技术局行政执法（监督信息）救济渠道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（一）依法享有的权利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（二）救济途径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eastAsia="仿宋_GB2312"/>
          <w:sz w:val="32"/>
          <w:szCs w:val="32"/>
        </w:rPr>
      </w:pPr>
      <w:r>
        <w:rPr>
          <w:rFonts w:ascii="仿宋_GB2312" w:eastAsia="仿宋_GB2312"/>
          <w:sz w:val="32"/>
          <w:szCs w:val="32"/>
        </w:rPr>
        <w:t>部门：广元市朝天区司法局合法性审查和法律事务股     地址：广元市朝天区朝天镇潜溪路一段</w:t>
      </w:r>
      <w:r>
        <w:rPr>
          <w:rFonts w:hint="eastAsia" w:ascii="仿宋_GB2312" w:eastAsia="仿宋_GB2312"/>
          <w:sz w:val="32"/>
          <w:szCs w:val="32"/>
          <w:lang w:val="en-US" w:eastAsia="zh-CN"/>
        </w:rPr>
        <w:t>73</w:t>
      </w:r>
      <w:r>
        <w:rPr>
          <w:rFonts w:ascii="仿宋_GB2312" w:eastAsia="仿宋_GB2312"/>
          <w:sz w:val="32"/>
          <w:szCs w:val="32"/>
        </w:rPr>
        <w:t>号  （广元市朝天区司法局二楼）、电话：0839-8621377</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2.行政诉讼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单位：广元市朝天区人民法院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地址：</w:t>
      </w:r>
      <w:r>
        <w:rPr>
          <w:rFonts w:ascii="仿宋_GB2312" w:eastAsia="仿宋_GB2312"/>
          <w:sz w:val="32"/>
          <w:szCs w:val="32"/>
        </w:rPr>
        <w:t>广元市朝天区朝天镇峨眉路59号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行政执法责任制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《国务院办公厅关于推行行政执法责任制的若干意见》（国办发〔2005〕37号）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《四川省人民政府办公厅关于深化行政执法责任制的实施意见》(川办发〔2005〕36号)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《四川省落实行政执法责任制全面推进依法行政考核办法》(川府法〔2005〕24号)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四川省行政执法监督条例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行政机关公务员处分条例</w:t>
      </w:r>
    </w:p>
    <w:p>
      <w:pPr>
        <w:spacing w:line="600" w:lineRule="exact"/>
        <w:ind w:left="639" w:leftChars="152" w:hanging="320" w:hangingChars="100"/>
        <w:rPr>
          <w:rFonts w:ascii="仿宋_GB2312" w:eastAsia="仿宋_GB2312"/>
          <w:sz w:val="32"/>
          <w:szCs w:val="32"/>
        </w:rPr>
      </w:pPr>
      <w:r>
        <w:rPr>
          <w:rFonts w:hint="eastAsia" w:ascii="仿宋_GB2312" w:eastAsia="仿宋_GB2312"/>
          <w:sz w:val="32"/>
          <w:szCs w:val="32"/>
        </w:rPr>
        <w:t>事业单位工作人员处分暂行规定</w:t>
      </w:r>
    </w:p>
    <w:p>
      <w:pPr>
        <w:spacing w:line="600" w:lineRule="exact"/>
        <w:ind w:left="638" w:leftChars="304"/>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对行政执法的监督投诉举报的方式、途径</w:t>
      </w:r>
      <w:r>
        <w:rPr>
          <w:rFonts w:ascii="仿宋_GB2312" w:eastAsia="仿宋_GB2312"/>
          <w:sz w:val="32"/>
          <w:szCs w:val="32"/>
        </w:rPr>
        <w:br w:type="textWrapping"/>
      </w:r>
      <w:r>
        <w:rPr>
          <w:rFonts w:ascii="仿宋_GB2312" w:eastAsia="仿宋_GB2312"/>
          <w:sz w:val="32"/>
          <w:szCs w:val="32"/>
        </w:rPr>
        <w:t>部门：广元市朝天区司法局行政执法协调监督股</w:t>
      </w:r>
    </w:p>
    <w:p>
      <w:pPr>
        <w:spacing w:line="600" w:lineRule="exact"/>
        <w:ind w:firstLine="640" w:firstLineChars="200"/>
        <w:rPr>
          <w:rFonts w:ascii="仿宋_GB2312" w:eastAsia="仿宋_GB2312"/>
          <w:sz w:val="32"/>
          <w:szCs w:val="32"/>
        </w:rPr>
      </w:pPr>
      <w:r>
        <w:rPr>
          <w:rFonts w:ascii="仿宋_GB2312" w:eastAsia="仿宋_GB2312"/>
          <w:sz w:val="32"/>
          <w:szCs w:val="32"/>
        </w:rPr>
        <w:t>地址： 广元市朝天区朝天镇潜溪路一段</w:t>
      </w:r>
      <w:r>
        <w:rPr>
          <w:rFonts w:hint="eastAsia" w:ascii="仿宋_GB2312" w:eastAsia="仿宋_GB2312"/>
          <w:sz w:val="32"/>
          <w:szCs w:val="32"/>
          <w:lang w:val="en-US" w:eastAsia="zh-CN"/>
        </w:rPr>
        <w:t>73</w:t>
      </w:r>
      <w:r>
        <w:rPr>
          <w:rFonts w:ascii="仿宋_GB2312" w:eastAsia="仿宋_GB2312"/>
          <w:sz w:val="32"/>
          <w:szCs w:val="32"/>
        </w:rPr>
        <w:t>号  （广元市朝天区司法局二楼）</w:t>
      </w:r>
    </w:p>
    <w:p>
      <w:pPr>
        <w:spacing w:line="600" w:lineRule="exact"/>
        <w:ind w:left="319" w:leftChars="152" w:firstLine="320" w:firstLineChars="100"/>
        <w:rPr>
          <w:rFonts w:ascii="仿宋_GB2312" w:eastAsia="仿宋_GB2312"/>
          <w:sz w:val="32"/>
          <w:szCs w:val="32"/>
        </w:rPr>
      </w:pPr>
      <w:r>
        <w:rPr>
          <w:rFonts w:ascii="仿宋_GB2312" w:eastAsia="仿宋_GB2312"/>
          <w:sz w:val="32"/>
          <w:szCs w:val="32"/>
        </w:rPr>
        <w:t>投诉电话：0839-8621377 </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六、朝天区教育和科学技术局行政执法自由裁量标准</w:t>
      </w:r>
    </w:p>
    <w:p>
      <w:pPr>
        <w:spacing w:line="600" w:lineRule="exact"/>
        <w:ind w:firstLine="320" w:firstLineChars="100"/>
        <w:rPr>
          <w:rFonts w:ascii="仿宋_GB2312" w:eastAsia="仿宋_GB2312"/>
          <w:sz w:val="32"/>
          <w:szCs w:val="32"/>
        </w:rPr>
      </w:pPr>
      <w:r>
        <w:rPr>
          <w:rFonts w:hint="eastAsia" w:ascii="仿宋_GB2312" w:eastAsia="仿宋_GB2312"/>
          <w:sz w:val="32"/>
          <w:szCs w:val="32"/>
        </w:rPr>
        <w:t>《四川省规范行政执法裁量权规定》 四川省人民政府令第278号公布2014年5月17日</w:t>
      </w:r>
    </w:p>
    <w:p>
      <w:pPr>
        <w:spacing w:line="600" w:lineRule="exact"/>
        <w:ind w:firstLine="320" w:firstLineChars="100"/>
        <w:rPr>
          <w:rFonts w:ascii="仿宋_GB2312" w:eastAsia="仿宋_GB2312"/>
          <w:sz w:val="32"/>
          <w:szCs w:val="32"/>
        </w:rPr>
      </w:pPr>
      <w:r>
        <w:rPr>
          <w:rFonts w:ascii="仿宋_GB2312" w:eastAsia="仿宋_GB2312"/>
          <w:sz w:val="32"/>
          <w:szCs w:val="32"/>
        </w:rPr>
        <w:t>四川省教育厅关于印发《四川省教育系统行政处罚裁量标准（试行）》的通知</w:t>
      </w:r>
      <w:r>
        <w:rPr>
          <w:rFonts w:hint="eastAsia" w:ascii="仿宋_GB2312" w:eastAsia="仿宋_GB2312"/>
          <w:sz w:val="32"/>
          <w:szCs w:val="32"/>
        </w:rPr>
        <w:t>（</w:t>
      </w:r>
      <w:r>
        <w:rPr>
          <w:rFonts w:ascii="仿宋_GB2312" w:eastAsia="仿宋_GB2312"/>
          <w:sz w:val="32"/>
          <w:szCs w:val="32"/>
        </w:rPr>
        <w:t>川教函〔2014〕793号</w:t>
      </w:r>
      <w:r>
        <w:rPr>
          <w:rFonts w:hint="eastAsia" w:ascii="仿宋_GB2312" w:eastAsia="仿宋_GB2312"/>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七、朝天区教育和科学技术局随机抽查事项清单、市场主体库、202</w:t>
      </w:r>
      <w:r>
        <w:rPr>
          <w:rFonts w:hint="eastAsia" w:ascii="黑体" w:hAnsi="黑体" w:eastAsia="黑体"/>
          <w:sz w:val="32"/>
          <w:szCs w:val="32"/>
          <w:lang w:val="en-US" w:eastAsia="zh-CN"/>
        </w:rPr>
        <w:t>2</w:t>
      </w:r>
      <w:r>
        <w:rPr>
          <w:rFonts w:hint="eastAsia" w:ascii="黑体" w:hAnsi="黑体" w:eastAsia="黑体"/>
          <w:sz w:val="32"/>
          <w:szCs w:val="32"/>
        </w:rPr>
        <w:t>年抽查计划</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（一）随机抽查事项清单（3项）</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学校食品卫生安全管理</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《学校食堂与学生集体用餐卫生管理规定》（2002年教育部、卫生部令第14号）第三条  学校食堂与学生集体用餐的卫生管理必须坚持预防为主的工作方针，实行卫生行政部门监督指导、教育行政部门管理督查、学校具体实施的工作原则。</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学校食品卫生安全管理</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 xml:space="preserve"> 对学校安全工作的监管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《中小学幼儿园安全管理办法》（2006年教育部令第23号）第七条  教育行政部门对学校安全工作履行下列职责：（一）全面掌握学校安全工作状况，制定学校安全工作考核目标，加强对学校安全工作的检查指导，督促学校建立健全并落实安全管理制度；（二）建立安全工作责任制和事故责任追究制，及时消除安全隐患，指导学校妥善处理学生伤害事故；（三）及时了解学校安全教育情况，组织学校有针对性地开展学生安全教育，不断提高教育实效；（四）制定校园安全的应急预案，指导、监督下级教育行政部门和学校开展安全工作；（五）协调政府其他相关职能部门共同做好学校安全。</w:t>
      </w:r>
      <w:r>
        <w:rPr>
          <w:rFonts w:hint="eastAsia" w:ascii="仿宋_GB2312" w:eastAsia="仿宋_GB2312"/>
          <w:sz w:val="32"/>
          <w:szCs w:val="32"/>
        </w:rPr>
        <w:t>（2）</w:t>
      </w:r>
      <w:r>
        <w:rPr>
          <w:rFonts w:ascii="仿宋_GB2312" w:eastAsia="仿宋_GB2312"/>
          <w:sz w:val="32"/>
          <w:szCs w:val="32"/>
        </w:rPr>
        <w:t>《四川省社会治安综合治理条例》（1995年10月19日四川省第八届人民代表大会常务委员会第十七次会议通过，1995年10月19日四川省人民代表大会常务委员会公布）第八条 各级人民政府及其工作部门、企业事业单位、社会团体和其他社会组织，应实行社会治安综合治理领导责任制和目标管理责任制，做到各尽其职、各负其责。第十六条 各机关、企业事业单位、社会团体和其他社会组织应当加强内部治安防范措施，建立健全内部管理制度，对所属职工进行思想政治教育和法制教育，预防违法犯罪案件和治安灾害事故的发生。 各机关、企业事业单位、社会团体和其他社会组织的主要负责人为本单位社会治安综合治理工作的第一责任人。 第十七条 各机关、企业事业单位、社会团体和其他社会组织应当结合自身业务工作，参与并督促其下属单位和管理对象参与社会治安综合治理，对可能引发治安案件和刑事案件的纠纷、事故及其它隐患，必须及时妥善处理，并协助司法机关查处违法犯罪活动。第十八条 教育行政主管部门和各级各类学校应加强学生的思想品德教育和法制教育，加强校风校纪建设，配合社会、家庭对学生的校外活动进行管理、引导，预防和减少学生违法犯罪。</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对学校安全工作的监管</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 xml:space="preserve">3.民办学校（教育机构）办学行为                 </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《中华人民共和国民办教育促进法》第八条、第六十二条；《中华人民共和国民办教育促进法实施条例》第四十七条、第四十九条、第五十条、第五十一条。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《民办教育促进法》第六十二条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  </w:t>
      </w:r>
    </w:p>
    <w:p>
      <w:pPr>
        <w:spacing w:line="600" w:lineRule="exact"/>
        <w:ind w:firstLine="320" w:firstLineChars="100"/>
        <w:rPr>
          <w:rFonts w:ascii="仿宋_GB2312" w:eastAsia="仿宋_GB2312"/>
          <w:sz w:val="32"/>
          <w:szCs w:val="32"/>
        </w:rPr>
      </w:pPr>
      <w:r>
        <w:rPr>
          <w:rFonts w:hint="eastAsia" w:ascii="仿宋_GB2312" w:eastAsia="仿宋_GB2312"/>
          <w:sz w:val="32"/>
          <w:szCs w:val="32"/>
        </w:rPr>
        <w:t>（一）擅自分立、合并民办学校的；</w:t>
      </w:r>
      <w:r>
        <w:rPr>
          <w:rFonts w:hint="eastAsia" w:ascii="仿宋_GB2312" w:eastAsia="仿宋_GB2312"/>
          <w:sz w:val="32"/>
          <w:szCs w:val="32"/>
        </w:rPr>
        <w:br w:type="textWrapping"/>
      </w:r>
      <w:r>
        <w:rPr>
          <w:rFonts w:hint="eastAsia" w:ascii="仿宋_GB2312" w:eastAsia="仿宋_GB2312"/>
          <w:sz w:val="32"/>
          <w:szCs w:val="32"/>
        </w:rPr>
        <w:t xml:space="preserve">  （二）擅自改变民办学校名称、层次、类别和举办者的；</w:t>
      </w:r>
      <w:r>
        <w:rPr>
          <w:rFonts w:hint="eastAsia" w:ascii="仿宋_GB2312" w:eastAsia="仿宋_GB2312"/>
          <w:sz w:val="32"/>
          <w:szCs w:val="32"/>
        </w:rPr>
        <w:br w:type="textWrapping"/>
      </w:r>
      <w:r>
        <w:rPr>
          <w:rFonts w:hint="eastAsia" w:ascii="仿宋_GB2312" w:eastAsia="仿宋_GB2312"/>
          <w:sz w:val="32"/>
          <w:szCs w:val="32"/>
        </w:rPr>
        <w:t xml:space="preserve">  （三）发布虚假招生简章或者广告，骗取钱财的；</w:t>
      </w:r>
      <w:r>
        <w:rPr>
          <w:rFonts w:hint="eastAsia" w:ascii="仿宋_GB2312" w:eastAsia="仿宋_GB2312"/>
          <w:sz w:val="32"/>
          <w:szCs w:val="32"/>
        </w:rPr>
        <w:br w:type="textWrapping"/>
      </w:r>
      <w:r>
        <w:rPr>
          <w:rFonts w:hint="eastAsia" w:ascii="仿宋_GB2312" w:eastAsia="仿宋_GB2312"/>
          <w:sz w:val="32"/>
          <w:szCs w:val="32"/>
        </w:rPr>
        <w:t xml:space="preserve">  （四）非法颁发或者伪造学历证书、结业证书、培训证书、职业资格证书的；</w:t>
      </w:r>
      <w:r>
        <w:rPr>
          <w:rFonts w:hint="eastAsia" w:ascii="仿宋_GB2312" w:eastAsia="仿宋_GB2312"/>
          <w:sz w:val="32"/>
          <w:szCs w:val="32"/>
        </w:rPr>
        <w:br w:type="textWrapping"/>
      </w:r>
      <w:r>
        <w:rPr>
          <w:rFonts w:hint="eastAsia" w:ascii="仿宋_GB2312" w:eastAsia="仿宋_GB2312"/>
          <w:sz w:val="32"/>
          <w:szCs w:val="32"/>
        </w:rPr>
        <w:t xml:space="preserve">  （五）管理混乱严重影响教育教学，产生恶劣社会影响的；</w:t>
      </w:r>
      <w:r>
        <w:rPr>
          <w:rFonts w:hint="eastAsia" w:ascii="仿宋_GB2312" w:eastAsia="仿宋_GB2312"/>
          <w:sz w:val="32"/>
          <w:szCs w:val="32"/>
        </w:rPr>
        <w:br w:type="textWrapping"/>
      </w:r>
      <w:r>
        <w:rPr>
          <w:rFonts w:hint="eastAsia" w:ascii="仿宋_GB2312" w:eastAsia="仿宋_GB2312"/>
          <w:sz w:val="32"/>
          <w:szCs w:val="32"/>
        </w:rPr>
        <w:t xml:space="preserve">  （六）提交虚假证明文件或者采取其他欺诈手段隐瞒重要事实骗取办学许可证的；</w:t>
      </w:r>
      <w:r>
        <w:rPr>
          <w:rFonts w:hint="eastAsia" w:ascii="仿宋_GB2312" w:eastAsia="仿宋_GB2312"/>
          <w:sz w:val="32"/>
          <w:szCs w:val="32"/>
        </w:rPr>
        <w:br w:type="textWrapping"/>
      </w:r>
      <w:r>
        <w:rPr>
          <w:rFonts w:hint="eastAsia" w:ascii="仿宋_GB2312" w:eastAsia="仿宋_GB2312"/>
          <w:sz w:val="32"/>
          <w:szCs w:val="32"/>
        </w:rPr>
        <w:t xml:space="preserve">  （七）伪造、变造、买卖、出租、出借办学许可证的；</w:t>
      </w:r>
      <w:r>
        <w:rPr>
          <w:rFonts w:hint="eastAsia" w:ascii="仿宋_GB2312" w:eastAsia="仿宋_GB2312"/>
          <w:sz w:val="32"/>
          <w:szCs w:val="32"/>
        </w:rPr>
        <w:br w:type="textWrapping"/>
      </w:r>
      <w:r>
        <w:rPr>
          <w:rFonts w:hint="eastAsia" w:ascii="仿宋_GB2312" w:eastAsia="仿宋_GB2312"/>
          <w:sz w:val="32"/>
          <w:szCs w:val="32"/>
        </w:rPr>
        <w:t xml:space="preserve">  （八）恶意终止办学、抽逃资金或者挪用办学经费的。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《中华人民共和国民办教育促进法实施条例》第五十一条民办学校管理混乱严重影响教育教学，有下列情形之一的，依照民办教育促进法第六十二条的规定予以处罚：</w:t>
      </w:r>
      <w:r>
        <w:rPr>
          <w:rFonts w:hint="eastAsia" w:ascii="仿宋_GB2312" w:eastAsia="仿宋_GB2312"/>
          <w:sz w:val="32"/>
          <w:szCs w:val="32"/>
        </w:rPr>
        <w:br w:type="textWrapping"/>
      </w:r>
      <w:r>
        <w:rPr>
          <w:rFonts w:hint="eastAsia" w:ascii="仿宋_GB2312" w:eastAsia="仿宋_GB2312"/>
          <w:sz w:val="32"/>
          <w:szCs w:val="32"/>
        </w:rPr>
        <w:t xml:space="preserve">  （一）理事会、董事会或者其他形式决策机构未依法履行职责的； </w:t>
      </w:r>
      <w:r>
        <w:rPr>
          <w:rFonts w:hint="eastAsia" w:ascii="仿宋_GB2312" w:eastAsia="仿宋_GB2312"/>
          <w:sz w:val="32"/>
          <w:szCs w:val="32"/>
        </w:rPr>
        <w:br w:type="textWrapping"/>
      </w:r>
      <w:r>
        <w:rPr>
          <w:rFonts w:hint="eastAsia" w:ascii="仿宋_GB2312" w:eastAsia="仿宋_GB2312"/>
          <w:sz w:val="32"/>
          <w:szCs w:val="32"/>
        </w:rPr>
        <w:t xml:space="preserve">  （二）教学条件明显不能满足教学要求、教育教学质量低下，未及时采取措施的； </w:t>
      </w:r>
      <w:r>
        <w:rPr>
          <w:rFonts w:hint="eastAsia" w:ascii="仿宋_GB2312" w:eastAsia="仿宋_GB2312"/>
          <w:sz w:val="32"/>
          <w:szCs w:val="32"/>
        </w:rPr>
        <w:br w:type="textWrapping"/>
      </w:r>
      <w:r>
        <w:rPr>
          <w:rFonts w:hint="eastAsia" w:ascii="仿宋_GB2312" w:eastAsia="仿宋_GB2312"/>
          <w:sz w:val="32"/>
          <w:szCs w:val="32"/>
        </w:rPr>
        <w:t xml:space="preserve">  （三）校舍或者其他教育教学设施、设备存在重大安全隐患，未及时采取措施的； </w:t>
      </w:r>
      <w:r>
        <w:rPr>
          <w:rFonts w:hint="eastAsia" w:ascii="仿宋_GB2312" w:eastAsia="仿宋_GB2312"/>
          <w:sz w:val="32"/>
          <w:szCs w:val="32"/>
        </w:rPr>
        <w:br w:type="textWrapping"/>
      </w:r>
      <w:r>
        <w:rPr>
          <w:rFonts w:hint="eastAsia" w:ascii="仿宋_GB2312" w:eastAsia="仿宋_GB2312"/>
          <w:sz w:val="32"/>
          <w:szCs w:val="32"/>
        </w:rPr>
        <w:t xml:space="preserve">  （四）未依照《中华人民共和国会计法》和国家统一的会计制度进行会计核算、编制财务会计报告，财务、资产管理混乱的； </w:t>
      </w:r>
      <w:r>
        <w:rPr>
          <w:rFonts w:hint="eastAsia" w:ascii="仿宋_GB2312" w:eastAsia="仿宋_GB2312"/>
          <w:sz w:val="32"/>
          <w:szCs w:val="32"/>
        </w:rPr>
        <w:br w:type="textWrapping"/>
      </w:r>
      <w:r>
        <w:rPr>
          <w:rFonts w:hint="eastAsia" w:ascii="仿宋_GB2312" w:eastAsia="仿宋_GB2312"/>
          <w:sz w:val="32"/>
          <w:szCs w:val="32"/>
        </w:rPr>
        <w:t xml:space="preserve">  （五）侵犯受教育者的合法权益，产生恶劣社会影响的； </w:t>
      </w:r>
      <w:r>
        <w:rPr>
          <w:rFonts w:hint="eastAsia" w:ascii="仿宋_GB2312" w:eastAsia="仿宋_GB2312"/>
          <w:sz w:val="32"/>
          <w:szCs w:val="32"/>
        </w:rPr>
        <w:br w:type="textWrapping"/>
      </w:r>
      <w:r>
        <w:rPr>
          <w:rFonts w:hint="eastAsia" w:ascii="仿宋_GB2312" w:eastAsia="仿宋_GB2312"/>
          <w:sz w:val="32"/>
          <w:szCs w:val="32"/>
        </w:rPr>
        <w:t xml:space="preserve">  （六）违反国家规定聘任、解聘教师的。</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检查对象：</w:t>
      </w:r>
      <w:r>
        <w:rPr>
          <w:rFonts w:hint="eastAsia" w:ascii="仿宋_GB2312" w:eastAsia="仿宋_GB2312"/>
          <w:sz w:val="32"/>
          <w:szCs w:val="32"/>
        </w:rPr>
        <w:t>各类民办学校（机构）</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学校食品卫生、交通、防火、防溺水等；2</w:t>
      </w:r>
      <w:r>
        <w:rPr>
          <w:rFonts w:hint="eastAsia" w:ascii="仿宋_GB2312" w:eastAsia="仿宋_GB2312"/>
          <w:sz w:val="32"/>
          <w:szCs w:val="32"/>
        </w:rPr>
        <w:t>.</w:t>
      </w:r>
      <w:r>
        <w:rPr>
          <w:rFonts w:ascii="仿宋_GB2312" w:eastAsia="仿宋_GB2312"/>
          <w:sz w:val="32"/>
          <w:szCs w:val="32"/>
        </w:rPr>
        <w:t>学校收费情况，账务开支明细等；3</w:t>
      </w:r>
      <w:r>
        <w:rPr>
          <w:rFonts w:hint="eastAsia" w:ascii="仿宋_GB2312" w:eastAsia="仿宋_GB2312"/>
          <w:sz w:val="32"/>
          <w:szCs w:val="32"/>
        </w:rPr>
        <w:t>.</w:t>
      </w:r>
      <w:r>
        <w:rPr>
          <w:rFonts w:ascii="仿宋_GB2312" w:eastAsia="仿宋_GB2312"/>
          <w:sz w:val="32"/>
          <w:szCs w:val="32"/>
        </w:rPr>
        <w:t>学校常规管理工作。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（二）202</w:t>
      </w:r>
      <w:r>
        <w:rPr>
          <w:rFonts w:hint="eastAsia" w:ascii="仿宋_GB2312" w:eastAsia="仿宋_GB2312"/>
          <w:b/>
          <w:sz w:val="32"/>
          <w:szCs w:val="32"/>
          <w:lang w:val="en-US" w:eastAsia="zh-CN"/>
        </w:rPr>
        <w:t>2</w:t>
      </w:r>
      <w:r>
        <w:rPr>
          <w:rFonts w:hint="eastAsia" w:ascii="仿宋_GB2312" w:eastAsia="仿宋_GB2312"/>
          <w:b/>
          <w:sz w:val="32"/>
          <w:szCs w:val="32"/>
        </w:rPr>
        <w:t>年双随机抽查计划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268"/>
        <w:gridCol w:w="1134"/>
        <w:gridCol w:w="709"/>
        <w:gridCol w:w="992"/>
        <w:gridCol w:w="1134"/>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526"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检查对象</w:t>
            </w:r>
          </w:p>
        </w:tc>
        <w:tc>
          <w:tcPr>
            <w:tcW w:w="2268"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检查依据</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执行</w:t>
            </w:r>
          </w:p>
          <w:p>
            <w:pPr>
              <w:spacing w:line="400" w:lineRule="exact"/>
              <w:jc w:val="center"/>
              <w:rPr>
                <w:rFonts w:ascii="仿宋_GB2312" w:eastAsia="仿宋_GB2312"/>
                <w:b/>
                <w:sz w:val="24"/>
                <w:szCs w:val="24"/>
              </w:rPr>
            </w:pPr>
            <w:r>
              <w:rPr>
                <w:rFonts w:hint="eastAsia" w:ascii="仿宋_GB2312" w:eastAsia="仿宋_GB2312"/>
                <w:b/>
                <w:sz w:val="24"/>
                <w:szCs w:val="24"/>
              </w:rPr>
              <w:t xml:space="preserve"> 科室</w:t>
            </w:r>
          </w:p>
        </w:tc>
        <w:tc>
          <w:tcPr>
            <w:tcW w:w="70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检查比例</w:t>
            </w:r>
          </w:p>
        </w:tc>
        <w:tc>
          <w:tcPr>
            <w:tcW w:w="992"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检查频次</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初步检查时间</w:t>
            </w:r>
          </w:p>
        </w:tc>
        <w:tc>
          <w:tcPr>
            <w:tcW w:w="75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民办幼儿园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教育股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6.28</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中学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9.14</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小学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10.12</w:t>
            </w:r>
          </w:p>
        </w:tc>
        <w:tc>
          <w:tcPr>
            <w:tcW w:w="759" w:type="dxa"/>
            <w:vAlign w:val="center"/>
          </w:tcPr>
          <w:p>
            <w:pPr>
              <w:spacing w:line="40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公办幼儿园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11.23</w:t>
            </w:r>
          </w:p>
        </w:tc>
        <w:tc>
          <w:tcPr>
            <w:tcW w:w="759" w:type="dxa"/>
            <w:vAlign w:val="center"/>
          </w:tcPr>
          <w:p>
            <w:pPr>
              <w:spacing w:line="400" w:lineRule="exact"/>
              <w:jc w:val="center"/>
              <w:rPr>
                <w:rFonts w:ascii="仿宋_GB2312" w:eastAsia="仿宋_GB2312"/>
                <w:sz w:val="24"/>
                <w:szCs w:val="24"/>
              </w:rPr>
            </w:pPr>
          </w:p>
        </w:tc>
      </w:tr>
    </w:tbl>
    <w:p>
      <w:pPr>
        <w:spacing w:line="640" w:lineRule="exact"/>
        <w:ind w:firstLine="640" w:firstLineChars="200"/>
        <w:rPr>
          <w:rFonts w:ascii="黑体" w:hAnsi="黑体" w:eastAsia="黑体"/>
          <w:sz w:val="32"/>
          <w:szCs w:val="32"/>
        </w:rPr>
      </w:pPr>
      <w:r>
        <w:rPr>
          <w:rFonts w:hint="eastAsia" w:ascii="黑体" w:hAnsi="黑体" w:eastAsia="黑体"/>
          <w:sz w:val="32"/>
          <w:szCs w:val="32"/>
        </w:rPr>
        <w:t>（三）检查对象名录库</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1.全区各中小学、幼儿园（43所）</w:t>
      </w:r>
    </w:p>
    <w:p>
      <w:pPr>
        <w:ind w:firstLine="640" w:firstLineChars="200"/>
        <w:rPr>
          <w:rFonts w:hint="eastAsia" w:ascii="仿宋_GB2312" w:hAnsi="仿宋_GB2312" w:eastAsia="仿宋_GB2312" w:cs="仿宋_GB2312"/>
          <w:sz w:val="30"/>
          <w:szCs w:val="30"/>
          <w:lang w:eastAsia="zh-CN"/>
        </w:rPr>
      </w:pPr>
      <w:r>
        <w:rPr>
          <w:rFonts w:hint="eastAsia" w:ascii="仿宋_GB2312" w:eastAsia="仿宋_GB2312"/>
          <w:sz w:val="32"/>
          <w:szCs w:val="32"/>
        </w:rPr>
        <w:t>（1）中小学（33所）</w:t>
      </w:r>
      <w:r>
        <w:rPr>
          <w:rFonts w:hint="eastAsia" w:ascii="仿宋_GB2312" w:eastAsia="仿宋_GB2312"/>
          <w:sz w:val="32"/>
          <w:szCs w:val="32"/>
          <w:lang w:eastAsia="zh-CN"/>
        </w:rPr>
        <w:t>：</w:t>
      </w:r>
      <w:r>
        <w:rPr>
          <w:rFonts w:hint="eastAsia" w:ascii="仿宋_GB2312" w:hAnsi="仿宋_GB2312" w:eastAsia="仿宋_GB2312" w:cs="仿宋_GB2312"/>
          <w:sz w:val="30"/>
          <w:szCs w:val="30"/>
        </w:rPr>
        <w:t>朝天中学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朝天职中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之江中学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羊木中学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 xml:space="preserve">大滩中学 </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曾家中学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中子实验学校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沙河小学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两河小学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麻柳小学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朝天二小</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曾家小学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朝天一小</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羊木小学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大滩小学</w:t>
      </w:r>
      <w:r>
        <w:rPr>
          <w:rFonts w:hint="eastAsia" w:ascii="仿宋_GB2312" w:hAnsi="仿宋_GB2312" w:eastAsia="仿宋_GB2312" w:cs="仿宋_GB2312"/>
          <w:sz w:val="30"/>
          <w:szCs w:val="30"/>
          <w:lang w:eastAsia="zh-CN"/>
        </w:rPr>
        <w:t>、李家一小、</w:t>
      </w:r>
      <w:r>
        <w:rPr>
          <w:rFonts w:hint="eastAsia" w:ascii="仿宋_GB2312" w:hAnsi="仿宋_GB2312" w:eastAsia="仿宋_GB2312" w:cs="仿宋_GB2312"/>
          <w:sz w:val="30"/>
          <w:szCs w:val="30"/>
        </w:rPr>
        <w:t>李家</w:t>
      </w:r>
      <w:r>
        <w:rPr>
          <w:rFonts w:hint="eastAsia" w:ascii="仿宋_GB2312" w:hAnsi="仿宋_GB2312" w:eastAsia="仿宋_GB2312" w:cs="仿宋_GB2312"/>
          <w:sz w:val="30"/>
          <w:szCs w:val="30"/>
          <w:lang w:eastAsia="zh-CN"/>
        </w:rPr>
        <w:t>二小、</w:t>
      </w:r>
      <w:r>
        <w:rPr>
          <w:rFonts w:hint="eastAsia" w:ascii="仿宋_GB2312" w:hAnsi="仿宋_GB2312" w:eastAsia="仿宋_GB2312" w:cs="仿宋_GB2312"/>
          <w:sz w:val="30"/>
          <w:szCs w:val="30"/>
        </w:rPr>
        <w:t>马家小学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西北小学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蒲家小学</w:t>
      </w:r>
      <w:r>
        <w:rPr>
          <w:rFonts w:hint="eastAsia" w:ascii="仿宋_GB2312" w:hAnsi="仿宋_GB2312" w:eastAsia="仿宋_GB2312" w:cs="仿宋_GB2312"/>
          <w:sz w:val="30"/>
          <w:szCs w:val="30"/>
          <w:lang w:eastAsia="zh-CN"/>
        </w:rPr>
        <w:t>、云雾山</w:t>
      </w:r>
      <w:r>
        <w:rPr>
          <w:rFonts w:hint="eastAsia" w:ascii="仿宋_GB2312" w:hAnsi="仿宋_GB2312" w:eastAsia="仿宋_GB2312" w:cs="仿宋_GB2312"/>
          <w:sz w:val="30"/>
          <w:szCs w:val="30"/>
        </w:rPr>
        <w:t>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陈家小学</w:t>
      </w:r>
      <w:r>
        <w:rPr>
          <w:rFonts w:hint="eastAsia" w:ascii="仿宋_GB2312" w:hAnsi="仿宋_GB2312" w:eastAsia="仿宋_GB2312" w:cs="仿宋_GB2312"/>
          <w:sz w:val="30"/>
          <w:szCs w:val="30"/>
          <w:lang w:eastAsia="zh-CN"/>
        </w:rPr>
        <w:t>、曾家二小、</w:t>
      </w:r>
      <w:r>
        <w:rPr>
          <w:rFonts w:hint="eastAsia" w:ascii="仿宋_GB2312" w:hAnsi="仿宋_GB2312" w:eastAsia="仿宋_GB2312" w:cs="仿宋_GB2312"/>
          <w:sz w:val="30"/>
          <w:szCs w:val="30"/>
        </w:rPr>
        <w:t>宣河小学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临溪小学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花石小学</w:t>
      </w:r>
      <w:r>
        <w:rPr>
          <w:rFonts w:hint="eastAsia" w:ascii="仿宋_GB2312" w:hAnsi="仿宋_GB2312" w:eastAsia="仿宋_GB2312" w:cs="仿宋_GB2312"/>
          <w:sz w:val="30"/>
          <w:szCs w:val="30"/>
          <w:lang w:eastAsia="zh-CN"/>
        </w:rPr>
        <w:t>、水磨沟</w:t>
      </w:r>
      <w:r>
        <w:rPr>
          <w:rFonts w:hint="eastAsia" w:ascii="仿宋_GB2312" w:hAnsi="仿宋_GB2312" w:eastAsia="仿宋_GB2312" w:cs="仿宋_GB2312"/>
          <w:sz w:val="30"/>
          <w:szCs w:val="30"/>
        </w:rPr>
        <w:t>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转斗小学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鱼洞小学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文安小学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柏杨小学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小安小学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朝天特校</w:t>
      </w:r>
      <w:r>
        <w:rPr>
          <w:rFonts w:hint="eastAsia" w:ascii="仿宋_GB2312" w:hAnsi="仿宋_GB2312" w:eastAsia="仿宋_GB2312" w:cs="仿宋_GB2312"/>
          <w:sz w:val="30"/>
          <w:szCs w:val="30"/>
          <w:lang w:eastAsia="zh-CN"/>
        </w:rPr>
        <w:t>。</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（2）幼儿园（</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所）</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城区幼儿园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大豪博爱幼儿园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曾家镇幼儿园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羊木镇幼儿园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春雷幼儿园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羊木天娇幼儿园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福祥幼儿园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中子艺术幼儿园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曾家小太阳幼儿园</w:t>
      </w:r>
      <w:r>
        <w:rPr>
          <w:rFonts w:hint="eastAsia" w:ascii="仿宋_GB2312" w:hAnsi="仿宋_GB2312" w:eastAsia="仿宋_GB2312" w:cs="仿宋_GB2312"/>
          <w:sz w:val="30"/>
          <w:szCs w:val="30"/>
          <w:lang w:eastAsia="zh-CN"/>
        </w:rPr>
        <w:t>。</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2.校外培训机构（9家）</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广元市朝天区灵羽艺术培训中心有限公司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广元市朝天区小精灵舞蹈教育培训中心有限公司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广元市朝天区佳乐教育培训中心有限公司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广元市朝天区爱德教育培训中心有限公司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广元市朝天区君尚起飞教育培训中心有限公司</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广元市朝天区焓悦教育培训中心有限公司</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广元市朝天区金豆豆艺术培训中心有限责任公司</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广元市朝天区骄阳艺术培训中心有限责任公司</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广元市朝天区小精灵舞蹈培训中心</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八、朝天区教育和科学技术局行政执法文书样式、当事人权利义务</w:t>
      </w: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hint="eastAsia" w:ascii="黑体" w:eastAsia="黑体"/>
          <w:color w:val="000000"/>
          <w:sz w:val="36"/>
          <w:szCs w:val="36"/>
        </w:rPr>
      </w:pPr>
    </w:p>
    <w:p>
      <w:pPr>
        <w:spacing w:line="480" w:lineRule="exact"/>
        <w:jc w:val="center"/>
        <w:rPr>
          <w:rFonts w:ascii="黑体" w:eastAsia="黑体"/>
          <w:color w:val="000000"/>
          <w:sz w:val="36"/>
          <w:szCs w:val="36"/>
        </w:rPr>
      </w:pPr>
      <w:r>
        <w:rPr>
          <w:rFonts w:hint="eastAsia" w:ascii="黑体" w:eastAsia="黑体"/>
          <w:color w:val="000000"/>
          <w:sz w:val="36"/>
          <w:szCs w:val="36"/>
        </w:rPr>
        <w:t>行政执法检查巡查登记表</w:t>
      </w:r>
    </w:p>
    <w:p>
      <w:pPr>
        <w:spacing w:line="480" w:lineRule="exact"/>
        <w:jc w:val="center"/>
        <w:rPr>
          <w:rFonts w:ascii="黑体" w:eastAsia="黑体"/>
          <w:color w:val="000000"/>
          <w:sz w:val="36"/>
          <w:szCs w:val="36"/>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1080"/>
        <w:gridCol w:w="119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检查内容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检查地点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rPr>
                <w:rFonts w:ascii="宋体" w:hAnsi="宋体"/>
                <w:color w:val="000000"/>
                <w:sz w:val="28"/>
                <w:szCs w:val="28"/>
              </w:rPr>
            </w:pPr>
            <w:r>
              <w:rPr>
                <w:rFonts w:hint="eastAsia" w:ascii="宋体" w:hAnsi="宋体"/>
                <w:color w:val="000000"/>
                <w:sz w:val="28"/>
                <w:szCs w:val="28"/>
              </w:rPr>
              <w:t>适用“三步式”程序情况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个人</w:t>
            </w: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姓名</w:t>
            </w:r>
          </w:p>
        </w:tc>
        <w:tc>
          <w:tcPr>
            <w:tcW w:w="1194" w:type="dxa"/>
          </w:tcPr>
          <w:p>
            <w:pPr>
              <w:spacing w:line="440" w:lineRule="exact"/>
              <w:jc w:val="center"/>
              <w:rPr>
                <w:rFonts w:ascii="宋体" w:hAnsi="宋体"/>
                <w:color w:val="000000"/>
                <w:sz w:val="28"/>
                <w:szCs w:val="28"/>
              </w:rPr>
            </w:pPr>
          </w:p>
        </w:tc>
        <w:tc>
          <w:tcPr>
            <w:tcW w:w="900" w:type="dxa"/>
            <w:vAlign w:val="center"/>
          </w:tcPr>
          <w:p>
            <w:pPr>
              <w:spacing w:line="440" w:lineRule="exact"/>
              <w:jc w:val="center"/>
              <w:rPr>
                <w:rFonts w:ascii="宋体" w:hAnsi="宋体"/>
                <w:color w:val="000000"/>
                <w:sz w:val="28"/>
                <w:szCs w:val="28"/>
              </w:rPr>
            </w:pPr>
            <w:r>
              <w:rPr>
                <w:rFonts w:hint="eastAsia" w:ascii="宋体" w:hAnsi="宋体"/>
                <w:color w:val="000000"/>
                <w:sz w:val="28"/>
                <w:szCs w:val="28"/>
              </w:rPr>
              <w:t>性别</w:t>
            </w:r>
          </w:p>
        </w:tc>
        <w:tc>
          <w:tcPr>
            <w:tcW w:w="900" w:type="dxa"/>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职   业</w:t>
            </w:r>
          </w:p>
        </w:tc>
        <w:tc>
          <w:tcPr>
            <w:tcW w:w="1604" w:type="dxa"/>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1080" w:type="dxa"/>
            <w:tcBorders>
              <w:left w:val="single" w:color="auto" w:sz="4" w:space="0"/>
              <w:bottom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住址</w:t>
            </w:r>
          </w:p>
        </w:tc>
        <w:tc>
          <w:tcPr>
            <w:tcW w:w="2994" w:type="dxa"/>
            <w:gridSpan w:val="3"/>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单</w:t>
            </w:r>
          </w:p>
          <w:p>
            <w:pPr>
              <w:spacing w:line="440" w:lineRule="exact"/>
              <w:jc w:val="center"/>
              <w:rPr>
                <w:rFonts w:ascii="宋体" w:hAnsi="宋体"/>
                <w:color w:val="000000"/>
                <w:sz w:val="28"/>
                <w:szCs w:val="28"/>
              </w:rPr>
            </w:pPr>
            <w:r>
              <w:rPr>
                <w:rFonts w:hint="eastAsia" w:ascii="宋体" w:hAnsi="宋体"/>
                <w:color w:val="000000"/>
                <w:sz w:val="28"/>
                <w:szCs w:val="28"/>
              </w:rPr>
              <w:t>位</w:t>
            </w:r>
          </w:p>
        </w:tc>
        <w:tc>
          <w:tcPr>
            <w:tcW w:w="108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名称</w:t>
            </w:r>
          </w:p>
        </w:tc>
        <w:tc>
          <w:tcPr>
            <w:tcW w:w="2994" w:type="dxa"/>
            <w:gridSpan w:val="3"/>
            <w:vAlign w:val="center"/>
          </w:tcPr>
          <w:p>
            <w:pPr>
              <w:spacing w:line="440" w:lineRule="exact"/>
              <w:jc w:val="center"/>
              <w:rPr>
                <w:rFonts w:ascii="宋体" w:hAnsi="宋体"/>
                <w:color w:val="000000"/>
                <w:sz w:val="28"/>
                <w:szCs w:val="28"/>
              </w:rPr>
            </w:pPr>
          </w:p>
        </w:tc>
        <w:tc>
          <w:tcPr>
            <w:tcW w:w="1620" w:type="dxa"/>
            <w:tcBorders>
              <w:righ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地址</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行政执法人员</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行政执法证号</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799"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检查记录</w:t>
            </w:r>
          </w:p>
        </w:tc>
        <w:tc>
          <w:tcPr>
            <w:tcW w:w="7298" w:type="dxa"/>
            <w:gridSpan w:val="6"/>
          </w:tcPr>
          <w:p>
            <w:pPr>
              <w:spacing w:line="440" w:lineRule="exact"/>
              <w:ind w:firstLine="560"/>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27"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检查人员</w:t>
            </w:r>
          </w:p>
          <w:p>
            <w:pPr>
              <w:spacing w:line="440" w:lineRule="exact"/>
              <w:jc w:val="center"/>
              <w:rPr>
                <w:rFonts w:ascii="宋体" w:hAnsi="宋体"/>
                <w:color w:val="000000"/>
                <w:sz w:val="28"/>
                <w:szCs w:val="28"/>
              </w:rPr>
            </w:pPr>
            <w:r>
              <w:rPr>
                <w:rFonts w:hint="eastAsia" w:ascii="宋体" w:hAnsi="宋体"/>
                <w:color w:val="000000"/>
                <w:sz w:val="28"/>
                <w:szCs w:val="28"/>
              </w:rPr>
              <w:t>意  见</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ind w:firstLine="3500"/>
              <w:rPr>
                <w:rFonts w:ascii="宋体" w:hAnsi="宋体"/>
                <w:color w:val="000000"/>
                <w:sz w:val="28"/>
                <w:szCs w:val="28"/>
              </w:rPr>
            </w:pPr>
            <w:r>
              <w:rPr>
                <w:rFonts w:hint="eastAsia" w:ascii="宋体" w:hAnsi="宋体"/>
                <w:color w:val="000000"/>
                <w:sz w:val="28"/>
                <w:szCs w:val="28"/>
              </w:rPr>
              <w:t>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43"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被检查人</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rPr>
                <w:rFonts w:ascii="宋体" w:hAnsi="宋体"/>
                <w:color w:val="000000"/>
                <w:sz w:val="28"/>
                <w:szCs w:val="28"/>
              </w:rPr>
            </w:pPr>
            <w:r>
              <w:rPr>
                <w:rFonts w:hint="eastAsia" w:ascii="宋体" w:hAnsi="宋体"/>
                <w:color w:val="000000"/>
                <w:sz w:val="28"/>
                <w:szCs w:val="28"/>
              </w:rPr>
              <w:t>　　　　　　　　　　　</w:t>
            </w:r>
          </w:p>
          <w:p>
            <w:pPr>
              <w:spacing w:line="440" w:lineRule="exact"/>
              <w:rPr>
                <w:rFonts w:ascii="宋体" w:hAnsi="宋体"/>
                <w:color w:val="000000"/>
                <w:sz w:val="28"/>
                <w:szCs w:val="28"/>
              </w:rPr>
            </w:pPr>
            <w:r>
              <w:rPr>
                <w:rFonts w:hint="eastAsia" w:ascii="宋体" w:hAnsi="宋体"/>
                <w:color w:val="000000"/>
                <w:sz w:val="28"/>
                <w:szCs w:val="28"/>
              </w:rPr>
              <w:t>　　                     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bl>
    <w:p>
      <w:pPr>
        <w:tabs>
          <w:tab w:val="left" w:pos="6945"/>
          <w:tab w:val="right" w:pos="8730"/>
        </w:tabs>
        <w:spacing w:line="400" w:lineRule="exact"/>
        <w:rPr>
          <w:rFonts w:ascii="楷体_GB2312" w:eastAsia="楷体_GB2312"/>
          <w:b/>
          <w:color w:val="000000"/>
          <w:szCs w:val="32"/>
        </w:rPr>
      </w:pPr>
      <w:r>
        <w:rPr>
          <w:rFonts w:hint="eastAsia" w:ascii="楷体_GB2312" w:eastAsia="楷体_GB2312"/>
          <w:b/>
          <w:color w:val="000000"/>
          <w:szCs w:val="32"/>
        </w:rPr>
        <w:br w:type="page"/>
      </w:r>
    </w:p>
    <w:p>
      <w:pPr>
        <w:tabs>
          <w:tab w:val="center" w:pos="4365"/>
        </w:tabs>
        <w:spacing w:line="560" w:lineRule="exact"/>
        <w:jc w:val="center"/>
        <w:rPr>
          <w:rFonts w:ascii="黑体" w:eastAsia="黑体"/>
          <w:color w:val="000000"/>
          <w:sz w:val="30"/>
          <w:szCs w:val="30"/>
        </w:rPr>
      </w:pPr>
      <w:r>
        <w:rPr>
          <w:rFonts w:hint="eastAsia" w:ascii="黑体" w:eastAsia="黑体"/>
          <w:color w:val="000000"/>
          <w:sz w:val="36"/>
          <w:szCs w:val="36"/>
        </w:rPr>
        <w:t>责令（限期）改正通知书</w:t>
      </w:r>
    </w:p>
    <w:p>
      <w:pPr>
        <w:spacing w:line="480" w:lineRule="exact"/>
        <w:jc w:val="right"/>
        <w:rPr>
          <w:rFonts w:ascii="宋体" w:hAnsi="宋体"/>
          <w:color w:val="000000"/>
          <w:sz w:val="24"/>
        </w:rPr>
      </w:pPr>
      <w:r>
        <w:rPr>
          <w:rFonts w:hint="eastAsia" w:ascii="宋体" w:hAnsi="宋体"/>
          <w:color w:val="000000"/>
          <w:sz w:val="24"/>
        </w:rPr>
        <w:t>广朝教科发[     ]第   号</w:t>
      </w:r>
    </w:p>
    <w:p>
      <w:pPr>
        <w:spacing w:line="600" w:lineRule="exact"/>
        <w:jc w:val="center"/>
        <w:rPr>
          <w:rFonts w:ascii="宋体" w:hAnsi="宋体"/>
          <w:color w:val="000000"/>
          <w:sz w:val="24"/>
          <w:u w:val="single"/>
        </w:rPr>
      </w:pPr>
      <w:r>
        <w:rPr>
          <w:rFonts w:hint="eastAsia" w:ascii="宋体" w:hAnsi="宋体"/>
          <w:color w:val="000000"/>
          <w:sz w:val="24"/>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w:t>
      </w:r>
    </w:p>
    <w:p>
      <w:pPr>
        <w:spacing w:line="560" w:lineRule="exact"/>
        <w:ind w:firstLine="480"/>
        <w:rPr>
          <w:rFonts w:ascii="宋体" w:hAnsi="宋体"/>
          <w:color w:val="000000"/>
          <w:sz w:val="24"/>
          <w:u w:val="single"/>
        </w:rPr>
      </w:pPr>
      <w:r>
        <w:rPr>
          <w:rFonts w:hint="eastAsia" w:ascii="宋体" w:hAnsi="宋体"/>
          <w:color w:val="000000"/>
          <w:sz w:val="24"/>
        </w:rPr>
        <w:t>根据</w:t>
      </w:r>
      <w:r>
        <w:rPr>
          <w:rFonts w:hint="eastAsia" w:ascii="宋体" w:hAnsi="宋体"/>
          <w:color w:val="000000"/>
          <w:sz w:val="24"/>
          <w:u w:val="single"/>
        </w:rPr>
        <w:t xml:space="preserve">   （法律依据名称及条、款、项内容）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的有关规定，本机关于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日对你（单位）</w:t>
      </w:r>
      <w:r>
        <w:rPr>
          <w:rFonts w:hint="eastAsia" w:ascii="宋体" w:hAnsi="宋体"/>
          <w:color w:val="000000"/>
          <w:sz w:val="24"/>
          <w:u w:val="single"/>
        </w:rPr>
        <w:t xml:space="preserve">   </w:t>
      </w:r>
      <w:r>
        <w:rPr>
          <w:rFonts w:hint="eastAsia" w:ascii="宋体" w:hAnsi="宋体"/>
          <w:color w:val="000000"/>
          <w:sz w:val="24"/>
        </w:rPr>
        <w:t xml:space="preserve">        进行了检查，发现存在以下问题：</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ind w:firstLine="480"/>
        <w:rPr>
          <w:rFonts w:ascii="宋体" w:hAnsi="宋体"/>
          <w:color w:val="000000"/>
          <w:sz w:val="24"/>
          <w:u w:val="single"/>
        </w:rPr>
      </w:pPr>
      <w:r>
        <w:rPr>
          <w:rFonts w:hint="eastAsia" w:ascii="宋体" w:hAnsi="宋体"/>
          <w:color w:val="000000"/>
          <w:sz w:val="24"/>
        </w:rPr>
        <w:t>依据《中华人民共和国行政处罚法》第二十三条、和</w:t>
      </w:r>
      <w:r>
        <w:rPr>
          <w:rFonts w:hint="eastAsia" w:ascii="宋体" w:hAnsi="宋体"/>
          <w:color w:val="000000"/>
          <w:sz w:val="24"/>
          <w:u w:val="single"/>
        </w:rPr>
        <w:t xml:space="preserve">         （相关法律依据名称及条、款、项内容）</w:t>
      </w:r>
      <w:r>
        <w:rPr>
          <w:rFonts w:hint="eastAsia" w:ascii="宋体" w:hAnsi="宋体"/>
          <w:color w:val="000000"/>
          <w:sz w:val="24"/>
        </w:rPr>
        <w:t>，现责令你单位（你）对以上问题立即改正（在</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时前限期改正）。</w:t>
      </w:r>
      <w:r>
        <w:rPr>
          <w:rFonts w:hint="eastAsia" w:ascii="宋体" w:hAnsi="宋体"/>
          <w:color w:val="000000"/>
          <w:sz w:val="24"/>
          <w:u w:val="single"/>
        </w:rPr>
        <w:t>（逾期不改正的，本机关将依据《××法》第×条第×款第×项的规定，依法给予行政处罚。）</w:t>
      </w:r>
    </w:p>
    <w:p>
      <w:pPr>
        <w:spacing w:line="560" w:lineRule="exact"/>
        <w:ind w:firstLine="480"/>
        <w:rPr>
          <w:rFonts w:ascii="宋体" w:hAnsi="宋体"/>
          <w:color w:val="000000"/>
          <w:sz w:val="24"/>
        </w:rPr>
      </w:pPr>
      <w:r>
        <w:rPr>
          <w:rFonts w:hint="eastAsia" w:ascii="宋体" w:hAnsi="宋体"/>
          <w:color w:val="000000"/>
          <w:sz w:val="24"/>
        </w:rPr>
        <w:t>当事人：</w:t>
      </w:r>
      <w:r>
        <w:rPr>
          <w:rFonts w:hint="eastAsia" w:ascii="宋体" w:hAnsi="宋体"/>
          <w:color w:val="000000"/>
          <w:sz w:val="24"/>
          <w:u w:val="single"/>
        </w:rPr>
        <w:t xml:space="preserve">               </w:t>
      </w:r>
      <w:r>
        <w:rPr>
          <w:rFonts w:hint="eastAsia" w:ascii="宋体" w:hAnsi="宋体"/>
          <w:color w:val="000000"/>
          <w:sz w:val="24"/>
        </w:rPr>
        <w:t xml:space="preserve">             联系方式：</w:t>
      </w:r>
      <w:r>
        <w:rPr>
          <w:rFonts w:hint="eastAsia" w:ascii="宋体" w:hAnsi="宋体"/>
          <w:color w:val="000000"/>
          <w:sz w:val="24"/>
          <w:u w:val="single"/>
        </w:rPr>
        <w:t xml:space="preserve">               </w:t>
      </w:r>
    </w:p>
    <w:p>
      <w:pPr>
        <w:spacing w:line="560" w:lineRule="exact"/>
        <w:ind w:firstLine="480"/>
        <w:rPr>
          <w:rFonts w:ascii="宋体" w:hAnsi="宋体"/>
          <w:color w:val="000000"/>
          <w:sz w:val="24"/>
        </w:rPr>
      </w:pPr>
      <w:r>
        <w:rPr>
          <w:rFonts w:hint="eastAsia" w:ascii="宋体" w:hAnsi="宋体"/>
          <w:color w:val="000000"/>
          <w:sz w:val="24"/>
        </w:rPr>
        <w:t>地  址：</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ind w:firstLine="480"/>
        <w:jc w:val="left"/>
        <w:rPr>
          <w:rFonts w:ascii="仿宋_GB2312"/>
          <w:color w:val="000000"/>
          <w:sz w:val="24"/>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行政执法证号：</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 xml:space="preserve">行政执法证号： </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p>
    <w:p>
      <w:pPr>
        <w:spacing w:line="480" w:lineRule="exact"/>
        <w:ind w:right="420" w:firstLine="5160"/>
        <w:rPr>
          <w:rFonts w:ascii="宋体" w:hAnsi="宋体"/>
          <w:color w:val="000000"/>
          <w:sz w:val="24"/>
        </w:rPr>
      </w:pPr>
      <w:r>
        <w:rPr>
          <w:rFonts w:hint="eastAsia" w:ascii="宋体" w:hAnsi="宋体"/>
          <w:color w:val="000000"/>
          <w:sz w:val="24"/>
        </w:rPr>
        <w:t>行政执法机关名称（印章）</w:t>
      </w:r>
    </w:p>
    <w:p>
      <w:pPr>
        <w:spacing w:line="480" w:lineRule="exact"/>
        <w:rPr>
          <w:rFonts w:ascii="宋体" w:hAnsi="宋体"/>
          <w:color w:val="000000"/>
          <w:sz w:val="24"/>
        </w:rPr>
      </w:pPr>
      <w:r>
        <w:rPr>
          <w:rFonts w:hint="eastAsia" w:ascii="宋体" w:hAnsi="宋体"/>
          <w:color w:val="000000"/>
          <w:sz w:val="24"/>
        </w:rPr>
        <w:t xml:space="preserve">                                                    年  月  日</w:t>
      </w: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r>
        <w:rPr>
          <w:rFonts w:hint="eastAsia" w:ascii="仿宋_GB2312"/>
          <w:color w:val="000000"/>
          <w:sz w:val="18"/>
          <w:szCs w:val="18"/>
        </w:rPr>
        <w:t>注：本文书一式两份。一份送达当事人，一份行政部门存档。</w:t>
      </w:r>
    </w:p>
    <w:p>
      <w:pPr>
        <w:snapToGrid w:val="0"/>
        <w:spacing w:after="156" w:line="480" w:lineRule="exact"/>
        <w:jc w:val="center"/>
        <w:rPr>
          <w:rFonts w:ascii="黑体" w:eastAsia="黑体"/>
          <w:color w:val="000000"/>
          <w:sz w:val="36"/>
          <w:szCs w:val="36"/>
        </w:rPr>
      </w:pPr>
      <w:r>
        <w:rPr>
          <w:rFonts w:hint="eastAsia" w:ascii="黑体" w:eastAsia="黑体"/>
          <w:color w:val="000000"/>
          <w:sz w:val="36"/>
          <w:szCs w:val="36"/>
        </w:rPr>
        <w:t>立 案 审 批 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900"/>
        <w:gridCol w:w="137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76" w:hRule="atLeast"/>
          <w:jc w:val="center"/>
        </w:trPr>
        <w:tc>
          <w:tcPr>
            <w:tcW w:w="2188" w:type="dxa"/>
            <w:gridSpan w:val="2"/>
            <w:tcBorders>
              <w:top w:val="single" w:color="auto" w:sz="4" w:space="0"/>
              <w:bottom w:val="single" w:color="auto" w:sz="4" w:space="0"/>
            </w:tcBorders>
          </w:tcPr>
          <w:p>
            <w:pPr>
              <w:spacing w:line="440" w:lineRule="exact"/>
              <w:jc w:val="center"/>
              <w:rPr>
                <w:rFonts w:ascii="宋体" w:hAnsi="宋体"/>
                <w:color w:val="000000"/>
                <w:spacing w:val="-4"/>
                <w:sz w:val="28"/>
              </w:rPr>
            </w:pPr>
            <w:r>
              <w:rPr>
                <w:rFonts w:hint="eastAsia" w:ascii="宋体" w:hAnsi="宋体"/>
                <w:color w:val="000000"/>
                <w:spacing w:val="-4"/>
                <w:sz w:val="28"/>
              </w:rPr>
              <w:t>案件来源</w:t>
            </w:r>
          </w:p>
        </w:tc>
        <w:tc>
          <w:tcPr>
            <w:tcW w:w="7298" w:type="dxa"/>
            <w:gridSpan w:val="6"/>
            <w:tcBorders>
              <w:top w:val="single" w:color="auto" w:sz="4" w:space="0"/>
              <w:bottom w:val="single" w:color="auto" w:sz="4" w:space="0"/>
            </w:tcBorders>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pacing w:val="-4"/>
                <w:sz w:val="28"/>
              </w:rPr>
            </w:pPr>
            <w:r>
              <w:rPr>
                <w:rFonts w:hint="eastAsia" w:ascii="宋体" w:hAnsi="宋体"/>
                <w:color w:val="000000"/>
                <w:sz w:val="28"/>
              </w:rPr>
              <w:t>案　　由</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“三步式”程序适用情况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05" w:hRule="atLeas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个人</w:t>
            </w: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姓名</w:t>
            </w:r>
          </w:p>
        </w:tc>
        <w:tc>
          <w:tcPr>
            <w:tcW w:w="1374" w:type="dxa"/>
          </w:tcPr>
          <w:p>
            <w:pPr>
              <w:spacing w:line="440" w:lineRule="exact"/>
              <w:jc w:val="center"/>
              <w:rPr>
                <w:rFonts w:ascii="宋体" w:hAnsi="宋体"/>
                <w:color w:val="000000"/>
                <w:sz w:val="28"/>
              </w:rPr>
            </w:pPr>
          </w:p>
        </w:tc>
        <w:tc>
          <w:tcPr>
            <w:tcW w:w="900" w:type="dxa"/>
          </w:tcPr>
          <w:p>
            <w:pPr>
              <w:spacing w:line="440" w:lineRule="exact"/>
              <w:jc w:val="center"/>
              <w:rPr>
                <w:rFonts w:ascii="宋体" w:hAnsi="宋体"/>
                <w:color w:val="000000"/>
                <w:sz w:val="28"/>
              </w:rPr>
            </w:pPr>
            <w:r>
              <w:rPr>
                <w:rFonts w:hint="eastAsia" w:ascii="宋体" w:hAnsi="宋体"/>
                <w:color w:val="000000"/>
                <w:sz w:val="28"/>
              </w:rPr>
              <w:t>性别</w:t>
            </w:r>
          </w:p>
        </w:tc>
        <w:tc>
          <w:tcPr>
            <w:tcW w:w="900" w:type="dxa"/>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职   业</w:t>
            </w:r>
          </w:p>
        </w:tc>
        <w:tc>
          <w:tcPr>
            <w:tcW w:w="1604" w:type="dxa"/>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900" w:type="dxa"/>
            <w:tcBorders>
              <w:left w:val="single" w:color="auto" w:sz="4" w:space="0"/>
              <w:bottom w:val="single" w:color="auto" w:sz="4" w:space="0"/>
            </w:tcBorders>
          </w:tcPr>
          <w:p>
            <w:pPr>
              <w:spacing w:line="440" w:lineRule="exact"/>
              <w:jc w:val="center"/>
              <w:rPr>
                <w:rFonts w:ascii="宋体" w:hAnsi="宋体"/>
                <w:color w:val="000000"/>
                <w:sz w:val="28"/>
              </w:rPr>
            </w:pPr>
            <w:r>
              <w:rPr>
                <w:rFonts w:hint="eastAsia" w:ascii="宋体" w:hAnsi="宋体"/>
                <w:color w:val="000000"/>
                <w:sz w:val="28"/>
              </w:rPr>
              <w:t>住址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单位</w:t>
            </w:r>
          </w:p>
        </w:tc>
        <w:tc>
          <w:tcPr>
            <w:tcW w:w="900" w:type="dxa"/>
            <w:tcBorders>
              <w:lef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名称</w:t>
            </w:r>
          </w:p>
        </w:tc>
        <w:tc>
          <w:tcPr>
            <w:tcW w:w="3174" w:type="dxa"/>
            <w:gridSpan w:val="3"/>
            <w:vAlign w:val="center"/>
          </w:tcPr>
          <w:p>
            <w:pPr>
              <w:spacing w:line="440" w:lineRule="exact"/>
              <w:jc w:val="center"/>
              <w:rPr>
                <w:rFonts w:ascii="宋体" w:hAnsi="宋体"/>
                <w:color w:val="000000"/>
                <w:sz w:val="28"/>
              </w:rPr>
            </w:pPr>
          </w:p>
        </w:tc>
        <w:tc>
          <w:tcPr>
            <w:tcW w:w="1620" w:type="dxa"/>
            <w:tcBorders>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地址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行政执法人员</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行政执法证号</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312"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案情记载</w:t>
            </w:r>
          </w:p>
        </w:tc>
        <w:tc>
          <w:tcPr>
            <w:tcW w:w="7298" w:type="dxa"/>
            <w:gridSpan w:val="6"/>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230"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承办人</w:t>
            </w:r>
          </w:p>
          <w:p>
            <w:pPr>
              <w:spacing w:line="440" w:lineRule="exact"/>
              <w:jc w:val="center"/>
              <w:rPr>
                <w:rFonts w:ascii="宋体" w:hAnsi="宋体"/>
                <w:color w:val="000000"/>
                <w:sz w:val="28"/>
              </w:rPr>
            </w:pPr>
            <w:r>
              <w:rPr>
                <w:rFonts w:hint="eastAsia" w:ascii="宋体" w:hAnsi="宋体"/>
                <w:color w:val="000000"/>
                <w:sz w:val="28"/>
              </w:rPr>
              <w:t>意  见</w:t>
            </w:r>
          </w:p>
        </w:tc>
        <w:tc>
          <w:tcPr>
            <w:tcW w:w="7298" w:type="dxa"/>
            <w:gridSpan w:val="6"/>
          </w:tcPr>
          <w:p>
            <w:pPr>
              <w:spacing w:line="440" w:lineRule="exact"/>
              <w:ind w:firstLine="266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 xml:space="preserve">签名：                 </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49"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承办机构</w:t>
            </w:r>
          </w:p>
          <w:p>
            <w:pPr>
              <w:spacing w:line="440" w:lineRule="exact"/>
              <w:jc w:val="center"/>
              <w:rPr>
                <w:rFonts w:ascii="宋体" w:hAnsi="宋体"/>
                <w:color w:val="000000"/>
                <w:sz w:val="28"/>
              </w:rPr>
            </w:pPr>
            <w:r>
              <w:rPr>
                <w:rFonts w:hint="eastAsia" w:ascii="宋体" w:hAnsi="宋体"/>
                <w:color w:val="000000"/>
                <w:sz w:val="28"/>
              </w:rPr>
              <w:t>意见</w:t>
            </w:r>
          </w:p>
        </w:tc>
        <w:tc>
          <w:tcPr>
            <w:tcW w:w="7298" w:type="dxa"/>
            <w:gridSpan w:val="6"/>
          </w:tcPr>
          <w:p>
            <w:pPr>
              <w:spacing w:line="440" w:lineRule="exact"/>
              <w:rPr>
                <w:rFonts w:ascii="宋体" w:hAnsi="宋体"/>
                <w:color w:val="000000"/>
                <w:sz w:val="28"/>
              </w:rPr>
            </w:pPr>
            <w:r>
              <w:rPr>
                <w:rFonts w:hint="eastAsia" w:ascii="宋体" w:hAnsi="宋体"/>
                <w:color w:val="000000"/>
                <w:sz w:val="28"/>
              </w:rPr>
              <w:t xml:space="preserve">　　　　　　　　　       </w:t>
            </w: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55"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法制机构</w:t>
            </w:r>
          </w:p>
          <w:p>
            <w:pPr>
              <w:spacing w:line="440" w:lineRule="exact"/>
              <w:jc w:val="center"/>
              <w:rPr>
                <w:rFonts w:ascii="宋体" w:hAnsi="宋体"/>
                <w:color w:val="000000"/>
                <w:sz w:val="28"/>
              </w:rPr>
            </w:pPr>
            <w:r>
              <w:rPr>
                <w:rFonts w:hint="eastAsia" w:ascii="宋体" w:hAnsi="宋体"/>
                <w:color w:val="000000"/>
                <w:sz w:val="28"/>
              </w:rPr>
              <w:t>备案（意见）</w:t>
            </w:r>
          </w:p>
        </w:tc>
        <w:tc>
          <w:tcPr>
            <w:tcW w:w="7298" w:type="dxa"/>
            <w:gridSpan w:val="6"/>
          </w:tcPr>
          <w:p>
            <w:pPr>
              <w:spacing w:line="440" w:lineRule="exact"/>
              <w:ind w:firstLine="350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5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3" w:hRule="atLeast"/>
          <w:jc w:val="center"/>
        </w:trPr>
        <w:tc>
          <w:tcPr>
            <w:tcW w:w="2188" w:type="dxa"/>
            <w:gridSpan w:val="2"/>
            <w:vAlign w:val="center"/>
          </w:tcPr>
          <w:p>
            <w:pPr>
              <w:spacing w:line="440" w:lineRule="exact"/>
              <w:ind w:left="280" w:hanging="280"/>
              <w:rPr>
                <w:rFonts w:ascii="宋体" w:hAnsi="宋体"/>
                <w:color w:val="000000"/>
                <w:sz w:val="28"/>
              </w:rPr>
            </w:pPr>
            <w:r>
              <w:rPr>
                <w:rFonts w:hint="eastAsia" w:ascii="宋体" w:hAnsi="宋体"/>
                <w:color w:val="000000"/>
                <w:sz w:val="28"/>
              </w:rPr>
              <w:t>行政机关负责人审批意见</w:t>
            </w:r>
          </w:p>
        </w:tc>
        <w:tc>
          <w:tcPr>
            <w:tcW w:w="7298" w:type="dxa"/>
            <w:gridSpan w:val="6"/>
          </w:tcPr>
          <w:p>
            <w:pPr>
              <w:spacing w:line="440" w:lineRule="exact"/>
              <w:rPr>
                <w:rFonts w:ascii="宋体" w:hAnsi="宋体"/>
                <w:color w:val="000000"/>
                <w:sz w:val="28"/>
              </w:rPr>
            </w:pPr>
          </w:p>
          <w:p>
            <w:pPr>
              <w:snapToGrid w:val="0"/>
              <w:spacing w:line="480" w:lineRule="exact"/>
              <w:rPr>
                <w:rFonts w:ascii="宋体" w:hAnsi="宋体"/>
                <w:color w:val="000000"/>
                <w:sz w:val="28"/>
              </w:rPr>
            </w:pPr>
            <w:r>
              <w:rPr>
                <w:rFonts w:hint="eastAsia" w:ascii="宋体" w:hAnsi="宋体"/>
                <w:color w:val="000000"/>
                <w:sz w:val="28"/>
              </w:rPr>
              <w:t>　　　　　　　　　　　　 签名：</w:t>
            </w:r>
          </w:p>
          <w:p>
            <w:pPr>
              <w:spacing w:line="440" w:lineRule="exact"/>
              <w:ind w:firstLine="3360"/>
              <w:rPr>
                <w:rFonts w:ascii="宋体" w:hAnsi="宋体"/>
                <w:color w:val="000000"/>
                <w:sz w:val="28"/>
              </w:rPr>
            </w:pPr>
            <w:r>
              <w:rPr>
                <w:rFonts w:hint="eastAsia" w:ascii="宋体" w:hAnsi="宋体"/>
                <w:color w:val="000000"/>
                <w:sz w:val="28"/>
              </w:rPr>
              <w:t>　　　　　年　　月　　日</w:t>
            </w:r>
          </w:p>
        </w:tc>
      </w:tr>
    </w:tbl>
    <w:p>
      <w:pPr>
        <w:snapToGrid w:val="0"/>
        <w:spacing w:line="480" w:lineRule="exact"/>
        <w:rPr>
          <w:rFonts w:ascii="楷体_GB2312" w:eastAsia="楷体_GB2312"/>
          <w:b/>
          <w:color w:val="000000"/>
          <w:szCs w:val="32"/>
        </w:rPr>
      </w:pPr>
      <w:r>
        <w:rPr>
          <w:rFonts w:hint="eastAsia" w:ascii="楷体_GB2312" w:eastAsia="楷体_GB2312"/>
          <w:b/>
          <w:color w:val="000000"/>
          <w:szCs w:val="32"/>
        </w:rPr>
        <w:br w:type="page"/>
      </w:r>
    </w:p>
    <w:p>
      <w:pPr>
        <w:tabs>
          <w:tab w:val="left" w:pos="405"/>
          <w:tab w:val="center" w:pos="4365"/>
        </w:tabs>
        <w:spacing w:line="480" w:lineRule="exact"/>
        <w:jc w:val="center"/>
        <w:rPr>
          <w:rFonts w:ascii="黑体" w:eastAsia="黑体"/>
          <w:color w:val="000000"/>
          <w:sz w:val="36"/>
          <w:szCs w:val="36"/>
        </w:rPr>
      </w:pPr>
      <w:r>
        <w:rPr>
          <w:rFonts w:hint="eastAsia" w:ascii="黑体" w:eastAsia="黑体"/>
          <w:color w:val="000000"/>
          <w:sz w:val="36"/>
          <w:szCs w:val="36"/>
        </w:rPr>
        <w:t>询 问 笔 录</w:t>
      </w:r>
    </w:p>
    <w:p>
      <w:pPr>
        <w:spacing w:line="480" w:lineRule="exact"/>
        <w:rPr>
          <w:rFonts w:ascii="宋体" w:hAnsi="宋体"/>
          <w:color w:val="000000"/>
          <w:sz w:val="24"/>
        </w:rPr>
      </w:pPr>
      <w:r>
        <w:rPr>
          <w:rFonts w:hint="eastAsia" w:ascii="宋体" w:hAnsi="宋体"/>
          <w:color w:val="000000"/>
          <w:sz w:val="24"/>
        </w:rPr>
        <w:t>案  由：</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分至</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w:t>
      </w:r>
    </w:p>
    <w:p>
      <w:pPr>
        <w:spacing w:line="480" w:lineRule="exact"/>
        <w:rPr>
          <w:rFonts w:ascii="宋体" w:hAnsi="宋体"/>
          <w:color w:val="000000"/>
          <w:sz w:val="24"/>
          <w:u w:val="single"/>
        </w:rPr>
      </w:pPr>
      <w:r>
        <w:rPr>
          <w:rFonts w:hint="eastAsia" w:ascii="宋体" w:hAnsi="宋体"/>
          <w:color w:val="000000"/>
          <w:sz w:val="24"/>
        </w:rPr>
        <w:t>地点：</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被调查（询问）人：</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工作单位：</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rPr>
        <w:t>住  址：</w:t>
      </w:r>
      <w:r>
        <w:rPr>
          <w:rFonts w:hint="eastAsia" w:ascii="宋体" w:hAnsi="宋体"/>
          <w:color w:val="000000"/>
          <w:sz w:val="24"/>
          <w:u w:val="single"/>
        </w:rPr>
        <w:t xml:space="preserve">                                     </w:t>
      </w:r>
      <w:r>
        <w:rPr>
          <w:rFonts w:hint="eastAsia" w:ascii="宋体" w:hAnsi="宋体"/>
          <w:color w:val="000000"/>
          <w:sz w:val="24"/>
        </w:rPr>
        <w:t xml:space="preserve"> 邮编：</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调查（询问）人姓名及行政执法证号：</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记录人：</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执法人员表明身份、出示证件及为被调查（询问）人确认的记录：</w:t>
      </w:r>
      <w:r>
        <w:rPr>
          <w:rFonts w:hint="eastAsia" w:ascii="宋体" w:hAnsi="宋体"/>
          <w:color w:val="000000"/>
          <w:sz w:val="24"/>
          <w:u w:val="single"/>
        </w:rPr>
        <w:t xml:space="preserve"> 我们是××机关的行政执法人员，这是我们的执法证件（向当事人出示证件，并记录持证人员姓名和证件号），请你过目确认。</w:t>
      </w:r>
    </w:p>
    <w:p>
      <w:pPr>
        <w:spacing w:line="480" w:lineRule="exact"/>
        <w:rPr>
          <w:rFonts w:ascii="宋体" w:hAnsi="宋体"/>
          <w:color w:val="000000"/>
          <w:sz w:val="24"/>
        </w:rPr>
      </w:pPr>
      <w:r>
        <w:rPr>
          <w:rFonts w:hint="eastAsia" w:ascii="宋体" w:hAnsi="宋体"/>
          <w:color w:val="000000"/>
          <w:sz w:val="24"/>
          <w:u w:val="single"/>
        </w:rPr>
        <w:t xml:space="preserve">被调查（询问）人对执法人员出示证件、表明身份的确认记录：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告知陈述（申辩）和申请回避的权利：</w:t>
      </w:r>
      <w:r>
        <w:rPr>
          <w:rFonts w:hint="eastAsia" w:ascii="宋体" w:hAnsi="宋体"/>
          <w:color w:val="000000"/>
          <w:sz w:val="24"/>
          <w:u w:val="single"/>
        </w:rPr>
        <w:t xml:space="preserve">按照《行政处罚法》第三十二条和《沧州市行政处罚程序规定》第十五条、第二十六条的规定，你有权进行陈述（申辩）和申请执法人员回避，你是否申请回避？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被调查人（询问）人申请回避情况：</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b/>
          <w:color w:val="000000"/>
          <w:sz w:val="24"/>
          <w:u w:val="single"/>
        </w:rPr>
      </w:pPr>
      <w:r>
        <w:rPr>
          <w:rFonts w:hint="eastAsia" w:ascii="宋体" w:hAnsi="宋体"/>
          <w:color w:val="000000"/>
          <w:sz w:val="24"/>
        </w:rPr>
        <w:t>询问内容：</w:t>
      </w:r>
      <w:r>
        <w:rPr>
          <w:rFonts w:hint="eastAsia" w:ascii="宋体" w:hAnsi="宋体"/>
          <w:b/>
          <w:color w:val="000000"/>
          <w:sz w:val="24"/>
          <w:u w:val="single"/>
        </w:rPr>
        <w:t xml:space="preserve">                                                                </w:t>
      </w:r>
      <w:r>
        <w:rPr>
          <w:rFonts w:hint="eastAsia" w:ascii="宋体" w:hAnsi="宋体"/>
          <w:b/>
          <w:color w:val="000000"/>
          <w:sz w:val="24"/>
        </w:rPr>
        <w:t xml:space="preserve">                </w:t>
      </w:r>
      <w:r>
        <w:rPr>
          <w:rFonts w:hint="eastAsia" w:ascii="宋体" w:hAnsi="宋体"/>
          <w:b/>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（以下是调查（询问）笔录尾页）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应注明“调查（询问）笔录上述内容，记录属实。”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被调查（询问）人签名：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u w:val="single"/>
        </w:rPr>
        <w:t xml:space="preserve">调查（询问）人签名：                            年   月   日              </w:t>
      </w:r>
      <w:r>
        <w:rPr>
          <w:rFonts w:hint="eastAsia" w:ascii="宋体" w:hAnsi="宋体"/>
          <w:color w:val="000000"/>
          <w:sz w:val="24"/>
        </w:rPr>
        <w:t xml:space="preserve">        </w:t>
      </w:r>
    </w:p>
    <w:p>
      <w:pPr>
        <w:spacing w:line="480" w:lineRule="exact"/>
        <w:rPr>
          <w:rFonts w:ascii="宋体" w:hAnsi="宋体"/>
          <w:b/>
          <w:color w:val="000000"/>
          <w:sz w:val="24"/>
          <w:u w:val="thick"/>
        </w:rPr>
      </w:pPr>
      <w:r>
        <w:rPr>
          <w:rFonts w:hint="eastAsia" w:ascii="宋体" w:hAnsi="宋体"/>
          <w:color w:val="000000"/>
          <w:sz w:val="24"/>
          <w:u w:val="single"/>
        </w:rPr>
        <w:t xml:space="preserve">记录人签名：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ind w:right="160"/>
        <w:rPr>
          <w:rFonts w:ascii="楷体_GB2312" w:eastAsia="楷体_GB2312"/>
          <w:b/>
          <w:color w:val="000000"/>
          <w:szCs w:val="32"/>
        </w:rPr>
      </w:pPr>
    </w:p>
    <w:p>
      <w:pPr>
        <w:pStyle w:val="2"/>
        <w:spacing w:line="500" w:lineRule="exact"/>
        <w:ind w:firstLine="5670"/>
        <w:rPr>
          <w:color w:val="000000"/>
        </w:rPr>
      </w:pPr>
    </w:p>
    <w:p>
      <w:pPr>
        <w:pStyle w:val="2"/>
        <w:spacing w:line="500" w:lineRule="exact"/>
        <w:ind w:firstLine="5670"/>
        <w:rPr>
          <w:rFonts w:ascii="楷体_GB2312" w:eastAsia="楷体_GB2312"/>
          <w:b/>
          <w:color w:val="000000"/>
          <w:sz w:val="32"/>
          <w:szCs w:val="32"/>
        </w:rPr>
      </w:pPr>
      <w:r>
        <w:rPr>
          <w:rFonts w:hint="eastAsia"/>
          <w:color w:val="000000"/>
        </w:rPr>
        <w:t>第  页 共  页</w:t>
      </w:r>
    </w:p>
    <w:p>
      <w:pPr>
        <w:tabs>
          <w:tab w:val="left" w:pos="300"/>
          <w:tab w:val="center" w:pos="4365"/>
          <w:tab w:val="left" w:pos="6345"/>
        </w:tabs>
        <w:spacing w:line="480" w:lineRule="exact"/>
        <w:jc w:val="center"/>
        <w:rPr>
          <w:rFonts w:ascii="黑体" w:eastAsia="黑体"/>
          <w:color w:val="000000"/>
          <w:sz w:val="36"/>
          <w:szCs w:val="36"/>
        </w:rPr>
      </w:pPr>
      <w:r>
        <w:rPr>
          <w:rFonts w:hint="eastAsia" w:ascii="黑体" w:eastAsia="黑体"/>
          <w:color w:val="000000"/>
          <w:sz w:val="36"/>
          <w:szCs w:val="36"/>
        </w:rPr>
        <w:t>检查（勘验）笔录</w:t>
      </w:r>
    </w:p>
    <w:p>
      <w:pPr>
        <w:spacing w:line="480" w:lineRule="exact"/>
        <w:rPr>
          <w:rFonts w:ascii="仿宋_GB2312"/>
          <w:color w:val="000000"/>
          <w:sz w:val="24"/>
        </w:rPr>
      </w:pPr>
      <w:r>
        <w:rPr>
          <w:rFonts w:hint="eastAsia" w:ascii="仿宋_GB2312"/>
          <w:color w:val="000000"/>
          <w:sz w:val="24"/>
        </w:rPr>
        <w:t>时间：</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分至</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w:t>
      </w:r>
    </w:p>
    <w:p>
      <w:pPr>
        <w:spacing w:line="480" w:lineRule="exact"/>
        <w:rPr>
          <w:rFonts w:ascii="仿宋_GB2312"/>
          <w:color w:val="000000"/>
          <w:sz w:val="24"/>
        </w:rPr>
      </w:pPr>
      <w:r>
        <w:rPr>
          <w:rFonts w:hint="eastAsia" w:ascii="仿宋_GB2312"/>
          <w:color w:val="000000"/>
          <w:sz w:val="24"/>
        </w:rPr>
        <w:t>地点：</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被检查（勘验）人名称：</w:t>
      </w:r>
      <w:r>
        <w:rPr>
          <w:rFonts w:hint="eastAsia" w:ascii="仿宋_GB2312"/>
          <w:color w:val="000000"/>
          <w:sz w:val="24"/>
          <w:u w:val="single"/>
        </w:rPr>
        <w:t xml:space="preserve">                      </w:t>
      </w:r>
      <w:r>
        <w:rPr>
          <w:rFonts w:hint="eastAsia" w:ascii="仿宋_GB2312"/>
          <w:color w:val="000000"/>
          <w:sz w:val="24"/>
        </w:rPr>
        <w:t>法定代表人（负责人）：</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被检查（勘验）人姓名：</w:t>
      </w:r>
      <w:r>
        <w:rPr>
          <w:rFonts w:hint="eastAsia" w:ascii="仿宋_GB2312"/>
          <w:color w:val="000000"/>
          <w:sz w:val="24"/>
          <w:u w:val="single"/>
        </w:rPr>
        <w:t xml:space="preserve">            </w:t>
      </w:r>
      <w:r>
        <w:rPr>
          <w:rFonts w:hint="eastAsia" w:ascii="仿宋_GB2312"/>
          <w:color w:val="000000"/>
          <w:sz w:val="24"/>
        </w:rPr>
        <w:t>性别：</w:t>
      </w:r>
      <w:r>
        <w:rPr>
          <w:rFonts w:hint="eastAsia" w:ascii="仿宋_GB2312"/>
          <w:color w:val="000000"/>
          <w:sz w:val="24"/>
          <w:u w:val="single"/>
        </w:rPr>
        <w:t xml:space="preserve">    </w:t>
      </w:r>
      <w:r>
        <w:rPr>
          <w:rFonts w:hint="eastAsia" w:ascii="仿宋_GB2312"/>
          <w:color w:val="000000"/>
          <w:sz w:val="24"/>
        </w:rPr>
        <w:t>身份证号码：</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职务或职业：</w:t>
      </w:r>
      <w:r>
        <w:rPr>
          <w:rFonts w:hint="eastAsia" w:ascii="仿宋_GB2312"/>
          <w:color w:val="000000"/>
          <w:sz w:val="24"/>
          <w:u w:val="single"/>
        </w:rPr>
        <w:t xml:space="preserve">           </w:t>
      </w:r>
      <w:r>
        <w:rPr>
          <w:rFonts w:hint="eastAsia" w:ascii="仿宋_GB2312"/>
          <w:color w:val="000000"/>
          <w:sz w:val="24"/>
        </w:rPr>
        <w:t>电话：</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住    址：</w:t>
      </w:r>
      <w:r>
        <w:rPr>
          <w:rFonts w:hint="eastAsia" w:ascii="仿宋_GB2312"/>
          <w:color w:val="000000"/>
          <w:sz w:val="24"/>
          <w:u w:val="single"/>
        </w:rPr>
        <w:t xml:space="preserve">                                          </w:t>
      </w:r>
      <w:r>
        <w:rPr>
          <w:rFonts w:hint="eastAsia" w:ascii="仿宋_GB2312"/>
          <w:color w:val="000000"/>
          <w:sz w:val="24"/>
        </w:rPr>
        <w:t xml:space="preserve"> 邮编：</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其他见证人：</w:t>
      </w:r>
      <w:r>
        <w:rPr>
          <w:rFonts w:hint="eastAsia" w:ascii="仿宋_GB2312"/>
          <w:color w:val="000000"/>
          <w:sz w:val="24"/>
          <w:u w:val="single"/>
        </w:rPr>
        <w:t xml:space="preserve">           </w:t>
      </w:r>
      <w:r>
        <w:rPr>
          <w:rFonts w:hint="eastAsia" w:ascii="仿宋_GB2312"/>
          <w:color w:val="000000"/>
          <w:sz w:val="24"/>
        </w:rPr>
        <w:t>职务：</w:t>
      </w:r>
      <w:r>
        <w:rPr>
          <w:rFonts w:hint="eastAsia" w:ascii="仿宋_GB2312"/>
          <w:color w:val="000000"/>
          <w:sz w:val="24"/>
          <w:u w:val="single"/>
        </w:rPr>
        <w:t xml:space="preserve">           </w:t>
      </w:r>
      <w:r>
        <w:rPr>
          <w:rFonts w:hint="eastAsia" w:ascii="仿宋_GB2312"/>
          <w:color w:val="000000"/>
          <w:sz w:val="24"/>
        </w:rPr>
        <w:t>单位或住址：</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检查（勘验）人姓名及行政执法证号码：</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记录人：</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b/>
          <w:color w:val="000000"/>
          <w:sz w:val="24"/>
        </w:rPr>
      </w:pPr>
      <w:r>
        <w:rPr>
          <w:rFonts w:hint="eastAsia" w:ascii="仿宋_GB2312"/>
          <w:b/>
          <w:color w:val="000000"/>
          <w:sz w:val="24"/>
        </w:rPr>
        <w:t>告知事项：</w:t>
      </w:r>
      <w:r>
        <w:rPr>
          <w:rFonts w:hint="eastAsia" w:ascii="仿宋_GB2312"/>
          <w:color w:val="000000"/>
          <w:sz w:val="24"/>
          <w:u w:val="single"/>
        </w:rPr>
        <w:t>我们</w:t>
      </w:r>
      <w:r>
        <w:rPr>
          <w:rFonts w:hint="eastAsia" w:ascii="宋体" w:hAnsi="宋体"/>
          <w:color w:val="000000"/>
          <w:sz w:val="24"/>
          <w:u w:val="single"/>
        </w:rPr>
        <w:t>是××××</w:t>
      </w:r>
      <w:r>
        <w:rPr>
          <w:rFonts w:hint="eastAsia" w:ascii="仿宋_GB2312"/>
          <w:color w:val="000000"/>
          <w:sz w:val="24"/>
          <w:u w:val="single"/>
        </w:rPr>
        <w:t>单位行政执法人员（出示执法证件），根据《行政处罚法》第三十六条以及（本系统执法依据）的规定实施检查（勘察），请予以配合。</w:t>
      </w:r>
      <w:r>
        <w:rPr>
          <w:rFonts w:hint="eastAsia" w:ascii="仿宋_GB2312"/>
          <w:b/>
          <w:color w:val="000000"/>
          <w:sz w:val="24"/>
        </w:rPr>
        <w:t xml:space="preserve">                                                                 </w:t>
      </w:r>
    </w:p>
    <w:p>
      <w:pPr>
        <w:spacing w:line="480" w:lineRule="exact"/>
        <w:rPr>
          <w:rFonts w:ascii="仿宋_GB2312"/>
          <w:b/>
          <w:color w:val="000000"/>
          <w:sz w:val="24"/>
        </w:rPr>
      </w:pPr>
      <w:r>
        <w:rPr>
          <w:rFonts w:hint="eastAsia" w:ascii="仿宋_GB2312"/>
          <w:b/>
          <w:color w:val="000000"/>
          <w:sz w:val="24"/>
        </w:rPr>
        <w:t>现场情况：</w:t>
      </w:r>
      <w:r>
        <w:rPr>
          <w:rFonts w:hint="eastAsia" w:ascii="仿宋_GB2312"/>
          <w:b/>
          <w:color w:val="000000"/>
          <w:sz w:val="24"/>
          <w:u w:val="single"/>
        </w:rPr>
        <w:t xml:space="preserve">                                                                 </w:t>
      </w:r>
      <w:r>
        <w:rPr>
          <w:rFonts w:hint="eastAsia" w:ascii="仿宋_GB2312"/>
          <w:b/>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（以下是检查笔录尾页）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被检查（勘验）人或现场负责人注明：“笔录上述内容，情况属实。”               </w:t>
      </w:r>
    </w:p>
    <w:p>
      <w:pPr>
        <w:spacing w:line="480" w:lineRule="exact"/>
        <w:ind w:firstLine="120"/>
        <w:rPr>
          <w:rFonts w:ascii="仿宋_GB2312"/>
          <w:color w:val="000000"/>
          <w:sz w:val="24"/>
          <w:u w:val="single"/>
        </w:rPr>
      </w:pPr>
      <w:r>
        <w:rPr>
          <w:rFonts w:hint="eastAsia" w:ascii="仿宋_GB2312"/>
          <w:color w:val="000000"/>
          <w:sz w:val="24"/>
          <w:u w:val="single"/>
        </w:rPr>
        <w:t xml:space="preserve">被检查（勘验）人或现场负责人签字：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p>
    <w:p>
      <w:pPr>
        <w:spacing w:line="480" w:lineRule="exact"/>
        <w:rPr>
          <w:rFonts w:ascii="仿宋_GB2312"/>
          <w:color w:val="000000"/>
          <w:sz w:val="24"/>
          <w:u w:val="single"/>
        </w:rPr>
      </w:pPr>
      <w:r>
        <w:rPr>
          <w:rFonts w:hint="eastAsia" w:ascii="仿宋_GB2312"/>
          <w:color w:val="000000"/>
          <w:sz w:val="24"/>
        </w:rPr>
        <w:t>见证人签名：</w:t>
      </w: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 xml:space="preserve">日                             </w:t>
      </w:r>
    </w:p>
    <w:p>
      <w:pPr>
        <w:spacing w:line="480" w:lineRule="exact"/>
        <w:rPr>
          <w:rFonts w:ascii="仿宋_GB2312"/>
          <w:color w:val="000000"/>
          <w:sz w:val="24"/>
          <w:u w:val="single"/>
        </w:rPr>
      </w:pPr>
      <w:r>
        <w:rPr>
          <w:rFonts w:hint="eastAsia" w:ascii="仿宋_GB2312"/>
          <w:color w:val="000000"/>
          <w:sz w:val="24"/>
        </w:rPr>
        <w:t>检查（勘验）人签名：</w:t>
      </w:r>
      <w:r>
        <w:rPr>
          <w:rFonts w:hint="eastAsia" w:ascii="仿宋_GB2312"/>
          <w:color w:val="000000"/>
          <w:sz w:val="24"/>
          <w:u w:val="single"/>
        </w:rPr>
        <w:t xml:space="preserve">               </w:t>
      </w:r>
      <w:r>
        <w:rPr>
          <w:rFonts w:hint="eastAsia" w:ascii="仿宋_GB2312"/>
          <w:color w:val="000000"/>
          <w:sz w:val="24"/>
        </w:rPr>
        <w:t>、</w:t>
      </w:r>
      <w:r>
        <w:rPr>
          <w:rFonts w:hint="eastAsia" w:ascii="仿宋_GB2312"/>
          <w:color w:val="000000"/>
          <w:sz w:val="24"/>
          <w:u w:val="single"/>
        </w:rPr>
        <w:t xml:space="preserve">             </w:t>
      </w:r>
      <w:r>
        <w:rPr>
          <w:rFonts w:hint="eastAsia" w:ascii="仿宋_GB2312"/>
          <w:color w:val="000000"/>
          <w:sz w:val="24"/>
        </w:rPr>
        <w:t>记录人签名：</w:t>
      </w:r>
      <w:r>
        <w:rPr>
          <w:rFonts w:hint="eastAsia" w:ascii="仿宋_GB2312"/>
          <w:color w:val="000000"/>
          <w:sz w:val="24"/>
          <w:u w:val="single"/>
        </w:rPr>
        <w:t xml:space="preserve">                 </w:t>
      </w:r>
    </w:p>
    <w:p>
      <w:pPr>
        <w:pStyle w:val="2"/>
        <w:spacing w:line="500" w:lineRule="exact"/>
        <w:ind w:firstLine="6480"/>
        <w:rPr>
          <w:color w:val="000000"/>
          <w:sz w:val="24"/>
        </w:rPr>
      </w:pPr>
    </w:p>
    <w:p>
      <w:pPr>
        <w:pStyle w:val="2"/>
        <w:spacing w:line="500" w:lineRule="exact"/>
        <w:ind w:firstLine="6480"/>
        <w:rPr>
          <w:color w:val="000000"/>
          <w:sz w:val="24"/>
        </w:rPr>
      </w:pPr>
    </w:p>
    <w:p>
      <w:pPr>
        <w:pStyle w:val="2"/>
        <w:spacing w:line="500" w:lineRule="exact"/>
        <w:ind w:firstLine="6480"/>
        <w:rPr>
          <w:color w:val="000000"/>
          <w:sz w:val="24"/>
        </w:rPr>
      </w:pPr>
      <w:r>
        <w:rPr>
          <w:rFonts w:hint="eastAsia"/>
          <w:color w:val="000000"/>
          <w:sz w:val="24"/>
        </w:rPr>
        <w:t>第  页 共  页</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九、朝天区教育和科学技术局上年度双随机抽查结果、行政许可和处罚决定、上年度本机关行政执法数据总体情况</w:t>
      </w:r>
    </w:p>
    <w:p>
      <w:pPr>
        <w:spacing w:line="640" w:lineRule="exact"/>
        <w:ind w:firstLine="640" w:firstLineChars="200"/>
        <w:rPr>
          <w:rFonts w:ascii="仿宋_GB2312" w:eastAsia="仿宋_GB2312"/>
          <w:sz w:val="32"/>
          <w:szCs w:val="32"/>
        </w:rPr>
      </w:pPr>
      <w:r>
        <w:rPr>
          <w:rFonts w:ascii="仿宋_GB2312" w:eastAsia="仿宋_GB2312"/>
          <w:sz w:val="32"/>
          <w:szCs w:val="32"/>
        </w:rPr>
        <w:t>（一）上年度本机关行政执法数据总体情况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http://www.gyct.gov.cn/new/detail/094cd3b022ab440ea286babd97fa9b49.html</w:t>
      </w:r>
      <w:r>
        <w:rPr>
          <w:rFonts w:ascii="仿宋_GB2312" w:eastAsia="仿宋_GB2312"/>
          <w:sz w:val="32"/>
          <w:szCs w:val="32"/>
        </w:rPr>
        <w:br w:type="textWrapping"/>
      </w:r>
      <w:r>
        <w:rPr>
          <w:rFonts w:hint="eastAsia" w:ascii="仿宋_GB2312" w:eastAsia="仿宋_GB2312"/>
          <w:sz w:val="32"/>
          <w:szCs w:val="32"/>
        </w:rPr>
        <w:t xml:space="preserve">    </w:t>
      </w:r>
      <w:r>
        <w:rPr>
          <w:rFonts w:ascii="仿宋_GB2312" w:eastAsia="仿宋_GB2312"/>
          <w:sz w:val="32"/>
          <w:szCs w:val="32"/>
        </w:rPr>
        <w:t>（二）行政许可和行政处罚决定公示</w:t>
      </w:r>
      <w:r>
        <w:rPr>
          <w:rFonts w:ascii="仿宋_GB2312" w:eastAsia="仿宋_GB2312"/>
          <w:sz w:val="32"/>
          <w:szCs w:val="32"/>
        </w:rPr>
        <w:drawing>
          <wp:inline distT="0" distB="0" distL="0" distR="0">
            <wp:extent cx="189865" cy="146685"/>
            <wp:effectExtent l="0" t="0" r="635" b="5715"/>
            <wp:docPr id="2" name="图片 2" descr="C:\Users\admin104\AppData\Roaming\Tencent\QQTempSys\%W@GJ$ACOF(TYDYECOKVDYB.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C:\Users\admin104\AppData\Roaming\Tencent\QQTempSys\%W@GJ$ACOF(TYDYECOKVDYB.png"/>
                    <pic:cNvPicPr>
                      <a:picLocks noChangeAspect="true" noChangeArrowheads="true"/>
                    </pic:cNvPicPr>
                  </pic:nvPicPr>
                  <pic:blipFill>
                    <a:blip r:embed="rId4">
                      <a:extLst>
                        <a:ext uri="{28A0092B-C50C-407E-A947-70E740481C1C}">
                          <a14:useLocalDpi xmlns:a14="http://schemas.microsoft.com/office/drawing/2010/main" val="false"/>
                        </a:ext>
                      </a:extLst>
                    </a:blip>
                    <a:srcRect/>
                    <a:stretch>
                      <a:fillRect/>
                    </a:stretch>
                  </pic:blipFill>
                  <pic:spPr>
                    <a:xfrm>
                      <a:off x="0" y="0"/>
                      <a:ext cx="189865" cy="146685"/>
                    </a:xfrm>
                    <a:prstGeom prst="rect">
                      <a:avLst/>
                    </a:prstGeom>
                    <a:noFill/>
                    <a:ln>
                      <a:noFill/>
                    </a:ln>
                  </pic:spPr>
                </pic:pic>
              </a:graphicData>
            </a:graphic>
          </wp:inline>
        </w:drawing>
      </w:r>
      <w:r>
        <w:rPr>
          <w:rFonts w:ascii="仿宋_GB2312" w:eastAsia="仿宋_GB2312"/>
          <w:sz w:val="32"/>
          <w:szCs w:val="32"/>
        </w:rPr>
        <w:t>http://credit.cngy.gov.cn/xygs/sgsList.do?messageid=F25EE51695B84829B4F6E063DA3DF4FA&amp;domainid=016</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十、朝天区教育和科学技术局实行</w:t>
      </w:r>
      <w:r>
        <w:rPr>
          <w:rFonts w:hint="eastAsia" w:ascii="黑体" w:hAnsi="黑体" w:eastAsia="黑体"/>
          <w:sz w:val="32"/>
          <w:szCs w:val="32"/>
          <w:lang w:eastAsia="zh-CN"/>
        </w:rPr>
        <w:t>行政执法“三项制度”</w:t>
      </w:r>
      <w:r>
        <w:rPr>
          <w:rFonts w:hint="eastAsia" w:ascii="黑体" w:hAnsi="黑体" w:eastAsia="黑体"/>
          <w:sz w:val="32"/>
          <w:szCs w:val="32"/>
        </w:rPr>
        <w:t>方案</w:t>
      </w:r>
    </w:p>
    <w:p>
      <w:pPr>
        <w:ind w:firstLine="640" w:firstLineChars="200"/>
      </w:pPr>
      <w:r>
        <w:rPr>
          <w:rFonts w:hint="eastAsia" w:ascii="仿宋_GB2312" w:eastAsia="仿宋_GB2312"/>
          <w:sz w:val="32"/>
          <w:szCs w:val="32"/>
        </w:rPr>
        <w:t>比照国务院办公厅《关于印发推行行政执法公示制度执法全过程记录制度重大执法决定法制审核制度试点工作方案的通知》国办发〔2017〕14号。</w:t>
      </w: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00593029"/>
    <w:rsid w:val="000000FE"/>
    <w:rsid w:val="000025F3"/>
    <w:rsid w:val="00027769"/>
    <w:rsid w:val="00032126"/>
    <w:rsid w:val="0007505D"/>
    <w:rsid w:val="000A16EC"/>
    <w:rsid w:val="000B4597"/>
    <w:rsid w:val="000B58FF"/>
    <w:rsid w:val="000C4840"/>
    <w:rsid w:val="000D65B3"/>
    <w:rsid w:val="000E64C2"/>
    <w:rsid w:val="000E67AF"/>
    <w:rsid w:val="000F79AB"/>
    <w:rsid w:val="0010552D"/>
    <w:rsid w:val="00183D79"/>
    <w:rsid w:val="00191105"/>
    <w:rsid w:val="001B0E2D"/>
    <w:rsid w:val="001D18DC"/>
    <w:rsid w:val="001F015E"/>
    <w:rsid w:val="00207826"/>
    <w:rsid w:val="002243F5"/>
    <w:rsid w:val="00233E8B"/>
    <w:rsid w:val="00251FC8"/>
    <w:rsid w:val="00271338"/>
    <w:rsid w:val="00281447"/>
    <w:rsid w:val="0028571C"/>
    <w:rsid w:val="0029242D"/>
    <w:rsid w:val="00310184"/>
    <w:rsid w:val="00333A4B"/>
    <w:rsid w:val="003429D1"/>
    <w:rsid w:val="00347730"/>
    <w:rsid w:val="00351595"/>
    <w:rsid w:val="003633DA"/>
    <w:rsid w:val="003869B1"/>
    <w:rsid w:val="0039580A"/>
    <w:rsid w:val="003A5C2B"/>
    <w:rsid w:val="003D1B48"/>
    <w:rsid w:val="00405B0C"/>
    <w:rsid w:val="00423658"/>
    <w:rsid w:val="004276AC"/>
    <w:rsid w:val="00431E94"/>
    <w:rsid w:val="00436225"/>
    <w:rsid w:val="004550D7"/>
    <w:rsid w:val="0046757D"/>
    <w:rsid w:val="004A49DB"/>
    <w:rsid w:val="004A7878"/>
    <w:rsid w:val="004B25C3"/>
    <w:rsid w:val="004E33AA"/>
    <w:rsid w:val="005079F0"/>
    <w:rsid w:val="00541E06"/>
    <w:rsid w:val="00550DFA"/>
    <w:rsid w:val="00593029"/>
    <w:rsid w:val="005B29CF"/>
    <w:rsid w:val="00616A29"/>
    <w:rsid w:val="006629C3"/>
    <w:rsid w:val="00692698"/>
    <w:rsid w:val="00697268"/>
    <w:rsid w:val="006C7E94"/>
    <w:rsid w:val="006E0514"/>
    <w:rsid w:val="00714A1A"/>
    <w:rsid w:val="00721C16"/>
    <w:rsid w:val="007352D6"/>
    <w:rsid w:val="00735F58"/>
    <w:rsid w:val="007555F0"/>
    <w:rsid w:val="00761A87"/>
    <w:rsid w:val="007903B5"/>
    <w:rsid w:val="007C0372"/>
    <w:rsid w:val="007F0DE6"/>
    <w:rsid w:val="00805A41"/>
    <w:rsid w:val="00851E23"/>
    <w:rsid w:val="00862FDF"/>
    <w:rsid w:val="00864AFC"/>
    <w:rsid w:val="00895488"/>
    <w:rsid w:val="008A23AD"/>
    <w:rsid w:val="008A28EE"/>
    <w:rsid w:val="008C6305"/>
    <w:rsid w:val="008D7CC7"/>
    <w:rsid w:val="008E1276"/>
    <w:rsid w:val="008E1FE7"/>
    <w:rsid w:val="009001CB"/>
    <w:rsid w:val="00903B48"/>
    <w:rsid w:val="00966823"/>
    <w:rsid w:val="0097270A"/>
    <w:rsid w:val="00982CD1"/>
    <w:rsid w:val="00993A82"/>
    <w:rsid w:val="009B30DD"/>
    <w:rsid w:val="009B65C4"/>
    <w:rsid w:val="009D5D13"/>
    <w:rsid w:val="009F4074"/>
    <w:rsid w:val="00A11052"/>
    <w:rsid w:val="00A13210"/>
    <w:rsid w:val="00A1455B"/>
    <w:rsid w:val="00A26D2C"/>
    <w:rsid w:val="00A51AB5"/>
    <w:rsid w:val="00A66DB0"/>
    <w:rsid w:val="00A92D6D"/>
    <w:rsid w:val="00A96D42"/>
    <w:rsid w:val="00AA735D"/>
    <w:rsid w:val="00AE199C"/>
    <w:rsid w:val="00B03BC9"/>
    <w:rsid w:val="00B35BBC"/>
    <w:rsid w:val="00B625E6"/>
    <w:rsid w:val="00B90EC1"/>
    <w:rsid w:val="00BA6B84"/>
    <w:rsid w:val="00BC72D2"/>
    <w:rsid w:val="00BE5BBA"/>
    <w:rsid w:val="00C00D56"/>
    <w:rsid w:val="00C033B4"/>
    <w:rsid w:val="00C3554D"/>
    <w:rsid w:val="00C55E03"/>
    <w:rsid w:val="00C904AB"/>
    <w:rsid w:val="00CE17CD"/>
    <w:rsid w:val="00CE1FD3"/>
    <w:rsid w:val="00CF1FFC"/>
    <w:rsid w:val="00D13CE0"/>
    <w:rsid w:val="00D212F7"/>
    <w:rsid w:val="00D773DD"/>
    <w:rsid w:val="00D83593"/>
    <w:rsid w:val="00DA6F8D"/>
    <w:rsid w:val="00DD514B"/>
    <w:rsid w:val="00E1793D"/>
    <w:rsid w:val="00E62CE5"/>
    <w:rsid w:val="00E862F9"/>
    <w:rsid w:val="00E913FA"/>
    <w:rsid w:val="00EA7009"/>
    <w:rsid w:val="00EB180B"/>
    <w:rsid w:val="00EF1FCE"/>
    <w:rsid w:val="00EF2F6B"/>
    <w:rsid w:val="00EF37B1"/>
    <w:rsid w:val="00F13127"/>
    <w:rsid w:val="00F224CC"/>
    <w:rsid w:val="00F23452"/>
    <w:rsid w:val="00F57E3A"/>
    <w:rsid w:val="00F60880"/>
    <w:rsid w:val="00F67938"/>
    <w:rsid w:val="00F70C9F"/>
    <w:rsid w:val="00F84E93"/>
    <w:rsid w:val="00FF787C"/>
    <w:rsid w:val="01F309D1"/>
    <w:rsid w:val="03134AB8"/>
    <w:rsid w:val="0E403413"/>
    <w:rsid w:val="10E90BC2"/>
    <w:rsid w:val="167D3501"/>
    <w:rsid w:val="18496854"/>
    <w:rsid w:val="1BA0108D"/>
    <w:rsid w:val="25456E5A"/>
    <w:rsid w:val="26D43D9B"/>
    <w:rsid w:val="2CA451E4"/>
    <w:rsid w:val="2D13400B"/>
    <w:rsid w:val="2F42576F"/>
    <w:rsid w:val="306D22D8"/>
    <w:rsid w:val="3D9372DA"/>
    <w:rsid w:val="4379625B"/>
    <w:rsid w:val="508B2538"/>
    <w:rsid w:val="52F55E03"/>
    <w:rsid w:val="5CD64696"/>
    <w:rsid w:val="655B118B"/>
    <w:rsid w:val="65EB2E86"/>
    <w:rsid w:val="6BC12225"/>
    <w:rsid w:val="76A62E63"/>
    <w:rsid w:val="EDBE9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link w:val="26"/>
    <w:qFormat/>
    <w:uiPriority w:val="0"/>
    <w:pPr>
      <w:widowControl w:val="0"/>
      <w:jc w:val="both"/>
    </w:pPr>
    <w:rPr>
      <w:rFonts w:ascii="宋体" w:hAnsi="Times New Roman" w:eastAsia="宋体" w:cs="Courier New"/>
      <w:kern w:val="2"/>
      <w:sz w:val="21"/>
      <w:szCs w:val="21"/>
      <w:lang w:val="en-US" w:eastAsia="zh-CN" w:bidi="ar-SA"/>
    </w:rPr>
  </w:style>
  <w:style w:type="paragraph" w:styleId="3">
    <w:name w:val="Balloon Text"/>
    <w:basedOn w:val="1"/>
    <w:link w:val="25"/>
    <w:semiHidden/>
    <w:unhideWhenUsed/>
    <w:qFormat/>
    <w:uiPriority w:val="99"/>
    <w:rPr>
      <w:sz w:val="18"/>
      <w:szCs w:val="18"/>
    </w:rPr>
  </w:style>
  <w:style w:type="paragraph" w:styleId="4">
    <w:name w:val="footer"/>
    <w:basedOn w:val="1"/>
    <w:link w:val="24"/>
    <w:unhideWhenUsed/>
    <w:qFormat/>
    <w:uiPriority w:val="99"/>
    <w:pPr>
      <w:tabs>
        <w:tab w:val="center" w:pos="4153"/>
        <w:tab w:val="right" w:pos="8306"/>
      </w:tabs>
      <w:snapToGrid w:val="0"/>
      <w:jc w:val="left"/>
    </w:pPr>
    <w:rPr>
      <w:sz w:val="18"/>
      <w:szCs w:val="18"/>
    </w:rPr>
  </w:style>
  <w:style w:type="paragraph" w:styleId="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semiHidden/>
    <w:unhideWhenUsed/>
    <w:qFormat/>
    <w:uiPriority w:val="99"/>
    <w:rPr>
      <w:color w:val="800080"/>
      <w:u w:val="none"/>
    </w:rPr>
  </w:style>
  <w:style w:type="character" w:styleId="11">
    <w:name w:val="Hyperlink"/>
    <w:basedOn w:val="9"/>
    <w:semiHidden/>
    <w:unhideWhenUsed/>
    <w:qFormat/>
    <w:uiPriority w:val="99"/>
    <w:rPr>
      <w:color w:val="0000FF"/>
      <w:u w:val="single"/>
    </w:rPr>
  </w:style>
  <w:style w:type="paragraph" w:styleId="12">
    <w:name w:val="List Paragraph"/>
    <w:basedOn w:val="1"/>
    <w:qFormat/>
    <w:uiPriority w:val="34"/>
    <w:pPr>
      <w:ind w:firstLine="420" w:firstLineChars="200"/>
    </w:pPr>
  </w:style>
  <w:style w:type="character" w:customStyle="1" w:styleId="13">
    <w:name w:val="txt4"/>
    <w:basedOn w:val="9"/>
    <w:qFormat/>
    <w:uiPriority w:val="0"/>
    <w:rPr>
      <w:rFonts w:hint="eastAsia" w:ascii="宋体" w:hAnsi="宋体" w:eastAsia="宋体" w:cs="宋体"/>
      <w:color w:val="333333"/>
      <w:sz w:val="18"/>
      <w:szCs w:val="18"/>
    </w:rPr>
  </w:style>
  <w:style w:type="character" w:customStyle="1" w:styleId="14">
    <w:name w:val="cur"/>
    <w:basedOn w:val="9"/>
    <w:qFormat/>
    <w:uiPriority w:val="0"/>
    <w:rPr>
      <w:shd w:val="clear" w:color="auto" w:fill="DA100C"/>
    </w:rPr>
  </w:style>
  <w:style w:type="character" w:customStyle="1" w:styleId="15">
    <w:name w:val="cur1"/>
    <w:basedOn w:val="9"/>
    <w:qFormat/>
    <w:uiPriority w:val="0"/>
    <w:rPr>
      <w:shd w:val="clear" w:color="auto" w:fill="DA100C"/>
    </w:rPr>
  </w:style>
  <w:style w:type="character" w:customStyle="1" w:styleId="16">
    <w:name w:val="cur2"/>
    <w:basedOn w:val="9"/>
    <w:qFormat/>
    <w:uiPriority w:val="0"/>
    <w:rPr>
      <w:shd w:val="clear" w:color="auto" w:fill="DA100C"/>
    </w:rPr>
  </w:style>
  <w:style w:type="character" w:customStyle="1" w:styleId="17">
    <w:name w:val="cur3"/>
    <w:basedOn w:val="9"/>
    <w:qFormat/>
    <w:uiPriority w:val="0"/>
    <w:rPr>
      <w:b/>
      <w:color w:val="DC252C"/>
      <w:shd w:val="clear" w:color="auto" w:fill="FFFFFF"/>
    </w:rPr>
  </w:style>
  <w:style w:type="character" w:customStyle="1" w:styleId="18">
    <w:name w:val="red"/>
    <w:basedOn w:val="9"/>
    <w:qFormat/>
    <w:uiPriority w:val="0"/>
    <w:rPr>
      <w:color w:val="EC3233"/>
    </w:rPr>
  </w:style>
  <w:style w:type="character" w:customStyle="1" w:styleId="19">
    <w:name w:val="jump"/>
    <w:basedOn w:val="9"/>
    <w:qFormat/>
    <w:uiPriority w:val="0"/>
  </w:style>
  <w:style w:type="character" w:customStyle="1" w:styleId="20">
    <w:name w:val="gwds_nopic"/>
    <w:basedOn w:val="9"/>
    <w:qFormat/>
    <w:uiPriority w:val="0"/>
  </w:style>
  <w:style w:type="character" w:customStyle="1" w:styleId="21">
    <w:name w:val="gwds_nopic1"/>
    <w:basedOn w:val="9"/>
    <w:qFormat/>
    <w:uiPriority w:val="0"/>
  </w:style>
  <w:style w:type="character" w:customStyle="1" w:styleId="22">
    <w:name w:val="gwds_nopic2"/>
    <w:basedOn w:val="9"/>
    <w:qFormat/>
    <w:uiPriority w:val="0"/>
  </w:style>
  <w:style w:type="character" w:customStyle="1" w:styleId="23">
    <w:name w:val="页眉 Char"/>
    <w:basedOn w:val="9"/>
    <w:link w:val="5"/>
    <w:qFormat/>
    <w:uiPriority w:val="99"/>
    <w:rPr>
      <w:rFonts w:asciiTheme="minorHAnsi" w:hAnsiTheme="minorHAnsi" w:eastAsiaTheme="minorEastAsia" w:cstheme="minorBidi"/>
      <w:kern w:val="2"/>
      <w:sz w:val="18"/>
      <w:szCs w:val="18"/>
    </w:rPr>
  </w:style>
  <w:style w:type="character" w:customStyle="1" w:styleId="24">
    <w:name w:val="页脚 Char"/>
    <w:basedOn w:val="9"/>
    <w:link w:val="4"/>
    <w:qFormat/>
    <w:uiPriority w:val="99"/>
    <w:rPr>
      <w:rFonts w:asciiTheme="minorHAnsi" w:hAnsiTheme="minorHAnsi" w:eastAsiaTheme="minorEastAsia" w:cstheme="minorBidi"/>
      <w:kern w:val="2"/>
      <w:sz w:val="18"/>
      <w:szCs w:val="18"/>
    </w:rPr>
  </w:style>
  <w:style w:type="character" w:customStyle="1" w:styleId="25">
    <w:name w:val="批注框文本 Char"/>
    <w:basedOn w:val="9"/>
    <w:link w:val="3"/>
    <w:semiHidden/>
    <w:qFormat/>
    <w:uiPriority w:val="99"/>
    <w:rPr>
      <w:rFonts w:asciiTheme="minorHAnsi" w:hAnsiTheme="minorHAnsi" w:eastAsiaTheme="minorEastAsia" w:cstheme="minorBidi"/>
      <w:kern w:val="2"/>
      <w:sz w:val="18"/>
      <w:szCs w:val="18"/>
    </w:rPr>
  </w:style>
  <w:style w:type="character" w:customStyle="1" w:styleId="26">
    <w:name w:val="纯文本 Char"/>
    <w:basedOn w:val="9"/>
    <w:link w:val="2"/>
    <w:qFormat/>
    <w:uiPriority w:val="0"/>
    <w:rPr>
      <w:rFonts w:ascii="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5678</Words>
  <Characters>6113</Characters>
  <Lines>74</Lines>
  <Paragraphs>21</Paragraphs>
  <TotalTime>43</TotalTime>
  <ScaleCrop>false</ScaleCrop>
  <LinksUpToDate>false</LinksUpToDate>
  <CharactersWithSpaces>9997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2020-06-03T15:18:00Z</dcterms:created>
  <dc:creator>admin104</dc:creator>
  <cp:lastModifiedBy>user</cp:lastModifiedBy>
  <dcterms:modified xsi:type="dcterms:W3CDTF">2025-06-17T10:51:54Z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CE2743F9217444E2A98A8B471499D742</vt:lpwstr>
  </property>
</Properties>
</file>