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80" w:lineRule="atLeast"/>
        <w:jc w:val="center"/>
        <w:rPr>
          <w:rFonts w:ascii="方正小标宋简体" w:hAnsi="方正小标宋简体" w:eastAsia="方正小标宋简体" w:cs="方正小标宋简体"/>
          <w:color w:val="000000" w:themeColor="text1"/>
          <w:sz w:val="44"/>
          <w:szCs w:val="44"/>
        </w:rPr>
      </w:pPr>
      <w:r>
        <w:rPr>
          <w:rFonts w:hint="eastAsia" w:ascii="方正小标宋简体" w:hAnsi="方正小标宋简体" w:eastAsia="方正小标宋简体" w:cs="方正小标宋简体"/>
          <w:color w:val="000000" w:themeColor="text1"/>
          <w:kern w:val="0"/>
          <w:sz w:val="44"/>
          <w:szCs w:val="44"/>
          <w:shd w:val="clear" w:color="auto" w:fill="FFFFFF"/>
        </w:rPr>
        <w:t>广元市朝天区中子镇宣河小学</w:t>
      </w:r>
    </w:p>
    <w:p>
      <w:pPr>
        <w:widowControl/>
        <w:shd w:val="clear" w:color="auto" w:fill="FFFFFF"/>
        <w:spacing w:line="580" w:lineRule="atLeast"/>
        <w:jc w:val="center"/>
        <w:rPr>
          <w:rFonts w:ascii="方正小标宋简体" w:hAnsi="方正小标宋简体" w:eastAsia="方正小标宋简体" w:cs="方正小标宋简体"/>
          <w:color w:val="000000" w:themeColor="text1"/>
          <w:kern w:val="0"/>
          <w:sz w:val="44"/>
          <w:szCs w:val="44"/>
          <w:shd w:val="clear" w:color="auto" w:fill="FFFFFF"/>
        </w:rPr>
      </w:pPr>
      <w:r>
        <w:rPr>
          <w:rFonts w:hint="eastAsia" w:ascii="方正小标宋简体" w:hAnsi="方正小标宋简体" w:eastAsia="方正小标宋简体" w:cs="方正小标宋简体"/>
          <w:color w:val="000000" w:themeColor="text1"/>
          <w:kern w:val="0"/>
          <w:sz w:val="44"/>
          <w:szCs w:val="44"/>
          <w:shd w:val="clear" w:color="auto" w:fill="FFFFFF"/>
        </w:rPr>
        <w:t>2024年</w:t>
      </w:r>
      <w:bookmarkStart w:id="0" w:name="_GoBack"/>
      <w:bookmarkEnd w:id="0"/>
      <w:r>
        <w:rPr>
          <w:rFonts w:hint="eastAsia" w:ascii="方正小标宋简体" w:hAnsi="方正小标宋简体" w:eastAsia="方正小标宋简体" w:cs="方正小标宋简体"/>
          <w:color w:val="000000" w:themeColor="text1"/>
          <w:kern w:val="0"/>
          <w:sz w:val="44"/>
          <w:szCs w:val="44"/>
          <w:shd w:val="clear" w:color="auto" w:fill="FFFFFF"/>
        </w:rPr>
        <w:t>预算编制说明</w:t>
      </w:r>
    </w:p>
    <w:p>
      <w:pPr>
        <w:jc w:val="center"/>
        <w:rPr>
          <w:rFonts w:ascii="黑体" w:hAnsi="黑体" w:eastAsia="黑体" w:cs="黑体"/>
          <w:b/>
          <w:bCs/>
          <w:color w:val="000000" w:themeColor="text1"/>
          <w:kern w:val="0"/>
          <w:sz w:val="32"/>
          <w:szCs w:val="32"/>
          <w:shd w:val="clear" w:color="auto" w:fill="FFFFFF"/>
        </w:rPr>
      </w:pPr>
      <w:r>
        <w:rPr>
          <w:rFonts w:hint="eastAsia" w:ascii="黑体" w:hAnsi="黑体" w:eastAsia="黑体" w:cs="黑体"/>
          <w:color w:val="000000" w:themeColor="text1"/>
          <w:kern w:val="0"/>
          <w:sz w:val="32"/>
          <w:szCs w:val="32"/>
          <w:shd w:val="clear" w:color="auto" w:fill="FFFFFF"/>
        </w:rPr>
        <w:t>目   录</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一、基本职能及主要工作..............................(3)</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（一）单位职能简介..................................(3)</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（二）单位2024年重点工作...........................(3)</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二、部门预算单位构成................................(3)</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三、收支预算情况说明................................(3)</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（一）收入预算情况..................................(4)</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（二）支出预算情况..................................(4)</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四、财政拨款收支预算情况说明........................(4)</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五、一般公共预算当年拨款情况说明....................(5)</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（一）一般公共预算当年拨款规模变化情况..............(5)</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（二）一般公共预算当年拨款结构情况..................(5)</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（三）一般公共预算当年拨款具体使用情况..............(5)</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六、一般公共预算基本支出情况说明....................(5)</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七、“三公”经费财政拨款预算安排情况说明............(6)</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八、政府性基金预算支出情况说明......................(6)</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九、国有资本经营预算支出情况说明....................(6)</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十、其他重要事项的情况说明........................(7)</w:t>
      </w:r>
    </w:p>
    <w:p>
      <w:pPr>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kern w:val="0"/>
          <w:sz w:val="32"/>
          <w:szCs w:val="32"/>
          <w:shd w:val="clear" w:color="auto" w:fill="FFFFFF"/>
        </w:rPr>
        <w:t>十一、名词解释....................................(7)</w:t>
      </w:r>
    </w:p>
    <w:p>
      <w:pPr>
        <w:pStyle w:val="7"/>
        <w:widowControl/>
        <w:shd w:val="clear" w:color="auto" w:fill="FFFFFF"/>
        <w:spacing w:before="130" w:line="580" w:lineRule="atLeast"/>
        <w:rPr>
          <w:rFonts w:ascii="宋体" w:hAnsi="宋体" w:cs="宋体"/>
          <w:b/>
          <w:color w:val="000000" w:themeColor="text1"/>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一、基本职能及主要工作</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（一）朝天区宣河小学职能简介</w:t>
      </w:r>
    </w:p>
    <w:p>
      <w:pPr>
        <w:ind w:firstLine="640" w:firstLineChars="200"/>
        <w:rPr>
          <w:rFonts w:ascii="仿宋" w:hAnsi="仿宋" w:eastAsia="仿宋" w:cs="仿宋"/>
          <w:sz w:val="32"/>
          <w:szCs w:val="32"/>
        </w:rPr>
      </w:pPr>
      <w:r>
        <w:rPr>
          <w:rFonts w:hint="eastAsia" w:ascii="仿宋" w:hAnsi="仿宋" w:eastAsia="仿宋" w:cs="仿宋"/>
          <w:sz w:val="32"/>
          <w:szCs w:val="32"/>
        </w:rPr>
        <w:t>1、正确贯彻执行党和国家的教育方针、政策、法规。</w:t>
      </w:r>
    </w:p>
    <w:p>
      <w:pPr>
        <w:ind w:firstLine="640" w:firstLineChars="200"/>
        <w:rPr>
          <w:rFonts w:ascii="仿宋" w:hAnsi="仿宋" w:eastAsia="仿宋" w:cs="仿宋"/>
          <w:sz w:val="32"/>
          <w:szCs w:val="32"/>
        </w:rPr>
      </w:pPr>
      <w:r>
        <w:rPr>
          <w:rFonts w:hint="eastAsia" w:ascii="仿宋" w:hAnsi="仿宋" w:eastAsia="仿宋" w:cs="仿宋"/>
          <w:sz w:val="32"/>
          <w:szCs w:val="32"/>
        </w:rPr>
        <w:t xml:space="preserve">2、维护学校的教学的教学秩序，为学生创造良好的学习环境。 </w:t>
      </w:r>
    </w:p>
    <w:p>
      <w:pPr>
        <w:ind w:firstLine="640" w:firstLineChars="200"/>
        <w:rPr>
          <w:rFonts w:ascii="仿宋" w:hAnsi="仿宋" w:eastAsia="仿宋" w:cs="仿宋"/>
          <w:sz w:val="32"/>
          <w:szCs w:val="32"/>
        </w:rPr>
      </w:pPr>
      <w:r>
        <w:rPr>
          <w:rFonts w:hint="eastAsia" w:ascii="仿宋" w:hAnsi="仿宋" w:eastAsia="仿宋" w:cs="仿宋"/>
          <w:sz w:val="32"/>
          <w:szCs w:val="32"/>
        </w:rPr>
        <w:t>3、积极稳妥地推进教育改革，按教育规律办事，不断提高教育质量。</w:t>
      </w:r>
    </w:p>
    <w:p>
      <w:pPr>
        <w:ind w:firstLine="640" w:firstLineChars="200"/>
        <w:rPr>
          <w:rFonts w:ascii="仿宋" w:hAnsi="仿宋" w:eastAsia="仿宋" w:cs="仿宋"/>
          <w:sz w:val="32"/>
          <w:szCs w:val="32"/>
        </w:rPr>
      </w:pPr>
      <w:r>
        <w:rPr>
          <w:rFonts w:hint="eastAsia" w:ascii="仿宋" w:hAnsi="仿宋" w:eastAsia="仿宋" w:cs="仿宋"/>
          <w:sz w:val="32"/>
          <w:szCs w:val="32"/>
        </w:rPr>
        <w:t>4、根据学校规模，设置学校管理机构，建立健全各项规章制度和岗位责任制。</w:t>
      </w:r>
    </w:p>
    <w:p>
      <w:pPr>
        <w:ind w:firstLine="640" w:firstLineChars="200"/>
        <w:rPr>
          <w:rFonts w:ascii="仿宋" w:hAnsi="仿宋" w:eastAsia="仿宋" w:cs="仿宋"/>
          <w:sz w:val="32"/>
          <w:szCs w:val="32"/>
        </w:rPr>
      </w:pPr>
      <w:r>
        <w:rPr>
          <w:rFonts w:hint="eastAsia" w:ascii="仿宋" w:hAnsi="仿宋" w:eastAsia="仿宋" w:cs="仿宋"/>
          <w:sz w:val="32"/>
          <w:szCs w:val="32"/>
        </w:rPr>
        <w:t>5、坚持教书育人，服务育人，环境育人方针，加强对学生的思想品德教育，使学生的德智体全面发展。</w:t>
      </w:r>
    </w:p>
    <w:p>
      <w:pPr>
        <w:ind w:firstLine="640" w:firstLineChars="200"/>
        <w:rPr>
          <w:rFonts w:ascii="仿宋" w:hAnsi="仿宋" w:eastAsia="仿宋" w:cs="仿宋"/>
          <w:sz w:val="32"/>
          <w:szCs w:val="32"/>
        </w:rPr>
      </w:pPr>
      <w:r>
        <w:rPr>
          <w:rFonts w:hint="eastAsia" w:ascii="仿宋" w:hAnsi="仿宋" w:eastAsia="仿宋" w:cs="仿宋"/>
          <w:sz w:val="32"/>
          <w:szCs w:val="32"/>
        </w:rPr>
        <w:t xml:space="preserve">6、抓好教师队伍建设，使每个教师都热心于教育事业。 </w:t>
      </w:r>
    </w:p>
    <w:p>
      <w:pPr>
        <w:pStyle w:val="7"/>
        <w:widowControl/>
        <w:shd w:val="clear" w:color="auto" w:fill="FFFFFF"/>
        <w:spacing w:before="130" w:line="580" w:lineRule="atLeast"/>
        <w:ind w:firstLine="480" w:firstLineChars="150"/>
        <w:rPr>
          <w:rFonts w:ascii="宋体" w:hAnsi="宋体" w:cs="宋体"/>
          <w:color w:val="333333"/>
          <w:sz w:val="28"/>
          <w:szCs w:val="28"/>
        </w:rPr>
      </w:pPr>
      <w:r>
        <w:rPr>
          <w:rFonts w:hint="eastAsia" w:ascii="楷体_GB2312" w:hAnsi="楷体_GB2312" w:eastAsia="楷体_GB2312" w:cs="楷体_GB2312"/>
          <w:sz w:val="32"/>
          <w:szCs w:val="32"/>
        </w:rPr>
        <w:t>（二）朝天区宣河小学2024年重点工作：</w:t>
      </w:r>
      <w:r>
        <w:rPr>
          <w:rFonts w:hint="eastAsia" w:ascii="宋体" w:hAnsi="宋体" w:cs="宋体"/>
          <w:bCs/>
          <w:color w:val="333333"/>
          <w:sz w:val="28"/>
          <w:szCs w:val="28"/>
          <w:shd w:val="clear" w:color="auto" w:fill="FFFFFF"/>
        </w:rPr>
        <w:t>完成2024年教育教学工作</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二、部门预算单位构成</w:t>
      </w:r>
    </w:p>
    <w:p>
      <w:pPr>
        <w:widowControl/>
        <w:pBdr>
          <w:bottom w:val="single" w:color="FFFFFF" w:sz="8" w:space="31"/>
        </w:pBdr>
        <w:shd w:val="clear" w:color="auto" w:fill="FFFFFF"/>
        <w:spacing w:line="580" w:lineRule="atLeast"/>
        <w:ind w:firstLine="560" w:firstLineChars="200"/>
        <w:rPr>
          <w:rFonts w:ascii="宋体" w:hAnsi="宋体" w:cs="宋体"/>
          <w:color w:val="333333"/>
          <w:kern w:val="0"/>
          <w:sz w:val="28"/>
          <w:szCs w:val="28"/>
          <w:shd w:val="clear" w:color="auto" w:fill="FFFFFF"/>
        </w:rPr>
      </w:pPr>
      <w:r>
        <w:rPr>
          <w:rFonts w:hint="eastAsia" w:ascii="宋体" w:hAnsi="宋体" w:cs="宋体"/>
          <w:color w:val="333333"/>
          <w:kern w:val="0"/>
          <w:sz w:val="28"/>
          <w:szCs w:val="28"/>
          <w:shd w:val="clear" w:color="auto" w:fill="FFFFFF"/>
        </w:rPr>
        <w:t>广元市朝天区宣河小学属广元市朝天区教育和科学技术局二级预算单位。本单位无下属机构，设有内设机构3个。</w:t>
      </w:r>
    </w:p>
    <w:p>
      <w:pPr>
        <w:widowControl/>
        <w:pBdr>
          <w:bottom w:val="single" w:color="FFFFFF" w:sz="8" w:space="31"/>
        </w:pBdr>
        <w:shd w:val="clear" w:color="auto" w:fill="FFFFFF"/>
        <w:spacing w:line="580" w:lineRule="atLeast"/>
        <w:ind w:firstLine="640" w:firstLineChars="200"/>
        <w:rPr>
          <w:rFonts w:ascii="宋体" w:hAnsi="宋体" w:cs="宋体"/>
          <w:color w:val="333333"/>
          <w:kern w:val="0"/>
          <w:sz w:val="28"/>
          <w:szCs w:val="28"/>
          <w:shd w:val="clear" w:color="auto" w:fill="FFFFFF"/>
        </w:rPr>
      </w:pPr>
      <w:r>
        <w:rPr>
          <w:rFonts w:hint="eastAsia" w:ascii="黑体" w:hAnsi="黑体" w:eastAsia="黑体" w:cs="黑体"/>
          <w:sz w:val="32"/>
          <w:szCs w:val="32"/>
        </w:rPr>
        <w:t>三、收支预算情况说明</w:t>
      </w:r>
    </w:p>
    <w:p>
      <w:pPr>
        <w:widowControl/>
        <w:pBdr>
          <w:bottom w:val="single" w:color="FFFFFF" w:sz="8" w:space="31"/>
        </w:pBdr>
        <w:shd w:val="clear" w:color="auto" w:fill="FFFFFF"/>
        <w:spacing w:line="580" w:lineRule="atLeast"/>
        <w:ind w:firstLine="640" w:firstLineChars="200"/>
        <w:rPr>
          <w:rFonts w:ascii="宋体" w:hAnsi="宋体" w:cs="宋体"/>
          <w:color w:val="333333"/>
          <w:kern w:val="0"/>
          <w:sz w:val="28"/>
          <w:szCs w:val="28"/>
          <w:shd w:val="clear" w:color="auto" w:fill="FFFFFF"/>
        </w:rPr>
      </w:pPr>
      <w:r>
        <w:rPr>
          <w:rFonts w:hint="eastAsia" w:ascii="仿宋_GB2312" w:hAnsi="仿宋_GB2312" w:eastAsia="仿宋_GB2312" w:cs="仿宋_GB2312"/>
          <w:sz w:val="32"/>
          <w:szCs w:val="32"/>
        </w:rPr>
        <w:t>按照综合预算的原则，朝天区宣河小学所有收入和支出均纳入部门预算管理。收入包括：一般公共预算拨款收入、政府性基金预算拨款收入、事业收入、其他收入、上年结转；支出包括：一般公共服务支出、教育支出、社会保障和就业支出、卫生健康支出、住房保障支出。朝天区宣河小学2024年收支预算总数308.83万元,比2023年收支预算总数388.85万元减少80.02万元，主要原因是教师人数减少</w:t>
      </w:r>
    </w:p>
    <w:p>
      <w:pPr>
        <w:widowControl/>
        <w:pBdr>
          <w:bottom w:val="single" w:color="FFFFFF" w:sz="8" w:space="31"/>
        </w:pBdr>
        <w:shd w:val="clear" w:color="auto" w:fill="FFFFFF"/>
        <w:spacing w:line="580" w:lineRule="atLeast"/>
        <w:ind w:firstLine="640" w:firstLineChars="200"/>
        <w:rPr>
          <w:rFonts w:ascii="宋体" w:hAnsi="宋体" w:cs="宋体"/>
          <w:color w:val="333333"/>
          <w:kern w:val="0"/>
          <w:sz w:val="28"/>
          <w:szCs w:val="28"/>
          <w:shd w:val="clear" w:color="auto" w:fill="FFFFFF"/>
        </w:rPr>
      </w:pPr>
      <w:r>
        <w:rPr>
          <w:rFonts w:hint="eastAsia" w:ascii="楷体_GB2312" w:hAnsi="楷体_GB2312" w:eastAsia="楷体_GB2312" w:cs="楷体_GB2312"/>
          <w:sz w:val="32"/>
          <w:szCs w:val="32"/>
        </w:rPr>
        <w:t>（一）收入预算情况</w:t>
      </w:r>
    </w:p>
    <w:p>
      <w:pPr>
        <w:widowControl/>
        <w:pBdr>
          <w:bottom w:val="single" w:color="FFFFFF" w:sz="8" w:space="31"/>
        </w:pBdr>
        <w:shd w:val="clear" w:color="auto" w:fill="FFFFFF"/>
        <w:spacing w:line="580" w:lineRule="atLeast"/>
        <w:ind w:firstLine="640" w:firstLineChars="200"/>
        <w:rPr>
          <w:rFonts w:hint="eastAsia" w:ascii="宋体" w:hAnsi="宋体" w:cs="宋体"/>
          <w:color w:val="333333"/>
          <w:kern w:val="0"/>
          <w:sz w:val="28"/>
          <w:szCs w:val="28"/>
          <w:shd w:val="clear" w:color="auto" w:fill="FFFFFF"/>
        </w:rPr>
      </w:pPr>
      <w:r>
        <w:rPr>
          <w:rFonts w:hint="eastAsia" w:ascii="仿宋_GB2312" w:hAnsi="仿宋_GB2312" w:eastAsia="仿宋_GB2312" w:cs="仿宋_GB2312"/>
          <w:sz w:val="32"/>
          <w:szCs w:val="32"/>
        </w:rPr>
        <w:t>朝天区宣河小学2024年收入预算308.83万元，其中：上年结转4.1万元，占1.3%；一般公共预算拨款收入304.73万元，占98.7%；政府性基金预算拨款收入0万元，占0%；事业收入0万元，占0%；其他收入0万元，占0%。</w:t>
      </w:r>
    </w:p>
    <w:p>
      <w:pPr>
        <w:widowControl/>
        <w:pBdr>
          <w:bottom w:val="single" w:color="FFFFFF" w:sz="8" w:space="31"/>
        </w:pBdr>
        <w:shd w:val="clear" w:color="auto" w:fill="FFFFFF"/>
        <w:spacing w:line="580" w:lineRule="atLeast"/>
        <w:ind w:firstLine="640" w:firstLineChars="200"/>
        <w:rPr>
          <w:rFonts w:hint="eastAsia" w:ascii="宋体" w:hAnsi="宋体" w:cs="宋体"/>
          <w:color w:val="333333"/>
          <w:kern w:val="0"/>
          <w:sz w:val="28"/>
          <w:szCs w:val="28"/>
          <w:shd w:val="clear" w:color="auto" w:fill="FFFFFF"/>
        </w:rPr>
      </w:pPr>
      <w:r>
        <w:rPr>
          <w:rFonts w:hint="eastAsia" w:ascii="楷体_GB2312" w:hAnsi="楷体_GB2312" w:eastAsia="楷体_GB2312" w:cs="楷体_GB2312"/>
          <w:sz w:val="32"/>
          <w:szCs w:val="32"/>
        </w:rPr>
        <w:t>（二）支出预算情况</w:t>
      </w:r>
    </w:p>
    <w:p>
      <w:pPr>
        <w:widowControl/>
        <w:pBdr>
          <w:bottom w:val="single" w:color="FFFFFF" w:sz="8" w:space="31"/>
        </w:pBdr>
        <w:shd w:val="clear" w:color="auto" w:fill="FFFFFF"/>
        <w:spacing w:line="580" w:lineRule="atLeast"/>
        <w:ind w:firstLine="640" w:firstLineChars="200"/>
        <w:rPr>
          <w:rFonts w:hint="eastAsia" w:ascii="宋体" w:hAnsi="宋体" w:cs="宋体"/>
          <w:color w:val="333333"/>
          <w:kern w:val="0"/>
          <w:sz w:val="28"/>
          <w:szCs w:val="28"/>
          <w:shd w:val="clear" w:color="auto" w:fill="FFFFFF"/>
        </w:rPr>
      </w:pPr>
      <w:r>
        <w:rPr>
          <w:rFonts w:hint="eastAsia" w:ascii="仿宋_GB2312" w:hAnsi="仿宋_GB2312" w:eastAsia="仿宋_GB2312" w:cs="仿宋_GB2312"/>
          <w:sz w:val="32"/>
          <w:szCs w:val="32"/>
        </w:rPr>
        <w:t>朝天区宣河小学2024年支出预算308.83万元，其中：基本支出304.73万元，占98.7%；项目支出4.1万元，占1.3%。</w:t>
      </w:r>
    </w:p>
    <w:p>
      <w:pPr>
        <w:widowControl/>
        <w:pBdr>
          <w:bottom w:val="single" w:color="FFFFFF" w:sz="8" w:space="31"/>
        </w:pBdr>
        <w:shd w:val="clear" w:color="auto" w:fill="FFFFFF"/>
        <w:spacing w:line="580" w:lineRule="atLeast"/>
        <w:ind w:firstLine="640" w:firstLineChars="200"/>
        <w:rPr>
          <w:rFonts w:hint="eastAsia" w:ascii="宋体" w:hAnsi="宋体" w:cs="宋体"/>
          <w:color w:val="333333"/>
          <w:kern w:val="0"/>
          <w:sz w:val="28"/>
          <w:szCs w:val="28"/>
          <w:shd w:val="clear" w:color="auto" w:fill="FFFFFF"/>
        </w:rPr>
      </w:pPr>
      <w:r>
        <w:rPr>
          <w:rFonts w:hint="eastAsia" w:ascii="黑体" w:hAnsi="黑体" w:eastAsia="黑体" w:cs="黑体"/>
          <w:sz w:val="32"/>
          <w:szCs w:val="32"/>
        </w:rPr>
        <w:t>四、财政拨款收支预算情况说明</w:t>
      </w:r>
    </w:p>
    <w:p>
      <w:pPr>
        <w:widowControl/>
        <w:pBdr>
          <w:bottom w:val="single" w:color="FFFFFF" w:sz="8" w:space="31"/>
        </w:pBdr>
        <w:shd w:val="clear" w:color="auto" w:fill="FFFFFF"/>
        <w:spacing w:line="580" w:lineRule="atLeast"/>
        <w:ind w:firstLine="640" w:firstLineChars="200"/>
        <w:rPr>
          <w:rFonts w:hint="eastAsia" w:ascii="宋体" w:hAnsi="宋体" w:cs="宋体"/>
          <w:color w:val="333333"/>
          <w:kern w:val="0"/>
          <w:sz w:val="28"/>
          <w:szCs w:val="28"/>
          <w:shd w:val="clear" w:color="auto" w:fill="FFFFFF"/>
        </w:rPr>
      </w:pPr>
      <w:r>
        <w:rPr>
          <w:rFonts w:hint="eastAsia" w:ascii="仿宋_GB2312" w:hAnsi="仿宋_GB2312" w:eastAsia="仿宋_GB2312" w:cs="仿宋_GB2312"/>
          <w:sz w:val="32"/>
          <w:szCs w:val="32"/>
        </w:rPr>
        <w:t>朝天区宣河小学2024年财政拨款收支预算总数308.83万元,比2023年财政拨款收支预算总数减少80.02万元，主要原因是教师人数减少。</w:t>
      </w:r>
    </w:p>
    <w:p>
      <w:pPr>
        <w:widowControl/>
        <w:pBdr>
          <w:bottom w:val="single" w:color="FFFFFF" w:sz="8" w:space="31"/>
        </w:pBdr>
        <w:shd w:val="clear" w:color="auto" w:fill="FFFFFF"/>
        <w:spacing w:line="580" w:lineRule="atLeast"/>
        <w:ind w:firstLine="640" w:firstLineChars="200"/>
        <w:rPr>
          <w:rFonts w:hint="eastAsia" w:ascii="宋体" w:hAnsi="宋体" w:cs="宋体"/>
          <w:color w:val="333333"/>
          <w:kern w:val="0"/>
          <w:sz w:val="28"/>
          <w:szCs w:val="28"/>
          <w:shd w:val="clear" w:color="auto" w:fill="FFFFFF"/>
        </w:rPr>
      </w:pPr>
      <w:r>
        <w:rPr>
          <w:rFonts w:hint="eastAsia" w:ascii="仿宋_GB2312" w:hAnsi="仿宋_GB2312" w:eastAsia="仿宋_GB2312" w:cs="仿宋_GB2312"/>
          <w:sz w:val="32"/>
          <w:szCs w:val="32"/>
        </w:rPr>
        <w:t>收入包括：本年一般公共预算拨款收入308.83万元、政府性基金预算拨款收入0万元；支出包括：一般公共服务支出0万元、教育支出308.83万元、社会保障和就业支出0万元、卫生健康支出0万元、住房保障支出0万元。</w:t>
      </w:r>
    </w:p>
    <w:p>
      <w:pPr>
        <w:widowControl/>
        <w:pBdr>
          <w:bottom w:val="single" w:color="FFFFFF" w:sz="8" w:space="31"/>
        </w:pBdr>
        <w:shd w:val="clear" w:color="auto" w:fill="FFFFFF"/>
        <w:spacing w:line="580" w:lineRule="atLeast"/>
        <w:ind w:firstLine="640" w:firstLineChars="200"/>
        <w:rPr>
          <w:rFonts w:hint="eastAsia" w:ascii="宋体" w:hAnsi="宋体" w:cs="宋体"/>
          <w:color w:val="333333"/>
          <w:kern w:val="0"/>
          <w:sz w:val="28"/>
          <w:szCs w:val="28"/>
          <w:shd w:val="clear" w:color="auto" w:fill="FFFFFF"/>
        </w:rPr>
      </w:pPr>
      <w:r>
        <w:rPr>
          <w:rFonts w:hint="eastAsia" w:ascii="黑体" w:hAnsi="黑体" w:eastAsia="黑体" w:cs="黑体"/>
          <w:sz w:val="32"/>
          <w:szCs w:val="32"/>
        </w:rPr>
        <w:t>五、一般公共预算当年拨款情况说明</w:t>
      </w:r>
    </w:p>
    <w:p>
      <w:pPr>
        <w:widowControl/>
        <w:pBdr>
          <w:bottom w:val="single" w:color="FFFFFF" w:sz="8" w:space="31"/>
        </w:pBdr>
        <w:shd w:val="clear" w:color="auto" w:fill="FFFFFF"/>
        <w:spacing w:line="580" w:lineRule="atLeast"/>
        <w:ind w:firstLine="640" w:firstLineChars="200"/>
        <w:rPr>
          <w:rFonts w:hint="eastAsia" w:ascii="宋体" w:hAnsi="宋体" w:cs="宋体"/>
          <w:color w:val="333333"/>
          <w:kern w:val="0"/>
          <w:sz w:val="28"/>
          <w:szCs w:val="28"/>
          <w:shd w:val="clear" w:color="auto" w:fill="FFFFFF"/>
        </w:rPr>
      </w:pPr>
      <w:r>
        <w:rPr>
          <w:rFonts w:hint="eastAsia" w:ascii="楷体_GB2312" w:hAnsi="楷体_GB2312" w:eastAsia="楷体_GB2312" w:cs="楷体_GB2312"/>
          <w:sz w:val="32"/>
          <w:szCs w:val="32"/>
        </w:rPr>
        <w:t>（一）一般公共预算当年拨款规模变化情况</w:t>
      </w:r>
    </w:p>
    <w:p>
      <w:pPr>
        <w:widowControl/>
        <w:pBdr>
          <w:bottom w:val="single" w:color="FFFFFF" w:sz="8" w:space="31"/>
        </w:pBdr>
        <w:shd w:val="clear" w:color="auto" w:fill="FFFFFF"/>
        <w:spacing w:line="580" w:lineRule="atLeast"/>
        <w:ind w:firstLine="640" w:firstLineChars="200"/>
        <w:rPr>
          <w:rFonts w:hint="eastAsia" w:ascii="宋体" w:hAnsi="宋体" w:cs="宋体"/>
          <w:color w:val="333333"/>
          <w:kern w:val="0"/>
          <w:sz w:val="28"/>
          <w:szCs w:val="28"/>
          <w:shd w:val="clear" w:color="auto" w:fill="FFFFFF"/>
        </w:rPr>
      </w:pPr>
      <w:r>
        <w:rPr>
          <w:rFonts w:hint="eastAsia" w:ascii="仿宋_GB2312" w:hAnsi="仿宋_GB2312" w:eastAsia="仿宋_GB2312" w:cs="仿宋_GB2312"/>
          <w:sz w:val="32"/>
          <w:szCs w:val="32"/>
        </w:rPr>
        <w:t>朝天区宣河小学2024年一般公共预算当年拨款304.73万元，比2023年预算数增加减少84.12万元，主要原因是人员减少。</w:t>
      </w:r>
    </w:p>
    <w:p>
      <w:pPr>
        <w:widowControl/>
        <w:pBdr>
          <w:bottom w:val="single" w:color="FFFFFF" w:sz="8" w:space="31"/>
        </w:pBdr>
        <w:shd w:val="clear" w:color="auto" w:fill="FFFFFF"/>
        <w:spacing w:line="580" w:lineRule="atLeast"/>
        <w:ind w:firstLine="640" w:firstLineChars="200"/>
        <w:rPr>
          <w:rFonts w:hint="eastAsia" w:ascii="宋体" w:hAnsi="宋体" w:cs="宋体"/>
          <w:color w:val="333333"/>
          <w:kern w:val="0"/>
          <w:sz w:val="28"/>
          <w:szCs w:val="28"/>
          <w:shd w:val="clear" w:color="auto" w:fill="FFFFFF"/>
        </w:rPr>
      </w:pPr>
      <w:r>
        <w:rPr>
          <w:rFonts w:hint="eastAsia" w:ascii="楷体_GB2312" w:hAnsi="楷体_GB2312" w:eastAsia="楷体_GB2312" w:cs="楷体_GB2312"/>
          <w:sz w:val="32"/>
          <w:szCs w:val="32"/>
        </w:rPr>
        <w:t>（二）一般公共预算当年拨款结构情况</w:t>
      </w:r>
    </w:p>
    <w:p>
      <w:pPr>
        <w:widowControl/>
        <w:pBdr>
          <w:bottom w:val="single" w:color="FFFFFF" w:sz="8" w:space="31"/>
        </w:pBdr>
        <w:shd w:val="clear" w:color="auto" w:fill="FFFFFF"/>
        <w:spacing w:line="580" w:lineRule="atLeast"/>
        <w:ind w:firstLine="640" w:firstLineChars="200"/>
        <w:rPr>
          <w:rFonts w:hint="eastAsia" w:ascii="宋体" w:hAnsi="宋体" w:cs="宋体"/>
          <w:color w:val="333333"/>
          <w:kern w:val="0"/>
          <w:sz w:val="28"/>
          <w:szCs w:val="28"/>
          <w:shd w:val="clear" w:color="auto" w:fill="FFFFFF"/>
        </w:rPr>
      </w:pPr>
      <w:r>
        <w:rPr>
          <w:rFonts w:hint="eastAsia" w:ascii="仿宋_GB2312" w:hAnsi="仿宋_GB2312" w:eastAsia="仿宋_GB2312" w:cs="仿宋_GB2312"/>
          <w:sz w:val="32"/>
          <w:szCs w:val="32"/>
        </w:rPr>
        <w:t>一般公共服务支出0万元，占0%；教育支出304.73万元，占100%；社会保障和就业支出0万元，占0%；卫生健康支出0万元，占0%；住房保障支出0万元，占0%。</w:t>
      </w:r>
    </w:p>
    <w:p>
      <w:pPr>
        <w:widowControl/>
        <w:pBdr>
          <w:bottom w:val="single" w:color="FFFFFF" w:sz="8" w:space="31"/>
        </w:pBdr>
        <w:shd w:val="clear" w:color="auto" w:fill="FFFFFF"/>
        <w:spacing w:line="580" w:lineRule="atLeast"/>
        <w:ind w:firstLine="640" w:firstLineChars="200"/>
        <w:rPr>
          <w:rFonts w:ascii="宋体" w:hAnsi="宋体" w:cs="宋体"/>
          <w:color w:val="333333"/>
          <w:kern w:val="0"/>
          <w:sz w:val="28"/>
          <w:szCs w:val="28"/>
          <w:shd w:val="clear" w:color="auto" w:fill="FFFFFF"/>
        </w:rPr>
      </w:pPr>
      <w:r>
        <w:rPr>
          <w:rFonts w:hint="eastAsia" w:ascii="楷体_GB2312" w:hAnsi="楷体_GB2312" w:eastAsia="楷体_GB2312" w:cs="楷体_GB2312"/>
          <w:sz w:val="32"/>
          <w:szCs w:val="32"/>
        </w:rPr>
        <w:t>（三）一般公共预算当年拨款具体使用情况</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教育（类）普通教育（款）小学教育（项）2024年预算数为305.16万元，主要用于：实施单位基本工资、津贴、奖金、绩效工资、保险支出。</w:t>
      </w:r>
    </w:p>
    <w:p>
      <w:pPr>
        <w:widowControl/>
        <w:pBdr>
          <w:bottom w:val="single" w:color="FFFFFF" w:sz="8" w:space="31"/>
        </w:pBdr>
        <w:shd w:val="clear" w:color="auto" w:fill="FFFFFF"/>
        <w:ind w:firstLine="640" w:firstLineChars="200"/>
        <w:rPr>
          <w:rFonts w:ascii="宋体" w:hAnsi="宋体" w:cs="宋体"/>
          <w:color w:val="333333"/>
          <w:kern w:val="0"/>
          <w:sz w:val="28"/>
          <w:szCs w:val="28"/>
          <w:shd w:val="clear" w:color="auto" w:fill="FFFFFF"/>
        </w:rPr>
      </w:pPr>
      <w:r>
        <w:rPr>
          <w:rFonts w:ascii="仿宋_GB2312" w:hAnsi="仿宋_GB2312" w:eastAsia="仿宋_GB2312" w:cs="仿宋_GB2312"/>
          <w:sz w:val="32"/>
          <w:szCs w:val="32"/>
        </w:rPr>
        <w:t>2. .</w:t>
      </w:r>
      <w:r>
        <w:rPr>
          <w:rFonts w:hint="eastAsia" w:ascii="仿宋_GB2312" w:hAnsi="仿宋_GB2312" w:eastAsia="仿宋_GB2312" w:cs="仿宋_GB2312"/>
          <w:sz w:val="32"/>
          <w:szCs w:val="32"/>
        </w:rPr>
        <w:t>教育支出（类）</w:t>
      </w:r>
      <w:r>
        <w:rPr>
          <w:rFonts w:hint="eastAsia" w:ascii="宋体" w:hAnsi="宋体" w:cs="宋体"/>
          <w:color w:val="333333"/>
          <w:kern w:val="0"/>
          <w:sz w:val="28"/>
          <w:szCs w:val="28"/>
          <w:shd w:val="clear" w:color="auto" w:fill="FFFFFF"/>
        </w:rPr>
        <w:t>普通教育</w:t>
      </w:r>
      <w:r>
        <w:rPr>
          <w:rFonts w:hint="eastAsia" w:ascii="仿宋_GB2312" w:hAnsi="仿宋_GB2312" w:eastAsia="仿宋_GB2312" w:cs="仿宋_GB2312"/>
          <w:sz w:val="32"/>
          <w:szCs w:val="32"/>
        </w:rPr>
        <w:t>（款）学前教育项2024年预算数为0.48万元，主要用于：学前教育公用经费支出。</w:t>
      </w:r>
    </w:p>
    <w:p>
      <w:pPr>
        <w:widowControl/>
        <w:pBdr>
          <w:bottom w:val="single" w:color="FFFFFF" w:sz="8" w:space="31"/>
        </w:pBdr>
        <w:shd w:val="clear" w:color="auto" w:fill="FFFFFF"/>
        <w:ind w:firstLine="640" w:firstLineChars="200"/>
        <w:rPr>
          <w:rFonts w:ascii="宋体" w:hAnsi="宋体" w:cs="宋体"/>
          <w:color w:val="333333"/>
          <w:kern w:val="0"/>
          <w:sz w:val="28"/>
          <w:szCs w:val="28"/>
          <w:shd w:val="clear" w:color="auto" w:fill="FFFFFF"/>
        </w:rPr>
      </w:pPr>
      <w:r>
        <w:rPr>
          <w:rFonts w:ascii="仿宋_GB2312" w:hAnsi="仿宋_GB2312" w:eastAsia="仿宋_GB2312" w:cs="仿宋_GB2312"/>
          <w:sz w:val="32"/>
          <w:szCs w:val="32"/>
        </w:rPr>
        <w:t>3.</w:t>
      </w:r>
      <w:r>
        <w:rPr>
          <w:rFonts w:ascii="宋体" w:hAnsi="宋体" w:cs="宋体"/>
          <w:color w:val="333333"/>
          <w:kern w:val="0"/>
          <w:sz w:val="28"/>
          <w:szCs w:val="28"/>
          <w:shd w:val="clear" w:color="auto" w:fill="FFFFFF"/>
        </w:rPr>
        <w:t xml:space="preserve"> </w:t>
      </w:r>
      <w:r>
        <w:rPr>
          <w:rFonts w:hint="eastAsia" w:ascii="仿宋_GB2312" w:hAnsi="仿宋_GB2312" w:eastAsia="仿宋_GB2312" w:cs="仿宋_GB2312"/>
          <w:sz w:val="32"/>
          <w:szCs w:val="32"/>
        </w:rPr>
        <w:t>教育支出（类）普通教育（款）初中教育（项）2024年预算数为3.19万元，主要用于：义务教育学生生活补助。</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六、一般公共预算基本支出情况说明</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朝天区宣河小学2024年一般公共预算基本支出304.73万元，其中：</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人员经费285.25万元，主要包括：基本工资、津贴补贴、奖金、社会保险缴费、住房公积金等支出。</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用经费19.48万元，主要包括：办公费、印刷费、水费、电费、邮电费、物业管理费、差旅费、维修（护）费、会议费、培训费、公务接待费、劳务费、工会经费、福利费、公务用车运行维护费、税金及附加费用、其他交通费用等支出。</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七、“三公”经费财政拨款预算安排情况说明</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朝天区宣河小学2024年“三公”经费财政拨款预算数0万元，其中：公务接待费0万元，公务用车购置及运行维护费0万元，因公出国（境）经费0万元。</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（一）公务接待费0万元</w:t>
      </w:r>
    </w:p>
    <w:p>
      <w:pPr>
        <w:numPr>
          <w:ilvl w:val="0"/>
          <w:numId w:val="1"/>
        </w:num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公务用车购置及运行维护费0万元</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单位现有公务用车0辆，其中：轿车0辆，旅行车（含商务车）0辆，越野车0辆。</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2024年安排公务用车购置费0万元</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2024年安排公务用车运行维护费0万元。</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楷体_GB2312" w:hAnsi="楷体_GB2312" w:eastAsia="楷体_GB2312" w:cs="楷体_GB2312"/>
          <w:sz w:val="32"/>
          <w:szCs w:val="32"/>
        </w:rPr>
        <w:t>三）因公出国（境）经费0万元</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八、政府性基金预算支出情况说明</w:t>
      </w:r>
    </w:p>
    <w:p>
      <w:pPr>
        <w:spacing w:line="576" w:lineRule="exact"/>
        <w:ind w:left="479" w:leftChars="228" w:firstLine="160" w:firstLineChars="50"/>
        <w:rPr>
          <w:rFonts w:ascii="黑体" w:hAnsi="黑体" w:eastAsia="黑体" w:cs="黑体"/>
          <w:sz w:val="32"/>
          <w:szCs w:val="32"/>
        </w:rPr>
      </w:pPr>
      <w:r>
        <w:rPr>
          <w:rFonts w:hint="eastAsia" w:ascii="仿宋_GB2312" w:hAnsi="仿宋_GB2312" w:eastAsia="仿宋_GB2312" w:cs="仿宋_GB2312"/>
          <w:sz w:val="32"/>
          <w:szCs w:val="32"/>
        </w:rPr>
        <w:t>朝天区宣河小学2024年无政府性基金预算拨款安排的支出</w:t>
      </w:r>
      <w:r>
        <w:rPr>
          <w:rFonts w:hint="eastAsia" w:ascii="黑体" w:hAnsi="黑体" w:eastAsia="黑体" w:cs="黑体"/>
          <w:sz w:val="32"/>
          <w:szCs w:val="32"/>
        </w:rPr>
        <w:t>九、国有资本经营预算支出情况说明</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朝天区宣河小学2024年无国有资本经营预算拨款安排的支出。</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十、其他重要事项的情况说明</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（一）机关运行经费</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广元市朝天区宣河小学单位的机关运行经费财政拨款预算为19.48万元，比2023年预算增加19.48万元，增长100%。主要原因2023年未安排单位机关运行费财政预算。</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（二）政府采购情况</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2024年，朝天区宣河小学安排政府采购预算0万元。</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（三）国有资产占有使用情况</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截至2023年底，朝天区宣河小学共有车辆0辆。</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2024年部门预算安排车辆购置经费0万元。</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（四）绩效目标设置情况</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广元市朝天区宣河小学单位开展绩效目标管理的项目13个，涉及预算302.83万元。其中：人员类项目8个，涉及预算285.25万元；运转类项目2个，涉及预算13.48万元；特定目标类项目3个，涉及预算4.1万元。因部分项目内容涉密，不予公开。</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十一、名词解释</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（一）财政拨款收入</w:t>
      </w:r>
      <w:r>
        <w:rPr>
          <w:rFonts w:ascii="楷体_GB2312" w:hAnsi="楷体_GB2312" w:eastAsia="楷体_GB2312" w:cs="楷体_GB2312"/>
          <w:sz w:val="32"/>
          <w:szCs w:val="32"/>
        </w:rPr>
        <w:t>:</w:t>
      </w:r>
      <w:r>
        <w:rPr>
          <w:rFonts w:hint="eastAsia" w:ascii="仿宋_GB2312" w:hAnsi="仿宋_GB2312" w:eastAsia="仿宋_GB2312" w:cs="仿宋_GB2312"/>
          <w:sz w:val="32"/>
          <w:szCs w:val="32"/>
        </w:rPr>
        <w:t>指市财政当年安排的财政预算收入。按现行管理制度</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部门预算中反映的财政拨款包括一般公共预算拨款和政府性基金预算拨款。</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（二）上年结转：</w:t>
      </w:r>
      <w:r>
        <w:rPr>
          <w:rFonts w:hint="eastAsia" w:ascii="仿宋_GB2312" w:hAnsi="仿宋_GB2312" w:eastAsia="仿宋_GB2312" w:cs="仿宋_GB2312"/>
          <w:sz w:val="32"/>
          <w:szCs w:val="32"/>
        </w:rPr>
        <w:t>指以前年度尚未完成，结转到本年仍按原规定用途继续使用的资金。</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（三）教育支出（类）普通教育（款）小学教育（项）：</w:t>
      </w:r>
      <w:r>
        <w:rPr>
          <w:rFonts w:hint="eastAsia" w:ascii="仿宋_GB2312" w:hAnsi="仿宋_GB2312" w:eastAsia="仿宋_GB2312" w:cs="仿宋_GB2312"/>
          <w:sz w:val="32"/>
          <w:szCs w:val="32"/>
        </w:rPr>
        <w:t>指为配合教育业务开展，用于单位基本工资、津贴、奖金、绩效工资、保险支出。</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（四）教育支出（类）普通教育（款）学前教育（项）：</w:t>
      </w:r>
      <w:r>
        <w:rPr>
          <w:rFonts w:hint="eastAsia" w:ascii="仿宋_GB2312" w:hAnsi="仿宋_GB2312" w:eastAsia="仿宋_GB2312" w:cs="仿宋_GB2312"/>
          <w:sz w:val="32"/>
          <w:szCs w:val="32"/>
        </w:rPr>
        <w:t>指为配合教育业务开展，用于单位学前教育公用经费支出。</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（五）教育支出（类）</w:t>
      </w:r>
      <w:r>
        <w:rPr>
          <w:rFonts w:hint="eastAsia" w:ascii="宋体" w:hAnsi="宋体" w:cs="宋体"/>
          <w:color w:val="333333"/>
          <w:kern w:val="0"/>
          <w:sz w:val="28"/>
          <w:szCs w:val="28"/>
          <w:shd w:val="clear" w:color="auto" w:fill="FFFFFF"/>
        </w:rPr>
        <w:t>普通教育</w:t>
      </w:r>
      <w:r>
        <w:rPr>
          <w:rFonts w:hint="eastAsia" w:ascii="仿宋_GB2312" w:hAnsi="仿宋_GB2312" w:eastAsia="仿宋_GB2312" w:cs="仿宋_GB2312"/>
          <w:sz w:val="32"/>
          <w:szCs w:val="32"/>
        </w:rPr>
        <w:t>（款）初中教育项：指为配合教育业务开展，用于单位义务教育学生生活补助支出。</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（六）基本支出：</w:t>
      </w:r>
      <w:r>
        <w:rPr>
          <w:rFonts w:hint="eastAsia" w:ascii="仿宋_GB2312" w:hAnsi="仿宋_GB2312" w:eastAsia="仿宋_GB2312" w:cs="仿宋_GB2312"/>
          <w:sz w:val="32"/>
          <w:szCs w:val="32"/>
        </w:rPr>
        <w:t>指为保证机构正常运转，完成日常工作任务而发生的人员支出和公用支出。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（七）项目支出：</w:t>
      </w:r>
      <w:r>
        <w:rPr>
          <w:rFonts w:hint="eastAsia" w:ascii="仿宋_GB2312" w:hAnsi="仿宋_GB2312" w:eastAsia="仿宋_GB2312" w:cs="仿宋_GB2312"/>
          <w:sz w:val="32"/>
          <w:szCs w:val="32"/>
        </w:rPr>
        <w:t>指在基本支出之外为完成特定行政任务和事业发展目标所发生的支出。</w:t>
      </w:r>
    </w:p>
    <w:p>
      <w:pPr>
        <w:widowControl/>
        <w:pBdr>
          <w:bottom w:val="single" w:color="FFFFFF" w:sz="8" w:space="31"/>
        </w:pBdr>
        <w:shd w:val="clear" w:color="auto" w:fill="FFFFFF"/>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（八）机关运行经费：</w:t>
      </w:r>
      <w:r>
        <w:rPr>
          <w:rFonts w:hint="eastAsia" w:ascii="仿宋_GB2312" w:hAnsi="仿宋_GB2312" w:eastAsia="仿宋_GB2312" w:cs="仿宋_GB2312"/>
          <w:sz w:val="32"/>
          <w:szCs w:val="32"/>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widowControl/>
        <w:pBdr>
          <w:bottom w:val="single" w:color="FFFFFF" w:sz="8" w:space="31"/>
        </w:pBdr>
        <w:shd w:val="clear" w:color="auto" w:fill="FFFFFF"/>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附件：部门预算公开表</w:t>
      </w:r>
    </w:p>
    <w:sectPr>
      <w:footerReference r:id="rId3" w:type="default"/>
      <w:pgSz w:w="11906" w:h="16838"/>
      <w:pgMar w:top="2098" w:right="1474" w:bottom="1984" w:left="1587" w:header="720" w:footer="1559"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Vijaya"/>
    <w:panose1 w:val="00000000000000000000"/>
    <w:charset w:val="00"/>
    <w:family w:val="swiss"/>
    <w:pitch w:val="default"/>
    <w:sig w:usb0="00000000" w:usb1="00000000" w:usb2="00000000" w:usb3="00000000" w:csb0="6000009F" w:csb1="DFD70000"/>
  </w:font>
  <w:font w:name="Noto Sans CJK SC Regular">
    <w:altName w:val="宋体"/>
    <w:panose1 w:val="00000000000000000000"/>
    <w:charset w:val="86"/>
    <w:family w:val="auto"/>
    <w:pitch w:val="default"/>
    <w:sig w:usb0="00000000" w:usb1="00000000" w:usb2="00000016" w:usb3="00000000" w:csb0="602E0107"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path/>
          <v:fill on="f" focussize="0,0"/>
          <v:stroke on="f" joinstyle="miter"/>
          <v:imagedata o:title=""/>
          <o:lock v:ext="edit"/>
          <v:textbox inset="0mm,0mm,0mm,0mm" style="mso-fit-shape-to-text:t;">
            <w:txbxContent>
              <w:p>
                <w:pPr>
                  <w:pStyle w:val="4"/>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9</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c5MTc1YWUzNDk5OThmNzcwNDRiNmRkMjhiZTRiMmMifQ=="/>
  </w:docVars>
  <w:rsids>
    <w:rsidRoot w:val="00DF2E95"/>
    <w:rsid w:val="000334CC"/>
    <w:rsid w:val="00035540"/>
    <w:rsid w:val="002A0D89"/>
    <w:rsid w:val="00355544"/>
    <w:rsid w:val="003A5028"/>
    <w:rsid w:val="005222D1"/>
    <w:rsid w:val="005370CA"/>
    <w:rsid w:val="00597020"/>
    <w:rsid w:val="005A7CD1"/>
    <w:rsid w:val="0062238B"/>
    <w:rsid w:val="006B0E69"/>
    <w:rsid w:val="006F0574"/>
    <w:rsid w:val="00791005"/>
    <w:rsid w:val="00820E52"/>
    <w:rsid w:val="0092060E"/>
    <w:rsid w:val="0096432B"/>
    <w:rsid w:val="009732DC"/>
    <w:rsid w:val="00A06063"/>
    <w:rsid w:val="00AC1766"/>
    <w:rsid w:val="00B4718D"/>
    <w:rsid w:val="00B87F78"/>
    <w:rsid w:val="00BC2965"/>
    <w:rsid w:val="00C86806"/>
    <w:rsid w:val="00CB3403"/>
    <w:rsid w:val="00DC2B4C"/>
    <w:rsid w:val="00DF2E95"/>
    <w:rsid w:val="00E0606F"/>
    <w:rsid w:val="00E3240E"/>
    <w:rsid w:val="00F665E8"/>
    <w:rsid w:val="00FC09E6"/>
    <w:rsid w:val="00FF7C50"/>
    <w:rsid w:val="012352D1"/>
    <w:rsid w:val="04F20ED1"/>
    <w:rsid w:val="1F7BF06F"/>
    <w:rsid w:val="1FEE4B73"/>
    <w:rsid w:val="218D087B"/>
    <w:rsid w:val="23CE9849"/>
    <w:rsid w:val="39F304DD"/>
    <w:rsid w:val="54244390"/>
    <w:rsid w:val="54662A63"/>
    <w:rsid w:val="58064E12"/>
    <w:rsid w:val="5BFEE015"/>
    <w:rsid w:val="5C4B17E6"/>
    <w:rsid w:val="63EDCF55"/>
    <w:rsid w:val="63FBFBCF"/>
    <w:rsid w:val="669360FD"/>
    <w:rsid w:val="68FF6A83"/>
    <w:rsid w:val="6FBBC9CF"/>
    <w:rsid w:val="72BDE561"/>
    <w:rsid w:val="78462278"/>
    <w:rsid w:val="7997EA6C"/>
    <w:rsid w:val="7AEAE675"/>
    <w:rsid w:val="7BAFCE5D"/>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caption"/>
    <w:basedOn w:val="1"/>
    <w:next w:val="1"/>
    <w:qFormat/>
    <w:uiPriority w:val="0"/>
    <w:pPr>
      <w:suppressLineNumbers/>
      <w:spacing w:before="120" w:after="120"/>
    </w:pPr>
    <w:rPr>
      <w:i/>
      <w:iCs/>
      <w:sz w:val="24"/>
    </w:rPr>
  </w:style>
  <w:style w:type="paragraph" w:styleId="3">
    <w:name w:val="Body Text"/>
    <w:basedOn w:val="1"/>
    <w:qFormat/>
    <w:uiPriority w:val="0"/>
    <w:pPr>
      <w:spacing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spacing w:before="240" w:after="120"/>
    </w:pPr>
    <w:rPr>
      <w:rFonts w:ascii="Liberation Sans" w:hAnsi="Liberation Sans" w:eastAsia="Noto Sans CJK SC Regular" w:cs="Noto Sans CJK SC Regular"/>
      <w:sz w:val="28"/>
      <w:szCs w:val="28"/>
    </w:rPr>
  </w:style>
  <w:style w:type="paragraph" w:customStyle="1" w:styleId="12">
    <w:name w:val="Index"/>
    <w:basedOn w:val="1"/>
    <w:qFormat/>
    <w:uiPriority w:val="0"/>
    <w:pPr>
      <w:suppressLineNumbers/>
    </w:pPr>
  </w:style>
  <w:style w:type="paragraph" w:styleId="1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9</Pages>
  <Words>529</Words>
  <Characters>3016</Characters>
  <Lines>25</Lines>
  <Paragraphs>7</Paragraphs>
  <TotalTime>134</TotalTime>
  <ScaleCrop>false</ScaleCrop>
  <LinksUpToDate>false</LinksUpToDate>
  <CharactersWithSpaces>3538</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Administrator</cp:lastModifiedBy>
  <dcterms:modified xsi:type="dcterms:W3CDTF">2024-04-10T03:02:01Z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96081F72B7444D3C8C1C7DDAED24732C_13</vt:lpwstr>
  </property>
</Properties>
</file>