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广元市朝天区大滩镇文安小学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 (4)</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（一）收入预算情况..................................(5)（二）支出预算情况..................................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 (8)</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朝天区大滩镇文安小学实施小学义务教育，促进基础教育发展。在朝天区教科局的领导下履行如下职能：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1、认真贯彻落实党的教育方针，积极配合教育行政部门做好教育教学指导工作。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2、主要任务是负责实施对全校教师、校长的继续教育。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3、承担基础教育新课程、教材和教法培训等，成为教师教育工作的培训、研究和服务中心。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4、配合教育行政部门做好有关学校教师继续教育和实施教师资格制度的组织、协调、评价和服务工作，成为全校小学教师教育政策咨询和指导中心。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5、指导学校教师在教学实践中学习和研究，推动教师开展教改实验，不断提高教师的专业化水平。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开展校本培训和日常教学提供信息技术和现代教育技术服务，通过现代远程教育手段开展教师继续教育，为广大教师研修学习提供必要的场所、设施、设备和资源等良好环境，辅导和帮助教师充分利用各种信息资源开展自主学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7、负责本校财务和基础建设管理改善办学条件等工作，为师生提供优美和谐的学习和工作环境。核算和发放教职工工资,维护教职工利益，保障教职工合法权益。 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8、指导、管理、检查、评价本校的教育教学工作，提高办学质量和办学效益。按照义务教育课程计划，开齐课程，开足课时，认真实施教育教学管理，全面推进素质教育，全面提高教育教学质量。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9、建立健全学生学籍管理制度，按教育部颁布的规定管理学生学籍，建立学生档案。 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10、在上级党委、政府和教育行政部门的领导下，认真按要求组织实施学生营养改善计划及寄宿制生活补助和国家贫困补助，让广大学生享受到国家的惠民政策。 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11、在区教科局和镇党委、政府的领导下，积极开展学校的安全管理，不断提高安全管理水平，努力营造安全和谐的校园环境、全面推进义务教育均衡发展。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1、依法理财，严格执行预算管理。严格执行收支两条线，坚决杜绝小金库。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2、严格控制运行成本，厉行节约。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3、提高服务质量和水平，做到科学管理。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4、做到预算管理公开透明，人人参与，个个知晓。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5、强化学校管理、教育扶贫管理、财务管理，在机制建设上求创新。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6、加强校园文化建设，创建优美环境，大力改善办学条件。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7、负责编制年度预算并组织执行，努力完成2024年收支任务。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8、负责制定学校采购制度，监督管理学校采购工作。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9、负责制定学校国有资产管理规章制度，监督检查学校国有资产收益管理。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10、制定学校财务制度，负责有关政策性补贴和专项资金管理工作。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11、管理学校社会保障和就业及事业单位医疗卫生支出，拟订社会保障资金的财务管理制度。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12、完成财政资金绩效评价。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我单位为广元市朝天区教育和科学技术局的下属二级预算单位，本单位无下属机构，设有内设机构6个。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大滩镇文安小学所有收入和支出均纳入部门预算管理。收入包括：一般公共预算拨款收入、上年结转；支出包括：教育支出。大滩镇文安小学2024年收支预算总数259.72万元,比2023年收支预算总数减少8.56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大滩镇文安小学2024年收入预算259.72万元，其中：上年结转4.20万元，占1.6%；一般公共预算拨款收入255.52万元，占98.40%。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大滩镇文安小学2024年支出预算259.72万元，其中：基本支出255.52万元，占98.40%；项目支出4.20万元，占1.6%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大滩镇文安小学2024年财政拨款收支预算总数259.72万元,比2023年财政拨款收支预算总数减少8.56万元，主要原因是人员减少，预算减少。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收入包括：本年一般公共预算拨款收入255.52万元、上年结转一般公共预算拨款收入4.20万元；支出包括：教育支出259.72万元。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大滩镇文安小学2024年一般公共预算当年拨款255.52万元，比2023年预算数减少12.76万元，主要原因是人员减少，预算减少。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教育支出255.52万元，占100%。</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一般公共预算当年拨款具体使用情况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仿宋" w:hAnsi="仿宋" w:eastAsia="仿宋" w:cs="仿宋"/>
          <w:i w:val="0"/>
          <w:caps w:val="0"/>
          <w:color w:val="auto"/>
          <w:spacing w:val="0"/>
          <w:kern w:val="0"/>
          <w:sz w:val="32"/>
          <w:szCs w:val="32"/>
          <w:shd w:val="clear" w:color="auto" w:fill="FFFFFF"/>
          <w:lang w:val="en-US" w:eastAsia="zh-CN" w:bidi="ar"/>
        </w:rPr>
        <w:t>1、教育支出（类）普通教育（款）学前教育（项）2024年预算数为</w:t>
      </w:r>
      <w:r>
        <w:rPr>
          <w:rFonts w:hint="eastAsia" w:ascii="仿宋" w:hAnsi="仿宋" w:eastAsia="仿宋" w:cs="仿宋"/>
          <w:b w:val="0"/>
          <w:bCs/>
          <w:i w:val="0"/>
          <w:caps w:val="0"/>
          <w:color w:val="auto"/>
          <w:spacing w:val="0"/>
          <w:kern w:val="0"/>
          <w:sz w:val="32"/>
          <w:szCs w:val="32"/>
          <w:shd w:val="clear" w:color="auto" w:fill="FFFFFF"/>
          <w:lang w:val="en-US" w:eastAsia="zh-CN" w:bidi="ar"/>
        </w:rPr>
        <w:t>0.30</w:t>
      </w:r>
      <w:r>
        <w:rPr>
          <w:rFonts w:hint="eastAsia" w:ascii="仿宋" w:hAnsi="仿宋" w:eastAsia="仿宋" w:cs="仿宋"/>
          <w:i w:val="0"/>
          <w:caps w:val="0"/>
          <w:color w:val="auto"/>
          <w:spacing w:val="0"/>
          <w:kern w:val="0"/>
          <w:sz w:val="32"/>
          <w:szCs w:val="32"/>
          <w:shd w:val="clear" w:color="auto" w:fill="FFFFFF"/>
          <w:lang w:val="en-US" w:eastAsia="zh-CN" w:bidi="ar"/>
        </w:rPr>
        <w:t>万元，主要用于：学前教育支出款项。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caps w:val="0"/>
          <w:color w:val="auto"/>
          <w:spacing w:val="0"/>
          <w:kern w:val="0"/>
          <w:sz w:val="32"/>
          <w:szCs w:val="32"/>
          <w:shd w:val="clear" w:color="auto" w:fill="FFFFFF"/>
          <w:lang w:val="en-US" w:eastAsia="zh-CN" w:bidi="ar"/>
        </w:rPr>
      </w:pPr>
      <w:r>
        <w:rPr>
          <w:rFonts w:hint="eastAsia" w:ascii="仿宋" w:hAnsi="仿宋" w:eastAsia="仿宋" w:cs="仿宋"/>
          <w:i w:val="0"/>
          <w:caps w:val="0"/>
          <w:color w:val="auto"/>
          <w:spacing w:val="0"/>
          <w:kern w:val="0"/>
          <w:sz w:val="32"/>
          <w:szCs w:val="32"/>
          <w:shd w:val="clear" w:color="auto" w:fill="FFFFFF"/>
          <w:lang w:val="en-US" w:eastAsia="zh-CN" w:bidi="ar"/>
        </w:rPr>
        <w:t>2、教育支出（类）普通教育（款）小学教育（项）2024年预算数为</w:t>
      </w:r>
      <w:r>
        <w:rPr>
          <w:rFonts w:hint="eastAsia" w:ascii="仿宋" w:hAnsi="仿宋" w:eastAsia="仿宋" w:cs="仿宋"/>
          <w:b w:val="0"/>
          <w:bCs/>
          <w:i w:val="0"/>
          <w:caps w:val="0"/>
          <w:color w:val="auto"/>
          <w:spacing w:val="0"/>
          <w:kern w:val="0"/>
          <w:sz w:val="32"/>
          <w:szCs w:val="32"/>
          <w:shd w:val="clear" w:color="auto" w:fill="FFFFFF"/>
          <w:lang w:val="en-US" w:eastAsia="zh-CN" w:bidi="ar"/>
        </w:rPr>
        <w:t>255.22</w:t>
      </w:r>
      <w:r>
        <w:rPr>
          <w:rFonts w:hint="eastAsia" w:ascii="仿宋" w:hAnsi="仿宋" w:eastAsia="仿宋" w:cs="仿宋"/>
          <w:i w:val="0"/>
          <w:caps w:val="0"/>
          <w:color w:val="auto"/>
          <w:spacing w:val="0"/>
          <w:kern w:val="0"/>
          <w:sz w:val="32"/>
          <w:szCs w:val="32"/>
          <w:shd w:val="clear" w:color="auto" w:fill="FFFFFF"/>
          <w:lang w:val="en-US" w:eastAsia="zh-CN" w:bidi="ar"/>
        </w:rPr>
        <w:t>万元，主要用于：小学教育职工工资福利发放、维护学校正常运转以及学生资助等。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大滩镇文安小学2024年一般公共预算基本支出255.52万元，其中：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人员经费236.02万元，主要包括：基本工资、津贴补贴、奖金、社会保险缴费、住房公积金等支出。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公用经费19.50万元，主要包括：办公费支出。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大滩镇文安小学2024年公务接待费预算0万元。计划用于执行接待考察调研、检查指导等公务活动开支的交通费、住宿费、用餐费等0万元。</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大滩镇文安小学现有公务用车0辆。2024年安排公务用车运行维护费0万元。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大滩镇文安小学2024年没有使用国有资本经营预算拨款安排的支出。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2024年，大滩镇文安小学的机关运行经费财政拨款预算为19.50万元。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2024年，大滩镇文安小学安排政府采购预算0万元。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截至2023年底，大滩镇文安小学共有车辆0辆。单位价值200万元以上大型设备0台（套）。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2024年大滩镇文安小学预算未安排购置车辆及单位价值200万元以上大型设备。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大滩镇文安小学开展绩效目标管理的项目14个，涉及预算259.72万元。其中：人员类项目8个，涉及预算236.02万元；运转类项目2个，涉及预算19.50万元；特定目标类项目4个，涉及预算4.20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指财政当年拨付的资金。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w:t>
      </w: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教育支出（类）普通教育（款）小学教育（项）</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指为配合大滩镇文安小学业务开展而发生的经费支出。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8E5CD"/>
    <w:multiLevelType w:val="singleLevel"/>
    <w:tmpl w:val="A488E5CD"/>
    <w:lvl w:ilvl="0" w:tentative="0">
      <w:start w:val="3"/>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true"/>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3NTVlYzk5N2YyMmExOTdjZjc3NTRlNzIzNTkxOWYifQ=="/>
  </w:docVars>
  <w:rsids>
    <w:rsidRoot w:val="00000000"/>
    <w:rsid w:val="012352D1"/>
    <w:rsid w:val="025F28B4"/>
    <w:rsid w:val="03C926DB"/>
    <w:rsid w:val="04F20ED1"/>
    <w:rsid w:val="09992B4F"/>
    <w:rsid w:val="09E244F6"/>
    <w:rsid w:val="0AC0410C"/>
    <w:rsid w:val="0CC872A8"/>
    <w:rsid w:val="11A50877"/>
    <w:rsid w:val="14504752"/>
    <w:rsid w:val="1F7BF06F"/>
    <w:rsid w:val="1F86727A"/>
    <w:rsid w:val="1FEE4B73"/>
    <w:rsid w:val="22561186"/>
    <w:rsid w:val="226C09A9"/>
    <w:rsid w:val="23CE9849"/>
    <w:rsid w:val="271C2272"/>
    <w:rsid w:val="2B913C44"/>
    <w:rsid w:val="30EE1123"/>
    <w:rsid w:val="35B50461"/>
    <w:rsid w:val="39F304DD"/>
    <w:rsid w:val="3A4F2C33"/>
    <w:rsid w:val="3E1C72D0"/>
    <w:rsid w:val="42276243"/>
    <w:rsid w:val="44103433"/>
    <w:rsid w:val="46FC3302"/>
    <w:rsid w:val="47833F1C"/>
    <w:rsid w:val="47B95B8F"/>
    <w:rsid w:val="48111527"/>
    <w:rsid w:val="4ABD7744"/>
    <w:rsid w:val="4D706CF0"/>
    <w:rsid w:val="533D58C6"/>
    <w:rsid w:val="54244390"/>
    <w:rsid w:val="54662A63"/>
    <w:rsid w:val="58064E12"/>
    <w:rsid w:val="5BFEE015"/>
    <w:rsid w:val="5DA64068"/>
    <w:rsid w:val="5FA665A1"/>
    <w:rsid w:val="61C64CD9"/>
    <w:rsid w:val="63EDCF55"/>
    <w:rsid w:val="63FBFBCF"/>
    <w:rsid w:val="65815AE7"/>
    <w:rsid w:val="66434B4A"/>
    <w:rsid w:val="669360FD"/>
    <w:rsid w:val="68FF6A83"/>
    <w:rsid w:val="6A2133F4"/>
    <w:rsid w:val="6FBBC9CF"/>
    <w:rsid w:val="72BDE561"/>
    <w:rsid w:val="76EA1012"/>
    <w:rsid w:val="770E4D00"/>
    <w:rsid w:val="78462278"/>
    <w:rsid w:val="7997EA6C"/>
    <w:rsid w:val="7ADD5115"/>
    <w:rsid w:val="7AEAE675"/>
    <w:rsid w:val="7B6475E5"/>
    <w:rsid w:val="7BAFCE5D"/>
    <w:rsid w:val="7CEE6A8C"/>
    <w:rsid w:val="7D46598C"/>
    <w:rsid w:val="7DFB240B"/>
    <w:rsid w:val="7E0935ED"/>
    <w:rsid w:val="7EC05D51"/>
    <w:rsid w:val="7EE01ADD"/>
    <w:rsid w:val="7F8F2756"/>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3242</Words>
  <Characters>3930</Characters>
  <TotalTime>19</TotalTime>
  <ScaleCrop>false</ScaleCrop>
  <LinksUpToDate>false</LinksUpToDate>
  <CharactersWithSpaces>3966</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user</cp:lastModifiedBy>
  <dcterms:modified xsi:type="dcterms:W3CDTF">2025-06-20T09:38:08Z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