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t>广元市朝天区羊木初级中学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w:t>
      </w: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四、财政拨款收支预算情况说明........................(4</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五、一般公共预算当年拨款情况说明....................(5</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（一）一般公共预算当年拨款规模变化情况..............(5</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（三）一般公共预算当年拨款具体使用情况..............(5</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六、一般公共预算基本支出情况说明....................(6</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八、政府性基金预算支出情况说明......................(7</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九、国有资本经营预算支出情况说明....................(7)</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7)</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十一、名词解释....................................(8</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主要职能如下：</w:t>
      </w:r>
    </w:p>
    <w:p>
      <w:pPr>
        <w:ind w:firstLine="960" w:firstLineChars="300"/>
        <w:rPr>
          <w:rFonts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正确贯彻执行党和国家的教育方针、政策、法规。</w:t>
      </w:r>
    </w:p>
    <w:p>
      <w:pPr>
        <w:ind w:firstLine="960" w:firstLineChars="300"/>
        <w:rPr>
          <w:rFonts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 xml:space="preserve">维护学校的教学秩序，为学生创造良好的学习环境。 </w:t>
      </w:r>
    </w:p>
    <w:p>
      <w:pPr>
        <w:pStyle w:val="4"/>
        <w:adjustRightInd w:val="0"/>
        <w:snapToGrid w:val="0"/>
        <w:spacing w:before="93" w:line="600" w:lineRule="exact"/>
        <w:ind w:firstLine="988" w:firstLineChars="309"/>
        <w:outlineLvl w:val="2"/>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3.管理和指导学校基础教育工作；确保普及九年义务教育工作成果。</w:t>
      </w:r>
    </w:p>
    <w:p>
      <w:pPr>
        <w:pStyle w:val="4"/>
        <w:adjustRightInd w:val="0"/>
        <w:snapToGrid w:val="0"/>
        <w:spacing w:before="93" w:line="600" w:lineRule="exact"/>
        <w:ind w:firstLine="988" w:firstLineChars="309"/>
        <w:outlineLvl w:val="2"/>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4.管理学校教育经费；执行财务管理制度。</w:t>
      </w:r>
    </w:p>
    <w:p>
      <w:pPr>
        <w:pStyle w:val="4"/>
        <w:adjustRightInd w:val="0"/>
        <w:snapToGrid w:val="0"/>
        <w:spacing w:before="93" w:line="600" w:lineRule="exact"/>
        <w:ind w:firstLine="960" w:firstLineChars="300"/>
        <w:outlineLvl w:val="2"/>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eastAsia="zh-CN"/>
        </w:rPr>
        <w:t>5.负责和指导学校教职工的思想政治工作，规划学校品德教育、体育卫生教育、艺术教育和国防教育工作；负责做好社会治安综合治理及安全保卫工作。</w:t>
      </w:r>
    </w:p>
    <w:p>
      <w:pPr>
        <w:pStyle w:val="4"/>
        <w:adjustRightInd w:val="0"/>
        <w:snapToGrid w:val="0"/>
        <w:spacing w:before="93" w:line="600" w:lineRule="exact"/>
        <w:ind w:firstLine="672" w:firstLineChars="210"/>
        <w:outlineLvl w:val="2"/>
        <w:rPr>
          <w:rFonts w:ascii="仿宋" w:hAnsi="仿宋" w:eastAsia="仿宋"/>
          <w:bCs/>
          <w:color w:val="000000"/>
          <w:sz w:val="32"/>
          <w:szCs w:val="32"/>
          <w:lang w:eastAsia="zh-CN"/>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r>
        <w:rPr>
          <w:rFonts w:hint="eastAsia" w:ascii="楷体_GB2312" w:hAnsi="楷体_GB2312" w:eastAsia="楷体_GB2312" w:cs="楷体_GB2312"/>
          <w:sz w:val="32"/>
          <w:szCs w:val="32"/>
          <w:lang w:eastAsia="zh-CN"/>
        </w:rPr>
        <w:t>：</w:t>
      </w:r>
      <w:r>
        <w:rPr>
          <w:rFonts w:hint="eastAsia" w:ascii="宋体" w:hAnsi="宋体" w:eastAsia="宋体" w:cs="宋体"/>
          <w:bCs/>
          <w:sz w:val="32"/>
          <w:szCs w:val="32"/>
          <w:lang w:eastAsia="zh-CN"/>
        </w:rPr>
        <w:t>完成本年度教育教学工作</w:t>
      </w:r>
      <w:r>
        <w:rPr>
          <w:rFonts w:hint="eastAsia" w:ascii="仿宋" w:hAnsi="仿宋" w:eastAsia="仿宋"/>
          <w:bCs/>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部门预算单位构成</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Times New Roman"/>
          <w:color w:val="000000"/>
          <w:kern w:val="2"/>
          <w:sz w:val="32"/>
          <w:szCs w:val="24"/>
          <w:lang w:val="en-US" w:eastAsia="zh-CN"/>
        </w:rPr>
      </w:pPr>
      <w:r>
        <w:rPr>
          <w:rFonts w:hint="eastAsia" w:ascii="黑体" w:hAnsi="黑体" w:eastAsia="黑体"/>
          <w:color w:val="auto"/>
          <w:kern w:val="2"/>
          <w:sz w:val="32"/>
          <w:szCs w:val="24"/>
          <w:lang w:val="en-US" w:eastAsia="zh-CN"/>
        </w:rPr>
        <w:t xml:space="preserve">  </w:t>
      </w:r>
      <w:r>
        <w:rPr>
          <w:rFonts w:hint="eastAsia" w:ascii="仿宋_GB2312" w:hAnsi="仿宋_GB2312" w:eastAsia="仿宋_GB2312" w:cs="Times New Roman"/>
          <w:color w:val="000000"/>
          <w:kern w:val="2"/>
          <w:sz w:val="32"/>
          <w:szCs w:val="24"/>
          <w:lang w:val="en-US" w:eastAsia="zh-CN"/>
        </w:rPr>
        <w:t>广元市朝天区羊木初级中学录属于广元市朝天区教育和科学技术局部门下属二级预算单位。</w:t>
      </w:r>
      <w:r>
        <w:rPr>
          <w:rFonts w:hint="eastAsia" w:ascii="仿宋" w:hAnsi="仿宋" w:eastAsia="仿宋" w:cs="仿宋"/>
          <w:sz w:val="32"/>
          <w:szCs w:val="32"/>
          <w:lang w:val="en-US" w:eastAsia="zh-CN"/>
        </w:rPr>
        <w:t>独立编制机构1个，</w:t>
      </w:r>
      <w:r>
        <w:rPr>
          <w:rFonts w:hint="eastAsia" w:ascii="仿宋" w:hAnsi="仿宋" w:eastAsia="仿宋"/>
          <w:kern w:val="2"/>
          <w:sz w:val="32"/>
          <w:szCs w:val="24"/>
          <w:lang w:val="ar" w:bidi="ar"/>
        </w:rPr>
        <w:t>其中行政机构</w:t>
      </w:r>
      <w:r>
        <w:rPr>
          <w:rFonts w:hint="eastAsia" w:ascii="仿宋" w:hAnsi="仿宋" w:eastAsia="仿宋"/>
          <w:kern w:val="2"/>
          <w:sz w:val="32"/>
          <w:szCs w:val="24"/>
        </w:rPr>
        <w:t>0</w:t>
      </w:r>
      <w:r>
        <w:rPr>
          <w:rFonts w:hint="eastAsia" w:ascii="仿宋" w:hAnsi="仿宋" w:eastAsia="仿宋"/>
          <w:kern w:val="2"/>
          <w:sz w:val="32"/>
          <w:szCs w:val="24"/>
          <w:lang w:val="ar" w:bidi="ar"/>
        </w:rPr>
        <w:t>个，参照公务员法管理的事业机构</w:t>
      </w:r>
      <w:r>
        <w:rPr>
          <w:rFonts w:hint="eastAsia" w:ascii="仿宋" w:hAnsi="仿宋" w:eastAsia="仿宋"/>
          <w:kern w:val="2"/>
          <w:sz w:val="32"/>
          <w:szCs w:val="24"/>
        </w:rPr>
        <w:t>0</w:t>
      </w:r>
      <w:r>
        <w:rPr>
          <w:rFonts w:hint="eastAsia" w:ascii="仿宋" w:hAnsi="仿宋" w:eastAsia="仿宋"/>
          <w:kern w:val="2"/>
          <w:sz w:val="32"/>
          <w:szCs w:val="24"/>
          <w:lang w:val="ar" w:bidi="ar"/>
        </w:rPr>
        <w:t>个</w:t>
      </w:r>
      <w:r>
        <w:rPr>
          <w:rFonts w:hint="eastAsia" w:ascii="仿宋" w:hAnsi="仿宋" w:eastAsia="仿宋"/>
          <w:kern w:val="2"/>
          <w:sz w:val="32"/>
          <w:szCs w:val="24"/>
          <w:lang w:val="ar" w:eastAsia="zh-CN" w:bidi="ar"/>
        </w:rPr>
        <w:t>，</w:t>
      </w:r>
      <w:r>
        <w:rPr>
          <w:rFonts w:hint="eastAsia" w:ascii="仿宋" w:hAnsi="仿宋" w:eastAsia="仿宋"/>
          <w:kern w:val="2"/>
          <w:sz w:val="32"/>
          <w:szCs w:val="24"/>
          <w:lang w:val="ar" w:bidi="ar"/>
        </w:rPr>
        <w:t>其他事业机构</w:t>
      </w:r>
      <w:r>
        <w:rPr>
          <w:rFonts w:hint="eastAsia" w:ascii="仿宋" w:hAnsi="仿宋" w:eastAsia="仿宋"/>
          <w:kern w:val="2"/>
          <w:sz w:val="32"/>
          <w:szCs w:val="24"/>
        </w:rPr>
        <w:t>1</w:t>
      </w:r>
      <w:r>
        <w:rPr>
          <w:rFonts w:hint="eastAsia" w:ascii="仿宋" w:hAnsi="仿宋" w:eastAsia="仿宋"/>
          <w:kern w:val="2"/>
          <w:sz w:val="32"/>
          <w:szCs w:val="24"/>
          <w:lang w:val="ar" w:bidi="ar"/>
        </w:rPr>
        <w:t>个</w:t>
      </w:r>
      <w:r>
        <w:rPr>
          <w:rFonts w:hint="eastAsia" w:ascii="仿宋" w:hAnsi="仿宋" w:eastAsia="仿宋"/>
          <w:kern w:val="2"/>
          <w:sz w:val="32"/>
          <w:szCs w:val="24"/>
          <w:lang w:val="ar" w:eastAsia="zh-CN" w:bidi="ar"/>
        </w:rPr>
        <w:t>，</w:t>
      </w:r>
      <w:r>
        <w:rPr>
          <w:rFonts w:hint="eastAsia" w:ascii="仿宋" w:hAnsi="仿宋" w:eastAsia="仿宋"/>
          <w:color w:val="000000"/>
          <w:sz w:val="32"/>
          <w:szCs w:val="24"/>
        </w:rPr>
        <w:t>纳入2022年度单位决算编制范围的独立编制机构为广元市朝天区</w:t>
      </w:r>
      <w:r>
        <w:rPr>
          <w:rFonts w:hint="eastAsia" w:ascii="仿宋" w:hAnsi="仿宋" w:eastAsia="仿宋"/>
          <w:color w:val="000000"/>
          <w:sz w:val="32"/>
          <w:szCs w:val="24"/>
          <w:lang w:val="en-US" w:eastAsia="zh-CN"/>
        </w:rPr>
        <w:t>羊木初级中</w:t>
      </w:r>
      <w:r>
        <w:rPr>
          <w:rFonts w:hint="eastAsia" w:ascii="仿宋" w:hAnsi="仿宋" w:eastAsia="仿宋"/>
          <w:color w:val="000000"/>
          <w:sz w:val="32"/>
          <w:szCs w:val="24"/>
        </w:rPr>
        <w:t>学</w:t>
      </w:r>
      <w:r>
        <w:rPr>
          <w:rFonts w:hint="eastAsia" w:ascii="仿宋" w:hAnsi="仿宋" w:eastAsia="仿宋"/>
          <w:color w:val="000000"/>
          <w:sz w:val="32"/>
          <w:szCs w:val="24"/>
          <w:lang w:eastAsia="zh-CN"/>
        </w:rPr>
        <w:t>。</w:t>
      </w:r>
      <w:r>
        <w:rPr>
          <w:rFonts w:hint="eastAsia" w:ascii="仿宋_GB2312" w:hAnsi="仿宋_GB2312" w:eastAsia="仿宋_GB2312" w:cs="Times New Roman"/>
          <w:color w:val="000000"/>
          <w:kern w:val="2"/>
          <w:sz w:val="32"/>
          <w:szCs w:val="24"/>
          <w:lang w:val="en-US" w:eastAsia="zh-CN"/>
        </w:rPr>
        <w:t>学校下设办公室、德育处、教务处、后勤办公室、工会办公室、团委办公室、艺体办公室、文科办公室、理科办公室、财务室10个部门。</w:t>
      </w: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羊木初级中学所有收入和支出均纳入部门预算管理。收入包括：一般公共预算拨款收入、上年结转；支出包括：教育支出、社会保障和就业支出、卫生健康支出、住房保障支出。羊木初级中学2024年收支预算总数912.48万元,比2023年收支预算总数增加40.42万元，主要原因是教师职称变动和正常晋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羊木初级中学2024年收入预算912.84万元，其中：上年结转21.36万元，占2%；一般公共预算拨款收入891.48万元，占98%。</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羊木初级中学2024年支出预算912.84万元，其中：基本支出891.48万元，占98%；项目支出21.36万元，占2%</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羊木初级中学2024年财政拨款收支预算总数912.83万元,比2023年财政拨款收支预算总数增加40.42万元，主要原因是教师职称变动和正常晋升。</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891.48万元、上年结转21.36万元纳入预算管理。收入包括：一般公共预算拨款收入891.48万元和上年结转21.36万元；支出包括：教育支出912.83万元、社会保障和就业支出0万元、卫生健康支出0万元、住房保障支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羊木初级中学2024年一般公共预算当年拨款891.48万元，上年结转21.36万元，比2023年预算数增加40.42万元，主要原因是教师职称变动和正常晋升。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教育支出912.83万元，占100%；社会保障和就业支出0万元，占0；卫生健康支出0万元，占0%；住房保障支出0万元，占0%。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1.教育（类）普通教育（款）小学教育（项）2024年预算数为8.5万元，主要用于小学教育支出款项。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教育（类）普通教育（款）初中教育（项）2024年预算数为904.33万元，主要用于初中教育支出款项。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羊木初级中学2024年一般公共预算基本支出891.48万元，其中：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人员经费891.48万元，主要包括：基本工资、津贴补贴、奖金、社会保险缴费、住房公积金等支出。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主要包括：办公费、印刷费、水费、电费、邮电费、物业管理费、差旅费、维修（护）费、会议费、培训费、公务接待费、劳务费、工会经费、福利费、公务用车运行维护费、税金及附加费用、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羊木初级中学2024年“三公”经费财政拨款预算数0万元，其中：公务接待费0万元，公务用车购置及运行维护费0万元，因公出国（境）经费0万元。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2024年公务接待费0万元。</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2024年未安排公务用车运行维护费。</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2024年未安排因公出国（境）经费。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羊木初级中学2024年无政府性基金预算拨款安排的支出。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羊木初级中学2024年无国有资本经营预算拨款安排的支出。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2024年，羊木初级中学运行经费财政拨款预算为0万元，比2023年预算增加0万元，增长0万元。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2024年，羊木初级中学安排政府采购预算0万元，其中：政府采购货物预算0万元、政府采购工程预算0万元、政府采购服务预算0万元。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outlineLvl w:val="9"/>
        <w:rPr>
          <w:rFonts w:hint="eastAsia"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截至2024年底，羊木初级中学共有车辆0辆。</w:t>
      </w:r>
      <w:r>
        <w:rPr>
          <w:rFonts w:hint="eastAsia" w:ascii="仿宋" w:hAnsi="仿宋" w:eastAsia="仿宋" w:cs="仿宋"/>
          <w:i w:val="0"/>
          <w:caps w:val="0"/>
          <w:color w:val="333333"/>
          <w:spacing w:val="0"/>
          <w:kern w:val="0"/>
          <w:sz w:val="32"/>
          <w:szCs w:val="32"/>
          <w:shd w:val="clear" w:color="auto" w:fill="FFFFFF"/>
          <w:lang w:val="en-US" w:eastAsia="zh-CN" w:bidi="ar"/>
        </w:rPr>
        <w:t>全部资产为国有全资，资产总计3537.1125万元。</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Chars="200" w:right="0" w:rightChars="0"/>
        <w:jc w:val="both"/>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2024年羊木初级中学开展绩效目标管理的项目12个，涉及预算资金912.84万元。其中：人员类项目8个，人员类项目891.48万元，特定目标类项目4个，涉及预算资金21.36万元，因部分项目内容涉密，不予公开。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（三）教育（类）普通教育（款）小学教育（项）：</w:t>
      </w:r>
      <w:r>
        <w:rPr>
          <w:rFonts w:hint="eastAsia" w:ascii="仿宋_GB2312" w:hAnsi="仿宋_GB2312" w:eastAsia="仿宋_GB2312" w:cs="仿宋_GB2312"/>
          <w:sz w:val="32"/>
          <w:szCs w:val="32"/>
          <w:lang w:val="en-US" w:eastAsia="zh-CN"/>
        </w:rPr>
        <w:t>指为配合小学教育业务开展，用于部门在职人员参加相关业务培训及举办业务培训的经费支出。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（四）教育（类）普通教育（款）初中教育（项）：</w:t>
      </w:r>
      <w:r>
        <w:rPr>
          <w:rFonts w:hint="eastAsia" w:ascii="仿宋_GB2312" w:hAnsi="仿宋_GB2312" w:eastAsia="仿宋_GB2312" w:cs="仿宋_GB2312"/>
          <w:sz w:val="32"/>
          <w:szCs w:val="32"/>
          <w:lang w:val="en-US" w:eastAsia="zh-CN"/>
        </w:rPr>
        <w:t>指为配合初中教育业务开展，用于部门在职人员参加相关业务培训及举办业务培训的经费支出。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（五）基本支出：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（八）机关运行经费：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附件：部门预算公开表</w:t>
      </w: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F4F9C6"/>
    <w:multiLevelType w:val="singleLevel"/>
    <w:tmpl w:val="E7F4F9C6"/>
    <w:lvl w:ilvl="0" w:tentative="0">
      <w:start w:val="2"/>
      <w:numFmt w:val="chineseCounting"/>
      <w:suff w:val="nothing"/>
      <w:lvlText w:val="%1、"/>
      <w:lvlJc w:val="left"/>
      <w:rPr>
        <w:rFonts w:hint="eastAsia"/>
      </w:rPr>
    </w:lvl>
  </w:abstractNum>
  <w:abstractNum w:abstractNumId="1">
    <w:nsid w:val="11A518AB"/>
    <w:multiLevelType w:val="singleLevel"/>
    <w:tmpl w:val="11A518AB"/>
    <w:lvl w:ilvl="0" w:tentative="0">
      <w:start w:val="1"/>
      <w:numFmt w:val="chineseCounting"/>
      <w:suff w:val="nothing"/>
      <w:lvlText w:val="（%1）"/>
      <w:lvlJc w:val="left"/>
      <w:rPr>
        <w:rFonts w:hint="eastAsia"/>
      </w:r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4MzY2YWQxNzViODAxYTU5MTllMzNjZTY3M2VmOTMifQ=="/>
  </w:docVars>
  <w:rsids>
    <w:rsidRoot w:val="00000000"/>
    <w:rsid w:val="012352D1"/>
    <w:rsid w:val="044C6E68"/>
    <w:rsid w:val="04F20ED1"/>
    <w:rsid w:val="050E236F"/>
    <w:rsid w:val="054F6C10"/>
    <w:rsid w:val="061439B5"/>
    <w:rsid w:val="06B331CE"/>
    <w:rsid w:val="06E95D03"/>
    <w:rsid w:val="072E0AA7"/>
    <w:rsid w:val="076369A2"/>
    <w:rsid w:val="07F13FAE"/>
    <w:rsid w:val="091C14FF"/>
    <w:rsid w:val="0B1F0E32"/>
    <w:rsid w:val="0C34090D"/>
    <w:rsid w:val="0E55468E"/>
    <w:rsid w:val="10101691"/>
    <w:rsid w:val="10294501"/>
    <w:rsid w:val="104D01F0"/>
    <w:rsid w:val="10727C56"/>
    <w:rsid w:val="11C444E1"/>
    <w:rsid w:val="12B05262"/>
    <w:rsid w:val="12DE15D3"/>
    <w:rsid w:val="14B06F9F"/>
    <w:rsid w:val="184243B2"/>
    <w:rsid w:val="18891FE1"/>
    <w:rsid w:val="196A3BC0"/>
    <w:rsid w:val="1ADA2FC8"/>
    <w:rsid w:val="1AFA0F74"/>
    <w:rsid w:val="1F7BF06F"/>
    <w:rsid w:val="1FEE4B73"/>
    <w:rsid w:val="20B00A53"/>
    <w:rsid w:val="22EB3FC4"/>
    <w:rsid w:val="238166D6"/>
    <w:rsid w:val="23CE9849"/>
    <w:rsid w:val="249734F5"/>
    <w:rsid w:val="25F0369F"/>
    <w:rsid w:val="283261F1"/>
    <w:rsid w:val="29D357B2"/>
    <w:rsid w:val="29F574D6"/>
    <w:rsid w:val="2BEC66B7"/>
    <w:rsid w:val="2D92328E"/>
    <w:rsid w:val="30986E0D"/>
    <w:rsid w:val="31FB3AF8"/>
    <w:rsid w:val="3316421C"/>
    <w:rsid w:val="33F24A86"/>
    <w:rsid w:val="345D556F"/>
    <w:rsid w:val="37BA1D5F"/>
    <w:rsid w:val="39BA7DF4"/>
    <w:rsid w:val="39F304DD"/>
    <w:rsid w:val="3A63223A"/>
    <w:rsid w:val="3B7346FF"/>
    <w:rsid w:val="3DAA0180"/>
    <w:rsid w:val="3E952BDE"/>
    <w:rsid w:val="3FAC4683"/>
    <w:rsid w:val="4021297B"/>
    <w:rsid w:val="47413903"/>
    <w:rsid w:val="48D04F3E"/>
    <w:rsid w:val="4A673681"/>
    <w:rsid w:val="4B7A73E4"/>
    <w:rsid w:val="4C285091"/>
    <w:rsid w:val="4D0478AD"/>
    <w:rsid w:val="4D4B1038"/>
    <w:rsid w:val="4D6420F9"/>
    <w:rsid w:val="4D6E51F8"/>
    <w:rsid w:val="4E791BD4"/>
    <w:rsid w:val="529C0587"/>
    <w:rsid w:val="52DB10B0"/>
    <w:rsid w:val="54244390"/>
    <w:rsid w:val="544113E6"/>
    <w:rsid w:val="54662A63"/>
    <w:rsid w:val="54695814"/>
    <w:rsid w:val="55BD2CEE"/>
    <w:rsid w:val="56B228D5"/>
    <w:rsid w:val="57115A76"/>
    <w:rsid w:val="575907F5"/>
    <w:rsid w:val="58064E12"/>
    <w:rsid w:val="59084281"/>
    <w:rsid w:val="59E545C2"/>
    <w:rsid w:val="59FE5684"/>
    <w:rsid w:val="5AB83A84"/>
    <w:rsid w:val="5AD14B46"/>
    <w:rsid w:val="5B7A6F8C"/>
    <w:rsid w:val="5B81031A"/>
    <w:rsid w:val="5BFEE015"/>
    <w:rsid w:val="5D5A7075"/>
    <w:rsid w:val="600C59AA"/>
    <w:rsid w:val="613D4CE3"/>
    <w:rsid w:val="62D11B87"/>
    <w:rsid w:val="63EDCF55"/>
    <w:rsid w:val="63FBFBCF"/>
    <w:rsid w:val="64AA2690"/>
    <w:rsid w:val="654F3237"/>
    <w:rsid w:val="65E86AC6"/>
    <w:rsid w:val="66091638"/>
    <w:rsid w:val="66093535"/>
    <w:rsid w:val="669360FD"/>
    <w:rsid w:val="68FF6A83"/>
    <w:rsid w:val="6A7259FE"/>
    <w:rsid w:val="6E6E0BD2"/>
    <w:rsid w:val="6FBBC9CF"/>
    <w:rsid w:val="729A27E2"/>
    <w:rsid w:val="72BDE561"/>
    <w:rsid w:val="754D7793"/>
    <w:rsid w:val="77876861"/>
    <w:rsid w:val="780D4FB8"/>
    <w:rsid w:val="78462278"/>
    <w:rsid w:val="78680440"/>
    <w:rsid w:val="7997EA6C"/>
    <w:rsid w:val="7AEAE675"/>
    <w:rsid w:val="7BAFCE5D"/>
    <w:rsid w:val="7C792C1C"/>
    <w:rsid w:val="7CEC1640"/>
    <w:rsid w:val="7CF93D5D"/>
    <w:rsid w:val="7D46598C"/>
    <w:rsid w:val="7DFB240B"/>
    <w:rsid w:val="7E0935ED"/>
    <w:rsid w:val="7EA45F4A"/>
    <w:rsid w:val="7F631961"/>
    <w:rsid w:val="7FCF2AF7"/>
    <w:rsid w:val="7FDC1E3F"/>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next w:val="1"/>
    <w:unhideWhenUsed/>
    <w:qFormat/>
    <w:uiPriority w:val="99"/>
    <w:pPr>
      <w:widowControl w:val="0"/>
      <w:autoSpaceDE w:val="0"/>
      <w:autoSpaceDN w:val="0"/>
      <w:adjustRightInd w:val="0"/>
    </w:pPr>
    <w:rPr>
      <w:rFonts w:hint="default" w:ascii="Times New Roman" w:hAnsi="Times New Roman" w:eastAsia="宋体" w:cs="Times New Roman"/>
      <w:sz w:val="24"/>
      <w:szCs w:val="24"/>
    </w:rPr>
  </w:style>
  <w:style w:type="character" w:default="1" w:styleId="10">
    <w:name w:val="Default Paragraph Font"/>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2024-04-10T03:02:37Z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