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880" w:firstLineChars="200"/>
        <w:jc w:val="center"/>
        <w:rPr>
          <w:rFonts w:ascii="黑体" w:hAnsi="黑体" w:eastAsia="黑体" w:cs="楷体_GB2312"/>
          <w:sz w:val="44"/>
          <w:szCs w:val="44"/>
        </w:rPr>
      </w:pPr>
      <w:r>
        <w:rPr>
          <w:rFonts w:hint="eastAsia" w:ascii="黑体" w:hAnsi="黑体" w:eastAsia="黑体" w:cs="楷体_GB2312"/>
          <w:sz w:val="44"/>
          <w:szCs w:val="44"/>
        </w:rPr>
        <w:t>广元市朝天区朝天镇陈家小学</w:t>
      </w:r>
    </w:p>
    <w:p>
      <w:pPr>
        <w:spacing w:line="480" w:lineRule="auto"/>
        <w:ind w:firstLine="880" w:firstLineChars="200"/>
        <w:jc w:val="center"/>
        <w:rPr>
          <w:rFonts w:ascii="黑体" w:hAnsi="黑体" w:eastAsia="黑体" w:cs="楷体_GB2312"/>
          <w:sz w:val="44"/>
          <w:szCs w:val="44"/>
        </w:rPr>
      </w:pPr>
      <w:r>
        <w:rPr>
          <w:rFonts w:hint="eastAsia" w:ascii="黑体" w:hAnsi="黑体" w:eastAsia="黑体" w:cs="楷体_GB2312"/>
          <w:sz w:val="44"/>
          <w:szCs w:val="44"/>
        </w:rPr>
        <w:t>2024年</w:t>
      </w:r>
      <w:bookmarkStart w:id="0" w:name="_GoBack"/>
      <w:bookmarkEnd w:id="0"/>
      <w:r>
        <w:rPr>
          <w:rFonts w:hint="eastAsia" w:ascii="黑体" w:hAnsi="黑体" w:eastAsia="黑体" w:cs="楷体_GB2312"/>
          <w:sz w:val="44"/>
          <w:szCs w:val="44"/>
        </w:rPr>
        <w:t>预算编制说明</w:t>
      </w:r>
    </w:p>
    <w:p>
      <w:pPr>
        <w:spacing w:line="480" w:lineRule="auto"/>
        <w:ind w:firstLine="880" w:firstLineChars="200"/>
        <w:jc w:val="center"/>
        <w:rPr>
          <w:rFonts w:ascii="黑体" w:hAnsi="黑体" w:eastAsia="黑体" w:cs="楷体_GB2312"/>
          <w:sz w:val="44"/>
          <w:szCs w:val="44"/>
        </w:rPr>
      </w:pPr>
      <w:r>
        <w:rPr>
          <w:rFonts w:hint="eastAsia" w:ascii="黑体" w:hAnsi="黑体" w:eastAsia="黑体" w:cs="楷体_GB2312"/>
          <w:sz w:val="44"/>
          <w:szCs w:val="44"/>
        </w:rPr>
        <w:t>目   录</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一、基本职能及主要工作...........................(3)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（一）单位职能简介...............................(3)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（二）单位2024年重点工作........................(3)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二、部门预算单位构成.............................(3)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三、收支预算情况说明............................(3)</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r>
        <w:rPr>
          <w:rFonts w:hint="eastAsia" w:ascii="楷体_GB2312" w:hAnsi="楷体_GB2312" w:eastAsia="楷体_GB2312" w:cs="楷体_GB2312"/>
          <w:sz w:val="32"/>
          <w:szCs w:val="32"/>
          <w:lang w:val="en-US" w:eastAsia="zh-CN"/>
        </w:rPr>
        <w:t>.</w:t>
      </w:r>
      <w:r>
        <w:rPr>
          <w:rFonts w:hint="eastAsia" w:ascii="楷体_GB2312" w:hAnsi="楷体_GB2312" w:eastAsia="楷体_GB2312" w:cs="楷体_GB2312"/>
          <w:sz w:val="32"/>
          <w:szCs w:val="32"/>
        </w:rPr>
        <w:t>...(4)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四、财政拨款收支预算情况说明.....................(4)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五、一般公共预算当年拨款情况说明.................(4)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（二）一般公共预算当年拨款结构情况...............(4)</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（三）一般公共预算当年拨款具体使用情况...........(5)</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六、一般公共预算基本支出情况说明.................(5)</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七、“三公”经费财政拨款预算安排情况说明..........(5)</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八、政府性基金预算支出情况说明...................(6)</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九、国有资本经营预算支出情况说明.................(6)</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十、其他重要事项的情况说明......................(6)</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十一、名词解释..................................(7)</w:t>
      </w:r>
    </w:p>
    <w:p>
      <w:pPr>
        <w:spacing w:line="576" w:lineRule="exact"/>
        <w:ind w:firstLine="800" w:firstLineChars="250"/>
        <w:rPr>
          <w:rFonts w:ascii="黑体" w:hAnsi="黑体" w:eastAsia="黑体" w:cs="黑体"/>
          <w:sz w:val="32"/>
          <w:szCs w:val="32"/>
        </w:rPr>
      </w:pPr>
      <w:r>
        <w:rPr>
          <w:rFonts w:hint="eastAsia" w:ascii="黑体" w:hAnsi="黑体" w:eastAsia="黑体" w:cs="黑体"/>
          <w:sz w:val="32"/>
          <w:szCs w:val="32"/>
        </w:rPr>
        <w:t>一、基本职能及主要工作</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（一）广元市朝天区朝天镇陈家小学职能简介</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( 1 )</w:t>
      </w:r>
      <w:r>
        <w:rPr>
          <w:rFonts w:ascii="楷体_GB2312" w:hAnsi="楷体_GB2312" w:eastAsia="楷体_GB2312" w:cs="楷体_GB2312"/>
          <w:sz w:val="32"/>
          <w:szCs w:val="32"/>
        </w:rPr>
        <w:t>正确贯彻执行党和国家的教育方针、政策、法规。</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w:t>
      </w:r>
      <w:r>
        <w:rPr>
          <w:rFonts w:ascii="楷体_GB2312" w:hAnsi="楷体_GB2312" w:eastAsia="楷体_GB2312" w:cs="楷体_GB2312"/>
          <w:sz w:val="32"/>
          <w:szCs w:val="32"/>
        </w:rPr>
        <w:t>维护学校的教学秩序，为学生创造良好的学习环境</w:t>
      </w:r>
      <w:r>
        <w:rPr>
          <w:rFonts w:hint="eastAsia" w:ascii="楷体_GB2312" w:hAnsi="楷体_GB2312" w:eastAsia="楷体_GB2312" w:cs="楷体_GB2312"/>
          <w:sz w:val="32"/>
          <w:szCs w:val="32"/>
        </w:rPr>
        <w:t xml:space="preserve">。 </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（3）</w:t>
      </w:r>
      <w:r>
        <w:rPr>
          <w:rFonts w:ascii="楷体_GB2312" w:hAnsi="楷体_GB2312" w:eastAsia="楷体_GB2312" w:cs="楷体_GB2312"/>
          <w:sz w:val="32"/>
          <w:szCs w:val="32"/>
        </w:rPr>
        <w:t>积极稳妥地推进教育改革，按教育规律办事，不断提高教育质量</w:t>
      </w:r>
      <w:r>
        <w:rPr>
          <w:rFonts w:hint="eastAsia" w:ascii="楷体_GB2312" w:hAnsi="楷体_GB2312" w:eastAsia="楷体_GB2312" w:cs="楷体_GB2312"/>
          <w:sz w:val="32"/>
          <w:szCs w:val="32"/>
        </w:rPr>
        <w:t xml:space="preserve">。  </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（4）</w:t>
      </w:r>
      <w:r>
        <w:rPr>
          <w:rFonts w:ascii="楷体_GB2312" w:hAnsi="楷体_GB2312" w:eastAsia="楷体_GB2312" w:cs="楷体_GB2312"/>
          <w:sz w:val="32"/>
          <w:szCs w:val="32"/>
        </w:rPr>
        <w:t>根据学校规模，设置学校管理机构，建立健全各项规章制度和岗位责任制</w:t>
      </w:r>
      <w:r>
        <w:rPr>
          <w:rFonts w:hint="eastAsia" w:ascii="楷体_GB2312" w:hAnsi="楷体_GB2312" w:eastAsia="楷体_GB2312" w:cs="楷体_GB2312"/>
          <w:sz w:val="32"/>
          <w:szCs w:val="32"/>
        </w:rPr>
        <w:t xml:space="preserve">。 </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（5）</w:t>
      </w:r>
      <w:r>
        <w:rPr>
          <w:rFonts w:ascii="楷体_GB2312" w:hAnsi="楷体_GB2312" w:eastAsia="楷体_GB2312" w:cs="楷体_GB2312"/>
          <w:sz w:val="32"/>
          <w:szCs w:val="32"/>
        </w:rPr>
        <w:t xml:space="preserve">坚持教书育人，服务育人，环境育人方针，加强对学生的思想品德教育，使学生的德智体全面发展。 </w:t>
      </w:r>
      <w:r>
        <w:rPr>
          <w:rFonts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（6）</w:t>
      </w:r>
      <w:r>
        <w:rPr>
          <w:rFonts w:ascii="楷体_GB2312" w:hAnsi="楷体_GB2312" w:eastAsia="楷体_GB2312" w:cs="楷体_GB2312"/>
          <w:sz w:val="32"/>
          <w:szCs w:val="32"/>
        </w:rPr>
        <w:t>抓好教师队伍建设，使每个教师都热心于教育事业</w:t>
      </w:r>
      <w:r>
        <w:rPr>
          <w:rFonts w:hint="eastAsia" w:ascii="楷体_GB2312" w:hAnsi="楷体_GB2312" w:eastAsia="楷体_GB2312" w:cs="楷体_GB2312"/>
          <w:sz w:val="32"/>
          <w:szCs w:val="32"/>
        </w:rPr>
        <w:t>。</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（二）广元市朝天区朝天镇陈家小学2024年重点工作</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全面完成2024年教育教学工作。</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我单位为广元市朝天区教育和科学技术局的下属二级预算单位，本单位无下属机构，设有内设机构7个：综合办，教务办、德育办、后勤办、营养办、安全办、工会。</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按照综合预算的原则，广元市朝天区朝天镇陈家小学所有收入和支出均纳入部门预算管理。收入包括：一般公共预算拨款收入、上年结转；支出包括：教育支出。广元市朝天区朝天镇陈家小学2024年收支预算总数352.68万元,比2023年收支预算总数增加0.71万元，主要原因是岗位变动、工资正常晋升。</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广元市朝天区朝天镇陈家小学2024年收入预算352.68万元，其中：上年结转4.62万元，占1.31%；一般公共预算拨款收入348.06万元，占98.69%。</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广元市朝天区朝天镇陈家小学2024年支出预算352.68万元，其中：基本支出348.06万元，占98.69%；项目支出4.62万元，占1.31%。</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广元市朝天区朝天镇陈家小学2024年财政拨款收支预算总数352.68万元,比2023年财政拨款收支预算总数增加0.71万元，主要原因是岗位变动、工资正常晋升。</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收入包括：本年一般公共预算拨款收入352.68万元；支出包括：教育支出352.68万元。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广元市朝天区朝天镇陈家小学2024年一般公共预算当年拨款352.68万元，比2023年预算数增加0.71万元，主要原因是岗位变动、工资正常晋升。</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教育支出352.68万元，占100%。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教育支出（类）普通教育（款）小学教育（项）2024年预算数为352.68万元，主要用于：小学教育职工工资发放、实施养老保险制度由单位缴纳的基本养老保险支出、实施养老保险制度由单位缴纳的失业工伤保险支出、按规定由单位缴纳的基本医疗保险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六、一般公共预算基本支出情况说明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广元市朝天区朝天镇陈家小学2024年一般公共预算基本支出348.06万元，其中：</w:t>
      </w:r>
    </w:p>
    <w:p>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人员经费330.06万元，主要包括：基本工资、津贴补贴、奖金、社会保险缴费、住房公积金等支出。</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用经费17.99万元，主要包括：办公费、印刷费、水费、电费、邮电费、物业管理费、差旅费、维修（护）费、会议费、培训费、公务接待费、劳务费、工会经费、福利费、公务用车运行维护费、税金及附加费用、其他交通费用等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七、“三公”经费财政拨款预算安排情况说明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广元市朝天区朝天镇陈家小学2024年“三公”经费财政拨款预算数0万元，其中：公务接待费0万元，公务用车购置及运行维护费0万元，因公出国（境）经费0万元。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（一）公务接待费</w:t>
      </w:r>
    </w:p>
    <w:p>
      <w:pPr>
        <w:spacing w:line="576" w:lineRule="exact"/>
        <w:ind w:firstLine="640" w:firstLineChars="200"/>
        <w:rPr>
          <w:rFonts w:ascii="楷体_GB2312" w:hAnsi="楷体_GB2312" w:eastAsia="楷体_GB2312" w:cs="楷体_GB2312"/>
          <w:sz w:val="32"/>
          <w:szCs w:val="32"/>
        </w:rPr>
      </w:pPr>
      <w:r>
        <w:rPr>
          <w:rFonts w:hint="eastAsia" w:ascii="仿宋_GB2312" w:hAnsi="仿宋_GB2312" w:eastAsia="仿宋_GB2312" w:cs="仿宋_GB2312"/>
          <w:sz w:val="32"/>
          <w:szCs w:val="32"/>
        </w:rPr>
        <w:t>2</w:t>
      </w:r>
      <w:r>
        <w:rPr>
          <w:rFonts w:hint="eastAsia" w:ascii="楷体_GB2312" w:hAnsi="楷体_GB2312" w:eastAsia="楷体_GB2312" w:cs="楷体_GB2312"/>
          <w:sz w:val="32"/>
          <w:szCs w:val="32"/>
        </w:rPr>
        <w:t>024年公务接待费计划用于执行接待考察调研、检查指导等公务活动开支的交通费、住宿费、用餐费0万元。</w:t>
      </w:r>
    </w:p>
    <w:p>
      <w:pPr>
        <w:numPr>
          <w:ilvl w:val="0"/>
          <w:numId w:val="1"/>
        </w:num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公务用车购置及运行维护费</w:t>
      </w:r>
    </w:p>
    <w:p>
      <w:pPr>
        <w:spacing w:line="576" w:lineRule="exact"/>
        <w:ind w:firstLine="640" w:firstLineChars="200"/>
        <w:rPr>
          <w:rFonts w:ascii="仿宋_GB2312" w:hAnsi="仿宋_GB2312" w:eastAsia="仿宋_GB2312" w:cs="仿宋_GB2312"/>
          <w:b/>
          <w:bCs/>
          <w:sz w:val="32"/>
          <w:szCs w:val="32"/>
        </w:rPr>
      </w:pPr>
      <w:r>
        <w:rPr>
          <w:rFonts w:hint="eastAsia" w:ascii="楷体_GB2312" w:hAnsi="楷体_GB2312" w:eastAsia="楷体_GB2312" w:cs="楷体_GB2312"/>
          <w:sz w:val="32"/>
          <w:szCs w:val="32"/>
        </w:rPr>
        <w:t>广元市朝天区朝天镇陈家小学现有公务用车0辆，其中：轿车0辆，旅行车（含商务</w:t>
      </w:r>
      <w:r>
        <w:rPr>
          <w:rFonts w:hint="eastAsia" w:ascii="仿宋_GB2312" w:hAnsi="仿宋_GB2312" w:eastAsia="仿宋_GB2312" w:cs="仿宋_GB2312"/>
          <w:sz w:val="32"/>
          <w:szCs w:val="32"/>
        </w:rPr>
        <w:t>车）</w:t>
      </w:r>
      <w:r>
        <w:rPr>
          <w:rFonts w:hint="eastAsia" w:ascii="楷体_GB2312" w:hAnsi="楷体_GB2312" w:eastAsia="楷体_GB2312" w:cs="楷体_GB2312"/>
          <w:sz w:val="32"/>
          <w:szCs w:val="32"/>
        </w:rPr>
        <w:t>0辆，越野车0辆</w:t>
      </w:r>
      <w:r>
        <w:rPr>
          <w:rFonts w:hint="eastAsia" w:ascii="仿宋_GB2312" w:hAnsi="仿宋_GB2312" w:eastAsia="仿宋_GB2312" w:cs="仿宋_GB2312"/>
          <w:sz w:val="32"/>
          <w:szCs w:val="32"/>
        </w:rPr>
        <w:t>。</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2024年未安排公务用车购置费。</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2024年安排公务用车运行维护费0万元，用于0辆公务用车燃油、过路（桥）、维修、保险等方面支出。。</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三）因公出国（境）经费</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因公出国（境）经费0万元。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广元市朝天区朝天镇陈家小学2024年无政府性基金预算拨款安排的支出。</w:t>
      </w:r>
    </w:p>
    <w:p>
      <w:pPr>
        <w:spacing w:line="576" w:lineRule="exact"/>
        <w:rPr>
          <w:rFonts w:ascii="黑体" w:hAnsi="黑体" w:eastAsia="黑体" w:cs="黑体"/>
          <w:sz w:val="32"/>
          <w:szCs w:val="32"/>
        </w:rPr>
      </w:pPr>
      <w:r>
        <w:rPr>
          <w:rFonts w:hint="eastAsia" w:ascii="黑体" w:hAnsi="黑体" w:eastAsia="黑体" w:cs="黑体"/>
          <w:sz w:val="32"/>
          <w:szCs w:val="32"/>
        </w:rPr>
        <w:t xml:space="preserve">    九、国有资本经营预算支出情况说明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广元市朝天区朝天镇陈家小学2024年无国有资本经营预算拨款安排的支出。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2024年，广元市朝天区朝天镇陈家小学机关运行经费财政拨款预算为0万元。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2024年，广元市朝天区朝天镇陈家小学单位安排政府采购预算0万元。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截至2023年底，广元市朝天区朝天镇陈家小学共有车辆0辆。单位价值200万元以上大型设备0台（套）。</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2024年部门预算安排车辆购置经费0万元。其中，财政拨款预算安排0万元，非财政拨款安排0万元。拟购置定向保障用车0车辆、执法执勤用车0辆。安排大型设备购置经费0万元。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2024年广元市朝天区朝天镇陈家小学开展绩效目标管理的项目13个，涉及预算352.68万元。其中：人员类项目9个，涉及预算 330.06万元；运转类项目1个，涉及预算17.99万元；特定目标类项目3个，涉及预算4.62万元。因部分项目内容涉密，不予公开。</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楷体_GB2312" w:hAnsi="楷体_GB2312" w:eastAsia="楷体_GB2312" w:cs="楷体_GB2312"/>
          <w:sz w:val="32"/>
          <w:szCs w:val="32"/>
        </w:rPr>
        <w:t>指市财政当年安排的财政预算收入。按现行管理制度</w:t>
      </w:r>
      <w:r>
        <w:rPr>
          <w:rFonts w:ascii="楷体_GB2312" w:hAnsi="楷体_GB2312" w:eastAsia="楷体_GB2312" w:cs="楷体_GB2312"/>
          <w:sz w:val="32"/>
          <w:szCs w:val="32"/>
        </w:rPr>
        <w:t>,</w:t>
      </w:r>
      <w:r>
        <w:rPr>
          <w:rFonts w:hint="eastAsia" w:ascii="楷体_GB2312" w:hAnsi="楷体_GB2312" w:eastAsia="楷体_GB2312" w:cs="楷体_GB2312"/>
          <w:sz w:val="32"/>
          <w:szCs w:val="32"/>
        </w:rPr>
        <w:t>部门预算中反映的财政拨款包括一般公共预算拨款和政府性基金预算拨款。</w:t>
      </w:r>
    </w:p>
    <w:p>
      <w:pPr>
        <w:spacing w:line="576" w:lineRule="exact"/>
        <w:ind w:firstLine="480" w:firstLineChars="150"/>
        <w:rPr>
          <w:rFonts w:ascii="黑体" w:hAnsi="黑体" w:eastAsia="黑体" w:cs="黑体"/>
          <w:sz w:val="32"/>
          <w:szCs w:val="32"/>
        </w:rPr>
      </w:pPr>
      <w:r>
        <w:rPr>
          <w:rFonts w:hint="eastAsia" w:ascii="楷体_GB2312" w:hAnsi="楷体_GB2312" w:eastAsia="楷体_GB2312" w:cs="楷体_GB2312"/>
          <w:sz w:val="32"/>
          <w:szCs w:val="32"/>
        </w:rPr>
        <w:t>（二）上年结转：指以前年度尚未完成，结转到本年仍按原规定用途继续使用的资金。</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（三）教育（类）普通教育（款）小学教育（项）：指各部门举办的小学教育支出。</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（四）社会保障和就业（类）行政事业单位养老支出（款）机关事业单位基本养老保险缴费支出（项）：指部门实施养老保险制度由单位缴纳的养老保险的支出。</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（五）社会保障和就业（类）行政事业单位养老支出（款）机关事业单位职业年金缴费支出（项）：指部门实施养老保险制度由单位缴纳的职业年金的支出。</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（六）卫生健康（类）行政事业单位医疗（款）事业单位医疗（项）：指事业单位用于单位应缴纳基本医疗保险支出。</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（七）住房保障（类）住房改革支出（款）住房公积金（项）：指按照《住房公积金管理条例》的规定，由单位及其在职职工缴存的长期住房储金。</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（八）基本支出：指为保证机构正常运转，完成日常工作任务而发生的人员支出和公用支出。</w:t>
      </w:r>
      <w:r>
        <w:rPr>
          <w:rFonts w:hint="eastAsia" w:ascii="楷体_GB2312" w:hAnsi="楷体_GB2312" w:eastAsia="楷体_GB2312" w:cs="楷体_GB2312"/>
          <w:sz w:val="32"/>
          <w:szCs w:val="32"/>
        </w:rPr>
        <w:br w:type="textWrapping"/>
      </w:r>
      <w:r>
        <w:rPr>
          <w:rFonts w:hint="eastAsia" w:ascii="楷体_GB2312" w:hAnsi="楷体_GB2312" w:eastAsia="楷体_GB2312" w:cs="楷体_GB2312"/>
          <w:sz w:val="32"/>
          <w:szCs w:val="32"/>
        </w:rPr>
        <w:t xml:space="preserve">    （九）项目支出：指在基本支出之外为完成特定行政任务和事业发展目标所发生的支出。</w:t>
      </w:r>
    </w:p>
    <w:p>
      <w:pPr>
        <w:widowControl/>
        <w:pBdr>
          <w:bottom w:val="single" w:color="FFFFFF" w:sz="8" w:space="31"/>
        </w:pBdr>
        <w:shd w:val="clear" w:color="auto" w:fill="FFFFFF"/>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十）“三公”经费：指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宋体" w:hAnsi="宋体" w:cs="宋体"/>
          <w:color w:val="333333"/>
          <w:kern w:val="0"/>
          <w:sz w:val="28"/>
          <w:szCs w:val="28"/>
          <w:shd w:val="clear" w:color="auto" w:fill="FFFFFF"/>
        </w:rPr>
        <w:t>。</w:t>
      </w:r>
      <w:r>
        <w:rPr>
          <w:rFonts w:hint="eastAsia" w:ascii="宋体" w:hAnsi="宋体" w:cs="宋体"/>
          <w:color w:val="333333"/>
          <w:kern w:val="0"/>
          <w:sz w:val="28"/>
          <w:szCs w:val="28"/>
          <w:shd w:val="clear" w:color="auto" w:fill="FFFFFF"/>
        </w:rPr>
        <w:br w:type="textWrapping"/>
      </w:r>
      <w:r>
        <w:rPr>
          <w:rFonts w:hint="eastAsia" w:ascii="楷体_GB2312" w:hAnsi="楷体_GB2312" w:eastAsia="楷体_GB2312" w:cs="楷体_GB2312"/>
          <w:sz w:val="32"/>
          <w:szCs w:val="32"/>
        </w:rPr>
        <w:t xml:space="preserve">   （十一）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附件：部门预算公开表</w:t>
      </w:r>
    </w:p>
    <w:p>
      <w:pPr>
        <w:spacing w:line="576" w:lineRule="exact"/>
        <w:rPr>
          <w:rFonts w:ascii="仿宋_GB2312" w:hAnsi="仿宋_GB2312" w:eastAsia="仿宋_GB2312" w:cs="仿宋_GB2312"/>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c5MTc1YWUzNDk5OThmNzcwNDRiNmRkMjhiZTRiMmMifQ=="/>
  </w:docVars>
  <w:rsids>
    <w:rsidRoot w:val="007249EF"/>
    <w:rsid w:val="00091DC8"/>
    <w:rsid w:val="001456EF"/>
    <w:rsid w:val="0018553C"/>
    <w:rsid w:val="00197879"/>
    <w:rsid w:val="002023DE"/>
    <w:rsid w:val="00212C5A"/>
    <w:rsid w:val="00272AFC"/>
    <w:rsid w:val="002830AC"/>
    <w:rsid w:val="002879DB"/>
    <w:rsid w:val="00322C71"/>
    <w:rsid w:val="003443FF"/>
    <w:rsid w:val="003F263D"/>
    <w:rsid w:val="00434978"/>
    <w:rsid w:val="004A6F67"/>
    <w:rsid w:val="00501A50"/>
    <w:rsid w:val="00606E10"/>
    <w:rsid w:val="007143E6"/>
    <w:rsid w:val="007157EC"/>
    <w:rsid w:val="007249EF"/>
    <w:rsid w:val="00761DA9"/>
    <w:rsid w:val="00787877"/>
    <w:rsid w:val="007879B6"/>
    <w:rsid w:val="007D3922"/>
    <w:rsid w:val="0082290D"/>
    <w:rsid w:val="008B330A"/>
    <w:rsid w:val="00A3690B"/>
    <w:rsid w:val="00AB4FC5"/>
    <w:rsid w:val="00AF295A"/>
    <w:rsid w:val="00B83B1F"/>
    <w:rsid w:val="00BB0F7B"/>
    <w:rsid w:val="00C626C6"/>
    <w:rsid w:val="00CA764B"/>
    <w:rsid w:val="00CC4F97"/>
    <w:rsid w:val="00CE1B0B"/>
    <w:rsid w:val="00D020D9"/>
    <w:rsid w:val="00D12AA9"/>
    <w:rsid w:val="00DD7128"/>
    <w:rsid w:val="00E54E7D"/>
    <w:rsid w:val="00E60D77"/>
    <w:rsid w:val="00EA6315"/>
    <w:rsid w:val="00EB56B4"/>
    <w:rsid w:val="00F35357"/>
    <w:rsid w:val="00F54D5D"/>
    <w:rsid w:val="00F81D6D"/>
    <w:rsid w:val="00FC3CFA"/>
    <w:rsid w:val="00FD63C6"/>
    <w:rsid w:val="012352D1"/>
    <w:rsid w:val="04F20ED1"/>
    <w:rsid w:val="1F7BF06F"/>
    <w:rsid w:val="1FEE4B73"/>
    <w:rsid w:val="23CE9849"/>
    <w:rsid w:val="39F304DD"/>
    <w:rsid w:val="4778676C"/>
    <w:rsid w:val="54244390"/>
    <w:rsid w:val="54662A63"/>
    <w:rsid w:val="58064E12"/>
    <w:rsid w:val="5BE36073"/>
    <w:rsid w:val="5BFEE015"/>
    <w:rsid w:val="63EDCF55"/>
    <w:rsid w:val="63FBFBCF"/>
    <w:rsid w:val="669360FD"/>
    <w:rsid w:val="68FF6A83"/>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575</Words>
  <Characters>3284</Characters>
  <Lines>27</Lines>
  <Paragraphs>7</Paragraphs>
  <TotalTime>189</TotalTime>
  <ScaleCrop>false</ScaleCrop>
  <LinksUpToDate>false</LinksUpToDate>
  <CharactersWithSpaces>3852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2024-04-10T03:00:17Z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