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548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36"/>
        <w:gridCol w:w="626"/>
        <w:gridCol w:w="104"/>
        <w:gridCol w:w="1683"/>
        <w:gridCol w:w="982"/>
        <w:gridCol w:w="4193"/>
        <w:gridCol w:w="1253"/>
        <w:gridCol w:w="1244"/>
        <w:gridCol w:w="1412"/>
        <w:gridCol w:w="1032"/>
        <w:gridCol w:w="1094"/>
        <w:gridCol w:w="6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1" w:type="dxa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类别</w:t>
            </w:r>
          </w:p>
        </w:tc>
        <w:tc>
          <w:tcPr>
            <w:tcW w:w="11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事项</w:t>
            </w:r>
          </w:p>
        </w:tc>
        <w:tc>
          <w:tcPr>
            <w:tcW w:w="17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公开内容</w:t>
            </w:r>
          </w:p>
        </w:tc>
        <w:tc>
          <w:tcPr>
            <w:tcW w:w="51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公开依据</w:t>
            </w:r>
          </w:p>
        </w:tc>
        <w:tc>
          <w:tcPr>
            <w:tcW w:w="1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公开主体</w:t>
            </w:r>
          </w:p>
        </w:tc>
        <w:tc>
          <w:tcPr>
            <w:tcW w:w="1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开渠道</w:t>
            </w:r>
          </w:p>
        </w:tc>
        <w:tc>
          <w:tcPr>
            <w:tcW w:w="1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公开时限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责任</w:t>
            </w:r>
          </w:p>
        </w:tc>
        <w:tc>
          <w:tcPr>
            <w:tcW w:w="1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监督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1" w:type="dxa"/>
        </w:trPr>
        <w:tc>
          <w:tcPr>
            <w:tcW w:w="70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项</w:t>
            </w:r>
          </w:p>
        </w:tc>
        <w:tc>
          <w:tcPr>
            <w:tcW w:w="11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政策法规</w:t>
            </w:r>
          </w:p>
        </w:tc>
        <w:tc>
          <w:tcPr>
            <w:tcW w:w="17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行政规范性文件</w:t>
            </w:r>
          </w:p>
        </w:tc>
        <w:tc>
          <w:tcPr>
            <w:tcW w:w="9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行政法规</w:t>
            </w:r>
          </w:p>
        </w:tc>
        <w:tc>
          <w:tcPr>
            <w:tcW w:w="41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《政府信息公开条例》第二十条第一款​​</w:t>
            </w:r>
          </w:p>
        </w:tc>
        <w:tc>
          <w:tcPr>
            <w:tcW w:w="125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退役军人事务局</w:t>
            </w:r>
          </w:p>
        </w:tc>
        <w:tc>
          <w:tcPr>
            <w:tcW w:w="124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政府网站</w:t>
            </w:r>
          </w:p>
        </w:tc>
        <w:tc>
          <w:tcPr>
            <w:tcW w:w="14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公开事项信息形成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或变更之日起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个工作日内公开</w:t>
            </w:r>
          </w:p>
        </w:tc>
        <w:tc>
          <w:tcPr>
            <w:tcW w:w="10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办公室</w:t>
            </w:r>
          </w:p>
        </w:tc>
        <w:tc>
          <w:tcPr>
            <w:tcW w:w="109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0839-5597006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1" w:type="dxa"/>
        </w:trPr>
        <w:tc>
          <w:tcPr>
            <w:tcW w:w="7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其他文件</w:t>
            </w:r>
          </w:p>
        </w:tc>
        <w:tc>
          <w:tcPr>
            <w:tcW w:w="9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41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1" w:type="dxa"/>
        </w:trPr>
        <w:tc>
          <w:tcPr>
            <w:tcW w:w="7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机关简介</w:t>
            </w:r>
          </w:p>
        </w:tc>
        <w:tc>
          <w:tcPr>
            <w:tcW w:w="17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机关职能、机构设置、办公地址、办公时间、联系方式、责任人姓名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行政法规</w:t>
            </w:r>
          </w:p>
        </w:tc>
        <w:tc>
          <w:tcPr>
            <w:tcW w:w="4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《政府信息公开条例》第二十条第二款</w:t>
            </w:r>
          </w:p>
        </w:tc>
        <w:tc>
          <w:tcPr>
            <w:tcW w:w="1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退役军人事务局</w:t>
            </w:r>
          </w:p>
        </w:tc>
        <w:tc>
          <w:tcPr>
            <w:tcW w:w="1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政府网站</w:t>
            </w:r>
          </w:p>
        </w:tc>
        <w:tc>
          <w:tcPr>
            <w:tcW w:w="1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公开事项信息形成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或变更之日起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个工作日内公开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办公室</w:t>
            </w:r>
          </w:p>
        </w:tc>
        <w:tc>
          <w:tcPr>
            <w:tcW w:w="1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0839-5597006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gridAfter w:val="1"/>
          <w:wAfter w:w="621" w:type="dxa"/>
        </w:trPr>
        <w:tc>
          <w:tcPr>
            <w:tcW w:w="7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执法</w:t>
            </w:r>
          </w:p>
        </w:tc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处罚</w:t>
            </w:r>
          </w:p>
        </w:tc>
        <w:tc>
          <w:tcPr>
            <w:tcW w:w="17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依据、条件、程序以及具有一定社会影响的行政处罚决定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法律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行政法规</w:t>
            </w:r>
          </w:p>
        </w:tc>
        <w:tc>
          <w:tcPr>
            <w:tcW w:w="4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1.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《烈士褒扬条例》第六十条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《军人抚恤优待条例》第五十七条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3.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《军人抚恤优待条例》第五十八条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4.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《退役军人安置条例》第八十八条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5.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《行政处罚法》第四十八条</w:t>
            </w:r>
          </w:p>
        </w:tc>
        <w:tc>
          <w:tcPr>
            <w:tcW w:w="1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退役军人事务局</w:t>
            </w:r>
          </w:p>
        </w:tc>
        <w:tc>
          <w:tcPr>
            <w:tcW w:w="1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政府网站</w:t>
            </w:r>
          </w:p>
        </w:tc>
        <w:tc>
          <w:tcPr>
            <w:tcW w:w="1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公开事项信息形成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或变更之日起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7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个工作日内公开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移交安置与就业创业股、优抚褒扬股、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应急与信访股</w:t>
            </w:r>
          </w:p>
        </w:tc>
        <w:tc>
          <w:tcPr>
            <w:tcW w:w="1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0839-5597007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公共服务</w:t>
            </w:r>
          </w:p>
        </w:tc>
        <w:tc>
          <w:tcPr>
            <w:tcW w:w="17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依据、条件、程序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法律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行政法规</w:t>
            </w:r>
          </w:p>
        </w:tc>
        <w:tc>
          <w:tcPr>
            <w:tcW w:w="4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1.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《退役军人安置条例》第二十三条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《退役军人安置条例》第五十一条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3.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《中华人民共和国兵役法》第十七条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4.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《伤残抚恤管理办法》第二十条、二十一条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5.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《伤残抚恤管理办法》第十五条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6.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《中华人民共和国退役军人保障法》、退役军人事务部、民政部、财政部、住房和城乡建设部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、国家医疗保障局《关于加强困难退役军人帮扶援助工作的意见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》（退役军人部发〔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2019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〕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62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、四川省退役军人事务厅、四川省财政厅《关于建立困难退役军人关爱帮扶基金的指导意见》（川退役军人发〔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2019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〕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18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号）、广元市退役军人事务局、广元市财政局印发《广元市困难退役军人关爱帮扶专项基金实施细则》（广退役军人发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2024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〕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26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号）</w:t>
            </w:r>
          </w:p>
        </w:tc>
        <w:tc>
          <w:tcPr>
            <w:tcW w:w="1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退役军人事务局</w:t>
            </w:r>
          </w:p>
        </w:tc>
        <w:tc>
          <w:tcPr>
            <w:tcW w:w="1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四川一体化政务服务平台</w:t>
            </w:r>
          </w:p>
        </w:tc>
        <w:tc>
          <w:tcPr>
            <w:tcW w:w="1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公开事项信息形成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或变更之日起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个工作日内公开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移交安置与就业创业股、优抚褒扬股、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应急与信访股</w:t>
            </w:r>
          </w:p>
        </w:tc>
        <w:tc>
          <w:tcPr>
            <w:tcW w:w="1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0839-5597007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政府信息公开年报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行政规范性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文件</w:t>
            </w:r>
          </w:p>
        </w:tc>
        <w:tc>
          <w:tcPr>
            <w:tcW w:w="4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1.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《政府信息公开条例》第四十九条、五十条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《中华人民共和国政府信息公开工作年度报告格式》（国办公开办函〔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2021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〕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30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号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)</w:t>
            </w:r>
          </w:p>
        </w:tc>
        <w:tc>
          <w:tcPr>
            <w:tcW w:w="1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退役军人事务局</w:t>
            </w:r>
          </w:p>
        </w:tc>
        <w:tc>
          <w:tcPr>
            <w:tcW w:w="1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政府网站</w:t>
            </w:r>
          </w:p>
        </w:tc>
        <w:tc>
          <w:tcPr>
            <w:tcW w:w="1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宋体" w:hAnsi="宋体" w:cs="宋体"/>
                <w:sz w:val="15"/>
                <w:szCs w:val="15"/>
              </w:rPr>
              <w:t>次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月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31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日公开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办公室</w:t>
            </w:r>
          </w:p>
        </w:tc>
        <w:tc>
          <w:tcPr>
            <w:tcW w:w="1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0839-5597006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项</w:t>
            </w:r>
          </w:p>
        </w:tc>
        <w:tc>
          <w:tcPr>
            <w:tcW w:w="12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法治政府建设</w:t>
            </w:r>
          </w:p>
        </w:tc>
        <w:tc>
          <w:tcPr>
            <w:tcW w:w="1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年度报告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其他</w:t>
            </w:r>
          </w:p>
        </w:tc>
        <w:tc>
          <w:tcPr>
            <w:tcW w:w="4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1.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《法治政府建设实施纲要（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2021-2025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年）》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《法治政府建设与责任落实督察工作规定》第二十四条</w:t>
            </w:r>
          </w:p>
        </w:tc>
        <w:tc>
          <w:tcPr>
            <w:tcW w:w="1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退役军人事务局</w:t>
            </w:r>
          </w:p>
        </w:tc>
        <w:tc>
          <w:tcPr>
            <w:tcW w:w="1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政府网站</w:t>
            </w:r>
          </w:p>
        </w:tc>
        <w:tc>
          <w:tcPr>
            <w:tcW w:w="1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每年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月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日之前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办公室</w:t>
            </w:r>
          </w:p>
        </w:tc>
        <w:tc>
          <w:tcPr>
            <w:tcW w:w="1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0839-5597006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7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重大行政决策事项</w:t>
            </w:r>
          </w:p>
        </w:tc>
        <w:tc>
          <w:tcPr>
            <w:tcW w:w="1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年度目录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(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动态调整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)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其他</w:t>
            </w:r>
          </w:p>
        </w:tc>
        <w:tc>
          <w:tcPr>
            <w:tcW w:w="4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1.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《重大行政决策程序暂行条例》第三条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《四川省重大行政决策程序规定》（川府发〔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2025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〕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号）第十五条</w:t>
            </w:r>
          </w:p>
        </w:tc>
        <w:tc>
          <w:tcPr>
            <w:tcW w:w="1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退役军人事务局</w:t>
            </w:r>
          </w:p>
        </w:tc>
        <w:tc>
          <w:tcPr>
            <w:tcW w:w="1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政府网站</w:t>
            </w:r>
          </w:p>
        </w:tc>
        <w:tc>
          <w:tcPr>
            <w:tcW w:w="1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公开事项信息形成或变更之日起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个工作日内公开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办公室</w:t>
            </w:r>
          </w:p>
        </w:tc>
        <w:tc>
          <w:tcPr>
            <w:tcW w:w="1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0839-5597006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sz w:val="15"/>
                <w:szCs w:val="15"/>
                <w:vertAlign w:val="baseline"/>
              </w:rPr>
              <w:t>政策解读</w:t>
            </w:r>
          </w:p>
        </w:tc>
        <w:tc>
          <w:tcPr>
            <w:tcW w:w="1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textAlignment w:val="baseline"/>
            </w:pPr>
            <w:r>
              <w:rPr>
                <w:rFonts w:hint="default" w:ascii="helvetica" w:hAnsi="helvetica" w:eastAsia="helvetica" w:cs="helvetica"/>
                <w:sz w:val="15"/>
                <w:szCs w:val="15"/>
                <w:vertAlign w:val="baseline"/>
              </w:rPr>
              <w:t>图文、视频、动漫等解读材料以及政策吹风会、新闻发布会等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其他</w:t>
            </w:r>
          </w:p>
        </w:tc>
        <w:tc>
          <w:tcPr>
            <w:tcW w:w="4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textAlignment w:val="baseline"/>
            </w:pPr>
            <w:r>
              <w:rPr>
                <w:rFonts w:hint="default" w:ascii="helvetica" w:hAnsi="helvetica" w:eastAsia="helvetica" w:cs="helvetica"/>
                <w:sz w:val="15"/>
                <w:szCs w:val="15"/>
                <w:vertAlign w:val="baseline"/>
              </w:rPr>
              <w:t>1.《重大行政决策程序暂行条例》第三十二条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textAlignment w:val="baseline"/>
            </w:pPr>
            <w:r>
              <w:rPr>
                <w:rFonts w:hint="default" w:ascii="helvetica" w:hAnsi="helvetica" w:eastAsia="helvetica" w:cs="helvetica"/>
                <w:sz w:val="15"/>
                <w:szCs w:val="15"/>
                <w:vertAlign w:val="baseline"/>
              </w:rPr>
              <w:t>2.《法治政府建设与责任落实督察工作规定》第九条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textAlignment w:val="baseline"/>
            </w:pPr>
            <w:r>
              <w:rPr>
                <w:rFonts w:hint="default" w:ascii="helvetica" w:hAnsi="helvetica" w:eastAsia="helvetica" w:cs="helvetica"/>
                <w:sz w:val="15"/>
                <w:szCs w:val="15"/>
                <w:vertAlign w:val="baseline"/>
              </w:rPr>
              <w:t>3.《四川省重大行政决策程序规定》（川府发〔2025〕4号〕第六十九条</w:t>
            </w:r>
          </w:p>
        </w:tc>
        <w:tc>
          <w:tcPr>
            <w:tcW w:w="1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退役军人事务局</w:t>
            </w:r>
          </w:p>
        </w:tc>
        <w:tc>
          <w:tcPr>
            <w:tcW w:w="1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政府网站</w:t>
            </w:r>
          </w:p>
        </w:tc>
        <w:tc>
          <w:tcPr>
            <w:tcW w:w="1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公开事项信息形成或变更之日起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个工作日内公开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相关股室</w:t>
            </w:r>
          </w:p>
        </w:tc>
        <w:tc>
          <w:tcPr>
            <w:tcW w:w="1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0839-5597006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双拥创建</w:t>
            </w:r>
          </w:p>
        </w:tc>
        <w:tc>
          <w:tcPr>
            <w:tcW w:w="1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公开双拥模范城（县）创建命名管理办法和双拥模范城（县）考评标准等双拥法规和政策措施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行政法规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其他</w:t>
            </w:r>
          </w:p>
        </w:tc>
        <w:tc>
          <w:tcPr>
            <w:tcW w:w="4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1.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《双拥模范城（县）创建命名管理办法》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《全国双拥模范城（县）考评标准》</w:t>
            </w:r>
          </w:p>
        </w:tc>
        <w:tc>
          <w:tcPr>
            <w:tcW w:w="12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退役军人事务局</w:t>
            </w:r>
          </w:p>
        </w:tc>
        <w:tc>
          <w:tcPr>
            <w:tcW w:w="1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政府网站</w:t>
            </w:r>
          </w:p>
        </w:tc>
        <w:tc>
          <w:tcPr>
            <w:tcW w:w="1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公开事项信息形成或变更之日起</w:t>
            </w: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个工作日内公开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双拥股</w:t>
            </w:r>
          </w:p>
        </w:tc>
        <w:tc>
          <w:tcPr>
            <w:tcW w:w="1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helvetica" w:hAnsi="helvetica" w:eastAsia="helvetica" w:cs="helvetica"/>
                <w:sz w:val="15"/>
                <w:szCs w:val="15"/>
              </w:rPr>
              <w:t>0839-5597005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p/>
    <w:p/>
    <w:p/>
    <w:p/>
    <w:p/>
    <w:p/>
    <w:p/>
    <w:p/>
    <w:p/>
    <w:p/>
    <w:p/>
    <w:p/>
    <w:p/>
    <w:p/>
    <w:p/>
    <w:p/>
    <w:tbl>
      <w:tblPr>
        <w:tblW w:w="0" w:type="auto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479"/>
        <w:gridCol w:w="571"/>
        <w:gridCol w:w="91"/>
        <w:gridCol w:w="1521"/>
        <w:gridCol w:w="870"/>
        <w:gridCol w:w="3765"/>
        <w:gridCol w:w="1122"/>
        <w:gridCol w:w="1109"/>
        <w:gridCol w:w="1277"/>
        <w:gridCol w:w="929"/>
        <w:gridCol w:w="1076"/>
        <w:gridCol w:w="538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事项</w:t>
            </w:r>
          </w:p>
        </w:tc>
        <w:tc>
          <w:tcPr>
            <w:tcW w:w="16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公开内容</w:t>
            </w:r>
          </w:p>
        </w:tc>
        <w:tc>
          <w:tcPr>
            <w:tcW w:w="46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公开依据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公开主体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公开渠道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公开时限</w:t>
            </w:r>
          </w:p>
        </w:tc>
        <w:tc>
          <w:tcPr>
            <w:tcW w:w="9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责任</w:t>
            </w:r>
          </w:p>
        </w:tc>
        <w:tc>
          <w:tcPr>
            <w:tcW w:w="1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监督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政策法规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行政规范性文件</w:t>
            </w:r>
          </w:p>
        </w:tc>
        <w:tc>
          <w:tcPr>
            <w:tcW w:w="87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行政法规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6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《政府信息公开条例》第二十条第一款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退役军人事务局</w:t>
            </w:r>
          </w:p>
        </w:tc>
        <w:tc>
          <w:tcPr>
            <w:tcW w:w="110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政府网站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公开事项信息形成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或变更之日起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个工作日内公开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0839-5597006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6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其他文件</w:t>
            </w:r>
          </w:p>
        </w:tc>
        <w:tc>
          <w:tcPr>
            <w:tcW w:w="87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376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机关简介</w:t>
            </w:r>
          </w:p>
        </w:tc>
        <w:tc>
          <w:tcPr>
            <w:tcW w:w="16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机关职能、机构设置、办公地址、办公时间、联系方式、责任人姓名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行政法规</w:t>
            </w:r>
          </w:p>
        </w:tc>
        <w:tc>
          <w:tcPr>
            <w:tcW w:w="3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《政府信息公开条例》第二十条第二款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退役军人事务局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政府网站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公开事项信息形成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或变更之日起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个工作日内公开</w:t>
            </w:r>
          </w:p>
        </w:tc>
        <w:tc>
          <w:tcPr>
            <w:tcW w:w="9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办公室</w:t>
            </w:r>
          </w:p>
        </w:tc>
        <w:tc>
          <w:tcPr>
            <w:tcW w:w="1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0839-5597006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6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执法</w:t>
            </w:r>
          </w:p>
        </w:tc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处罚</w:t>
            </w:r>
          </w:p>
        </w:tc>
        <w:tc>
          <w:tcPr>
            <w:tcW w:w="16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依据、条件、程序以及具有一定社会影响的行政处罚决定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法律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行政法规</w:t>
            </w:r>
          </w:p>
        </w:tc>
        <w:tc>
          <w:tcPr>
            <w:tcW w:w="3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《烈士褒扬条例》第六十条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《军人抚恤优待条例》第五十七条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《军人抚恤优待条例》第五十八条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《退役军人安置条例》第八十八条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《行政处罚法》第四十八条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退役军人事务局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政府网站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公开事项信息形成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或变更之日起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个工作日内公开</w:t>
            </w:r>
          </w:p>
        </w:tc>
        <w:tc>
          <w:tcPr>
            <w:tcW w:w="9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移交安置与就业创业股、优抚褒扬股、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应急与信访股</w:t>
            </w:r>
          </w:p>
        </w:tc>
        <w:tc>
          <w:tcPr>
            <w:tcW w:w="1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0839-5597007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公共服务</w:t>
            </w:r>
          </w:p>
        </w:tc>
        <w:tc>
          <w:tcPr>
            <w:tcW w:w="16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依据、条件、程序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法律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行政法规</w:t>
            </w:r>
          </w:p>
        </w:tc>
        <w:tc>
          <w:tcPr>
            <w:tcW w:w="3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《退役军人安置条例》第二十三条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《退役军人安置条例》第五十一条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《中华人民共和国兵役法》第十七条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《伤残抚恤管理办法》第二十条、二十一条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《伤残抚恤管理办法》第十五条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《中华人民共和国退役军人保障法》、退役军人事务部、民政部、财政部、住房和城乡建设部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、国家医疗保障局《关于加强困难退役军人帮扶援助工作的意见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》（退役军人部发〔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〕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、四川省退役军人事务厅、四川省财政厅《关于建立困难退役军人关爱帮扶基金的指导意见》（川退役军人发〔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〕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号）、广元市退役军人事务局、广元市财政局印发《广元市困难退役军人关爱帮扶专项基金实施细则》（广退役军人发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〕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号）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退役军人事务局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四川一体化政务服务平台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公开事项信息形成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或变更之日起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个工作日内公开</w:t>
            </w:r>
          </w:p>
        </w:tc>
        <w:tc>
          <w:tcPr>
            <w:tcW w:w="9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移交安置与就业创业股、优抚褒扬股、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应急与信访股</w:t>
            </w:r>
          </w:p>
        </w:tc>
        <w:tc>
          <w:tcPr>
            <w:tcW w:w="1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0839-5597007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6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政府信息公开年报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行政规范性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文件</w:t>
            </w:r>
          </w:p>
        </w:tc>
        <w:tc>
          <w:tcPr>
            <w:tcW w:w="3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《政府信息公开条例》第四十九条、五十条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《中华人民共和国政府信息公开工作年度报告格式》（国办公开办函〔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〕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号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退役军人事务局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政府网站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次年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月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日公开</w:t>
            </w:r>
          </w:p>
        </w:tc>
        <w:tc>
          <w:tcPr>
            <w:tcW w:w="9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办公室</w:t>
            </w:r>
          </w:p>
        </w:tc>
        <w:tc>
          <w:tcPr>
            <w:tcW w:w="1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0839-5597006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法治政府建设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年度报告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其他</w:t>
            </w:r>
          </w:p>
        </w:tc>
        <w:tc>
          <w:tcPr>
            <w:tcW w:w="3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《法治政府建设实施纲要（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2021-2025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年）》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《法治政府建设与责任落实督察工作规定》第二十四条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退役军人事务局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政府网站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每年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月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日之前</w:t>
            </w:r>
          </w:p>
        </w:tc>
        <w:tc>
          <w:tcPr>
            <w:tcW w:w="9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办公室</w:t>
            </w:r>
          </w:p>
        </w:tc>
        <w:tc>
          <w:tcPr>
            <w:tcW w:w="1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0839-5597006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6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重大行政决策事项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年度目录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动态调整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其他</w:t>
            </w:r>
          </w:p>
        </w:tc>
        <w:tc>
          <w:tcPr>
            <w:tcW w:w="3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《重大行政决策程序暂行条例》第三条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《四川省重大行政决策程序规定》（川府发〔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〕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号）第十五条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退役军人事务局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政府网站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公开事项信息形成或变更之日起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个工作日内公开</w:t>
            </w:r>
          </w:p>
        </w:tc>
        <w:tc>
          <w:tcPr>
            <w:tcW w:w="9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办公室</w:t>
            </w:r>
          </w:p>
        </w:tc>
        <w:tc>
          <w:tcPr>
            <w:tcW w:w="1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0839-5597006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vertAlign w:val="baseline"/>
                <w:lang w:val="en-US" w:eastAsia="zh-CN" w:bidi="ar"/>
              </w:rPr>
              <w:t>政策解读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vertAlign w:val="baseline"/>
                <w:lang w:val="en-US" w:eastAsia="zh-CN" w:bidi="ar"/>
              </w:rPr>
              <w:t>图文、视频、动漫等解读材料以及政策吹风会、新闻发布会等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其他</w:t>
            </w:r>
          </w:p>
        </w:tc>
        <w:tc>
          <w:tcPr>
            <w:tcW w:w="3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vertAlign w:val="baseline"/>
                <w:lang w:val="en-US" w:eastAsia="zh-CN" w:bidi="ar"/>
              </w:rPr>
              <w:t>1.《重大行政决策程序暂行条例》第三十二条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vertAlign w:val="baseline"/>
                <w:lang w:val="en-US" w:eastAsia="zh-CN" w:bidi="ar"/>
              </w:rPr>
              <w:t>2.《法治政府建设与责任落实督察工作规定》第九条​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vertAlign w:val="baseline"/>
                <w:lang w:val="en-US" w:eastAsia="zh-CN" w:bidi="ar"/>
              </w:rPr>
              <w:t>3.《四川省重大行政决策程序规定》（川府发〔2025〕4号〕第六十九条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退役军人事务局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政府网站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公开事项信息形成或变更之日起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个工作日内公开</w:t>
            </w:r>
          </w:p>
        </w:tc>
        <w:tc>
          <w:tcPr>
            <w:tcW w:w="9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相关股室</w:t>
            </w:r>
          </w:p>
        </w:tc>
        <w:tc>
          <w:tcPr>
            <w:tcW w:w="1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0839-5597006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双拥创建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公开双拥模范城（县）创建命名管理办法和双拥模范城（县）考评标准等双拥法规和政策措施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行政法规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其他</w:t>
            </w:r>
          </w:p>
        </w:tc>
        <w:tc>
          <w:tcPr>
            <w:tcW w:w="3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《双拥模范城（县）创建命名管理办法》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《全国双拥模范城（县）考评标准》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广元市朝天区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退役军人事务局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政府网站</w:t>
            </w:r>
          </w:p>
        </w:tc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公开事项信息形成或变更之日起</w:t>
            </w: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个工作日内公开</w:t>
            </w:r>
          </w:p>
        </w:tc>
        <w:tc>
          <w:tcPr>
            <w:tcW w:w="9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双拥股</w:t>
            </w:r>
          </w:p>
        </w:tc>
        <w:tc>
          <w:tcPr>
            <w:tcW w:w="1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15"/>
                <w:szCs w:val="15"/>
                <w:lang w:val="en-US" w:eastAsia="zh-CN" w:bidi="ar"/>
              </w:rPr>
              <w:t>0839-5597005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​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helvetica">
    <w:altName w:val="Mang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瀹嬩綋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AB0813"/>
    <w:rsid w:val="DDDF0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2025-06-24T16:15:25Z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