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微软雅黑" w:hAnsi="微软雅黑" w:eastAsia="微软雅黑" w:cs="微软雅黑"/>
          <w:sz w:val="44"/>
          <w:szCs w:val="44"/>
        </w:rPr>
      </w:pPr>
      <w:bookmarkStart w:id="0" w:name="_GoBack"/>
      <w:bookmarkEnd w:id="0"/>
      <w:r>
        <w:rPr>
          <w:rFonts w:hint="eastAsia" w:ascii="微软雅黑" w:hAnsi="微软雅黑" w:eastAsia="微软雅黑" w:cs="微软雅黑"/>
          <w:sz w:val="44"/>
          <w:szCs w:val="44"/>
          <w:lang w:val="en-US" w:eastAsia="zh-CN"/>
        </w:rPr>
        <w:t xml:space="preserve"> </w:t>
      </w:r>
      <w:r>
        <w:rPr>
          <w:rFonts w:hint="eastAsia" w:ascii="微软雅黑" w:hAnsi="微软雅黑" w:eastAsia="微软雅黑" w:cs="微软雅黑"/>
          <w:sz w:val="44"/>
          <w:szCs w:val="44"/>
        </w:rPr>
        <w:t>广元市朝天区林业局行政执法集中公示</w:t>
      </w:r>
    </w:p>
    <w:p>
      <w:pPr>
        <w:spacing w:line="600" w:lineRule="exact"/>
        <w:jc w:val="center"/>
        <w:rPr>
          <w:rFonts w:ascii="微软雅黑" w:hAnsi="微软雅黑" w:eastAsia="微软雅黑" w:cs="微软雅黑"/>
          <w:sz w:val="44"/>
          <w:szCs w:val="44"/>
        </w:rPr>
      </w:pPr>
      <w:r>
        <w:rPr>
          <w:rFonts w:hint="eastAsia" w:ascii="微软雅黑" w:hAnsi="微软雅黑" w:eastAsia="微软雅黑" w:cs="微软雅黑"/>
          <w:sz w:val="44"/>
          <w:szCs w:val="44"/>
        </w:rPr>
        <w:t>目 录</w:t>
      </w: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一、朝天区林业局行政执法主体</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二、朝天区林业局执法人员清单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三、朝天区林业局行政执法权力、责任清单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四、朝天区林业局重大行政执法审核目录清单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五、朝天区林业局行政执法（监督信息）救济渠道、行政执法责任制</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六、朝天区林业行政执法自由裁量标准</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七、朝天区林业局随机抽查事项清单、市场主体库（检查对象名录库）、202</w:t>
      </w:r>
      <w:r>
        <w:rPr>
          <w:rFonts w:hint="eastAsia" w:ascii="黑体" w:hAnsi="黑体" w:eastAsia="黑体" w:cs="黑体"/>
          <w:sz w:val="32"/>
          <w:szCs w:val="32"/>
          <w:lang w:val="en-US" w:eastAsia="zh-CN"/>
        </w:rPr>
        <w:t>5</w:t>
      </w:r>
      <w:r>
        <w:rPr>
          <w:rFonts w:hint="eastAsia" w:ascii="黑体" w:hAnsi="黑体" w:eastAsia="黑体" w:cs="黑体"/>
          <w:sz w:val="32"/>
          <w:szCs w:val="32"/>
        </w:rPr>
        <w:t>年抽查计划</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八、朝天区林业局行政执法文书样式、行政执法案卷评查制度</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九、朝天区林业局上年度双随机抽查结果、行政处罚和上年度行政执法数据总体情况。</w:t>
      </w:r>
    </w:p>
    <w:p>
      <w:pPr>
        <w:spacing w:line="560" w:lineRule="exact"/>
        <w:ind w:firstLine="640" w:firstLineChars="200"/>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十、朝天区林业局实行</w:t>
      </w:r>
      <w:r>
        <w:rPr>
          <w:rFonts w:hint="eastAsia" w:ascii="黑体" w:hAnsi="黑体" w:eastAsia="黑体" w:cs="黑体"/>
          <w:color w:val="000000" w:themeColor="text1"/>
          <w:sz w:val="32"/>
          <w:szCs w:val="32"/>
          <w:lang w:eastAsia="zh-CN"/>
        </w:rPr>
        <w:t>行政执法“三项制度”</w:t>
      </w:r>
      <w:r>
        <w:rPr>
          <w:rFonts w:hint="eastAsia" w:ascii="黑体" w:hAnsi="黑体" w:eastAsia="黑体" w:cs="黑体"/>
          <w:color w:val="000000" w:themeColor="text1"/>
          <w:sz w:val="32"/>
          <w:szCs w:val="32"/>
        </w:rPr>
        <w:t>方案</w:t>
      </w:r>
    </w:p>
    <w:p>
      <w:pPr>
        <w:spacing w:line="560" w:lineRule="exact"/>
        <w:ind w:firstLine="640" w:firstLineChars="200"/>
        <w:rPr>
          <w:rFonts w:hint="default" w:ascii="黑体" w:hAnsi="黑体" w:eastAsia="黑体" w:cs="黑体"/>
          <w:color w:val="000000" w:themeColor="text1"/>
          <w:sz w:val="32"/>
          <w:szCs w:val="32"/>
          <w:lang w:val="en-US" w:eastAsia="zh-CN"/>
        </w:rPr>
      </w:pPr>
      <w:r>
        <w:rPr>
          <w:rFonts w:hint="eastAsia" w:ascii="黑体" w:hAnsi="黑体" w:eastAsia="黑体" w:cs="黑体"/>
          <w:color w:val="000000" w:themeColor="text1"/>
          <w:sz w:val="32"/>
          <w:szCs w:val="32"/>
          <w:lang w:val="en-US" w:eastAsia="zh-CN"/>
        </w:rPr>
        <w:t>十一、朝天区林业局一目录、五清单（分类检查事项目录，不予处罚、免于处罚、减轻处罚、从轻处罚、从重处罚清单）</w:t>
      </w:r>
    </w:p>
    <w:p>
      <w:pPr>
        <w:spacing w:line="560" w:lineRule="exact"/>
        <w:ind w:firstLine="640" w:firstLineChars="200"/>
        <w:rPr>
          <w:rFonts w:hint="eastAsia" w:ascii="黑体" w:hAnsi="黑体" w:eastAsia="黑体" w:cs="黑体"/>
          <w:color w:val="000000" w:themeColor="text1"/>
          <w:sz w:val="32"/>
          <w:szCs w:val="32"/>
          <w:lang w:val="en-US" w:eastAsia="zh-CN"/>
        </w:rPr>
      </w:pPr>
      <w:r>
        <w:rPr>
          <w:rFonts w:hint="eastAsia" w:ascii="黑体" w:hAnsi="黑体" w:eastAsia="黑体" w:cs="黑体"/>
          <w:color w:val="000000" w:themeColor="text1"/>
          <w:sz w:val="32"/>
          <w:szCs w:val="32"/>
          <w:lang w:val="en-US" w:eastAsia="zh-CN"/>
        </w:rPr>
        <w:t>十二、广元市朝天区林业局行政执法事项目录</w:t>
      </w:r>
    </w:p>
    <w:p>
      <w:pPr>
        <w:spacing w:line="56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bCs/>
          <w:sz w:val="32"/>
          <w:szCs w:val="32"/>
        </w:rPr>
      </w:pPr>
    </w:p>
    <w:p>
      <w:pPr>
        <w:spacing w:line="600" w:lineRule="exact"/>
        <w:jc w:val="center"/>
        <w:rPr>
          <w:rFonts w:ascii="黑体" w:hAnsi="黑体" w:eastAsia="黑体" w:cs="黑体"/>
          <w:sz w:val="40"/>
          <w:szCs w:val="40"/>
        </w:rPr>
      </w:pPr>
      <w:r>
        <w:rPr>
          <w:rFonts w:hint="eastAsia" w:ascii="微软雅黑" w:hAnsi="微软雅黑" w:eastAsia="微软雅黑" w:cs="微软雅黑"/>
          <w:sz w:val="40"/>
          <w:szCs w:val="40"/>
        </w:rPr>
        <w:t>广元市朝天区林业局行政执法集中公示内容</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一、朝天区林业局行政执法主体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朝天区林业局</w:t>
      </w:r>
      <w:r>
        <w:rPr>
          <w:rFonts w:hint="eastAsia" w:ascii="仿宋_GB2312" w:hAnsi="仿宋_GB2312" w:eastAsia="仿宋_GB2312" w:cs="仿宋_GB2312"/>
          <w:sz w:val="32"/>
          <w:szCs w:val="32"/>
        </w:rPr>
        <w:t xml:space="preserve">   地址:四川省广元市朝天区朝天镇明月大道二段4号  邮编：628012 电话：0839-8622101</w:t>
      </w:r>
    </w:p>
    <w:p>
      <w:pPr>
        <w:spacing w:line="600" w:lineRule="exact"/>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内设机构综合执法股，在</w:t>
      </w:r>
      <w:r>
        <w:rPr>
          <w:rFonts w:hint="eastAsia" w:ascii="仿宋_GB2312" w:hAnsi="仿宋_GB2312" w:eastAsia="仿宋_GB2312" w:cs="仿宋_GB2312"/>
          <w:sz w:val="32"/>
          <w:szCs w:val="32"/>
        </w:rPr>
        <w:t>森林</w:t>
      </w:r>
      <w:r>
        <w:rPr>
          <w:rFonts w:hint="eastAsia" w:ascii="仿宋_GB2312" w:hAnsi="仿宋_GB2312" w:eastAsia="仿宋_GB2312" w:cs="仿宋_GB2312"/>
          <w:sz w:val="32"/>
          <w:szCs w:val="32"/>
          <w:lang w:eastAsia="zh-CN"/>
        </w:rPr>
        <w:t>防火股挂牌。</w:t>
      </w:r>
    </w:p>
    <w:p>
      <w:pPr>
        <w:spacing w:line="600" w:lineRule="exact"/>
        <w:ind w:firstLine="640" w:firstLineChars="200"/>
        <w:rPr>
          <w:rFonts w:hint="default" w:ascii="黑体" w:hAnsi="黑体" w:eastAsia="仿宋_GB2312" w:cs="黑体"/>
          <w:sz w:val="32"/>
          <w:szCs w:val="32"/>
          <w:lang w:val="en-US"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eastAsia="zh-CN"/>
        </w:rPr>
        <w:t>负责集中行使法律法规规章赋予区级林业部门及所属机构的行政处罚及行政处罚相关的行政检查、行政强制职能；承办全区重大复杂案件、跨行政区域案件和上级及有关部门移交案件的查处及行刑衔接组织协调工作；开展相关法律法规宣传教育及普法等工作；负责统筹、协调、指导全区林业行政综合执法工作。</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二、朝天区林业局执法人员清单</w:t>
      </w:r>
    </w:p>
    <w:tbl>
      <w:tblPr>
        <w:tblStyle w:val="10"/>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2"/>
                <w:sz w:val="32"/>
                <w:szCs w:val="32"/>
                <w:lang w:val="en-US" w:eastAsia="zh-CN" w:bidi="ar-SA"/>
              </w:rPr>
            </w:pPr>
            <w:r>
              <w:rPr>
                <w:rFonts w:hint="eastAsia" w:ascii="仿宋" w:hAnsi="仿宋" w:eastAsia="仿宋" w:cs="仿宋_GB2312"/>
                <w:color w:val="000000"/>
                <w:kern w:val="0"/>
                <w:sz w:val="32"/>
                <w:szCs w:val="32"/>
                <w:lang w:val="en-US" w:eastAsia="zh-CN"/>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张兆斌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sz w:val="32"/>
                <w:szCs w:val="32"/>
                <w:lang w:eastAsia="zh-CN"/>
              </w:rPr>
            </w:pPr>
            <w:r>
              <w:rPr>
                <w:rFonts w:hint="eastAsia" w:ascii="仿宋" w:hAnsi="仿宋" w:eastAsia="仿宋" w:cs="仿宋_GB2312"/>
                <w:color w:val="000000"/>
                <w:kern w:val="0"/>
                <w:sz w:val="32"/>
                <w:szCs w:val="32"/>
                <w:lang w:val="en-US" w:eastAsia="zh-CN"/>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cs="宋体"/>
                <w:sz w:val="32"/>
                <w:szCs w:val="32"/>
              </w:rPr>
            </w:pPr>
            <w:r>
              <w:rPr>
                <w:rFonts w:hint="eastAsia" w:ascii="宋体" w:hAnsi="宋体" w:cs="宋体"/>
                <w:sz w:val="32"/>
                <w:szCs w:val="32"/>
              </w:rPr>
              <w:t>黄照雄</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sz w:val="32"/>
                <w:szCs w:val="32"/>
                <w:lang w:val="en-US" w:eastAsia="zh-CN"/>
              </w:rPr>
            </w:pPr>
            <w:r>
              <w:rPr>
                <w:rFonts w:hint="eastAsia" w:ascii="宋体" w:hAnsi="宋体" w:cs="宋体"/>
                <w:sz w:val="32"/>
                <w:szCs w:val="32"/>
                <w:lang w:val="en-US" w:eastAsia="zh-CN"/>
              </w:rPr>
              <w:t>23070654046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吴方全</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23070654040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王广川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23070654034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李</w:t>
            </w:r>
            <w:r>
              <w:rPr>
                <w:rFonts w:hint="eastAsia" w:ascii="宋体" w:hAnsi="宋体" w:cs="宋体"/>
                <w:sz w:val="32"/>
                <w:szCs w:val="32"/>
                <w:lang w:val="en-US" w:eastAsia="zh-CN"/>
              </w:rPr>
              <w:t xml:space="preserve">  </w:t>
            </w:r>
            <w:r>
              <w:rPr>
                <w:rFonts w:hint="eastAsia" w:ascii="宋体" w:hAnsi="宋体" w:cs="宋体"/>
                <w:sz w:val="32"/>
                <w:szCs w:val="32"/>
              </w:rPr>
              <w:t>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张</w:t>
            </w:r>
            <w:r>
              <w:rPr>
                <w:rFonts w:hint="eastAsia" w:ascii="宋体" w:hAnsi="宋体" w:cs="宋体"/>
                <w:sz w:val="32"/>
                <w:szCs w:val="32"/>
                <w:lang w:val="en-US" w:eastAsia="zh-CN"/>
              </w:rPr>
              <w:t xml:space="preserve">  </w:t>
            </w:r>
            <w:r>
              <w:rPr>
                <w:rFonts w:hint="eastAsia" w:ascii="宋体" w:hAnsi="宋体" w:cs="宋体"/>
                <w:sz w:val="32"/>
                <w:szCs w:val="32"/>
              </w:rPr>
              <w:t>玻</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23070654032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赵正富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23070654038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eastAsia"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柴</w:t>
            </w:r>
            <w:r>
              <w:rPr>
                <w:rFonts w:hint="eastAsia" w:ascii="宋体" w:hAnsi="宋体" w:cs="宋体"/>
                <w:sz w:val="32"/>
                <w:szCs w:val="32"/>
                <w:lang w:val="en-US" w:eastAsia="zh-CN"/>
              </w:rPr>
              <w:t xml:space="preserve">  </w:t>
            </w:r>
            <w:r>
              <w:rPr>
                <w:rFonts w:hint="eastAsia" w:ascii="宋体" w:hAnsi="宋体" w:cs="宋体"/>
                <w:sz w:val="32"/>
                <w:szCs w:val="32"/>
              </w:rPr>
              <w:t>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贾钢申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23070654041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李鑫萍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秦永洪</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孙</w:t>
            </w:r>
            <w:r>
              <w:rPr>
                <w:rFonts w:hint="eastAsia" w:ascii="宋体" w:hAnsi="宋体" w:cs="宋体"/>
                <w:sz w:val="32"/>
                <w:szCs w:val="32"/>
                <w:lang w:val="en-US" w:eastAsia="zh-CN"/>
              </w:rPr>
              <w:t xml:space="preserve">  </w:t>
            </w:r>
            <w:r>
              <w:rPr>
                <w:rFonts w:hint="eastAsia" w:ascii="宋体" w:hAnsi="宋体" w:cs="宋体"/>
                <w:sz w:val="32"/>
                <w:szCs w:val="32"/>
              </w:rPr>
              <w:t>亮</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23070654048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王俊莲</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23070654043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吴德英</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23070654024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bidi="ar-SA"/>
              </w:rPr>
            </w:pPr>
            <w:r>
              <w:rPr>
                <w:rFonts w:hint="eastAsia" w:ascii="仿宋" w:hAnsi="仿宋" w:eastAsia="仿宋" w:cs="仿宋_GB2312"/>
                <w:color w:val="000000"/>
                <w:kern w:val="0"/>
                <w:sz w:val="32"/>
                <w:szCs w:val="32"/>
                <w:lang w:val="en-US" w:eastAsia="zh-CN"/>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宋体" w:hAnsi="宋体" w:eastAsia="宋体" w:cs="宋体"/>
                <w:kern w:val="2"/>
                <w:sz w:val="32"/>
                <w:szCs w:val="32"/>
                <w:lang w:val="en-US" w:eastAsia="zh-CN" w:bidi="ar-SA"/>
              </w:rPr>
            </w:pPr>
            <w:r>
              <w:rPr>
                <w:rFonts w:hint="eastAsia" w:ascii="宋体" w:hAnsi="宋体" w:cs="宋体"/>
                <w:sz w:val="32"/>
                <w:szCs w:val="32"/>
              </w:rPr>
              <w:t>吴秀梅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eastAsia="宋体" w:cs="宋体"/>
                <w:kern w:val="2"/>
                <w:sz w:val="32"/>
                <w:szCs w:val="32"/>
                <w:lang w:val="en-US" w:eastAsia="zh-CN" w:bidi="ar-SA"/>
              </w:rPr>
            </w:pPr>
            <w:r>
              <w:rPr>
                <w:rFonts w:hint="eastAsia" w:ascii="宋体" w:hAnsi="宋体" w:cs="宋体"/>
                <w:sz w:val="32"/>
                <w:szCs w:val="32"/>
                <w:lang w:val="en-US" w:eastAsia="zh-CN"/>
              </w:rPr>
              <w:t>23070654039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rPr>
            </w:pPr>
            <w:r>
              <w:rPr>
                <w:rFonts w:hint="eastAsia" w:ascii="仿宋" w:hAnsi="仿宋" w:eastAsia="仿宋" w:cs="仿宋_GB2312"/>
                <w:color w:val="000000"/>
                <w:kern w:val="0"/>
                <w:sz w:val="32"/>
                <w:szCs w:val="32"/>
                <w:lang w:val="en-US" w:eastAsia="zh-CN"/>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eastAsia" w:ascii="宋体" w:hAnsi="宋体" w:eastAsia="宋体" w:cs="宋体"/>
                <w:sz w:val="32"/>
                <w:szCs w:val="32"/>
                <w:lang w:eastAsia="zh-CN"/>
              </w:rPr>
            </w:pPr>
            <w:r>
              <w:rPr>
                <w:rFonts w:hint="eastAsia" w:ascii="宋体" w:hAnsi="宋体" w:cs="宋体"/>
                <w:sz w:val="32"/>
                <w:szCs w:val="32"/>
                <w:lang w:eastAsia="zh-CN"/>
              </w:rPr>
              <w:t>张琳琳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cs="宋体"/>
                <w:sz w:val="32"/>
                <w:szCs w:val="32"/>
                <w:lang w:val="en-US"/>
              </w:rPr>
            </w:pPr>
            <w:r>
              <w:rPr>
                <w:rFonts w:hint="eastAsia" w:ascii="宋体" w:hAnsi="宋体" w:cs="宋体"/>
                <w:sz w:val="32"/>
                <w:szCs w:val="32"/>
                <w:lang w:val="en-US" w:eastAsia="zh-CN"/>
              </w:rPr>
              <w:t>23070654033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rPr>
            </w:pPr>
            <w:r>
              <w:rPr>
                <w:rFonts w:hint="eastAsia" w:ascii="仿宋" w:hAnsi="仿宋" w:eastAsia="仿宋" w:cs="仿宋_GB2312"/>
                <w:color w:val="000000"/>
                <w:kern w:val="0"/>
                <w:sz w:val="32"/>
                <w:szCs w:val="32"/>
                <w:lang w:val="en-US" w:eastAsia="zh-CN"/>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eastAsia" w:ascii="宋体" w:hAnsi="宋体" w:eastAsia="宋体" w:cs="宋体"/>
                <w:sz w:val="32"/>
                <w:szCs w:val="32"/>
                <w:lang w:eastAsia="zh-CN"/>
              </w:rPr>
            </w:pPr>
            <w:r>
              <w:rPr>
                <w:rFonts w:hint="eastAsia" w:ascii="宋体" w:hAnsi="宋体" w:cs="宋体"/>
                <w:sz w:val="32"/>
                <w:szCs w:val="32"/>
                <w:lang w:eastAsia="zh-CN"/>
              </w:rPr>
              <w:t>贾云鹏</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cs="宋体"/>
                <w:sz w:val="32"/>
                <w:szCs w:val="32"/>
                <w:lang w:val="en-US"/>
              </w:rPr>
            </w:pPr>
            <w:r>
              <w:rPr>
                <w:rFonts w:hint="eastAsia" w:ascii="宋体" w:hAnsi="宋体" w:cs="宋体"/>
                <w:sz w:val="32"/>
                <w:szCs w:val="32"/>
                <w:lang w:val="en-US" w:eastAsia="zh-CN"/>
              </w:rPr>
              <w:t>23070654018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rPr>
            </w:pPr>
            <w:r>
              <w:rPr>
                <w:rFonts w:hint="eastAsia" w:ascii="仿宋" w:hAnsi="仿宋" w:eastAsia="仿宋" w:cs="仿宋_GB2312"/>
                <w:color w:val="000000"/>
                <w:kern w:val="0"/>
                <w:sz w:val="32"/>
                <w:szCs w:val="32"/>
                <w:lang w:val="en-US" w:eastAsia="zh-CN"/>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eastAsia" w:ascii="宋体" w:hAnsi="宋体" w:eastAsia="宋体" w:cs="宋体"/>
                <w:sz w:val="32"/>
                <w:szCs w:val="32"/>
                <w:lang w:eastAsia="zh-CN"/>
              </w:rPr>
            </w:pPr>
            <w:r>
              <w:rPr>
                <w:rFonts w:hint="eastAsia" w:ascii="宋体" w:hAnsi="宋体" w:cs="宋体"/>
                <w:sz w:val="32"/>
                <w:szCs w:val="32"/>
                <w:lang w:eastAsia="zh-CN"/>
              </w:rPr>
              <w:t>郭婷婷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default" w:ascii="宋体" w:hAnsi="宋体" w:cs="宋体"/>
                <w:sz w:val="32"/>
                <w:szCs w:val="32"/>
                <w:lang w:val="en-US"/>
              </w:rPr>
            </w:pPr>
            <w:r>
              <w:rPr>
                <w:rFonts w:hint="eastAsia" w:ascii="宋体" w:hAnsi="宋体" w:cs="宋体"/>
                <w:sz w:val="32"/>
                <w:szCs w:val="32"/>
                <w:lang w:val="en-US" w:eastAsia="zh-CN"/>
              </w:rPr>
              <w:t>23070654023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hint="default" w:ascii="仿宋" w:hAnsi="仿宋" w:eastAsia="仿宋" w:cs="仿宋_GB2312"/>
                <w:color w:val="000000"/>
                <w:kern w:val="0"/>
                <w:sz w:val="32"/>
                <w:szCs w:val="32"/>
                <w:lang w:val="en-US" w:eastAsia="zh-CN"/>
              </w:rPr>
            </w:pPr>
            <w:r>
              <w:rPr>
                <w:rFonts w:hint="eastAsia" w:ascii="仿宋" w:hAnsi="仿宋" w:eastAsia="仿宋" w:cs="仿宋_GB2312"/>
                <w:color w:val="000000"/>
                <w:kern w:val="0"/>
                <w:sz w:val="32"/>
                <w:szCs w:val="32"/>
                <w:lang w:val="en-US" w:eastAsia="zh-CN"/>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hint="eastAsia" w:ascii="宋体" w:hAnsi="宋体" w:eastAsia="宋体" w:cs="宋体"/>
                <w:sz w:val="32"/>
                <w:szCs w:val="32"/>
                <w:lang w:val="en-US" w:eastAsia="zh-CN"/>
              </w:rPr>
            </w:pPr>
            <w:r>
              <w:rPr>
                <w:rFonts w:hint="eastAsia" w:ascii="宋体" w:hAnsi="宋体" w:cs="宋体"/>
                <w:sz w:val="32"/>
                <w:szCs w:val="32"/>
                <w:lang w:val="en-US" w:eastAsia="zh-CN"/>
              </w:rPr>
              <w:t>邓远苇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sz w:val="32"/>
                <w:szCs w:val="32"/>
                <w:lang w:val="en-US" w:eastAsia="zh-CN"/>
              </w:rPr>
              <w:t>23070654028</w:t>
            </w:r>
          </w:p>
        </w:tc>
      </w:tr>
    </w:tbl>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三、朝天区林业局行政执法权力、责任清单</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四川政务服务网（含行政执法权力及责任事项的权限、职责、服务指南、法定依据、流程图、程序） </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http://gysctq.sczwfw.gov.cn/app/qixianShop/12188?areaId=1021&amp;areaCode=510812000000</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四、朝天区林业局重大行政执法审核目录清单（共3项）</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（一）适用听证的；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（二）变更、撤回、撤销行政许可决定的；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（三）法律法规规章和规范性文件规定以及本机关负责人认定的其他重大卫生行政许可事项。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 w:hAnsi="仿宋" w:eastAsia="仿宋" w:cs="宋体"/>
          <w:color w:val="343434"/>
          <w:sz w:val="32"/>
          <w:szCs w:val="32"/>
        </w:rPr>
        <w:t>（</w:t>
      </w:r>
      <w:r>
        <w:rPr>
          <w:rFonts w:ascii="仿宋_GB2312" w:hAnsi="仿宋_GB2312" w:eastAsia="仿宋_GB2312" w:cs="宋体"/>
          <w:kern w:val="0"/>
          <w:sz w:val="32"/>
          <w:szCs w:val="32"/>
        </w:rPr>
        <w:t>一）对公民处以5000元以上、对法人或者其他组织处以50000元以上的罚款，或者没收</w:t>
      </w:r>
      <w:r>
        <w:rPr>
          <w:rFonts w:hint="eastAsia" w:ascii="宋体" w:hAnsi="宋体" w:cs="宋体"/>
          <w:kern w:val="0"/>
          <w:sz w:val="32"/>
          <w:szCs w:val="32"/>
        </w:rPr>
        <w:t>同</w:t>
      </w:r>
      <w:r>
        <w:rPr>
          <w:rFonts w:ascii="仿宋_GB2312" w:hAnsi="仿宋_GB2312" w:eastAsia="仿宋_GB2312" w:cs="宋体"/>
          <w:kern w:val="0"/>
          <w:sz w:val="32"/>
          <w:szCs w:val="32"/>
        </w:rPr>
        <w:t>等数额以上的违法所得、非法财物；</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 w:hAnsi="仿宋" w:eastAsia="仿宋" w:cs="宋体"/>
          <w:color w:val="343434"/>
          <w:sz w:val="32"/>
          <w:szCs w:val="32"/>
        </w:rPr>
        <w:t>（</w:t>
      </w:r>
      <w:r>
        <w:rPr>
          <w:rFonts w:ascii="仿宋_GB2312" w:hAnsi="仿宋_GB2312" w:eastAsia="仿宋_GB2312" w:cs="宋体"/>
          <w:kern w:val="0"/>
          <w:sz w:val="32"/>
          <w:szCs w:val="32"/>
        </w:rPr>
        <w:t>二）责令停产停业1个月以上；</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_GB2312" w:hAnsi="仿宋_GB2312" w:eastAsia="仿宋_GB2312" w:cs="宋体"/>
          <w:kern w:val="0"/>
          <w:sz w:val="32"/>
          <w:szCs w:val="32"/>
        </w:rPr>
        <w:t>（三）吊销经营性许可证或者执照；</w:t>
      </w:r>
    </w:p>
    <w:p>
      <w:pPr>
        <w:spacing w:before="100" w:beforeAutospacing="1" w:after="100" w:afterAutospacing="1" w:line="480" w:lineRule="exact"/>
        <w:ind w:firstLine="640" w:firstLineChars="200"/>
        <w:rPr>
          <w:rFonts w:ascii="仿宋_GB2312" w:hAnsi="仿宋_GB2312" w:eastAsia="仿宋_GB2312" w:cs="宋体"/>
          <w:kern w:val="0"/>
          <w:sz w:val="32"/>
          <w:szCs w:val="32"/>
        </w:rPr>
      </w:pPr>
      <w:r>
        <w:rPr>
          <w:rFonts w:ascii="仿宋_GB2312" w:hAnsi="仿宋_GB2312" w:eastAsia="仿宋_GB2312" w:cs="宋体"/>
          <w:kern w:val="0"/>
          <w:sz w:val="32"/>
          <w:szCs w:val="32"/>
        </w:rPr>
        <w:t>（四）国家规定的其他重大行政处罚决定。</w:t>
      </w:r>
    </w:p>
    <w:p>
      <w:pPr>
        <w:autoSpaceDN w:val="0"/>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3.其它涉及国家利益、公共利益、当事人重大权益或者社会影响较大的行政执法决定。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五、朝天区林业局行政执法（监督信息）救济渠道、行政执法责任制</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color w:val="000000" w:themeColor="text1"/>
          <w:sz w:val="32"/>
          <w:szCs w:val="32"/>
        </w:rPr>
        <w:t>广元市朝天区</w:t>
      </w:r>
      <w:r>
        <w:rPr>
          <w:rFonts w:hint="eastAsia" w:ascii="仿宋_GB2312" w:hAnsi="仿宋_GB2312" w:eastAsia="仿宋_GB2312" w:cs="仿宋_GB2312"/>
          <w:color w:val="000000" w:themeColor="text1"/>
          <w:sz w:val="32"/>
          <w:szCs w:val="32"/>
          <w:lang w:eastAsia="zh-CN"/>
        </w:rPr>
        <w:t>人民政府</w:t>
      </w:r>
      <w:r>
        <w:rPr>
          <w:rFonts w:hint="eastAsia" w:ascii="仿宋_GB2312" w:hAnsi="仿宋_GB2312" w:eastAsia="仿宋_GB2312" w:cs="仿宋_GB2312"/>
          <w:sz w:val="32"/>
          <w:szCs w:val="32"/>
          <w:lang w:eastAsia="zh-CN"/>
        </w:rPr>
        <w:t>（区司法局</w:t>
      </w:r>
      <w:r>
        <w:rPr>
          <w:rFonts w:hint="eastAsia" w:ascii="仿宋_GB2312" w:hAnsi="仿宋_GB2312" w:eastAsia="仿宋_GB2312" w:cs="仿宋_GB2312"/>
          <w:sz w:val="32"/>
          <w:szCs w:val="32"/>
        </w:rPr>
        <w:t>合法性审查和法律事务股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地址：四川省广元市朝天区朝天镇潜溪路一段57号（广元市朝天区司法局二楼）      电话：0839-8621377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w:t>
      </w:r>
    </w:p>
    <w:p>
      <w:p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单位：广元市朝天区人民法院  地址：广元市朝天区朝天镇青云路59号 </w:t>
      </w:r>
      <w:r>
        <w:rPr>
          <w:rFonts w:hint="eastAsia" w:ascii="仿宋_GB2312" w:hAnsi="仿宋_GB2312" w:eastAsia="仿宋_GB2312" w:cs="仿宋_GB2312"/>
          <w:sz w:val="32"/>
          <w:szCs w:val="32"/>
          <w:lang w:val="en-US" w:eastAsia="zh-CN"/>
        </w:rPr>
        <w:t xml:space="preserve"> 0839-8622609</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部门：广元市朝天区林业局办公室</w:t>
      </w:r>
    </w:p>
    <w:p>
      <w:pPr>
        <w:spacing w:line="600" w:lineRule="exact"/>
        <w:ind w:firstLine="626" w:firstLineChars="200"/>
        <w:rPr>
          <w:rFonts w:ascii="仿宋_GB2312" w:hAnsi="仿宋_GB2312" w:eastAsia="仿宋_GB2312" w:cs="仿宋_GB2312"/>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四川省广元市朝天区朝天镇明月大道二段4号  （朝天区林业局三楼）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电话：0839-8622101</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部门：广元市朝天区司法局行政执法协调监督股</w:t>
      </w:r>
    </w:p>
    <w:p>
      <w:pPr>
        <w:spacing w:line="600" w:lineRule="exact"/>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 xml:space="preserve">四川省广元市朝天区朝天镇潜溪路一段57号（广元市朝天区司法局二楼） </w:t>
      </w:r>
      <w:r>
        <w:rPr>
          <w:rFonts w:hint="eastAsia" w:ascii="仿宋_GB2312" w:hAnsi="仿宋_GB2312" w:eastAsia="仿宋_GB2312" w:cs="仿宋_GB2312"/>
          <w:w w:val="98"/>
          <w:sz w:val="32"/>
          <w:szCs w:val="32"/>
        </w:rPr>
        <w:t xml:space="preserve">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投诉电话：0839- 8621377</w:t>
      </w:r>
    </w:p>
    <w:p>
      <w:pPr>
        <w:spacing w:line="600"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《国务院办公厅关于推行行政执法责任制的若干意见》</w:t>
      </w:r>
      <w:r>
        <w:rPr>
          <w:rFonts w:hint="eastAsia" w:ascii="仿宋_GB2312" w:hAnsi="仿宋_GB2312" w:eastAsia="仿宋_GB2312" w:cs="仿宋_GB2312"/>
          <w:color w:val="000000" w:themeColor="text1"/>
          <w:sz w:val="32"/>
          <w:szCs w:val="32"/>
        </w:rPr>
        <w:t>（国办发[2005]37号）</w:t>
      </w:r>
    </w:p>
    <w:p>
      <w:pPr>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《四川省人民政府办公厅关于深化行政执法责任制的实施意见》</w:t>
      </w:r>
      <w:r>
        <w:rPr>
          <w:rFonts w:hint="eastAsia" w:ascii="仿宋_GB2312" w:hAnsi="仿宋_GB2312" w:eastAsia="仿宋_GB2312" w:cs="仿宋_GB2312"/>
          <w:color w:val="000000" w:themeColor="text1"/>
          <w:sz w:val="32"/>
          <w:szCs w:val="32"/>
        </w:rPr>
        <w:t>(川办发[2005]36号)</w:t>
      </w:r>
    </w:p>
    <w:p>
      <w:pPr>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《四川省落实行政执法责任制全面推进依法行政考核办法》</w:t>
      </w:r>
      <w:r>
        <w:rPr>
          <w:rFonts w:hint="eastAsia" w:ascii="仿宋_GB2312" w:hAnsi="仿宋_GB2312" w:eastAsia="仿宋_GB2312" w:cs="仿宋_GB2312"/>
          <w:color w:val="000000" w:themeColor="text1"/>
          <w:sz w:val="32"/>
          <w:szCs w:val="32"/>
        </w:rPr>
        <w:t>(川府法[2005]24号)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公职人员政务处分法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六、朝天区林业局行政执法自由裁量标准</w:t>
      </w:r>
    </w:p>
    <w:p>
      <w:pPr>
        <w:spacing w:line="24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《四川省林业</w:t>
      </w:r>
      <w:r>
        <w:rPr>
          <w:rFonts w:hint="eastAsia" w:ascii="仿宋_GB2312" w:hAnsi="仿宋_GB2312" w:eastAsia="仿宋_GB2312" w:cs="仿宋_GB2312"/>
          <w:sz w:val="32"/>
          <w:szCs w:val="32"/>
          <w:lang w:eastAsia="zh-CN"/>
        </w:rPr>
        <w:t>和草原</w:t>
      </w:r>
      <w:r>
        <w:rPr>
          <w:rFonts w:hint="eastAsia" w:ascii="仿宋_GB2312" w:hAnsi="仿宋_GB2312" w:eastAsia="仿宋_GB2312" w:cs="仿宋_GB2312"/>
          <w:sz w:val="32"/>
          <w:szCs w:val="32"/>
        </w:rPr>
        <w:t>行政处罚裁量权实施办法》和《四川省林业</w:t>
      </w:r>
      <w:r>
        <w:rPr>
          <w:rFonts w:hint="eastAsia" w:ascii="仿宋_GB2312" w:hAnsi="仿宋_GB2312" w:eastAsia="仿宋_GB2312" w:cs="仿宋_GB2312"/>
          <w:sz w:val="32"/>
          <w:szCs w:val="32"/>
          <w:lang w:eastAsia="zh-CN"/>
        </w:rPr>
        <w:t>和草原</w:t>
      </w:r>
      <w:r>
        <w:rPr>
          <w:rFonts w:hint="eastAsia" w:ascii="仿宋_GB2312" w:hAnsi="仿宋_GB2312" w:eastAsia="仿宋_GB2312" w:cs="仿宋_GB2312"/>
          <w:sz w:val="32"/>
          <w:szCs w:val="32"/>
        </w:rPr>
        <w:t>行政处罚裁量标准</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》（川林</w:t>
      </w:r>
      <w:r>
        <w:rPr>
          <w:rFonts w:hint="eastAsia" w:ascii="仿宋_GB2312" w:hAnsi="仿宋_GB2312" w:eastAsia="仿宋_GB2312" w:cs="仿宋_GB2312"/>
          <w:sz w:val="32"/>
          <w:szCs w:val="32"/>
          <w:lang w:eastAsia="zh-CN"/>
        </w:rPr>
        <w:t>规</w:t>
      </w:r>
      <w:r>
        <w:rPr>
          <w:rFonts w:hint="eastAsia" w:ascii="仿宋_GB2312" w:hAnsi="仿宋_GB2312" w:eastAsia="仿宋_GB2312" w:cs="仿宋_GB2312"/>
          <w:sz w:val="32"/>
          <w:szCs w:val="32"/>
        </w:rPr>
        <w:t>发〔20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p>
    <w:p>
      <w:pPr>
        <w:spacing w:line="240" w:lineRule="atLeast"/>
        <w:ind w:firstLine="640" w:firstLineChars="200"/>
        <w:rPr>
          <w:rFonts w:ascii="黑体" w:hAnsi="黑体" w:eastAsia="黑体" w:cs="黑体"/>
          <w:sz w:val="32"/>
          <w:szCs w:val="32"/>
        </w:rPr>
      </w:pPr>
      <w:r>
        <w:rPr>
          <w:rFonts w:hint="eastAsia" w:ascii="黑体" w:hAnsi="黑体" w:eastAsia="黑体" w:cs="黑体"/>
          <w:sz w:val="32"/>
          <w:szCs w:val="32"/>
        </w:rPr>
        <w:t>七、朝天区林业局随机抽查事项清单、市场主体库（检查对象名录库）、202</w:t>
      </w:r>
      <w:r>
        <w:rPr>
          <w:rFonts w:hint="eastAsia" w:ascii="黑体" w:hAnsi="黑体" w:eastAsia="黑体" w:cs="黑体"/>
          <w:sz w:val="32"/>
          <w:szCs w:val="32"/>
          <w:lang w:val="en-US" w:eastAsia="zh-CN"/>
        </w:rPr>
        <w:t>5</w:t>
      </w:r>
      <w:r>
        <w:rPr>
          <w:rFonts w:hint="eastAsia" w:ascii="黑体" w:hAnsi="黑体" w:eastAsia="黑体" w:cs="黑体"/>
          <w:sz w:val="32"/>
          <w:szCs w:val="32"/>
        </w:rPr>
        <w:t>年抽查计划</w:t>
      </w:r>
    </w:p>
    <w:p>
      <w:pPr>
        <w:spacing w:line="60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（一）随机抽查事项清单</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color w:val="000000" w:themeColor="text1"/>
          <w:sz w:val="32"/>
          <w:szCs w:val="32"/>
          <w:lang w:eastAsia="zh-CN"/>
        </w:rPr>
        <w:t>林木种子</w:t>
      </w:r>
      <w:r>
        <w:rPr>
          <w:rFonts w:hint="eastAsia" w:ascii="仿宋_GB2312" w:hAnsi="仿宋_GB2312" w:eastAsia="仿宋_GB2312" w:cs="仿宋_GB2312"/>
          <w:b/>
          <w:color w:val="000000" w:themeColor="text1"/>
          <w:sz w:val="32"/>
          <w:szCs w:val="32"/>
        </w:rPr>
        <w:t>企</w:t>
      </w:r>
      <w:r>
        <w:rPr>
          <w:rFonts w:hint="eastAsia" w:ascii="仿宋_GB2312" w:hAnsi="仿宋_GB2312" w:eastAsia="仿宋_GB2312" w:cs="仿宋_GB2312"/>
          <w:b/>
          <w:sz w:val="32"/>
          <w:szCs w:val="32"/>
        </w:rPr>
        <w:t>业监督检查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w:t>
      </w:r>
      <w:r>
        <w:rPr>
          <w:rFonts w:hint="eastAsia" w:ascii="仿宋_GB2312" w:hAnsi="仿宋_GB2312" w:eastAsia="仿宋_GB2312" w:cs="仿宋_GB2312"/>
          <w:sz w:val="32"/>
          <w:szCs w:val="32"/>
          <w:lang w:eastAsia="zh-CN"/>
        </w:rPr>
        <w:t>种子法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林木种子生产经营许可证管理办法</w:t>
      </w:r>
      <w:r>
        <w:rPr>
          <w:rFonts w:hint="eastAsia" w:ascii="仿宋_GB2312" w:hAnsi="仿宋_GB2312" w:eastAsia="仿宋_GB2312" w:cs="仿宋_GB2312"/>
          <w:sz w:val="32"/>
          <w:szCs w:val="32"/>
        </w:rPr>
        <w:t>》等法律法规。</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检查对象：从事</w:t>
      </w:r>
      <w:r>
        <w:rPr>
          <w:rFonts w:hint="eastAsia" w:ascii="仿宋_GB2312" w:hAnsi="仿宋_GB2312" w:eastAsia="仿宋_GB2312" w:cs="仿宋_GB2312"/>
          <w:sz w:val="32"/>
          <w:szCs w:val="32"/>
          <w:lang w:eastAsia="zh-CN"/>
        </w:rPr>
        <w:t>林木种子培育</w:t>
      </w:r>
      <w:r>
        <w:rPr>
          <w:rFonts w:hint="eastAsia" w:ascii="仿宋_GB2312" w:hAnsi="仿宋_GB2312" w:eastAsia="仿宋_GB2312" w:cs="仿宋_GB2312"/>
          <w:sz w:val="32"/>
          <w:szCs w:val="32"/>
        </w:rPr>
        <w:t>的单位和个人。</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检查内容：</w:t>
      </w:r>
    </w:p>
    <w:p>
      <w:pPr>
        <w:spacing w:line="600" w:lineRule="exact"/>
        <w:ind w:firstLine="640" w:firstLineChars="2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rPr>
        <w:t>是否具有与林木种子生产经营相适应的生产经营设施、设备及专业技术人员。</w:t>
      </w:r>
    </w:p>
    <w:p>
      <w:pPr>
        <w:spacing w:line="600" w:lineRule="exact"/>
        <w:ind w:firstLine="320" w:firstLineChars="1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2、</w:t>
      </w:r>
      <w:r>
        <w:rPr>
          <w:rFonts w:hint="eastAsia" w:ascii="仿宋_GB2312" w:hAnsi="仿宋_GB2312" w:eastAsia="仿宋_GB2312" w:cs="仿宋_GB2312"/>
          <w:i w:val="0"/>
          <w:iCs w:val="0"/>
          <w:caps w:val="0"/>
          <w:color w:val="000000"/>
          <w:spacing w:val="0"/>
          <w:sz w:val="32"/>
          <w:szCs w:val="32"/>
          <w:shd w:val="clear" w:fill="FFFFFF"/>
        </w:rPr>
        <w:t>生产经营涉及植物新品种时，是否征得植物新品种权所有人的书面同意。</w:t>
      </w:r>
    </w:p>
    <w:p>
      <w:pPr>
        <w:spacing w:line="600" w:lineRule="exact"/>
        <w:ind w:firstLine="320" w:firstLineChars="1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3、</w:t>
      </w:r>
      <w:r>
        <w:rPr>
          <w:rFonts w:hint="eastAsia" w:ascii="仿宋_GB2312" w:hAnsi="仿宋_GB2312" w:eastAsia="仿宋_GB2312" w:cs="仿宋_GB2312"/>
          <w:i w:val="0"/>
          <w:iCs w:val="0"/>
          <w:caps w:val="0"/>
          <w:color w:val="000000"/>
          <w:spacing w:val="0"/>
          <w:sz w:val="32"/>
          <w:szCs w:val="32"/>
          <w:shd w:val="clear" w:fill="FFFFFF"/>
        </w:rPr>
        <w:t>生产的林木种子的品种、地点和林木种子的经营是否在规定的范围内。</w:t>
      </w:r>
    </w:p>
    <w:p>
      <w:pPr>
        <w:spacing w:line="600" w:lineRule="exact"/>
        <w:ind w:firstLine="320" w:firstLineChars="1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4、</w:t>
      </w:r>
      <w:r>
        <w:rPr>
          <w:rFonts w:hint="eastAsia" w:ascii="仿宋_GB2312" w:hAnsi="仿宋_GB2312" w:eastAsia="仿宋_GB2312" w:cs="仿宋_GB2312"/>
          <w:i w:val="0"/>
          <w:iCs w:val="0"/>
          <w:caps w:val="0"/>
          <w:color w:val="000000"/>
          <w:spacing w:val="0"/>
          <w:sz w:val="32"/>
          <w:szCs w:val="32"/>
          <w:shd w:val="clear" w:fill="FFFFFF"/>
        </w:rPr>
        <w:t>林木种子的生产经营者是否在林木种子生产经营许可证载明的有效区域内进行生产经营活动，是否规范设立分支机构。</w:t>
      </w:r>
    </w:p>
    <w:p>
      <w:pPr>
        <w:spacing w:line="600" w:lineRule="exact"/>
        <w:ind w:firstLine="320" w:firstLineChars="1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5、</w:t>
      </w:r>
      <w:r>
        <w:rPr>
          <w:rFonts w:hint="eastAsia" w:ascii="仿宋_GB2312" w:hAnsi="仿宋_GB2312" w:eastAsia="仿宋_GB2312" w:cs="仿宋_GB2312"/>
          <w:i w:val="0"/>
          <w:iCs w:val="0"/>
          <w:caps w:val="0"/>
          <w:color w:val="000000"/>
          <w:spacing w:val="0"/>
          <w:sz w:val="32"/>
          <w:szCs w:val="32"/>
          <w:shd w:val="clear" w:fill="FFFFFF"/>
        </w:rPr>
        <w:t>林木种子生产经营者是否建立和保存包括林木良种证明、种子来源、产地、数量、质量、销售去向、销售日期和有关责任人员等内容的生产经营档案，保证可追溯。</w:t>
      </w:r>
    </w:p>
    <w:p>
      <w:pPr>
        <w:spacing w:line="600" w:lineRule="exact"/>
        <w:ind w:firstLine="640" w:firstLineChars="200"/>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6、</w:t>
      </w:r>
      <w:r>
        <w:rPr>
          <w:rFonts w:hint="eastAsia" w:ascii="仿宋_GB2312" w:hAnsi="仿宋_GB2312" w:eastAsia="仿宋_GB2312" w:cs="仿宋_GB2312"/>
          <w:i w:val="0"/>
          <w:iCs w:val="0"/>
          <w:caps w:val="0"/>
          <w:color w:val="000000"/>
          <w:spacing w:val="0"/>
          <w:sz w:val="32"/>
          <w:szCs w:val="32"/>
          <w:shd w:val="clear" w:fill="FFFFFF"/>
        </w:rPr>
        <w:t>必要时，是否使用林木种子标签，并正确、规范填写。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7、</w:t>
      </w:r>
      <w:r>
        <w:rPr>
          <w:rFonts w:hint="eastAsia" w:ascii="仿宋_GB2312" w:hAnsi="仿宋_GB2312" w:eastAsia="仿宋_GB2312" w:cs="仿宋_GB2312"/>
          <w:i w:val="0"/>
          <w:iCs w:val="0"/>
          <w:caps w:val="0"/>
          <w:color w:val="000000"/>
          <w:spacing w:val="0"/>
          <w:sz w:val="32"/>
          <w:szCs w:val="32"/>
          <w:shd w:val="clear" w:fill="FFFFFF"/>
        </w:rPr>
        <w:t>生产经营的林木种子质量是否符合相关标准或者合同约定。</w:t>
      </w:r>
    </w:p>
    <w:p>
      <w:pPr>
        <w:numPr>
          <w:ilvl w:val="0"/>
          <w:numId w:val="1"/>
        </w:numPr>
        <w:spacing w:line="60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检查对象名录</w:t>
      </w:r>
    </w:p>
    <w:tbl>
      <w:tblPr>
        <w:tblStyle w:val="10"/>
        <w:tblW w:w="9787" w:type="dxa"/>
        <w:tblInd w:w="-14" w:type="dxa"/>
        <w:tblLayout w:type="fixed"/>
        <w:tblCellMar>
          <w:top w:w="0" w:type="dxa"/>
          <w:left w:w="108" w:type="dxa"/>
          <w:bottom w:w="0" w:type="dxa"/>
          <w:right w:w="108" w:type="dxa"/>
        </w:tblCellMar>
      </w:tblPr>
      <w:tblGrid>
        <w:gridCol w:w="615"/>
        <w:gridCol w:w="2484"/>
        <w:gridCol w:w="1648"/>
        <w:gridCol w:w="2080"/>
        <w:gridCol w:w="1206"/>
        <w:gridCol w:w="1754"/>
      </w:tblGrid>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序号</w:t>
            </w:r>
          </w:p>
        </w:tc>
        <w:tc>
          <w:tcPr>
            <w:tcW w:w="2484"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企业名称</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地址</w:t>
            </w: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宋体" w:hAnsi="宋体" w:eastAsia="宋体" w:cs="Tahoma"/>
                <w:color w:val="000000"/>
                <w:kern w:val="0"/>
                <w:sz w:val="22"/>
                <w:szCs w:val="22"/>
                <w:lang w:val="en-US" w:eastAsia="zh-CN"/>
              </w:rPr>
            </w:pPr>
            <w:r>
              <w:rPr>
                <w:rFonts w:hint="eastAsia" w:ascii="宋体" w:hAnsi="宋体" w:cs="Tahoma"/>
                <w:color w:val="000000"/>
                <w:kern w:val="0"/>
                <w:sz w:val="22"/>
                <w:szCs w:val="22"/>
                <w:lang w:eastAsia="zh-CN"/>
              </w:rPr>
              <w:t>所属行业</w:t>
            </w:r>
          </w:p>
        </w:tc>
        <w:tc>
          <w:tcPr>
            <w:tcW w:w="1206"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法定代表人</w:t>
            </w:r>
          </w:p>
        </w:tc>
        <w:tc>
          <w:tcPr>
            <w:tcW w:w="1754"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Tahoma"/>
                <w:color w:val="000000"/>
                <w:kern w:val="0"/>
                <w:sz w:val="22"/>
                <w:szCs w:val="22"/>
              </w:rPr>
            </w:pPr>
            <w:r>
              <w:rPr>
                <w:rFonts w:hint="eastAsia" w:ascii="宋体" w:hAnsi="宋体" w:cs="Tahoma"/>
                <w:color w:val="000000"/>
                <w:kern w:val="0"/>
                <w:sz w:val="22"/>
                <w:szCs w:val="22"/>
              </w:rPr>
              <w:t>联系电话</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color w:val="000000" w:themeColor="text1"/>
                <w:kern w:val="0"/>
                <w:sz w:val="21"/>
                <w:szCs w:val="21"/>
              </w:rPr>
              <w:t>1</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themeColor="text1"/>
                <w:kern w:val="2"/>
                <w:sz w:val="21"/>
                <w:szCs w:val="21"/>
                <w:u w:val="none"/>
                <w:lang w:val="en-US" w:eastAsia="zh-CN" w:bidi="ar-SA"/>
              </w:rPr>
            </w:pPr>
            <w:r>
              <w:rPr>
                <w:rFonts w:hint="eastAsia" w:ascii="仿宋_GB2312" w:hAnsi="仿宋_GB2312" w:eastAsia="仿宋_GB2312" w:cs="仿宋_GB2312"/>
                <w:i w:val="0"/>
                <w:iCs w:val="0"/>
                <w:color w:val="000000" w:themeColor="text1"/>
                <w:kern w:val="0"/>
                <w:sz w:val="21"/>
                <w:szCs w:val="21"/>
                <w:u w:val="none"/>
                <w:lang w:val="en-US" w:eastAsia="zh-CN" w:bidi="ar"/>
              </w:rPr>
              <w:t>广元市源桐生态农林科技开发有限公司</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广元市朝天区羊木镇源溪村一组</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刘玉奇</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1</w:t>
            </w:r>
            <w:r>
              <w:rPr>
                <w:rStyle w:val="31"/>
                <w:rFonts w:hint="eastAsia" w:ascii="仿宋_GB2312" w:hAnsi="仿宋_GB2312" w:eastAsia="仿宋_GB2312" w:cs="仿宋_GB2312"/>
                <w:color w:val="000000" w:themeColor="text1"/>
                <w:sz w:val="21"/>
                <w:szCs w:val="21"/>
                <w:lang w:val="en-US" w:eastAsia="zh-CN" w:bidi="ar"/>
              </w:rPr>
              <w:t>3981218808</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color w:val="000000" w:themeColor="text1"/>
                <w:kern w:val="0"/>
                <w:sz w:val="21"/>
                <w:szCs w:val="21"/>
              </w:rPr>
              <w:t>2</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四川万众枫芋林业开发有限公司</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四川省广元市朝天区朝天镇大中坝陵江峰阁4栋1-4-2号</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刘哲</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1</w:t>
            </w:r>
            <w:r>
              <w:rPr>
                <w:rStyle w:val="31"/>
                <w:rFonts w:hint="eastAsia" w:ascii="仿宋_GB2312" w:hAnsi="仿宋_GB2312" w:eastAsia="仿宋_GB2312" w:cs="仿宋_GB2312"/>
                <w:color w:val="000000" w:themeColor="text1"/>
                <w:sz w:val="21"/>
                <w:szCs w:val="21"/>
                <w:lang w:val="en-US" w:eastAsia="zh-CN" w:bidi="ar"/>
              </w:rPr>
              <w:t>3881213020</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color w:val="000000" w:themeColor="text1"/>
                <w:kern w:val="0"/>
                <w:sz w:val="21"/>
                <w:szCs w:val="21"/>
              </w:rPr>
              <w:t>3</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广元市曾家山鸳鸯池国有林保护处</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广元市蜀门北路一段73号</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贯大勇</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Style w:val="32"/>
                <w:rFonts w:hint="eastAsia" w:ascii="仿宋_GB2312" w:hAnsi="仿宋_GB2312" w:eastAsia="仿宋_GB2312" w:cs="仿宋_GB2312"/>
                <w:color w:val="000000" w:themeColor="text1"/>
                <w:sz w:val="21"/>
                <w:szCs w:val="21"/>
                <w:lang w:val="en-US" w:eastAsia="zh-CN" w:bidi="ar"/>
              </w:rPr>
              <w:t>1</w:t>
            </w:r>
            <w:r>
              <w:rPr>
                <w:rFonts w:hint="eastAsia" w:ascii="仿宋_GB2312" w:hAnsi="仿宋_GB2312" w:eastAsia="仿宋_GB2312" w:cs="仿宋_GB2312"/>
                <w:i w:val="0"/>
                <w:iCs w:val="0"/>
                <w:color w:val="000000" w:themeColor="text1"/>
                <w:kern w:val="0"/>
                <w:sz w:val="21"/>
                <w:szCs w:val="21"/>
                <w:u w:val="none"/>
                <w:lang w:val="en-US" w:eastAsia="zh-CN" w:bidi="ar"/>
              </w:rPr>
              <w:t>3981268881</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lang w:eastAsia="zh-CN"/>
              </w:rPr>
            </w:pPr>
            <w:r>
              <w:rPr>
                <w:rFonts w:hint="eastAsia" w:ascii="仿宋_GB2312" w:hAnsi="仿宋_GB2312" w:eastAsia="仿宋_GB2312" w:cs="仿宋_GB2312"/>
                <w:color w:val="000000" w:themeColor="text1"/>
                <w:kern w:val="0"/>
                <w:sz w:val="21"/>
                <w:szCs w:val="21"/>
                <w:lang w:val="en-US" w:eastAsia="zh-CN"/>
              </w:rPr>
              <w:t>4</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广元市朝天区荣顺脱贫攻坚造林专业合作社</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广元市朝天区马家坝乡场镇</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赵联荣</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13981274579</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lang w:eastAsia="zh-CN"/>
              </w:rPr>
            </w:pPr>
            <w:r>
              <w:rPr>
                <w:rFonts w:hint="eastAsia" w:ascii="仿宋_GB2312" w:hAnsi="仿宋_GB2312" w:eastAsia="仿宋_GB2312" w:cs="仿宋_GB2312"/>
                <w:color w:val="000000" w:themeColor="text1"/>
                <w:kern w:val="0"/>
                <w:sz w:val="21"/>
                <w:szCs w:val="21"/>
                <w:lang w:val="en-US" w:eastAsia="zh-CN"/>
              </w:rPr>
              <w:t>5</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广元市朝天区甘棠林业开发有限责任公司（广元市朝天区林产公司）</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广元市朝天区朝天镇明月路116号</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董孝忠</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13881231905</w:t>
            </w:r>
          </w:p>
        </w:tc>
      </w:tr>
      <w:tr>
        <w:tblPrEx>
          <w:tblCellMar>
            <w:top w:w="0" w:type="dxa"/>
            <w:left w:w="108" w:type="dxa"/>
            <w:bottom w:w="0" w:type="dxa"/>
            <w:right w:w="108" w:type="dxa"/>
          </w:tblCellMar>
        </w:tblPrEx>
        <w:trPr>
          <w:trHeight w:val="522" w:hRule="atLeast"/>
        </w:trPr>
        <w:tc>
          <w:tcPr>
            <w:tcW w:w="615"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hint="eastAsia" w:ascii="仿宋_GB2312" w:hAnsi="仿宋_GB2312" w:eastAsia="仿宋_GB2312" w:cs="仿宋_GB2312"/>
                <w:color w:val="000000" w:themeColor="text1"/>
                <w:kern w:val="0"/>
                <w:sz w:val="21"/>
                <w:szCs w:val="21"/>
                <w:lang w:eastAsia="zh-CN"/>
              </w:rPr>
            </w:pPr>
            <w:r>
              <w:rPr>
                <w:rFonts w:hint="eastAsia" w:ascii="仿宋_GB2312" w:hAnsi="仿宋_GB2312" w:eastAsia="仿宋_GB2312" w:cs="仿宋_GB2312"/>
                <w:color w:val="000000" w:themeColor="text1"/>
                <w:kern w:val="0"/>
                <w:sz w:val="21"/>
                <w:szCs w:val="21"/>
                <w:lang w:val="en-US" w:eastAsia="zh-CN"/>
              </w:rPr>
              <w:t>6</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广元丽凤苗木销售有限公司</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四川省广元市朝天区曾家镇毛坝村1组</w:t>
            </w:r>
          </w:p>
        </w:tc>
        <w:tc>
          <w:tcPr>
            <w:tcW w:w="2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种子种苗培育活动（只经营不生产）</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赵俸平</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color w:val="000000" w:themeColor="text1"/>
                <w:kern w:val="0"/>
                <w:sz w:val="21"/>
                <w:szCs w:val="21"/>
              </w:rPr>
            </w:pPr>
            <w:r>
              <w:rPr>
                <w:rFonts w:hint="eastAsia" w:ascii="仿宋_GB2312" w:hAnsi="仿宋_GB2312" w:eastAsia="仿宋_GB2312" w:cs="仿宋_GB2312"/>
                <w:i w:val="0"/>
                <w:iCs w:val="0"/>
                <w:color w:val="000000" w:themeColor="text1"/>
                <w:kern w:val="0"/>
                <w:sz w:val="21"/>
                <w:szCs w:val="21"/>
                <w:u w:val="none"/>
                <w:lang w:val="en-US" w:eastAsia="zh-CN" w:bidi="ar"/>
              </w:rPr>
              <w:t>15883527779</w:t>
            </w:r>
          </w:p>
        </w:tc>
      </w:tr>
    </w:tbl>
    <w:p>
      <w:pPr>
        <w:numPr>
          <w:ilvl w:val="0"/>
          <w:numId w:val="0"/>
        </w:numPr>
        <w:spacing w:line="600" w:lineRule="exact"/>
        <w:ind w:firstLine="642" w:firstLineChars="200"/>
        <w:rPr>
          <w:rFonts w:hint="eastAsia"/>
          <w:lang w:val="en-US" w:eastAsia="zh-CN"/>
        </w:rPr>
      </w:pPr>
      <w:r>
        <w:rPr>
          <w:rFonts w:hint="eastAsia" w:ascii="仿宋_GB2312" w:hAnsi="仿宋_GB2312" w:eastAsia="仿宋_GB2312" w:cs="仿宋_GB2312"/>
          <w:b/>
          <w:bCs/>
          <w:sz w:val="32"/>
          <w:szCs w:val="32"/>
          <w:lang w:val="en-US" w:eastAsia="zh-CN"/>
        </w:rPr>
        <w:t>2.木材加工厂企业监督检查</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检查依据：《中华人民共和国森林法》、《森林法实施条例》等法律法规。</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检查对象：从事木材经营、加工的单位和个人。</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1、检查木材来源是否合法；</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2、检查企业木材原料和生产产品入库、出库台帐是否建立；</w:t>
      </w:r>
    </w:p>
    <w:p>
      <w:pPr>
        <w:pStyle w:val="15"/>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3、检查是否安全生产；</w:t>
      </w:r>
    </w:p>
    <w:p>
      <w:pPr>
        <w:pStyle w:val="15"/>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4、其他应当遵守国家法律、法规、政策的情况。</w:t>
      </w:r>
    </w:p>
    <w:p>
      <w:pPr>
        <w:pStyle w:val="15"/>
        <w:ind w:firstLine="642" w:firstLineChars="200"/>
        <w:rPr>
          <w:rFonts w:hint="eastAsia"/>
          <w:b/>
          <w:bCs/>
          <w:sz w:val="32"/>
          <w:szCs w:val="32"/>
          <w:lang w:val="en-US" w:eastAsia="zh-CN"/>
        </w:rPr>
      </w:pPr>
      <w:r>
        <w:rPr>
          <w:rFonts w:hint="eastAsia" w:ascii="仿宋_GB2312" w:hAnsi="仿宋_GB2312" w:eastAsia="仿宋_GB2312" w:cs="仿宋_GB2312"/>
          <w:b/>
          <w:bCs/>
          <w:sz w:val="32"/>
          <w:szCs w:val="32"/>
          <w:lang w:val="en-US" w:eastAsia="zh-CN"/>
        </w:rPr>
        <w:t>检查对象名录：</w:t>
      </w:r>
    </w:p>
    <w:tbl>
      <w:tblPr>
        <w:tblStyle w:val="10"/>
        <w:tblW w:w="936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84"/>
        <w:gridCol w:w="4057"/>
        <w:gridCol w:w="2235"/>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序号</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企业名称</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地址</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李国必木材加工厂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响水村三组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李国必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侯朝明木材加工厂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大竹六组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侯朝明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焦德府木材加工厂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荣乐村二组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向荣林(焦德府）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曾家顺成木材加工厂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响水村六组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张成光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5</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曾家镇木器加工厂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曾家镇场镇</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6</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朝天区天宇木材加工厂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山峰村一组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王丕富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7</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王永刚木材加工厂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石烛村四组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王永刚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8</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朝天区中子镇张玉美木材加工厂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柏树村一组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张玉美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9</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平溪乡汪鲁喜彭家嘴木材加工厂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大竹五组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 xml:space="preserve">汪鲁喜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10</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曾家镇张素平木材加工厂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太平村一组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张素平(孟权）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11</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朝天区平溪乡李国俊木材加工厂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李家村七组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李国俊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12</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朝天区大拇指家具厂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中柏村5组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付文沛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13</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朝天区广娃子木材加工厂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荣乐村3组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张晓梅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14</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朝天区李家镇码头岩家庭农场</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卫星村5组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严继珍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15</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赵联荣木材经营加工厂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永乐村一组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赵联荣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16</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朝天区向新军木材加工厂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协议村五组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向新军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17</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朝天区李家乡术容木器加工厂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流水村二组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陈术容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18</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李家乡苟润德木材加工厂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流水村六组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苟润德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19</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广元市阅居木业有限公司</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水观村一组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蒋清明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20</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朝天区剑峰木材加工厂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张家坝村3组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石才科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21</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广元市朝天区刘家庄木材加工厂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流水村六组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步燕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22</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临溪乡黄万鑫木材加工厂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淖池村一组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黄万鑫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23</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李寅峰木材加工厂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临溪乡场镇</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李寅峰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24</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董再兴木材加工厂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复兴村三组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董再兴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25</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赵容木材加工厂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乔田村二组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赵容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26</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朝天区两河口乡马全友木材加工厂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两河口场镇</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马全友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27</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王树生木材加工厂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枣树村五组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28</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王东生木材经营加工厂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青云村二组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王东生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29</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何长红木材加工厂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银广村四组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何长红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30</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王全元木材加工厂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朝天场镇</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31</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广元市朝天区甘棠林业开发有限责任公司</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朝天镇明月路116号</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董孝忠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32</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杨之东木材加工厂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喻家村七组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杨之东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33</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朝天区朝天镇朱定华木材加工厂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朱家村五组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朱定华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34</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朝天区朝天镇朱家村竹林制品加工坊</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朱家村六组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朱江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35</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徐小红木材经营户</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沙河镇场镇</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徐小红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36</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张从军木材加工厂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三湾村三组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张从均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37</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朝天区沙河镇英明销售点</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秦岭村三组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俞小英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38</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朝天区西北乡绿源木材加工厂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上坝村五组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胡金林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39</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西北乡木材加工厂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车坝村一组组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赵粟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40</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王天袁木材加工厂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文笔一组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王天袁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41</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朝天区羊木镇苏合如木材加工厂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源溪村一组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苏合如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42</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朝天区西北乡上坝村兴全木材加工厂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上坝村十组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柳兴全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43</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朝天区羊木镇永抱木材加工厂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瓦子村二组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袁开洪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44</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朝天区东溪河三合木材加工厂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三龙村一组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吴宗海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45</w:t>
            </w:r>
          </w:p>
        </w:tc>
        <w:tc>
          <w:tcPr>
            <w:tcW w:w="4057"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朝天区久太木材加工厂</w:t>
            </w:r>
          </w:p>
        </w:tc>
        <w:tc>
          <w:tcPr>
            <w:tcW w:w="2235"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水磨沟镇马家坝村二组</w:t>
            </w:r>
          </w:p>
        </w:tc>
        <w:tc>
          <w:tcPr>
            <w:tcW w:w="2190" w:type="dxa"/>
            <w:shd w:val="clear" w:color="auto" w:fill="auto"/>
            <w:noWrap/>
            <w:vAlign w:val="center"/>
          </w:tcPr>
          <w:p>
            <w:pPr>
              <w:widowControl/>
              <w:jc w:val="center"/>
              <w:rPr>
                <w:rFonts w:hint="eastAsia" w:ascii="仿宋_GB2312" w:hAnsi="仿宋_GB2312" w:eastAsia="仿宋_GB2312" w:cs="仿宋_GB2312"/>
                <w:color w:val="000000" w:themeColor="text1"/>
                <w:kern w:val="0"/>
                <w:sz w:val="24"/>
                <w:szCs w:val="24"/>
                <w:lang w:val="en-US" w:eastAsia="zh-CN"/>
              </w:rPr>
            </w:pPr>
            <w:r>
              <w:rPr>
                <w:rFonts w:hint="eastAsia" w:ascii="仿宋_GB2312" w:hAnsi="仿宋_GB2312" w:eastAsia="仿宋_GB2312" w:cs="仿宋_GB2312"/>
                <w:color w:val="000000" w:themeColor="text1"/>
                <w:kern w:val="0"/>
                <w:sz w:val="24"/>
                <w:szCs w:val="24"/>
                <w:lang w:val="en-US" w:eastAsia="zh-CN"/>
              </w:rPr>
              <w:t>刘久太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84"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46</w:t>
            </w:r>
          </w:p>
        </w:tc>
        <w:tc>
          <w:tcPr>
            <w:tcW w:w="4057"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朝天区大滩镇赖文弟木村加工坊</w:t>
            </w:r>
          </w:p>
        </w:tc>
        <w:tc>
          <w:tcPr>
            <w:tcW w:w="2235"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大滩镇芧坪村三组</w:t>
            </w:r>
          </w:p>
        </w:tc>
        <w:tc>
          <w:tcPr>
            <w:tcW w:w="2190"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赖文弟</w:t>
            </w:r>
          </w:p>
        </w:tc>
      </w:tr>
    </w:tbl>
    <w:p>
      <w:pPr>
        <w:pStyle w:val="15"/>
        <w:ind w:firstLine="642" w:firstLineChars="200"/>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3.野生动物驯养繁殖企业督查检查</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检查依据：《中华人民共和国野生动物保护法》、《中华人民共和国陆生野生动物保护实施条例》等法律法规。</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检查对象：</w:t>
      </w:r>
      <w:r>
        <w:rPr>
          <w:rFonts w:hint="eastAsia" w:ascii="仿宋_GB2312" w:hAnsi="仿宋_GB2312" w:eastAsia="仿宋_GB2312" w:cs="仿宋_GB2312"/>
          <w:sz w:val="32"/>
          <w:szCs w:val="32"/>
          <w:lang w:val="en-US" w:eastAsia="zh-CN"/>
        </w:rPr>
        <w:t>从事</w:t>
      </w:r>
      <w:r>
        <w:rPr>
          <w:rFonts w:hint="eastAsia" w:ascii="仿宋_GB2312" w:hAnsi="仿宋_GB2312" w:eastAsia="仿宋_GB2312" w:cs="仿宋_GB2312"/>
          <w:color w:val="auto"/>
          <w:kern w:val="2"/>
          <w:sz w:val="32"/>
          <w:szCs w:val="32"/>
          <w:lang w:val="en-US" w:eastAsia="zh-CN" w:bidi="ar-SA"/>
        </w:rPr>
        <w:t>野生动物驯养繁殖</w:t>
      </w:r>
      <w:r>
        <w:rPr>
          <w:rFonts w:hint="eastAsia" w:ascii="仿宋_GB2312" w:hAnsi="仿宋_GB2312" w:eastAsia="仿宋_GB2312" w:cs="仿宋_GB2312"/>
          <w:sz w:val="32"/>
          <w:szCs w:val="32"/>
          <w:lang w:val="en-US" w:eastAsia="zh-CN"/>
        </w:rPr>
        <w:t>的单位和个人。</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检查内容：</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1、驯养繁殖种类是否与批准一致；</w:t>
      </w:r>
    </w:p>
    <w:p>
      <w:pPr>
        <w:pStyle w:val="15"/>
        <w:numPr>
          <w:ilvl w:val="0"/>
          <w:numId w:val="0"/>
        </w:numPr>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2、是否按要求建立野生动物管理台帐；驯养繁殖数量是否与管理台账一致，或与调进调出批文一致；</w:t>
      </w:r>
    </w:p>
    <w:p>
      <w:pPr>
        <w:pStyle w:val="15"/>
        <w:numPr>
          <w:ilvl w:val="0"/>
          <w:numId w:val="0"/>
        </w:numPr>
        <w:ind w:firstLine="640" w:firstLineChars="200"/>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t>、林麝、黑熊、灵长类实验动物等敏感物种是否建立遗传谱系档案；</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4、野生动物引进、调出、经营利用等是否履行了相关行政许可程序；</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5、其他应当遵守国家法律、法规、政策的情况。</w:t>
      </w:r>
    </w:p>
    <w:p>
      <w:pPr>
        <w:pStyle w:val="15"/>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检查对象名录：</w:t>
      </w:r>
    </w:p>
    <w:tbl>
      <w:tblPr>
        <w:tblStyle w:val="10"/>
        <w:tblW w:w="90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1395"/>
        <w:gridCol w:w="1680"/>
        <w:gridCol w:w="1425"/>
        <w:gridCol w:w="1545"/>
        <w:gridCol w:w="2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序号</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企业名称</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营业场所</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经营范围</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法定代表人（负责人）</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广元市朝天区济民可信林麝养殖科技有限公司</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朝天区朝天镇小安村二组</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人工驯养林麝，活体取麝香</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黎霞</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13618105535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default"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广元市春山生态农业有限公司</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沙河镇白虎村林场</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人工驯养林麝，活体取麝香</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徐秀琴</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bottom"/>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08393271078</w:t>
            </w:r>
          </w:p>
        </w:tc>
      </w:tr>
    </w:tbl>
    <w:p>
      <w:pPr>
        <w:pStyle w:val="15"/>
        <w:numPr>
          <w:ilvl w:val="0"/>
          <w:numId w:val="0"/>
        </w:numPr>
        <w:ind w:firstLine="642" w:firstLineChars="200"/>
        <w:rPr>
          <w:rFonts w:hint="default"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4.征占用林地监督检查</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检查依据：《中华人民共和国森林法》、《中华人民共和国行政许可法》、国家林业局的相关管理办法以及地方政府的林业政策。</w:t>
      </w:r>
    </w:p>
    <w:p>
      <w:pPr>
        <w:pStyle w:val="15"/>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检查对象：征占使用林地的单位和个人。</w:t>
      </w:r>
    </w:p>
    <w:p>
      <w:pPr>
        <w:pStyle w:val="15"/>
        <w:numPr>
          <w:ilvl w:val="0"/>
          <w:numId w:val="0"/>
        </w:numPr>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检查内容：征占用林地的单位和个人是否符合《中华人民共和国森林法》、《中华人民共和国森林法实施条例》等相关法律法规和规章的规定。1、是否存在未批先占、批甲占乙的行为；2、是否存在少批多占的行为；3、是否存在未按审批用途占用林地的行为；4、是否存在临时占用林地到期未经审批继续占用的行为。</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lang w:eastAsia="zh-CN"/>
        </w:rPr>
        <w:t>年双随机抽查计划</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实施双随机抽查工作根据上级部门和本级人民政府要求，按照抽查事项清单，结合本地实际制定本级抽查工作计划。在制定计划时，要坚持问题导向，结合监管重点，针对风险高、投诉举报较多、人民群众满意度低的区域、行业，重点开导定向抽查，提升双随机的靶向性和精准性，以问题发现率检验抽查效果。年度抽查计划可根据工作实际需要进行调整，调整计划需逐级上报备案。</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1、对全区木材加工企业全面检查1次；</w:t>
      </w:r>
    </w:p>
    <w:p>
      <w:p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2、对林木种子、野生动物驯养，征、占用林地企业进行全面检查1次。</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八、朝天区林业局行政执法文书样式、行政执法案卷评查制度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（一）《国家林业局关于发布新修订的行政处罚文书格式的通知》</w:t>
      </w:r>
      <w:r>
        <w:rPr>
          <w:rFonts w:ascii="仿宋_GB2312" w:hAnsi="仿宋_GB2312" w:eastAsia="仿宋_GB2312" w:cs="仿宋_GB2312"/>
          <w:sz w:val="32"/>
          <w:szCs w:val="32"/>
        </w:rPr>
        <w:t>林策发〔201</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28</w:t>
      </w:r>
      <w:r>
        <w:rPr>
          <w:rFonts w:ascii="仿宋_GB2312" w:hAnsi="仿宋_GB2312" w:eastAsia="仿宋_GB2312" w:cs="仿宋_GB2312"/>
          <w:sz w:val="32"/>
          <w:szCs w:val="32"/>
        </w:rPr>
        <w:t>8号</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（二）广元市人民政府法制办公室关于印发《〈广元市行政处罚案卷标准〉〈广元市行政处罚案卷评查评分细则〉〈广元市行政许可案卷评查标准〉的通知》</w:t>
      </w:r>
      <w:r>
        <w:rPr>
          <w:rFonts w:hint="eastAsia" w:ascii="仿宋_GB2312" w:hAnsi="仿宋_GB2312" w:eastAsia="仿宋_GB2312" w:cs="仿宋_GB2312"/>
          <w:color w:val="000000" w:themeColor="text1"/>
          <w:sz w:val="32"/>
          <w:szCs w:val="32"/>
        </w:rPr>
        <w:t>（广府法发〔2018〕16号）</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九、朝天区林业局上年度双随机抽查结果、行政处罚和上年度行政执法数据总体情况。</w:t>
      </w:r>
    </w:p>
    <w:p>
      <w:pPr>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（一）上年度本机关行政执法数据总体情况</w:t>
      </w:r>
    </w:p>
    <w:p>
      <w:pPr>
        <w:spacing w:line="560" w:lineRule="exact"/>
        <w:ind w:firstLine="420" w:firstLineChars="200"/>
        <w:rPr>
          <w:rFonts w:ascii="仿宋_GB2312" w:hAnsi="仿宋_GB2312" w:eastAsia="仿宋_GB2312" w:cs="仿宋_GB2312"/>
          <w:sz w:val="32"/>
          <w:szCs w:val="32"/>
        </w:rPr>
      </w:pPr>
      <w:r>
        <w:fldChar w:fldCharType="begin"/>
      </w:r>
      <w:r>
        <w:instrText xml:space="preserve"> HYPERLINK "http://www.gyct.gov.cn/new/detail/33efa139a26840dc904f6e61735f1ee8.html" </w:instrText>
      </w:r>
      <w:r>
        <w:fldChar w:fldCharType="separate"/>
      </w:r>
      <w:r>
        <w:rPr>
          <w:rStyle w:val="13"/>
          <w:rFonts w:ascii="仿宋_GB2312" w:hAnsi="仿宋_GB2312" w:eastAsia="仿宋_GB2312" w:cs="仿宋_GB2312"/>
          <w:color w:val="auto"/>
          <w:sz w:val="32"/>
          <w:szCs w:val="32"/>
        </w:rPr>
        <w:t>http://www.gyct.gov.cn/new/detail/33efa139a26840dc904f6e61735f1ee8.html</w:t>
      </w:r>
      <w:r>
        <w:rPr>
          <w:rStyle w:val="13"/>
          <w:rFonts w:ascii="仿宋_GB2312" w:hAnsi="仿宋_GB2312" w:eastAsia="仿宋_GB2312" w:cs="仿宋_GB2312"/>
          <w:color w:val="auto"/>
          <w:sz w:val="32"/>
          <w:szCs w:val="32"/>
        </w:rPr>
        <w:fldChar w:fldCharType="end"/>
      </w:r>
    </w:p>
    <w:p>
      <w:pPr>
        <w:spacing w:line="560"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（二）行政许可和行政处罚决定公示</w:t>
      </w:r>
    </w:p>
    <w:p>
      <w:pPr>
        <w:spacing w:line="560" w:lineRule="exact"/>
        <w:ind w:firstLine="960" w:firstLineChars="300"/>
        <w:rPr>
          <w:rFonts w:ascii="仿宋" w:hAnsi="仿宋" w:eastAsia="仿宋" w:cs="仿宋"/>
          <w:sz w:val="32"/>
          <w:szCs w:val="32"/>
        </w:rPr>
      </w:pPr>
      <w:r>
        <w:rPr>
          <w:rFonts w:hint="eastAsia" w:ascii="仿宋" w:hAnsi="仿宋" w:eastAsia="仿宋" w:cs="仿宋"/>
          <w:sz w:val="32"/>
          <w:szCs w:val="32"/>
        </w:rPr>
        <w:t>信用中国（四川广元）</w:t>
      </w:r>
    </w:p>
    <w:p>
      <w:pPr>
        <w:spacing w:line="576" w:lineRule="exact"/>
        <w:ind w:firstLine="630" w:firstLineChars="300"/>
        <w:rPr>
          <w:rFonts w:ascii="黑体" w:hAnsi="黑体" w:eastAsia="黑体" w:cs="黑体"/>
          <w:sz w:val="32"/>
          <w:szCs w:val="32"/>
        </w:rPr>
      </w:pPr>
      <w:r>
        <w:fldChar w:fldCharType="begin"/>
      </w:r>
      <w:r>
        <w:instrText xml:space="preserve"> HYPERLINK "http://credit.cngy.gov.cn/xygs/sgsList.do?messageid=F25EE51695B84829B4F6E063DA3DF4FA&amp;domainid=016" </w:instrText>
      </w:r>
      <w:r>
        <w:fldChar w:fldCharType="separate"/>
      </w:r>
      <w:r>
        <w:rPr>
          <w:rStyle w:val="13"/>
          <w:rFonts w:ascii="仿宋_GB2312" w:hAnsi="仿宋_GB2312" w:eastAsia="仿宋_GB2312" w:cs="仿宋_GB2312"/>
          <w:color w:val="auto"/>
          <w:sz w:val="32"/>
          <w:szCs w:val="32"/>
        </w:rPr>
        <w:t>http://credit.cngy.gov.cn/xygs/sgsList.do?messageid=F25EE51695B84829B4F6E063DA3DF4FA&amp;domainid=016</w:t>
      </w:r>
      <w:r>
        <w:rPr>
          <w:rStyle w:val="13"/>
          <w:rFonts w:ascii="仿宋_GB2312" w:hAnsi="仿宋_GB2312" w:eastAsia="仿宋_GB2312" w:cs="仿宋_GB2312"/>
          <w:color w:val="auto"/>
          <w:sz w:val="32"/>
          <w:szCs w:val="32"/>
        </w:rPr>
        <w:fldChar w:fldCharType="end"/>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十、朝天区林业局实行</w:t>
      </w:r>
      <w:r>
        <w:rPr>
          <w:rFonts w:hint="eastAsia" w:ascii="黑体" w:hAnsi="黑体" w:eastAsia="黑体" w:cs="黑体"/>
          <w:color w:val="000000" w:themeColor="text1"/>
          <w:sz w:val="32"/>
          <w:szCs w:val="32"/>
          <w:lang w:eastAsia="zh-CN"/>
        </w:rPr>
        <w:t>行政执法“三项制度”</w:t>
      </w:r>
      <w:r>
        <w:rPr>
          <w:rFonts w:hint="eastAsia" w:ascii="黑体" w:hAnsi="黑体" w:eastAsia="黑体" w:cs="黑体"/>
          <w:color w:val="000000" w:themeColor="text1"/>
          <w:sz w:val="32"/>
          <w:szCs w:val="32"/>
        </w:rPr>
        <w:t>方案</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依照广元市林业局行政执法公示制度、行政执法全过程记录制度、重大行政执法决定法制审核制度执行。</w:t>
      </w:r>
    </w:p>
    <w:p>
      <w:pPr>
        <w:spacing w:line="560" w:lineRule="exact"/>
        <w:ind w:firstLine="640" w:firstLineChars="200"/>
        <w:rPr>
          <w:rFonts w:hint="default" w:ascii="黑体" w:hAnsi="黑体" w:eastAsia="黑体" w:cs="黑体"/>
          <w:color w:val="000000" w:themeColor="text1"/>
          <w:sz w:val="32"/>
          <w:szCs w:val="32"/>
          <w:lang w:val="en-US" w:eastAsia="zh-CN"/>
        </w:rPr>
      </w:pPr>
      <w:r>
        <w:rPr>
          <w:rFonts w:hint="eastAsia" w:ascii="黑体" w:hAnsi="黑体" w:eastAsia="黑体" w:cs="黑体"/>
          <w:color w:val="000000" w:themeColor="text1"/>
          <w:sz w:val="32"/>
          <w:szCs w:val="32"/>
          <w:lang w:val="en-US" w:eastAsia="zh-CN"/>
        </w:rPr>
        <w:t>十一、朝天区林业局一目录、五清单（分类检查事项目录，不予处罚、免于处罚、减轻处罚、从轻处罚、从重处罚清单）</w:t>
      </w:r>
    </w:p>
    <w:p/>
    <w:p>
      <w:pPr>
        <w:pStyle w:val="9"/>
      </w:pPr>
    </w:p>
    <w:p/>
    <w:p>
      <w:pPr>
        <w:pStyle w:val="9"/>
      </w:pPr>
    </w:p>
    <w:p/>
    <w:p>
      <w:pPr>
        <w:pStyle w:val="9"/>
      </w:pPr>
    </w:p>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2"/>
          <w:szCs w:val="32"/>
          <w:highlight w:val="none"/>
          <w:lang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lang w:eastAsia="zh-CN"/>
        </w:rPr>
        <w:t>对古树名木保护工作的</w:t>
      </w:r>
      <w:r>
        <w:rPr>
          <w:rFonts w:hint="eastAsia" w:ascii="方正小标宋简体" w:hAnsi="方正小标宋简体" w:eastAsia="方正小标宋简体" w:cs="方正小标宋简体"/>
          <w:b w:val="0"/>
          <w:bCs/>
          <w:sz w:val="36"/>
          <w:szCs w:val="36"/>
          <w:lang w:eastAsia="zh-CN"/>
        </w:rPr>
        <w:t>分类检查工作规则</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0" w:lineRule="exact"/>
        <w:ind w:left="0" w:right="0" w:firstLine="0"/>
        <w:jc w:val="center"/>
        <w:textAlignment w:val="auto"/>
        <w:rPr>
          <w:rFonts w:hint="default" w:ascii="Times New Roman" w:hAnsi="Times New Roman" w:eastAsia="微软雅黑" w:cs="Times New Roman"/>
          <w:sz w:val="44"/>
          <w:szCs w:val="44"/>
          <w:highlight w:val="none"/>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sz w:val="32"/>
          <w:szCs w:val="32"/>
        </w:rPr>
        <w:t>本</w:t>
      </w:r>
      <w:r>
        <w:rPr>
          <w:rFonts w:hint="eastAsia" w:ascii="仿宋" w:hAnsi="仿宋" w:eastAsia="仿宋" w:cs="仿宋"/>
          <w:sz w:val="32"/>
          <w:szCs w:val="32"/>
          <w:lang w:eastAsia="zh-CN"/>
        </w:rPr>
        <w:t>检查规则</w:t>
      </w:r>
      <w:r>
        <w:rPr>
          <w:rFonts w:hint="eastAsia" w:ascii="仿宋" w:hAnsi="仿宋" w:eastAsia="仿宋" w:cs="仿宋"/>
          <w:sz w:val="32"/>
          <w:szCs w:val="32"/>
        </w:rPr>
        <w:t>依据《中华人民共和国行政许可法》《中华人民共和国</w:t>
      </w:r>
      <w:r>
        <w:rPr>
          <w:rFonts w:hint="eastAsia" w:ascii="仿宋" w:hAnsi="仿宋" w:eastAsia="仿宋" w:cs="仿宋"/>
          <w:sz w:val="32"/>
          <w:szCs w:val="32"/>
          <w:lang w:eastAsia="zh-CN"/>
        </w:rPr>
        <w:t>森林法</w:t>
      </w:r>
      <w:r>
        <w:rPr>
          <w:rFonts w:hint="eastAsia" w:ascii="仿宋" w:hAnsi="仿宋" w:eastAsia="仿宋" w:cs="仿宋"/>
          <w:sz w:val="32"/>
          <w:szCs w:val="32"/>
        </w:rPr>
        <w:t>》</w:t>
      </w:r>
      <w:r>
        <w:rPr>
          <w:rFonts w:hint="eastAsia" w:ascii="仿宋" w:hAnsi="仿宋" w:eastAsia="仿宋" w:cs="仿宋"/>
          <w:i w:val="0"/>
          <w:caps w:val="0"/>
          <w:color w:val="auto"/>
          <w:spacing w:val="0"/>
          <w:kern w:val="2"/>
          <w:sz w:val="32"/>
          <w:szCs w:val="32"/>
          <w:shd w:val="clear" w:color="auto" w:fill="auto"/>
          <w:lang w:val="en-US" w:eastAsia="zh-CN" w:bidi="ar"/>
        </w:rPr>
        <w:t>《</w:t>
      </w:r>
      <w:r>
        <w:rPr>
          <w:rFonts w:hint="eastAsia" w:ascii="仿宋" w:hAnsi="仿宋" w:eastAsia="仿宋" w:cs="仿宋"/>
          <w:i w:val="0"/>
          <w:caps w:val="0"/>
          <w:color w:val="auto"/>
          <w:spacing w:val="0"/>
          <w:kern w:val="2"/>
          <w:sz w:val="32"/>
          <w:szCs w:val="32"/>
          <w:u w:val="none"/>
          <w:shd w:val="clear" w:color="auto" w:fill="auto"/>
          <w:vertAlign w:val="baseline"/>
          <w:lang w:val="en-US" w:eastAsia="zh-CN" w:bidi="ar"/>
        </w:rPr>
        <w:fldChar w:fldCharType="begin"/>
      </w:r>
      <w:r>
        <w:rPr>
          <w:rFonts w:hint="eastAsia" w:ascii="仿宋" w:hAnsi="仿宋" w:eastAsia="仿宋" w:cs="仿宋"/>
          <w:i w:val="0"/>
          <w:caps w:val="0"/>
          <w:color w:val="auto"/>
          <w:spacing w:val="0"/>
          <w:kern w:val="2"/>
          <w:sz w:val="32"/>
          <w:szCs w:val="32"/>
          <w:u w:val="none"/>
          <w:shd w:val="clear" w:color="auto" w:fill="auto"/>
          <w:vertAlign w:val="baseline"/>
          <w:lang w:val="en-US" w:eastAsia="zh-CN" w:bidi="ar"/>
        </w:rPr>
        <w:instrText xml:space="preserve"> HYPERLINK "https://www.pkulaw.com/chl/f26adf005405fe94bdfb.html?way=textSlc" \t "/home/user/Documents\\x/_blank" </w:instrText>
      </w:r>
      <w:r>
        <w:rPr>
          <w:rFonts w:hint="eastAsia" w:ascii="仿宋" w:hAnsi="仿宋" w:eastAsia="仿宋" w:cs="仿宋"/>
          <w:i w:val="0"/>
          <w:caps w:val="0"/>
          <w:color w:val="auto"/>
          <w:spacing w:val="0"/>
          <w:kern w:val="2"/>
          <w:sz w:val="32"/>
          <w:szCs w:val="32"/>
          <w:u w:val="none"/>
          <w:shd w:val="clear" w:color="auto" w:fill="auto"/>
          <w:vertAlign w:val="baseline"/>
          <w:lang w:val="en-US" w:eastAsia="zh-CN" w:bidi="ar"/>
        </w:rPr>
        <w:fldChar w:fldCharType="separate"/>
      </w:r>
      <w:r>
        <w:rPr>
          <w:rStyle w:val="14"/>
          <w:rFonts w:hint="eastAsia" w:ascii="仿宋" w:hAnsi="仿宋" w:eastAsia="仿宋" w:cs="仿宋"/>
          <w:i w:val="0"/>
          <w:caps w:val="0"/>
          <w:color w:val="auto"/>
          <w:spacing w:val="0"/>
          <w:sz w:val="32"/>
          <w:szCs w:val="32"/>
          <w:u w:val="none"/>
          <w:shd w:val="clear" w:color="auto" w:fill="auto"/>
          <w:vertAlign w:val="baseline"/>
        </w:rPr>
        <w:t>城市绿化条例</w:t>
      </w:r>
      <w:r>
        <w:rPr>
          <w:rFonts w:hint="eastAsia" w:ascii="仿宋" w:hAnsi="仿宋" w:eastAsia="仿宋" w:cs="仿宋"/>
          <w:i w:val="0"/>
          <w:caps w:val="0"/>
          <w:color w:val="auto"/>
          <w:spacing w:val="0"/>
          <w:kern w:val="2"/>
          <w:sz w:val="32"/>
          <w:szCs w:val="32"/>
          <w:u w:val="none"/>
          <w:shd w:val="clear" w:color="auto" w:fill="auto"/>
          <w:vertAlign w:val="baseline"/>
          <w:lang w:val="en-US" w:eastAsia="zh-CN" w:bidi="ar"/>
        </w:rPr>
        <w:fldChar w:fldCharType="end"/>
      </w:r>
      <w:r>
        <w:rPr>
          <w:rFonts w:hint="eastAsia" w:ascii="仿宋" w:hAnsi="仿宋" w:eastAsia="仿宋" w:cs="仿宋"/>
          <w:i w:val="0"/>
          <w:caps w:val="0"/>
          <w:color w:val="auto"/>
          <w:spacing w:val="0"/>
          <w:kern w:val="2"/>
          <w:sz w:val="32"/>
          <w:szCs w:val="32"/>
          <w:shd w:val="clear" w:color="auto" w:fill="auto"/>
          <w:lang w:val="en-US" w:eastAsia="zh-CN" w:bidi="ar"/>
        </w:rPr>
        <w:t>》</w:t>
      </w:r>
      <w:r>
        <w:rPr>
          <w:rFonts w:hint="eastAsia" w:ascii="仿宋" w:hAnsi="仿宋" w:eastAsia="仿宋" w:cs="仿宋"/>
          <w:sz w:val="32"/>
          <w:szCs w:val="32"/>
          <w:lang w:eastAsia="zh-CN"/>
        </w:rPr>
        <w:t>《四川省古树名木保护条例》《四川省绿化条例》</w:t>
      </w:r>
      <w:r>
        <w:rPr>
          <w:rFonts w:hint="eastAsia" w:ascii="仿宋" w:hAnsi="仿宋" w:eastAsia="仿宋" w:cs="仿宋"/>
          <w:sz w:val="32"/>
          <w:szCs w:val="32"/>
          <w:lang w:val="en-US" w:eastAsia="zh-CN"/>
        </w:rPr>
        <w:t>等法律法规</w:t>
      </w:r>
      <w:r>
        <w:rPr>
          <w:rFonts w:hint="eastAsia" w:ascii="仿宋" w:hAnsi="仿宋" w:eastAsia="仿宋" w:cs="仿宋"/>
          <w:sz w:val="32"/>
          <w:szCs w:val="32"/>
        </w:rPr>
        <w:t>编制，适用于对</w:t>
      </w:r>
      <w:r>
        <w:rPr>
          <w:rFonts w:hint="eastAsia" w:ascii="仿宋" w:hAnsi="仿宋" w:eastAsia="仿宋" w:cs="仿宋"/>
          <w:sz w:val="32"/>
          <w:szCs w:val="32"/>
          <w:lang w:eastAsia="zh-CN"/>
        </w:rPr>
        <w:t>古树名木保护工作</w:t>
      </w:r>
      <w:r>
        <w:rPr>
          <w:rFonts w:hint="eastAsia" w:ascii="仿宋" w:hAnsi="仿宋" w:eastAsia="仿宋" w:cs="仿宋"/>
          <w:sz w:val="32"/>
          <w:szCs w:val="32"/>
        </w:rPr>
        <w:t>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一、检查内容</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（一）检查</w:t>
      </w:r>
      <w:r>
        <w:rPr>
          <w:rFonts w:hint="eastAsia" w:ascii="仿宋" w:hAnsi="仿宋" w:eastAsia="仿宋" w:cs="仿宋"/>
          <w:sz w:val="32"/>
          <w:szCs w:val="32"/>
          <w:lang w:eastAsia="zh-CN"/>
        </w:rPr>
        <w:t>古树名木</w:t>
      </w:r>
      <w:r>
        <w:rPr>
          <w:rFonts w:hint="eastAsia" w:ascii="仿宋" w:hAnsi="仿宋" w:eastAsia="仿宋" w:cs="仿宋"/>
          <w:sz w:val="32"/>
          <w:szCs w:val="32"/>
          <w:lang w:val="en-US" w:eastAsia="zh-CN"/>
        </w:rPr>
        <w:t>砍伐、移栽行政许可执行情况。</w:t>
      </w:r>
      <w:r>
        <w:rPr>
          <w:rFonts w:hint="eastAsia" w:ascii="仿宋" w:hAnsi="仿宋" w:eastAsia="仿宋" w:cs="仿宋"/>
          <w:sz w:val="32"/>
          <w:szCs w:val="32"/>
          <w:highlight w:val="none"/>
          <w:lang w:val="en-US" w:eastAsia="zh-CN"/>
        </w:rPr>
        <w:t>重点检查古树</w:t>
      </w:r>
      <w:r>
        <w:rPr>
          <w:rFonts w:hint="eastAsia" w:ascii="仿宋" w:hAnsi="仿宋" w:eastAsia="仿宋" w:cs="仿宋"/>
          <w:sz w:val="32"/>
          <w:szCs w:val="32"/>
          <w:lang w:eastAsia="zh-CN"/>
        </w:rPr>
        <w:t>名木</w:t>
      </w:r>
      <w:r>
        <w:rPr>
          <w:rFonts w:hint="eastAsia" w:ascii="仿宋" w:hAnsi="仿宋" w:eastAsia="仿宋" w:cs="仿宋"/>
          <w:sz w:val="32"/>
          <w:szCs w:val="32"/>
          <w:lang w:val="en-US" w:eastAsia="zh-CN"/>
        </w:rPr>
        <w:t>砍伐、移栽行政许可办理情况，凭证采伐、移栽方案执行情况，是否涉嫌擅自砍伐、移植古树名木。</w:t>
      </w:r>
    </w:p>
    <w:p>
      <w:pPr>
        <w:keepNext w:val="0"/>
        <w:keepLines w:val="0"/>
        <w:pageBreakBefore w:val="0"/>
        <w:widowControl/>
        <w:suppressLineNumbers w:val="0"/>
        <w:kinsoku/>
        <w:wordWrap/>
        <w:overflowPunct/>
        <w:topLinePunct w:val="0"/>
        <w:bidi w:val="0"/>
        <w:snapToGrid/>
        <w:spacing w:line="570" w:lineRule="exact"/>
        <w:ind w:firstLine="640" w:firstLineChars="200"/>
        <w:jc w:val="left"/>
        <w:rPr>
          <w:rFonts w:hint="eastAsia" w:ascii="仿宋" w:hAnsi="仿宋" w:eastAsia="仿宋" w:cs="仿宋"/>
          <w:b w:val="0"/>
          <w:bCs w:val="0"/>
          <w:i w:val="0"/>
          <w:iCs w:val="0"/>
          <w:caps w:val="0"/>
          <w:color w:val="auto"/>
          <w:spacing w:val="0"/>
          <w:sz w:val="32"/>
          <w:szCs w:val="32"/>
          <w:shd w:val="clear" w:color="auto" w:fill="auto"/>
          <w:lang w:eastAsia="zh-CN"/>
        </w:rPr>
      </w:pPr>
      <w:r>
        <w:rPr>
          <w:rFonts w:hint="eastAsia" w:ascii="仿宋" w:hAnsi="仿宋" w:eastAsia="仿宋" w:cs="仿宋"/>
          <w:b w:val="0"/>
          <w:bCs w:val="0"/>
          <w:i w:val="0"/>
          <w:iCs w:val="0"/>
          <w:caps w:val="0"/>
          <w:color w:val="auto"/>
          <w:spacing w:val="0"/>
          <w:sz w:val="32"/>
          <w:szCs w:val="32"/>
          <w:shd w:val="clear" w:color="auto" w:fill="auto"/>
          <w:lang w:eastAsia="zh-CN"/>
        </w:rPr>
        <w:t>（二）</w:t>
      </w:r>
      <w:r>
        <w:rPr>
          <w:rFonts w:hint="eastAsia" w:ascii="仿宋" w:hAnsi="仿宋" w:eastAsia="仿宋" w:cs="仿宋"/>
          <w:sz w:val="32"/>
          <w:szCs w:val="32"/>
          <w:lang w:val="en-US" w:eastAsia="zh-CN"/>
        </w:rPr>
        <w:t>检查</w:t>
      </w:r>
      <w:r>
        <w:rPr>
          <w:rFonts w:hint="eastAsia" w:ascii="仿宋" w:hAnsi="仿宋" w:eastAsia="仿宋" w:cs="仿宋"/>
          <w:b w:val="0"/>
          <w:bCs w:val="0"/>
          <w:i w:val="0"/>
          <w:iCs w:val="0"/>
          <w:caps w:val="0"/>
          <w:color w:val="auto"/>
          <w:spacing w:val="0"/>
          <w:sz w:val="32"/>
          <w:szCs w:val="32"/>
          <w:shd w:val="clear" w:color="auto" w:fill="auto"/>
          <w:lang w:eastAsia="zh-CN"/>
        </w:rPr>
        <w:t>古树名木保护范围内新建、扩建建（构）筑物制定保护方案或者采取避让措施执行情况。</w:t>
      </w:r>
    </w:p>
    <w:p>
      <w:pPr>
        <w:pageBreakBefore w:val="0"/>
        <w:kinsoku/>
        <w:wordWrap/>
        <w:overflowPunct/>
        <w:topLinePunct w:val="0"/>
        <w:autoSpaceDE/>
        <w:autoSpaceDN/>
        <w:bidi w:val="0"/>
        <w:adjustRightInd/>
        <w:snapToGrid/>
        <w:spacing w:line="570" w:lineRule="exact"/>
        <w:ind w:firstLine="640" w:firstLineChars="200"/>
        <w:rPr>
          <w:rFonts w:hint="eastAsia" w:ascii="仿宋" w:hAnsi="仿宋" w:eastAsia="仿宋" w:cs="仿宋"/>
          <w:sz w:val="32"/>
          <w:szCs w:val="32"/>
          <w:lang w:eastAsia="zh-CN"/>
        </w:rPr>
      </w:pPr>
      <w:r>
        <w:rPr>
          <w:rFonts w:hint="eastAsia" w:ascii="仿宋" w:hAnsi="仿宋" w:eastAsia="仿宋" w:cs="仿宋"/>
          <w:b w:val="0"/>
          <w:bCs w:val="0"/>
          <w:i w:val="0"/>
          <w:iCs w:val="0"/>
          <w:caps w:val="0"/>
          <w:color w:val="auto"/>
          <w:spacing w:val="0"/>
          <w:sz w:val="32"/>
          <w:szCs w:val="32"/>
          <w:shd w:val="clear" w:color="auto" w:fill="auto"/>
          <w:lang w:eastAsia="zh-CN"/>
        </w:rPr>
        <w:t>（三）</w:t>
      </w:r>
      <w:r>
        <w:rPr>
          <w:rFonts w:hint="eastAsia" w:ascii="仿宋" w:hAnsi="仿宋" w:eastAsia="仿宋" w:cs="仿宋"/>
          <w:sz w:val="32"/>
          <w:szCs w:val="32"/>
          <w:lang w:eastAsia="zh-CN"/>
        </w:rPr>
        <w:t>检查是否涉嫌擅自移动或者损毁古树名木保护牌以及保护设施行为。</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auto"/>
          <w:lang w:eastAsia="zh-CN"/>
        </w:rPr>
        <w:t>（四）</w:t>
      </w:r>
      <w:r>
        <w:rPr>
          <w:rFonts w:hint="eastAsia" w:ascii="仿宋" w:hAnsi="仿宋" w:eastAsia="仿宋" w:cs="仿宋"/>
          <w:sz w:val="32"/>
          <w:szCs w:val="32"/>
          <w:lang w:eastAsia="zh-CN"/>
        </w:rPr>
        <w:t>检查是否嫌擅</w:t>
      </w:r>
      <w:r>
        <w:rPr>
          <w:rFonts w:hint="eastAsia" w:ascii="仿宋" w:hAnsi="仿宋" w:eastAsia="仿宋" w:cs="仿宋"/>
          <w:b w:val="0"/>
          <w:bCs w:val="0"/>
          <w:i w:val="0"/>
          <w:iCs w:val="0"/>
          <w:caps w:val="0"/>
          <w:color w:val="auto"/>
          <w:spacing w:val="0"/>
          <w:sz w:val="32"/>
          <w:szCs w:val="32"/>
          <w:shd w:val="clear" w:color="auto" w:fill="FFFFFF"/>
          <w:lang w:eastAsia="zh-CN"/>
        </w:rPr>
        <w:t>损害古树名木生长情况，</w:t>
      </w:r>
      <w:r>
        <w:rPr>
          <w:rFonts w:hint="eastAsia" w:ascii="仿宋" w:hAnsi="仿宋" w:eastAsia="仿宋" w:cs="仿宋"/>
          <w:sz w:val="32"/>
          <w:szCs w:val="32"/>
          <w:lang w:val="en-US" w:eastAsia="zh-CN"/>
        </w:rPr>
        <w:t>是否涉嫌违法造成古树名木死亡。</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二、检查事项</w:t>
      </w:r>
      <w:r>
        <w:rPr>
          <w:rFonts w:hint="eastAsia" w:ascii="黑体" w:hAnsi="黑体" w:eastAsia="黑体" w:cs="黑体"/>
          <w:color w:val="000000"/>
          <w:sz w:val="32"/>
          <w:szCs w:val="32"/>
          <w:lang w:eastAsia="zh-CN"/>
        </w:rPr>
        <w:t>分类</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一般检查事项</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三、检查对象</w:t>
      </w:r>
      <w:r>
        <w:rPr>
          <w:rFonts w:hint="eastAsia" w:ascii="黑体" w:hAnsi="黑体" w:eastAsia="黑体" w:cs="黑体"/>
          <w:color w:val="000000"/>
          <w:sz w:val="32"/>
          <w:szCs w:val="32"/>
          <w:lang w:eastAsia="zh-CN"/>
        </w:rPr>
        <w:t>分类</w:t>
      </w:r>
    </w:p>
    <w:p>
      <w:pPr>
        <w:pageBreakBefore w:val="0"/>
        <w:kinsoku/>
        <w:wordWrap/>
        <w:overflowPunct/>
        <w:topLinePunct w:val="0"/>
        <w:bidi w:val="0"/>
        <w:snapToGrid/>
        <w:spacing w:line="570" w:lineRule="exact"/>
        <w:ind w:firstLine="640" w:firstLineChars="200"/>
        <w:rPr>
          <w:rFonts w:hint="eastAsia" w:ascii="黑体" w:hAnsi="黑体" w:eastAsia="黑体" w:cs="黑体"/>
          <w:b w:val="0"/>
          <w:bCs w:val="0"/>
          <w:i w:val="0"/>
          <w:caps w:val="0"/>
          <w:color w:val="000000"/>
          <w:spacing w:val="0"/>
          <w:kern w:val="2"/>
          <w:sz w:val="32"/>
          <w:szCs w:val="32"/>
          <w:shd w:val="clear" w:color="auto" w:fill="auto"/>
          <w:lang w:val="en-US" w:eastAsia="zh-CN" w:bidi="ar"/>
        </w:rPr>
      </w:pPr>
      <w:r>
        <w:rPr>
          <w:rFonts w:hint="eastAsia" w:ascii="黑体" w:hAnsi="黑体" w:eastAsia="黑体" w:cs="黑体"/>
          <w:b w:val="0"/>
          <w:bCs w:val="0"/>
          <w:color w:val="000000"/>
          <w:sz w:val="32"/>
          <w:szCs w:val="32"/>
          <w:lang w:eastAsia="zh-CN"/>
        </w:rPr>
        <w:t>（一）一般检查对象</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在古树名木保护专项整治行动中未发现问题的古树名木保护相关单位和个人。</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日常监管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w:t>
      </w:r>
    </w:p>
    <w:p>
      <w:pPr>
        <w:pageBreakBefore w:val="0"/>
        <w:kinsoku/>
        <w:wordWrap/>
        <w:overflowPunct/>
        <w:topLinePunct w:val="0"/>
        <w:bidi w:val="0"/>
        <w:snapToGrid/>
        <w:spacing w:line="570" w:lineRule="exact"/>
        <w:ind w:firstLine="640" w:firstLineChars="200"/>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pageBreakBefore w:val="0"/>
        <w:kinsoku/>
        <w:wordWrap/>
        <w:overflowPunct/>
        <w:topLinePunct w:val="0"/>
        <w:bidi w:val="0"/>
        <w:snapToGrid/>
        <w:spacing w:line="570" w:lineRule="exact"/>
        <w:ind w:firstLine="640" w:firstLineChars="200"/>
        <w:rPr>
          <w:rFonts w:hint="default" w:ascii="Times New Roman" w:hAnsi="Times New Roman" w:eastAsia="方正仿宋_GBK" w:cs="Times New Roman"/>
          <w:color w:val="000000"/>
          <w:sz w:val="32"/>
          <w:szCs w:val="32"/>
          <w:lang w:eastAsia="zh-CN"/>
        </w:rPr>
      </w:pPr>
      <w:r>
        <w:rPr>
          <w:rFonts w:hint="eastAsia" w:ascii="黑体" w:hAnsi="黑体" w:eastAsia="黑体" w:cs="黑体"/>
          <w:b w:val="0"/>
          <w:bCs w:val="0"/>
          <w:color w:val="000000"/>
          <w:sz w:val="32"/>
          <w:szCs w:val="32"/>
          <w:lang w:eastAsia="zh-CN"/>
        </w:rPr>
        <w:t>（二）重点检查对象</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在古树名木保护专项整治行动中发现问题的古树名木保护相关单位和个人。</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重点监管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四、检查程序</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（一）林草主管部门或者联合城市园林绿化主管部门制定检查方案，组成检查组。</w:t>
      </w:r>
    </w:p>
    <w:p>
      <w:pPr>
        <w:keepNext w:val="0"/>
        <w:keepLines w:val="0"/>
        <w:widowControl/>
        <w:suppressLineNumbers w:val="0"/>
        <w:ind w:firstLine="640" w:firstLineChars="200"/>
        <w:jc w:val="left"/>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sz w:val="32"/>
          <w:szCs w:val="32"/>
          <w:lang w:val="en-US" w:eastAsia="zh-CN"/>
        </w:rPr>
        <w:t>告知检查内容和需配合事项。</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sz w:val="32"/>
          <w:szCs w:val="32"/>
          <w:lang w:val="en-US" w:eastAsia="zh-CN"/>
        </w:rPr>
        <w:t>向检查对象表明身份，</w:t>
      </w:r>
      <w:r>
        <w:rPr>
          <w:rFonts w:hint="eastAsia" w:ascii="仿宋" w:hAnsi="仿宋" w:eastAsia="仿宋" w:cs="仿宋"/>
          <w:b w:val="0"/>
          <w:bCs w:val="0"/>
          <w:i w:val="0"/>
          <w:iCs w:val="0"/>
          <w:caps w:val="0"/>
          <w:color w:val="auto"/>
          <w:spacing w:val="0"/>
          <w:sz w:val="32"/>
          <w:szCs w:val="32"/>
          <w:shd w:val="clear" w:color="auto" w:fill="FFFFFF"/>
          <w:lang w:val="en-US" w:eastAsia="zh-CN"/>
        </w:rPr>
        <w:t>开展检查，并进行全过程记录，</w:t>
      </w:r>
      <w:r>
        <w:rPr>
          <w:rFonts w:hint="eastAsia" w:ascii="仿宋" w:hAnsi="仿宋" w:eastAsia="仿宋" w:cs="仿宋"/>
          <w:sz w:val="32"/>
          <w:szCs w:val="32"/>
          <w:lang w:val="en-US" w:eastAsia="zh-CN"/>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（五）作出检查结论。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五、检查结论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color w:val="auto"/>
          <w:sz w:val="32"/>
          <w:szCs w:val="32"/>
          <w:shd w:val="clear" w:color="auto" w:fill="auto"/>
          <w:lang w:val="en-US" w:eastAsia="zh-CN" w:bidi="ar"/>
        </w:rPr>
        <w:t>对</w:t>
      </w:r>
      <w:r>
        <w:rPr>
          <w:rFonts w:hint="eastAsia" w:ascii="仿宋" w:hAnsi="仿宋" w:eastAsia="仿宋" w:cs="仿宋"/>
          <w:b w:val="0"/>
          <w:bCs w:val="0"/>
          <w:color w:val="000000"/>
          <w:kern w:val="0"/>
          <w:sz w:val="32"/>
          <w:szCs w:val="32"/>
          <w:lang w:val="en-US" w:eastAsia="zh-CN"/>
        </w:rPr>
        <w:t>古树名木保护相关单位和个人</w:t>
      </w:r>
      <w:r>
        <w:rPr>
          <w:rFonts w:hint="eastAsia" w:ascii="仿宋" w:hAnsi="仿宋" w:eastAsia="仿宋" w:cs="仿宋"/>
          <w:color w:val="auto"/>
          <w:sz w:val="32"/>
          <w:szCs w:val="32"/>
          <w:shd w:val="clear" w:color="auto" w:fill="auto"/>
          <w:lang w:val="en-US" w:eastAsia="zh-CN" w:bidi="ar"/>
        </w:rPr>
        <w:t>检查</w:t>
      </w:r>
      <w:r>
        <w:rPr>
          <w:rFonts w:hint="eastAsia" w:ascii="仿宋" w:hAnsi="仿宋" w:eastAsia="仿宋" w:cs="仿宋"/>
          <w:bCs w:val="0"/>
          <w:color w:val="auto"/>
          <w:kern w:val="2"/>
          <w:sz w:val="32"/>
          <w:szCs w:val="32"/>
          <w:shd w:val="clear" w:color="auto" w:fill="auto"/>
          <w:lang w:eastAsia="zh-CN" w:bidi="ar"/>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结论类型包括：检查未发现问题，检查发现问题。</w:t>
      </w:r>
    </w:p>
    <w:p>
      <w:pPr>
        <w:keepNext w:val="0"/>
        <w:keepLines w:val="0"/>
        <w:pageBreakBefore w:val="0"/>
        <w:widowControl w:val="0"/>
        <w:numPr>
          <w:ilvl w:val="0"/>
          <w:numId w:val="2"/>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通过检查，对</w:t>
      </w:r>
      <w:r>
        <w:rPr>
          <w:rFonts w:hint="eastAsia" w:ascii="仿宋" w:hAnsi="仿宋" w:eastAsia="仿宋" w:cs="仿宋"/>
          <w:b w:val="0"/>
          <w:bCs w:val="0"/>
          <w:color w:val="000000"/>
          <w:kern w:val="0"/>
          <w:sz w:val="32"/>
          <w:szCs w:val="32"/>
          <w:lang w:val="en-US" w:eastAsia="zh-CN"/>
        </w:rPr>
        <w:t>古树名木保护相关单位和个人依法</w:t>
      </w:r>
      <w:r>
        <w:rPr>
          <w:rFonts w:hint="eastAsia" w:ascii="仿宋" w:hAnsi="仿宋" w:eastAsia="仿宋" w:cs="仿宋"/>
          <w:color w:val="000000"/>
          <w:sz w:val="32"/>
          <w:szCs w:val="32"/>
          <w:lang w:eastAsia="zh-CN"/>
        </w:rPr>
        <w:t>依规</w:t>
      </w:r>
      <w:r>
        <w:rPr>
          <w:rFonts w:hint="eastAsia" w:ascii="仿宋" w:hAnsi="仿宋" w:eastAsia="仿宋" w:cs="仿宋"/>
          <w:sz w:val="32"/>
          <w:szCs w:val="32"/>
          <w:lang w:val="en-US" w:eastAsia="zh-CN"/>
        </w:rPr>
        <w:t>砍伐、移栽古树名木，保护古树名木、其生长环境及保护设施</w:t>
      </w:r>
      <w:r>
        <w:rPr>
          <w:rFonts w:hint="eastAsia" w:ascii="仿宋" w:hAnsi="仿宋" w:eastAsia="仿宋" w:cs="仿宋"/>
          <w:color w:val="000000"/>
          <w:sz w:val="32"/>
          <w:szCs w:val="32"/>
          <w:lang w:eastAsia="zh-CN"/>
        </w:rPr>
        <w:t>等</w:t>
      </w:r>
      <w:r>
        <w:rPr>
          <w:rFonts w:hint="eastAsia" w:ascii="仿宋" w:hAnsi="仿宋" w:eastAsia="仿宋" w:cs="仿宋"/>
          <w:b w:val="0"/>
          <w:bCs w:val="0"/>
          <w:i w:val="0"/>
          <w:iCs w:val="0"/>
          <w:caps w:val="0"/>
          <w:color w:val="auto"/>
          <w:spacing w:val="0"/>
          <w:sz w:val="32"/>
          <w:szCs w:val="32"/>
          <w:shd w:val="clear" w:color="auto" w:fill="FFFFFF"/>
          <w:lang w:eastAsia="zh-CN"/>
        </w:rPr>
        <w:t>遵守古树名木保护法律法规</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（二）通过检查，</w:t>
      </w:r>
      <w:r>
        <w:rPr>
          <w:rFonts w:hint="eastAsia" w:ascii="仿宋" w:hAnsi="仿宋" w:eastAsia="仿宋" w:cs="仿宋"/>
          <w:sz w:val="32"/>
          <w:szCs w:val="32"/>
          <w:lang w:val="en-US" w:eastAsia="zh-CN"/>
        </w:rPr>
        <w:t>发现</w:t>
      </w:r>
      <w:r>
        <w:rPr>
          <w:rFonts w:hint="eastAsia" w:ascii="仿宋" w:hAnsi="仿宋" w:eastAsia="仿宋" w:cs="仿宋"/>
          <w:b w:val="0"/>
          <w:bCs w:val="0"/>
          <w:color w:val="000000"/>
          <w:kern w:val="0"/>
          <w:sz w:val="32"/>
          <w:szCs w:val="32"/>
          <w:lang w:val="en-US" w:eastAsia="zh-CN"/>
        </w:rPr>
        <w:t>古树名木保护相关单位和个人</w:t>
      </w:r>
      <w:r>
        <w:rPr>
          <w:rFonts w:hint="eastAsia" w:ascii="仿宋" w:hAnsi="仿宋" w:eastAsia="仿宋" w:cs="仿宋"/>
          <w:color w:val="000000"/>
          <w:sz w:val="32"/>
          <w:szCs w:val="32"/>
          <w:lang w:eastAsia="zh-CN"/>
        </w:rPr>
        <w:t>存在下列情形之一的，</w:t>
      </w:r>
      <w:r>
        <w:rPr>
          <w:rFonts w:hint="eastAsia" w:ascii="仿宋" w:hAnsi="仿宋" w:eastAsia="仿宋" w:cs="仿宋"/>
          <w:b w:val="0"/>
          <w:bCs w:val="0"/>
          <w:i w:val="0"/>
          <w:iCs w:val="0"/>
          <w:caps w:val="0"/>
          <w:color w:val="000000"/>
          <w:spacing w:val="0"/>
          <w:sz w:val="32"/>
          <w:szCs w:val="32"/>
          <w:shd w:val="clear" w:color="auto" w:fill="auto"/>
          <w:lang w:val="en-US" w:eastAsia="zh-CN" w:bidi="ar"/>
        </w:rPr>
        <w:t>认定为“检查发现问题”</w:t>
      </w:r>
      <w:r>
        <w:rPr>
          <w:rFonts w:hint="eastAsia" w:ascii="仿宋" w:hAnsi="仿宋" w:eastAsia="仿宋" w:cs="仿宋"/>
          <w:color w:val="000000"/>
          <w:sz w:val="32"/>
          <w:szCs w:val="32"/>
          <w:lang w:eastAsia="zh-CN"/>
        </w:rPr>
        <w:t>：非法</w:t>
      </w:r>
      <w:r>
        <w:rPr>
          <w:rFonts w:hint="eastAsia" w:ascii="仿宋" w:hAnsi="仿宋" w:eastAsia="仿宋" w:cs="仿宋"/>
          <w:sz w:val="32"/>
          <w:szCs w:val="32"/>
          <w:lang w:val="en-US" w:eastAsia="zh-CN"/>
        </w:rPr>
        <w:t>砍伐、移栽古树名木</w:t>
      </w:r>
      <w:r>
        <w:rPr>
          <w:rFonts w:hint="eastAsia" w:ascii="仿宋" w:hAnsi="仿宋" w:eastAsia="仿宋" w:cs="仿宋"/>
          <w:color w:val="000000"/>
          <w:sz w:val="32"/>
          <w:szCs w:val="32"/>
          <w:lang w:eastAsia="zh-CN"/>
        </w:rPr>
        <w:t>的，在</w:t>
      </w:r>
      <w:r>
        <w:rPr>
          <w:rFonts w:hint="eastAsia" w:ascii="仿宋" w:hAnsi="仿宋" w:eastAsia="仿宋" w:cs="仿宋"/>
          <w:b w:val="0"/>
          <w:bCs w:val="0"/>
          <w:i w:val="0"/>
          <w:iCs w:val="0"/>
          <w:caps w:val="0"/>
          <w:color w:val="auto"/>
          <w:spacing w:val="0"/>
          <w:sz w:val="32"/>
          <w:szCs w:val="32"/>
          <w:shd w:val="clear" w:color="auto" w:fill="auto"/>
          <w:lang w:eastAsia="zh-CN"/>
        </w:rPr>
        <w:t>古树名木保护范围内新建、扩建建（构）筑物未制定保护方案或者未采取避让措施的</w:t>
      </w:r>
      <w:r>
        <w:rPr>
          <w:rFonts w:hint="eastAsia" w:ascii="仿宋" w:hAnsi="仿宋" w:eastAsia="仿宋" w:cs="仿宋"/>
          <w:color w:val="000000"/>
          <w:sz w:val="32"/>
          <w:szCs w:val="32"/>
          <w:lang w:eastAsia="zh-CN"/>
        </w:rPr>
        <w:t>，</w:t>
      </w:r>
      <w:r>
        <w:rPr>
          <w:rFonts w:hint="eastAsia" w:ascii="仿宋" w:hAnsi="仿宋" w:eastAsia="仿宋" w:cs="仿宋"/>
          <w:sz w:val="32"/>
          <w:szCs w:val="32"/>
          <w:lang w:eastAsia="zh-CN"/>
        </w:rPr>
        <w:t>擅自移动或者损毁古树名木保护牌或者保护设施的</w:t>
      </w:r>
      <w:r>
        <w:rPr>
          <w:rFonts w:hint="eastAsia" w:ascii="仿宋" w:hAnsi="仿宋" w:eastAsia="仿宋" w:cs="仿宋"/>
          <w:color w:val="000000"/>
          <w:sz w:val="32"/>
          <w:szCs w:val="32"/>
          <w:lang w:eastAsia="zh-CN"/>
        </w:rPr>
        <w:t>，</w:t>
      </w:r>
      <w:r>
        <w:rPr>
          <w:rFonts w:hint="eastAsia" w:ascii="仿宋" w:hAnsi="仿宋" w:eastAsia="仿宋" w:cs="仿宋"/>
          <w:b w:val="0"/>
          <w:bCs w:val="0"/>
          <w:i w:val="0"/>
          <w:iCs w:val="0"/>
          <w:caps w:val="0"/>
          <w:color w:val="auto"/>
          <w:spacing w:val="0"/>
          <w:sz w:val="32"/>
          <w:szCs w:val="32"/>
          <w:shd w:val="clear" w:color="auto" w:fill="FFFFFF"/>
          <w:lang w:eastAsia="zh-CN"/>
        </w:rPr>
        <w:t>损害古树名木生长</w:t>
      </w:r>
      <w:r>
        <w:rPr>
          <w:rFonts w:hint="eastAsia" w:ascii="仿宋" w:hAnsi="仿宋" w:eastAsia="仿宋" w:cs="仿宋"/>
          <w:color w:val="000000"/>
          <w:sz w:val="32"/>
          <w:szCs w:val="32"/>
          <w:lang w:val="en-US" w:eastAsia="zh-CN"/>
        </w:rPr>
        <w:t>以及其他</w:t>
      </w:r>
      <w:r>
        <w:rPr>
          <w:rFonts w:hint="eastAsia" w:ascii="仿宋" w:hAnsi="仿宋" w:eastAsia="仿宋" w:cs="仿宋"/>
          <w:color w:val="000000"/>
          <w:sz w:val="32"/>
          <w:szCs w:val="32"/>
          <w:lang w:eastAsia="zh-CN"/>
        </w:rPr>
        <w:t>违反</w:t>
      </w:r>
      <w:r>
        <w:rPr>
          <w:rFonts w:hint="eastAsia" w:ascii="仿宋" w:hAnsi="仿宋" w:eastAsia="仿宋" w:cs="仿宋"/>
          <w:b w:val="0"/>
          <w:bCs w:val="0"/>
          <w:i w:val="0"/>
          <w:iCs w:val="0"/>
          <w:caps w:val="0"/>
          <w:color w:val="auto"/>
          <w:spacing w:val="0"/>
          <w:sz w:val="32"/>
          <w:szCs w:val="32"/>
          <w:shd w:val="clear" w:color="auto" w:fill="FFFFFF"/>
          <w:lang w:eastAsia="zh-CN"/>
        </w:rPr>
        <w:t>古树名木保护法律法规行为</w:t>
      </w:r>
      <w:r>
        <w:rPr>
          <w:rFonts w:hint="eastAsia" w:ascii="仿宋" w:hAnsi="仿宋" w:eastAsia="仿宋" w:cs="仿宋"/>
          <w:sz w:val="32"/>
          <w:szCs w:val="32"/>
          <w:lang w:val="en-US" w:eastAsia="zh-CN"/>
        </w:rPr>
        <w:t>的</w:t>
      </w:r>
      <w:r>
        <w:rPr>
          <w:rFonts w:hint="eastAsia" w:ascii="仿宋" w:hAnsi="仿宋" w:eastAsia="仿宋" w:cs="仿宋"/>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auto"/>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rPr>
        <w:t>六、检查结果运用</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（一）</w:t>
      </w:r>
      <w:r>
        <w:rPr>
          <w:rFonts w:hint="eastAsia" w:ascii="仿宋" w:hAnsi="仿宋" w:eastAsia="仿宋" w:cs="仿宋"/>
          <w:i w:val="0"/>
          <w:caps w:val="0"/>
          <w:spacing w:val="0"/>
          <w:kern w:val="2"/>
          <w:sz w:val="32"/>
          <w:szCs w:val="32"/>
          <w:shd w:val="clear" w:color="auto" w:fill="auto"/>
          <w:lang w:val="en-US" w:eastAsia="zh-CN" w:bidi="ar"/>
        </w:rPr>
        <w:t>引导社会公众依法保护</w:t>
      </w:r>
      <w:r>
        <w:rPr>
          <w:rFonts w:hint="eastAsia" w:ascii="仿宋" w:hAnsi="仿宋" w:eastAsia="仿宋" w:cs="仿宋"/>
          <w:i w:val="0"/>
          <w:caps w:val="0"/>
          <w:color w:val="auto"/>
          <w:spacing w:val="0"/>
          <w:kern w:val="2"/>
          <w:sz w:val="32"/>
          <w:szCs w:val="32"/>
          <w:shd w:val="clear" w:color="auto" w:fill="auto"/>
          <w:lang w:val="en-US" w:eastAsia="zh-CN" w:bidi="ar"/>
        </w:rPr>
        <w:t>古树名木，合理利用古树名木资源，传承历史文化，促进生态文明建设和经济社会协调发展。</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（二）对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widowControl/>
        <w:suppressLineNumbers w:val="0"/>
        <w:kinsoku/>
        <w:wordWrap/>
        <w:overflowPunct/>
        <w:topLinePunct w:val="0"/>
        <w:bidi w:val="0"/>
        <w:snapToGrid/>
        <w:spacing w:line="570" w:lineRule="exact"/>
        <w:ind w:firstLine="640" w:firstLineChars="200"/>
        <w:jc w:val="left"/>
        <w:rPr>
          <w:rFonts w:hint="eastAsia" w:ascii="仿宋" w:hAnsi="仿宋" w:eastAsia="仿宋" w:cs="仿宋"/>
          <w:b w:val="0"/>
          <w:bCs w:val="0"/>
          <w:i w:val="0"/>
          <w:iCs w:val="0"/>
          <w:caps w:val="0"/>
          <w:color w:val="auto"/>
          <w:spacing w:val="0"/>
          <w:sz w:val="32"/>
          <w:szCs w:val="32"/>
          <w:shd w:val="clear" w:color="auto" w:fill="auto"/>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（二）检查人员要规范执法和检查程序，如实记录检查情况，妥善保存检查资料和证据材料，并将检查结果及时录入四川省“互联网+监管”平台。</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微软雅黑" w:cs="Times New Roman"/>
          <w:bCs/>
          <w:kern w:val="2"/>
          <w:sz w:val="44"/>
          <w:szCs w:val="44"/>
          <w:lang w:bidi="ar-SA"/>
        </w:rPr>
      </w:pPr>
      <w:r>
        <w:rPr>
          <w:rFonts w:hint="eastAsia" w:ascii="仿宋" w:hAnsi="仿宋" w:eastAsia="仿宋" w:cs="仿宋"/>
          <w:sz w:val="32"/>
          <w:szCs w:val="32"/>
          <w:lang w:val="en-US" w:eastAsia="zh-CN"/>
        </w:rPr>
        <w:t>（三）检查人员要自觉遵守廉洁、保密、回避规定，杜绝发生影响检查结果公正的违纪、违规行为。</w:t>
      </w:r>
      <w:r>
        <w:rPr>
          <w:rFonts w:hint="eastAsia" w:ascii="仿宋" w:hAnsi="仿宋" w:eastAsia="仿宋" w:cs="仿宋"/>
          <w:sz w:val="32"/>
          <w:szCs w:val="32"/>
          <w:lang w:val="en-US" w:eastAsia="zh-CN"/>
        </w:rPr>
        <w:br w:type="page"/>
      </w:r>
    </w:p>
    <w:p>
      <w:pPr>
        <w:pageBreakBefore w:val="0"/>
        <w:kinsoku/>
        <w:wordWrap/>
        <w:overflowPunct/>
        <w:topLinePunct w:val="0"/>
        <w:autoSpaceDE/>
        <w:autoSpaceDN/>
        <w:bidi w:val="0"/>
        <w:adjustRightInd/>
        <w:snapToGrid/>
        <w:spacing w:line="570" w:lineRule="exact"/>
        <w:jc w:val="center"/>
        <w:rPr>
          <w:rFonts w:hint="eastAsia" w:ascii="方正小标宋简体" w:hAnsi="方正小标宋简体" w:eastAsia="方正小标宋简体" w:cs="方正小标宋简体"/>
          <w:bCs/>
          <w:sz w:val="36"/>
          <w:szCs w:val="36"/>
          <w:lang w:val="en-US" w:eastAsia="zh-CN"/>
        </w:rPr>
      </w:pPr>
      <w:r>
        <w:rPr>
          <w:rFonts w:hint="eastAsia" w:ascii="方正小标宋简体" w:hAnsi="方正小标宋简体" w:eastAsia="方正小标宋简体" w:cs="方正小标宋简体"/>
          <w:bCs/>
          <w:kern w:val="2"/>
          <w:sz w:val="36"/>
          <w:szCs w:val="36"/>
          <w:lang w:bidi="ar-SA"/>
        </w:rPr>
        <w:t>对森林资源的保护、修复、利用、更新等进行监督检查</w:t>
      </w:r>
      <w:r>
        <w:rPr>
          <w:rFonts w:hint="eastAsia" w:ascii="方正小标宋简体" w:hAnsi="方正小标宋简体" w:eastAsia="方正小标宋简体" w:cs="方正小标宋简体"/>
          <w:bCs/>
          <w:sz w:val="36"/>
          <w:szCs w:val="36"/>
          <w:lang w:val="en-US" w:eastAsia="zh-CN"/>
        </w:rPr>
        <w:t>的</w:t>
      </w:r>
      <w:r>
        <w:rPr>
          <w:rFonts w:hint="eastAsia" w:ascii="方正小标宋简体" w:hAnsi="方正小标宋简体" w:eastAsia="方正小标宋简体" w:cs="方正小标宋简体"/>
          <w:b w:val="0"/>
          <w:bCs/>
          <w:sz w:val="36"/>
          <w:szCs w:val="36"/>
          <w:lang w:eastAsia="zh-CN"/>
        </w:rPr>
        <w:t>分类检查工作规则</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rPr>
        <w:t>本</w:t>
      </w:r>
      <w:r>
        <w:rPr>
          <w:rFonts w:hint="eastAsia" w:ascii="仿宋" w:hAnsi="仿宋" w:eastAsia="仿宋" w:cs="仿宋"/>
          <w:sz w:val="32"/>
          <w:szCs w:val="32"/>
          <w:lang w:eastAsia="zh-CN"/>
        </w:rPr>
        <w:t>检查规则</w:t>
      </w:r>
      <w:r>
        <w:rPr>
          <w:rFonts w:hint="eastAsia" w:ascii="仿宋" w:hAnsi="仿宋" w:eastAsia="仿宋" w:cs="仿宋"/>
          <w:sz w:val="32"/>
          <w:szCs w:val="32"/>
        </w:rPr>
        <w:t>依据《中华人民共和国</w:t>
      </w:r>
      <w:r>
        <w:rPr>
          <w:rFonts w:hint="eastAsia" w:ascii="仿宋" w:hAnsi="仿宋" w:eastAsia="仿宋" w:cs="仿宋"/>
          <w:sz w:val="32"/>
          <w:szCs w:val="32"/>
          <w:lang w:eastAsia="zh-CN"/>
        </w:rPr>
        <w:t>森林法</w:t>
      </w:r>
      <w:r>
        <w:rPr>
          <w:rFonts w:hint="eastAsia" w:ascii="仿宋" w:hAnsi="仿宋" w:eastAsia="仿宋" w:cs="仿宋"/>
          <w:sz w:val="32"/>
          <w:szCs w:val="32"/>
        </w:rPr>
        <w:t>》《中华人民共和国行政许可法》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w:t>
      </w:r>
      <w:r>
        <w:rPr>
          <w:rFonts w:hint="eastAsia" w:ascii="仿宋" w:hAnsi="仿宋" w:eastAsia="仿宋" w:cs="仿宋"/>
          <w:sz w:val="32"/>
          <w:szCs w:val="32"/>
          <w:lang w:eastAsia="zh-CN"/>
        </w:rPr>
        <w:t>森林法实施条例》《四川省天然林保护条例》</w:t>
      </w:r>
      <w:r>
        <w:rPr>
          <w:rFonts w:hint="eastAsia" w:ascii="仿宋" w:hAnsi="仿宋" w:eastAsia="仿宋" w:cs="仿宋"/>
          <w:sz w:val="32"/>
          <w:szCs w:val="32"/>
          <w:lang w:val="en-US" w:eastAsia="zh-CN"/>
        </w:rPr>
        <w:t>《建设项目使用林地审核审批管理办法》等法律法规规章</w:t>
      </w:r>
      <w:r>
        <w:rPr>
          <w:rFonts w:hint="eastAsia" w:ascii="仿宋" w:hAnsi="仿宋" w:eastAsia="仿宋" w:cs="仿宋"/>
          <w:sz w:val="32"/>
          <w:szCs w:val="32"/>
        </w:rPr>
        <w:t>编制，适用于对森林资源的保护、修复、利用、更新等的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一、检查</w:t>
      </w:r>
      <w:r>
        <w:rPr>
          <w:rFonts w:hint="eastAsia" w:ascii="黑体" w:hAnsi="黑体" w:eastAsia="黑体" w:cs="黑体"/>
          <w:sz w:val="32"/>
          <w:szCs w:val="32"/>
          <w:lang w:eastAsia="zh-CN"/>
        </w:rPr>
        <w:t>内容</w:t>
      </w:r>
    </w:p>
    <w:p>
      <w:pPr>
        <w:keepNext w:val="0"/>
        <w:keepLines w:val="0"/>
        <w:pageBreakBefore w:val="0"/>
        <w:numPr>
          <w:ilvl w:val="0"/>
          <w:numId w:val="3"/>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查建设项目使用林地（含永久占用林地、临时使用林地、修建直接为林业生产经营服务的工程设施项目使用林地）行政许可执行情况。重点检查使用林地行政许可办理情况，依批准使用林地情况，是否涉嫌擅自改变林地用途。</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（二）检查林木采伐行政许可执行情况。</w:t>
      </w:r>
      <w:r>
        <w:rPr>
          <w:rFonts w:hint="eastAsia" w:ascii="仿宋" w:hAnsi="仿宋" w:eastAsia="仿宋" w:cs="仿宋"/>
          <w:sz w:val="32"/>
          <w:szCs w:val="32"/>
          <w:highlight w:val="none"/>
          <w:lang w:val="en-US" w:eastAsia="zh-CN"/>
        </w:rPr>
        <w:t>重点检查</w:t>
      </w:r>
      <w:r>
        <w:rPr>
          <w:rFonts w:hint="eastAsia" w:ascii="仿宋" w:hAnsi="仿宋" w:eastAsia="仿宋" w:cs="仿宋"/>
          <w:sz w:val="32"/>
          <w:szCs w:val="32"/>
          <w:lang w:val="en-US" w:eastAsia="zh-CN"/>
        </w:rPr>
        <w:t>林木采伐许可证办理情况，凭证采伐及更新造林情况，是否涉嫌盗伐、滥伐。</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（三）检查木材经营加工企业原料和产品出入库台账情况。</w:t>
      </w:r>
    </w:p>
    <w:p>
      <w:pPr>
        <w:pStyle w:val="15"/>
        <w:pageBreakBefore w:val="0"/>
        <w:kinsoku/>
        <w:wordWrap/>
        <w:overflowPunct/>
        <w:topLinePunct w:val="0"/>
        <w:bidi w:val="0"/>
        <w:snapToGrid/>
        <w:spacing w:line="57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（四）检查临时使用林地恢复情况。</w:t>
      </w:r>
    </w:p>
    <w:p>
      <w:pPr>
        <w:pStyle w:val="15"/>
        <w:pageBreakBefore w:val="0"/>
        <w:kinsoku/>
        <w:wordWrap/>
        <w:overflowPunct/>
        <w:topLinePunct w:val="0"/>
        <w:bidi w:val="0"/>
        <w:snapToGrid/>
        <w:spacing w:line="57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（五）检查采伐迹地、火烧迹地植被恢复情况。</w:t>
      </w:r>
    </w:p>
    <w:p>
      <w:pPr>
        <w:pStyle w:val="15"/>
        <w:pageBreakBefore w:val="0"/>
        <w:kinsoku/>
        <w:wordWrap/>
        <w:overflowPunct/>
        <w:topLinePunct w:val="0"/>
        <w:bidi w:val="0"/>
        <w:snapToGrid/>
        <w:spacing w:line="57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（六）检查是否涉嫌违法毁坏森林、林木及擅自开垦林地。</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二、检查事项</w:t>
      </w:r>
      <w:r>
        <w:rPr>
          <w:rFonts w:hint="eastAsia" w:ascii="黑体" w:hAnsi="黑体" w:eastAsia="黑体" w:cs="黑体"/>
          <w:color w:val="000000"/>
          <w:sz w:val="32"/>
          <w:szCs w:val="32"/>
          <w:lang w:eastAsia="zh-CN"/>
        </w:rPr>
        <w:t>分类</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一般检查事项</w:t>
      </w:r>
    </w:p>
    <w:p>
      <w:pPr>
        <w:keepNext w:val="0"/>
        <w:keepLines w:val="0"/>
        <w:pageBreakBefore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三、检查对象</w:t>
      </w:r>
      <w:r>
        <w:rPr>
          <w:rFonts w:hint="eastAsia" w:ascii="黑体" w:hAnsi="黑体" w:eastAsia="黑体" w:cs="黑体"/>
          <w:color w:val="000000"/>
          <w:sz w:val="32"/>
          <w:szCs w:val="32"/>
          <w:lang w:eastAsia="zh-CN"/>
        </w:rPr>
        <w:t>分类</w:t>
      </w:r>
    </w:p>
    <w:p>
      <w:pPr>
        <w:pageBreakBefore w:val="0"/>
        <w:kinsoku/>
        <w:wordWrap/>
        <w:overflowPunct/>
        <w:topLinePunct w:val="0"/>
        <w:bidi w:val="0"/>
        <w:snapToGrid/>
        <w:spacing w:line="570" w:lineRule="exact"/>
        <w:ind w:firstLine="642" w:firstLineChars="200"/>
        <w:rPr>
          <w:rFonts w:hint="eastAsia" w:ascii="仿宋" w:hAnsi="仿宋" w:eastAsia="仿宋" w:cs="仿宋"/>
          <w:color w:val="000000"/>
          <w:sz w:val="32"/>
          <w:szCs w:val="32"/>
          <w:lang w:eastAsia="zh-CN"/>
        </w:rPr>
      </w:pPr>
      <w:r>
        <w:rPr>
          <w:rFonts w:hint="eastAsia" w:ascii="仿宋" w:hAnsi="仿宋" w:eastAsia="仿宋" w:cs="仿宋"/>
          <w:b/>
          <w:bCs/>
          <w:color w:val="000000"/>
          <w:sz w:val="32"/>
          <w:szCs w:val="32"/>
          <w:lang w:eastAsia="zh-CN"/>
        </w:rPr>
        <w:t>（一）一般检查对象</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sz w:val="32"/>
          <w:szCs w:val="32"/>
          <w:lang w:val="en-US" w:eastAsia="zh-CN"/>
        </w:rPr>
        <w:t>1.木材经营加工企业</w:t>
      </w:r>
      <w:r>
        <w:rPr>
          <w:rFonts w:hint="eastAsia" w:ascii="仿宋" w:hAnsi="仿宋" w:eastAsia="仿宋" w:cs="仿宋"/>
          <w:color w:val="000000"/>
          <w:sz w:val="32"/>
          <w:szCs w:val="32"/>
          <w:vertAlign w:val="baseline"/>
          <w:lang w:val="en-US" w:eastAsia="zh-CN"/>
        </w:rPr>
        <w:t>。</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双随机、一公开</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w:t>
      </w:r>
      <w:r>
        <w:rPr>
          <w:rFonts w:hint="eastAsia" w:ascii="仿宋" w:hAnsi="仿宋" w:eastAsia="仿宋" w:cs="仿宋"/>
          <w:color w:val="000000"/>
          <w:sz w:val="32"/>
          <w:szCs w:val="32"/>
          <w:lang w:val="en-US" w:eastAsia="zh-CN"/>
        </w:rPr>
        <w:t>现场检查。</w:t>
      </w:r>
    </w:p>
    <w:p>
      <w:pPr>
        <w:pageBreakBefore w:val="0"/>
        <w:kinsoku/>
        <w:wordWrap/>
        <w:overflowPunct/>
        <w:topLinePunct w:val="0"/>
        <w:bidi w:val="0"/>
        <w:snapToGrid/>
        <w:spacing w:line="570" w:lineRule="exact"/>
        <w:ind w:firstLine="640" w:firstLineChars="200"/>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二年内</w:t>
      </w:r>
      <w:r>
        <w:rPr>
          <w:rFonts w:hint="eastAsia" w:ascii="仿宋" w:hAnsi="仿宋" w:eastAsia="仿宋" w:cs="仿宋"/>
          <w:color w:val="000000"/>
          <w:sz w:val="32"/>
          <w:szCs w:val="32"/>
          <w:lang w:val="en-US" w:eastAsia="zh-CN"/>
        </w:rPr>
        <w:t>未</w:t>
      </w:r>
      <w:r>
        <w:rPr>
          <w:rFonts w:hint="eastAsia" w:ascii="仿宋" w:hAnsi="仿宋" w:eastAsia="仿宋" w:cs="仿宋"/>
          <w:color w:val="000000"/>
          <w:sz w:val="32"/>
          <w:szCs w:val="32"/>
        </w:rPr>
        <w:t>因</w:t>
      </w:r>
      <w:r>
        <w:rPr>
          <w:rFonts w:hint="eastAsia" w:ascii="仿宋" w:hAnsi="仿宋" w:eastAsia="仿宋" w:cs="仿宋"/>
          <w:color w:val="000000"/>
          <w:sz w:val="32"/>
          <w:szCs w:val="32"/>
          <w:lang w:eastAsia="zh-CN"/>
        </w:rPr>
        <w:t>非法占用林地</w:t>
      </w:r>
      <w:r>
        <w:rPr>
          <w:rFonts w:hint="eastAsia" w:ascii="仿宋" w:hAnsi="仿宋" w:eastAsia="仿宋" w:cs="仿宋"/>
          <w:color w:val="000000"/>
          <w:sz w:val="32"/>
          <w:szCs w:val="32"/>
        </w:rPr>
        <w:t>受过行政处罚</w:t>
      </w:r>
      <w:r>
        <w:rPr>
          <w:rFonts w:hint="eastAsia" w:ascii="仿宋" w:hAnsi="仿宋" w:eastAsia="仿宋" w:cs="仿宋"/>
          <w:color w:val="000000"/>
          <w:sz w:val="32"/>
          <w:szCs w:val="32"/>
          <w:lang w:eastAsia="zh-CN"/>
        </w:rPr>
        <w:t>的林地</w:t>
      </w:r>
      <w:r>
        <w:rPr>
          <w:rFonts w:hint="eastAsia" w:ascii="仿宋" w:hAnsi="仿宋" w:eastAsia="仿宋" w:cs="仿宋"/>
          <w:bCs w:val="0"/>
          <w:color w:val="000000"/>
          <w:kern w:val="2"/>
          <w:sz w:val="32"/>
          <w:szCs w:val="32"/>
          <w:lang w:bidi="ar-SA"/>
        </w:rPr>
        <w:t>利用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，其他</w:t>
      </w:r>
      <w:r>
        <w:rPr>
          <w:rFonts w:hint="eastAsia" w:ascii="仿宋" w:hAnsi="仿宋" w:eastAsia="仿宋" w:cs="仿宋"/>
          <w:color w:val="000000"/>
          <w:sz w:val="32"/>
          <w:szCs w:val="32"/>
        </w:rPr>
        <w:t>森林资源</w:t>
      </w:r>
      <w:r>
        <w:rPr>
          <w:rFonts w:hint="eastAsia" w:ascii="仿宋" w:hAnsi="仿宋" w:eastAsia="仿宋" w:cs="仿宋"/>
          <w:bCs w:val="0"/>
          <w:color w:val="000000"/>
          <w:kern w:val="2"/>
          <w:sz w:val="32"/>
          <w:szCs w:val="32"/>
          <w:lang w:bidi="ar-SA"/>
        </w:rPr>
        <w:t>保护、修复、利用、更新</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日常监管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（2）检查方式：现场检查，卫片图斑核查。</w:t>
      </w:r>
    </w:p>
    <w:p>
      <w:pPr>
        <w:pageBreakBefore w:val="0"/>
        <w:kinsoku/>
        <w:wordWrap/>
        <w:overflowPunct/>
        <w:topLinePunct w:val="0"/>
        <w:bidi w:val="0"/>
        <w:snapToGrid/>
        <w:spacing w:line="570" w:lineRule="exact"/>
        <w:ind w:firstLine="640" w:firstLineChars="200"/>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pageBreakBefore w:val="0"/>
        <w:kinsoku/>
        <w:wordWrap/>
        <w:overflowPunct/>
        <w:topLinePunct w:val="0"/>
        <w:bidi w:val="0"/>
        <w:snapToGrid/>
        <w:spacing w:line="570" w:lineRule="exact"/>
        <w:ind w:firstLine="642" w:firstLineChars="200"/>
        <w:rPr>
          <w:rFonts w:hint="eastAsia" w:ascii="仿宋" w:hAnsi="仿宋" w:eastAsia="仿宋" w:cs="仿宋"/>
          <w:color w:val="000000"/>
          <w:sz w:val="32"/>
          <w:szCs w:val="32"/>
          <w:lang w:eastAsia="zh-CN"/>
        </w:rPr>
      </w:pPr>
      <w:r>
        <w:rPr>
          <w:rFonts w:hint="eastAsia" w:ascii="仿宋" w:hAnsi="仿宋" w:eastAsia="仿宋" w:cs="仿宋"/>
          <w:b/>
          <w:bCs/>
          <w:color w:val="000000"/>
          <w:sz w:val="32"/>
          <w:szCs w:val="32"/>
          <w:lang w:eastAsia="zh-CN"/>
        </w:rPr>
        <w:t>（二）重点检查对象</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二年内</w:t>
      </w:r>
      <w:r>
        <w:rPr>
          <w:rFonts w:hint="eastAsia" w:ascii="仿宋" w:hAnsi="仿宋" w:eastAsia="仿宋" w:cs="仿宋"/>
          <w:color w:val="000000"/>
          <w:sz w:val="32"/>
          <w:szCs w:val="32"/>
          <w:lang w:val="en-US" w:eastAsia="zh-CN"/>
        </w:rPr>
        <w:t>曾</w:t>
      </w:r>
      <w:r>
        <w:rPr>
          <w:rFonts w:hint="eastAsia" w:ascii="仿宋" w:hAnsi="仿宋" w:eastAsia="仿宋" w:cs="仿宋"/>
          <w:color w:val="000000"/>
          <w:sz w:val="32"/>
          <w:szCs w:val="32"/>
        </w:rPr>
        <w:t>因</w:t>
      </w:r>
      <w:r>
        <w:rPr>
          <w:rFonts w:hint="eastAsia" w:ascii="仿宋" w:hAnsi="仿宋" w:eastAsia="仿宋" w:cs="仿宋"/>
          <w:color w:val="000000"/>
          <w:sz w:val="32"/>
          <w:szCs w:val="32"/>
          <w:lang w:eastAsia="zh-CN"/>
        </w:rPr>
        <w:t>非法占用林地</w:t>
      </w:r>
      <w:r>
        <w:rPr>
          <w:rFonts w:hint="eastAsia" w:ascii="仿宋" w:hAnsi="仿宋" w:eastAsia="仿宋" w:cs="仿宋"/>
          <w:color w:val="000000"/>
          <w:sz w:val="32"/>
          <w:szCs w:val="32"/>
        </w:rPr>
        <w:t>受过行政处罚</w:t>
      </w:r>
      <w:r>
        <w:rPr>
          <w:rFonts w:hint="eastAsia" w:ascii="仿宋" w:hAnsi="仿宋" w:eastAsia="仿宋" w:cs="仿宋"/>
          <w:color w:val="000000"/>
          <w:sz w:val="32"/>
          <w:szCs w:val="32"/>
          <w:lang w:eastAsia="zh-CN"/>
        </w:rPr>
        <w:t>的林地</w:t>
      </w:r>
      <w:r>
        <w:rPr>
          <w:rFonts w:hint="eastAsia" w:ascii="仿宋" w:hAnsi="仿宋" w:eastAsia="仿宋" w:cs="仿宋"/>
          <w:bCs w:val="0"/>
          <w:color w:val="000000"/>
          <w:kern w:val="2"/>
          <w:sz w:val="32"/>
          <w:szCs w:val="32"/>
          <w:lang w:bidi="ar-SA"/>
        </w:rPr>
        <w:t>利用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重点监管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2.检查方式：现场检查，卫片图斑核查。</w:t>
      </w:r>
    </w:p>
    <w:p>
      <w:pPr>
        <w:pageBreakBefore w:val="0"/>
        <w:kinsoku/>
        <w:wordWrap/>
        <w:overflowPunct/>
        <w:topLinePunct w:val="0"/>
        <w:bidi w:val="0"/>
        <w:snapToGrid/>
        <w:spacing w:line="570" w:lineRule="exact"/>
        <w:ind w:firstLine="640" w:firstLineChars="200"/>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四、检查程序</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sz w:val="32"/>
          <w:szCs w:val="32"/>
          <w:lang w:val="en-US" w:eastAsia="zh-CN"/>
        </w:rPr>
        <w:t>林草主管部门</w:t>
      </w:r>
      <w:r>
        <w:rPr>
          <w:rFonts w:hint="eastAsia" w:ascii="仿宋" w:hAnsi="仿宋" w:eastAsia="仿宋" w:cs="仿宋"/>
          <w:b w:val="0"/>
          <w:bCs w:val="0"/>
          <w:i w:val="0"/>
          <w:iCs w:val="0"/>
          <w:caps w:val="0"/>
          <w:color w:val="auto"/>
          <w:spacing w:val="0"/>
          <w:sz w:val="32"/>
          <w:szCs w:val="32"/>
          <w:shd w:val="clear" w:color="auto" w:fill="FFFFFF"/>
          <w:lang w:val="en-US" w:eastAsia="zh-CN"/>
        </w:rPr>
        <w:t>制定检查方案，组成检查组。</w:t>
      </w:r>
      <w:r>
        <w:rPr>
          <w:rFonts w:hint="eastAsia" w:ascii="仿宋" w:hAnsi="仿宋" w:eastAsia="仿宋" w:cs="仿宋"/>
          <w:sz w:val="32"/>
          <w:szCs w:val="32"/>
          <w:lang w:eastAsia="zh-CN"/>
        </w:rPr>
        <w:t>采取“双随机、一公开”方式开展检查的，</w:t>
      </w:r>
      <w:r>
        <w:rPr>
          <w:rFonts w:hint="eastAsia" w:ascii="仿宋" w:hAnsi="仿宋" w:eastAsia="仿宋" w:cs="仿宋"/>
          <w:sz w:val="32"/>
          <w:szCs w:val="32"/>
        </w:rPr>
        <w:t>通过“四川省市场监管领域部门联合双随机一公开监管平台”制定抽查计划、抽查方案</w:t>
      </w:r>
      <w:r>
        <w:rPr>
          <w:rFonts w:hint="eastAsia" w:ascii="仿宋" w:hAnsi="仿宋" w:eastAsia="仿宋" w:cs="仿宋"/>
          <w:sz w:val="32"/>
          <w:szCs w:val="32"/>
          <w:lang w:eastAsia="zh-CN"/>
        </w:rPr>
        <w:t>，确定</w:t>
      </w:r>
      <w:r>
        <w:rPr>
          <w:rFonts w:hint="eastAsia" w:ascii="仿宋" w:hAnsi="仿宋" w:eastAsia="仿宋" w:cs="仿宋"/>
          <w:sz w:val="32"/>
          <w:szCs w:val="32"/>
        </w:rPr>
        <w:t>随机抽取检查对象和检查人员。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sz w:val="32"/>
          <w:szCs w:val="32"/>
          <w:lang w:val="en-US" w:eastAsia="zh-CN"/>
        </w:rPr>
        <w:t>告知检查内容和需配合事项。</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sz w:val="32"/>
          <w:szCs w:val="32"/>
          <w:lang w:val="en-US" w:eastAsia="zh-CN"/>
        </w:rPr>
        <w:t>向检查对象表明身份，</w:t>
      </w:r>
      <w:r>
        <w:rPr>
          <w:rFonts w:hint="eastAsia" w:ascii="仿宋" w:hAnsi="仿宋" w:eastAsia="仿宋" w:cs="仿宋"/>
          <w:b w:val="0"/>
          <w:bCs w:val="0"/>
          <w:i w:val="0"/>
          <w:iCs w:val="0"/>
          <w:caps w:val="0"/>
          <w:color w:val="auto"/>
          <w:spacing w:val="0"/>
          <w:sz w:val="32"/>
          <w:szCs w:val="32"/>
          <w:shd w:val="clear" w:color="auto" w:fill="FFFFFF"/>
          <w:lang w:val="en-US" w:eastAsia="zh-CN"/>
        </w:rPr>
        <w:t>开展检查，并进行全过程记录，</w:t>
      </w:r>
      <w:r>
        <w:rPr>
          <w:rFonts w:hint="eastAsia" w:ascii="仿宋" w:hAnsi="仿宋" w:eastAsia="仿宋" w:cs="仿宋"/>
          <w:sz w:val="32"/>
          <w:szCs w:val="32"/>
          <w:lang w:val="en-US" w:eastAsia="zh-CN"/>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w:t>
      </w:r>
      <w:r>
        <w:rPr>
          <w:rFonts w:hint="eastAsia" w:ascii="黑体" w:hAnsi="黑体" w:eastAsia="黑体" w:cs="黑体"/>
          <w:b w:val="0"/>
          <w:bCs w:val="0"/>
          <w:i w:val="0"/>
          <w:iCs w:val="0"/>
          <w:caps w:val="0"/>
          <w:color w:val="auto"/>
          <w:spacing w:val="0"/>
          <w:sz w:val="32"/>
          <w:szCs w:val="32"/>
          <w:shd w:val="clear" w:color="auto" w:fill="FFFFFF"/>
          <w:lang w:val="en-US" w:eastAsia="zh-CN"/>
        </w:rPr>
        <w:t>五）作出检查结论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rPr>
        <w:t>五、检查结论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Cs w:val="0"/>
          <w:color w:val="auto"/>
          <w:kern w:val="2"/>
          <w:sz w:val="32"/>
          <w:szCs w:val="32"/>
          <w:shd w:val="clear" w:color="auto" w:fill="auto"/>
          <w:lang w:eastAsia="zh-CN" w:bidi="ar"/>
        </w:rPr>
        <w:t>（一）</w:t>
      </w:r>
      <w:r>
        <w:rPr>
          <w:rFonts w:hint="eastAsia" w:ascii="仿宋" w:hAnsi="仿宋" w:eastAsia="仿宋" w:cs="仿宋"/>
          <w:bCs w:val="0"/>
          <w:color w:val="auto"/>
          <w:kern w:val="2"/>
          <w:sz w:val="32"/>
          <w:szCs w:val="32"/>
          <w:shd w:val="clear" w:color="auto" w:fill="auto"/>
          <w:lang w:bidi="ar"/>
        </w:rPr>
        <w:t>对森林资源的保护、修复、利用、更新等进行监督检查</w:t>
      </w:r>
      <w:r>
        <w:rPr>
          <w:rFonts w:hint="eastAsia" w:ascii="仿宋" w:hAnsi="仿宋" w:eastAsia="仿宋" w:cs="仿宋"/>
          <w:bCs w:val="0"/>
          <w:color w:val="auto"/>
          <w:kern w:val="2"/>
          <w:sz w:val="32"/>
          <w:szCs w:val="32"/>
          <w:shd w:val="clear" w:color="auto" w:fill="auto"/>
          <w:lang w:eastAsia="zh-CN" w:bidi="ar"/>
        </w:rPr>
        <w:t>的一般</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结论类型有：检查未发现问题，检查发现问题。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1.通过检查，对</w:t>
      </w:r>
      <w:r>
        <w:rPr>
          <w:rFonts w:hint="eastAsia" w:ascii="仿宋" w:hAnsi="仿宋" w:eastAsia="仿宋" w:cs="仿宋"/>
          <w:color w:val="000000"/>
          <w:sz w:val="32"/>
          <w:szCs w:val="32"/>
        </w:rPr>
        <w:t>森林资源</w:t>
      </w:r>
      <w:r>
        <w:rPr>
          <w:rFonts w:hint="eastAsia" w:ascii="仿宋" w:hAnsi="仿宋" w:eastAsia="仿宋" w:cs="仿宋"/>
          <w:bCs w:val="0"/>
          <w:color w:val="000000"/>
          <w:kern w:val="2"/>
          <w:sz w:val="32"/>
          <w:szCs w:val="32"/>
          <w:lang w:bidi="ar-SA"/>
        </w:rPr>
        <w:t>保护、修复、利用、更新</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依法依规使用林地、采伐林木、恢复植被及林业生产条件等</w:t>
      </w:r>
      <w:r>
        <w:rPr>
          <w:rFonts w:hint="eastAsia" w:ascii="仿宋" w:hAnsi="仿宋" w:eastAsia="仿宋" w:cs="仿宋"/>
          <w:b w:val="0"/>
          <w:bCs w:val="0"/>
          <w:i w:val="0"/>
          <w:iCs w:val="0"/>
          <w:caps w:val="0"/>
          <w:color w:val="auto"/>
          <w:spacing w:val="0"/>
          <w:sz w:val="32"/>
          <w:szCs w:val="32"/>
          <w:shd w:val="clear" w:color="auto" w:fill="FFFFFF"/>
          <w:lang w:eastAsia="zh-CN"/>
        </w:rPr>
        <w:t>遵守森林相关法律法规规章</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color w:val="000000"/>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2.通过检查，</w:t>
      </w:r>
      <w:r>
        <w:rPr>
          <w:rFonts w:hint="eastAsia" w:ascii="仿宋" w:hAnsi="仿宋" w:eastAsia="仿宋" w:cs="仿宋"/>
          <w:sz w:val="32"/>
          <w:szCs w:val="32"/>
          <w:lang w:val="en-US" w:eastAsia="zh-CN"/>
        </w:rPr>
        <w:t>发现</w:t>
      </w:r>
      <w:r>
        <w:rPr>
          <w:rFonts w:hint="eastAsia" w:ascii="仿宋" w:hAnsi="仿宋" w:eastAsia="仿宋" w:cs="仿宋"/>
          <w:color w:val="000000"/>
          <w:sz w:val="32"/>
          <w:szCs w:val="32"/>
        </w:rPr>
        <w:t>森林资源</w:t>
      </w:r>
      <w:r>
        <w:rPr>
          <w:rFonts w:hint="eastAsia" w:ascii="仿宋" w:hAnsi="仿宋" w:eastAsia="仿宋" w:cs="仿宋"/>
          <w:bCs w:val="0"/>
          <w:color w:val="000000"/>
          <w:kern w:val="2"/>
          <w:sz w:val="32"/>
          <w:szCs w:val="32"/>
          <w:lang w:bidi="ar-SA"/>
        </w:rPr>
        <w:t>保护、修复、利用、更新</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存在下列情形之一的，</w:t>
      </w:r>
      <w:r>
        <w:rPr>
          <w:rFonts w:hint="eastAsia" w:ascii="仿宋" w:hAnsi="仿宋" w:eastAsia="仿宋" w:cs="仿宋"/>
          <w:b w:val="0"/>
          <w:bCs w:val="0"/>
          <w:i w:val="0"/>
          <w:iCs w:val="0"/>
          <w:caps w:val="0"/>
          <w:color w:val="000000"/>
          <w:spacing w:val="0"/>
          <w:sz w:val="32"/>
          <w:szCs w:val="32"/>
          <w:shd w:val="clear" w:color="auto" w:fill="auto"/>
          <w:lang w:val="en-US" w:eastAsia="zh-CN" w:bidi="ar"/>
        </w:rPr>
        <w:t>认定为“检查发现问题”</w:t>
      </w:r>
      <w:r>
        <w:rPr>
          <w:rFonts w:hint="eastAsia" w:ascii="仿宋" w:hAnsi="仿宋" w:eastAsia="仿宋" w:cs="仿宋"/>
          <w:color w:val="000000"/>
          <w:sz w:val="32"/>
          <w:szCs w:val="32"/>
          <w:lang w:eastAsia="zh-CN"/>
        </w:rPr>
        <w:t>：擅自改变林地用途的，非法采伐林木的，</w:t>
      </w:r>
      <w:r>
        <w:rPr>
          <w:rFonts w:hint="eastAsia" w:ascii="仿宋" w:hAnsi="仿宋" w:eastAsia="仿宋" w:cs="仿宋"/>
          <w:color w:val="000000"/>
          <w:sz w:val="32"/>
          <w:szCs w:val="32"/>
          <w:lang w:val="en-US" w:eastAsia="zh-CN"/>
        </w:rPr>
        <w:t>非法毁坏林木、林地的，</w:t>
      </w:r>
      <w:r>
        <w:rPr>
          <w:rFonts w:hint="eastAsia" w:ascii="仿宋" w:hAnsi="仿宋" w:eastAsia="仿宋" w:cs="仿宋"/>
          <w:color w:val="000000"/>
          <w:sz w:val="32"/>
          <w:szCs w:val="32"/>
          <w:lang w:eastAsia="zh-CN"/>
        </w:rPr>
        <w:t>使用来源非法林木的，对临时占用林地逾期不恢复植被及林业生产条件的，</w:t>
      </w:r>
      <w:r>
        <w:rPr>
          <w:rFonts w:hint="eastAsia" w:ascii="仿宋" w:hAnsi="仿宋" w:eastAsia="仿宋" w:cs="仿宋"/>
          <w:color w:val="000000"/>
          <w:sz w:val="32"/>
          <w:szCs w:val="32"/>
          <w:lang w:val="en-US" w:eastAsia="zh-CN"/>
        </w:rPr>
        <w:t>非法开垦林地及其他</w:t>
      </w:r>
      <w:r>
        <w:rPr>
          <w:rFonts w:hint="eastAsia" w:ascii="仿宋" w:hAnsi="仿宋" w:eastAsia="仿宋" w:cs="仿宋"/>
          <w:color w:val="000000"/>
          <w:sz w:val="32"/>
          <w:szCs w:val="32"/>
          <w:lang w:eastAsia="zh-CN"/>
        </w:rPr>
        <w:t>违反</w:t>
      </w:r>
      <w:r>
        <w:rPr>
          <w:rFonts w:hint="eastAsia" w:ascii="仿宋" w:hAnsi="仿宋" w:eastAsia="仿宋" w:cs="仿宋"/>
          <w:b w:val="0"/>
          <w:bCs w:val="0"/>
          <w:i w:val="0"/>
          <w:iCs w:val="0"/>
          <w:caps w:val="0"/>
          <w:color w:val="auto"/>
          <w:spacing w:val="0"/>
          <w:sz w:val="32"/>
          <w:szCs w:val="32"/>
          <w:shd w:val="clear" w:color="auto" w:fill="FFFFFF"/>
          <w:lang w:eastAsia="zh-CN"/>
        </w:rPr>
        <w:t>森林相关法律法规规章行为</w:t>
      </w:r>
      <w:r>
        <w:rPr>
          <w:rFonts w:hint="eastAsia" w:ascii="仿宋" w:hAnsi="仿宋" w:eastAsia="仿宋" w:cs="仿宋"/>
          <w:sz w:val="32"/>
          <w:szCs w:val="32"/>
          <w:lang w:val="en-US" w:eastAsia="zh-CN"/>
        </w:rPr>
        <w:t>的</w:t>
      </w:r>
      <w:r>
        <w:rPr>
          <w:rFonts w:hint="eastAsia" w:ascii="仿宋" w:hAnsi="仿宋" w:eastAsia="仿宋" w:cs="仿宋"/>
          <w:color w:val="000000"/>
          <w:sz w:val="32"/>
          <w:szCs w:val="32"/>
          <w:lang w:val="en-US" w:eastAsia="zh-CN"/>
        </w:rPr>
        <w:t>。</w:t>
      </w:r>
    </w:p>
    <w:p>
      <w:pPr>
        <w:keepNext w:val="0"/>
        <w:keepLines w:val="0"/>
        <w:pageBreakBefore w:val="0"/>
        <w:numPr>
          <w:ilvl w:val="0"/>
          <w:numId w:val="2"/>
        </w:numPr>
        <w:kinsoku/>
        <w:wordWrap/>
        <w:overflowPunct/>
        <w:topLinePunct w:val="0"/>
        <w:bidi w:val="0"/>
        <w:snapToGrid/>
        <w:spacing w:line="57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采取“双随机、一公开”方式开展检查的，</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结论类型还可能为：</w:t>
      </w:r>
      <w:r>
        <w:rPr>
          <w:rFonts w:hint="eastAsia" w:ascii="仿宋" w:hAnsi="仿宋" w:eastAsia="仿宋" w:cs="仿宋"/>
          <w:sz w:val="32"/>
          <w:szCs w:val="32"/>
        </w:rPr>
        <w:t>未发现开展本次抽查涉及的经营活动</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r>
        <w:rPr>
          <w:rFonts w:hint="eastAsia" w:ascii="仿宋" w:hAnsi="仿宋" w:eastAsia="仿宋" w:cs="仿宋"/>
          <w:sz w:val="32"/>
          <w:szCs w:val="32"/>
        </w:rPr>
        <w:t>通过登记的住所（经营场所）无法联系</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p>
    <w:p>
      <w:pPr>
        <w:keepNext w:val="0"/>
        <w:keepLines w:val="0"/>
        <w:pageBreakBefore w:val="0"/>
        <w:numPr>
          <w:ilvl w:val="0"/>
          <w:numId w:val="0"/>
        </w:numPr>
        <w:kinsoku/>
        <w:wordWrap/>
        <w:overflowPunct/>
        <w:topLinePunct w:val="0"/>
        <w:bidi w:val="0"/>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未发现检查对象从事检查事项所列生产经营活动，并经检查对象</w:t>
      </w:r>
      <w:r>
        <w:rPr>
          <w:rFonts w:hint="eastAsia" w:ascii="仿宋" w:hAnsi="仿宋" w:eastAsia="仿宋" w:cs="仿宋"/>
          <w:sz w:val="32"/>
          <w:szCs w:val="32"/>
          <w:lang w:eastAsia="zh-CN"/>
        </w:rPr>
        <w:t>确认</w:t>
      </w:r>
      <w:r>
        <w:rPr>
          <w:rFonts w:hint="eastAsia" w:ascii="仿宋" w:hAnsi="仿宋" w:eastAsia="仿宋" w:cs="仿宋"/>
          <w:sz w:val="32"/>
          <w:szCs w:val="32"/>
        </w:rPr>
        <w:t>的，认定为“未发现开展本次抽查涉及的经营活动”。</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通过实地核查，确认登记的住所或经营场所实际不存在，并由登记的住所或经营场所产权</w:t>
      </w:r>
      <w:r>
        <w:rPr>
          <w:rFonts w:hint="eastAsia" w:ascii="仿宋" w:hAnsi="仿宋" w:eastAsia="仿宋" w:cs="仿宋"/>
          <w:sz w:val="32"/>
          <w:szCs w:val="32"/>
          <w:lang w:eastAsia="zh-CN"/>
        </w:rPr>
        <w:t>相关</w:t>
      </w:r>
      <w:r>
        <w:rPr>
          <w:rFonts w:hint="eastAsia" w:ascii="仿宋" w:hAnsi="仿宋" w:eastAsia="仿宋" w:cs="仿宋"/>
          <w:sz w:val="32"/>
          <w:szCs w:val="32"/>
        </w:rPr>
        <w:t>人等证明的，认定为“通过登记的住所（经营场所）无法联系”。</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（三）检查人员依法实施监督检查，</w:t>
      </w:r>
      <w:r>
        <w:rPr>
          <w:rFonts w:hint="eastAsia" w:ascii="仿宋" w:hAnsi="仿宋" w:eastAsia="仿宋" w:cs="仿宋"/>
          <w:b w:val="0"/>
          <w:bCs w:val="0"/>
          <w:i w:val="0"/>
          <w:iCs w:val="0"/>
          <w:caps w:val="0"/>
          <w:color w:val="000000"/>
          <w:spacing w:val="0"/>
          <w:sz w:val="32"/>
          <w:szCs w:val="32"/>
          <w:shd w:val="clear" w:color="auto" w:fill="auto"/>
          <w:lang w:val="en-US" w:eastAsia="zh-CN" w:bidi="ar"/>
        </w:rPr>
        <w:t>检查对象</w:t>
      </w:r>
      <w:r>
        <w:rPr>
          <w:rFonts w:hint="eastAsia" w:ascii="仿宋" w:hAnsi="仿宋" w:eastAsia="仿宋" w:cs="仿宋"/>
          <w:sz w:val="32"/>
          <w:szCs w:val="32"/>
          <w:lang w:val="en-US" w:eastAsia="zh-CN"/>
        </w:rPr>
        <w:t>拒绝、阻碍</w:t>
      </w:r>
      <w:r>
        <w:rPr>
          <w:rFonts w:hint="eastAsia" w:ascii="仿宋" w:hAnsi="仿宋" w:eastAsia="仿宋" w:cs="仿宋"/>
          <w:sz w:val="32"/>
          <w:szCs w:val="32"/>
          <w:lang w:eastAsia="zh-CN"/>
        </w:rPr>
        <w:t>监督</w:t>
      </w:r>
      <w:r>
        <w:rPr>
          <w:rFonts w:hint="eastAsia" w:ascii="仿宋" w:hAnsi="仿宋" w:eastAsia="仿宋" w:cs="仿宋"/>
          <w:sz w:val="32"/>
          <w:szCs w:val="32"/>
        </w:rPr>
        <w:t>检查</w:t>
      </w:r>
      <w:r>
        <w:rPr>
          <w:rFonts w:hint="eastAsia" w:ascii="仿宋" w:hAnsi="仿宋" w:eastAsia="仿宋" w:cs="仿宋"/>
          <w:sz w:val="32"/>
          <w:szCs w:val="32"/>
          <w:lang w:val="en-US" w:eastAsia="zh-CN"/>
        </w:rPr>
        <w:t>的</w:t>
      </w:r>
      <w:r>
        <w:rPr>
          <w:rFonts w:hint="eastAsia" w:ascii="仿宋" w:hAnsi="仿宋" w:eastAsia="仿宋" w:cs="仿宋"/>
          <w:sz w:val="32"/>
          <w:szCs w:val="32"/>
        </w:rPr>
        <w:t>，认定为“拒绝</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阻碍</w:t>
      </w:r>
      <w:r>
        <w:rPr>
          <w:rFonts w:hint="eastAsia" w:ascii="仿宋" w:hAnsi="仿宋" w:eastAsia="仿宋" w:cs="仿宋"/>
          <w:sz w:val="32"/>
          <w:szCs w:val="32"/>
          <w:lang w:eastAsia="zh-CN"/>
        </w:rPr>
        <w:t>监督</w:t>
      </w:r>
      <w:r>
        <w:rPr>
          <w:rFonts w:hint="eastAsia" w:ascii="仿宋" w:hAnsi="仿宋" w:eastAsia="仿宋" w:cs="仿宋"/>
          <w:sz w:val="32"/>
          <w:szCs w:val="32"/>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六、检查结果运用</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i w:val="0"/>
          <w:caps w:val="0"/>
          <w:spacing w:val="0"/>
          <w:kern w:val="2"/>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i w:val="0"/>
          <w:caps w:val="0"/>
          <w:spacing w:val="0"/>
          <w:kern w:val="2"/>
          <w:sz w:val="32"/>
          <w:szCs w:val="32"/>
          <w:shd w:val="clear" w:color="auto" w:fill="auto"/>
          <w:lang w:val="en-US" w:eastAsia="zh-CN" w:bidi="ar"/>
        </w:rPr>
        <w:t>引导社会公众依法保护、培育和合理利用森林资源，保障森林生态安全，切实筑牢长江上游生态屏障。</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（二）对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sz w:val="32"/>
          <w:szCs w:val="32"/>
        </w:rPr>
        <w:t>“拒绝</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阻碍</w:t>
      </w:r>
      <w:r>
        <w:rPr>
          <w:rFonts w:hint="eastAsia" w:ascii="仿宋" w:hAnsi="仿宋" w:eastAsia="仿宋" w:cs="仿宋"/>
          <w:sz w:val="32"/>
          <w:szCs w:val="32"/>
          <w:lang w:eastAsia="zh-CN"/>
        </w:rPr>
        <w:t>监督</w:t>
      </w:r>
      <w:r>
        <w:rPr>
          <w:rFonts w:hint="eastAsia" w:ascii="仿宋" w:hAnsi="仿宋" w:eastAsia="仿宋" w:cs="仿宋"/>
          <w:sz w:val="32"/>
          <w:szCs w:val="32"/>
        </w:rPr>
        <w:t>检查”</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（三）采取“双随机、一公开”方式开展检查的，</w:t>
      </w:r>
      <w:r>
        <w:rPr>
          <w:rFonts w:hint="eastAsia" w:ascii="仿宋" w:hAnsi="仿宋" w:eastAsia="仿宋" w:cs="仿宋"/>
          <w:sz w:val="32"/>
          <w:szCs w:val="32"/>
        </w:rPr>
        <w:t>检查任务完成后20个工作日内，要通过“四川省市场监管领域部门联合双随机一公开监管平台”公示系统将检查结果进行公示，接受社会监督。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（二）检查人员要规范执法和检查程序，如实记录检查情况，妥善保存检查资料和证据材料，并对非</w:t>
      </w:r>
      <w:r>
        <w:rPr>
          <w:rFonts w:hint="eastAsia" w:ascii="仿宋" w:hAnsi="仿宋" w:eastAsia="仿宋" w:cs="仿宋"/>
          <w:sz w:val="32"/>
          <w:szCs w:val="32"/>
          <w:lang w:eastAsia="zh-CN"/>
        </w:rPr>
        <w:t>“双随机、一公开”方式开展</w:t>
      </w:r>
      <w:r>
        <w:rPr>
          <w:rFonts w:hint="eastAsia" w:ascii="仿宋" w:hAnsi="仿宋" w:eastAsia="仿宋" w:cs="仿宋"/>
          <w:sz w:val="32"/>
          <w:szCs w:val="32"/>
          <w:lang w:val="en-US" w:eastAsia="zh-CN"/>
        </w:rPr>
        <w:t>检查</w:t>
      </w:r>
      <w:r>
        <w:rPr>
          <w:rFonts w:hint="eastAsia" w:ascii="仿宋" w:hAnsi="仿宋" w:eastAsia="仿宋" w:cs="仿宋"/>
          <w:sz w:val="32"/>
          <w:szCs w:val="32"/>
          <w:lang w:eastAsia="zh-CN"/>
        </w:rPr>
        <w:t>的</w:t>
      </w:r>
      <w:r>
        <w:rPr>
          <w:rFonts w:hint="eastAsia" w:ascii="仿宋" w:hAnsi="仿宋" w:eastAsia="仿宋" w:cs="仿宋"/>
          <w:sz w:val="32"/>
          <w:szCs w:val="32"/>
          <w:lang w:val="en-US" w:eastAsia="zh-CN"/>
        </w:rPr>
        <w:t>结果及时录入四川省“互联网+监管”平台。</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default" w:ascii="Times New Roman" w:hAnsi="Times New Roman" w:eastAsia="方正黑体_GBK" w:cs="Times New Roman"/>
          <w:sz w:val="32"/>
          <w:szCs w:val="32"/>
          <w:lang w:val="en-US" w:eastAsia="zh-CN"/>
        </w:rPr>
      </w:pPr>
      <w:r>
        <w:rPr>
          <w:rFonts w:hint="eastAsia" w:ascii="仿宋" w:hAnsi="仿宋" w:eastAsia="仿宋" w:cs="仿宋"/>
          <w:sz w:val="32"/>
          <w:szCs w:val="32"/>
          <w:lang w:val="en-US" w:eastAsia="zh-CN"/>
        </w:rPr>
        <w:t>（三）检查人员要自觉遵守廉洁、保密、回避规定，杜绝发生影响检查结果公正的违纪、违规行为。</w:t>
      </w:r>
      <w:r>
        <w:rPr>
          <w:rFonts w:hint="default" w:ascii="Times New Roman" w:hAnsi="Times New Roman" w:eastAsia="方正黑体_GBK" w:cs="Times New Roman"/>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50" w:lineRule="exact"/>
        <w:ind w:firstLine="0" w:firstLineChars="0"/>
        <w:jc w:val="center"/>
        <w:textAlignment w:val="auto"/>
        <w:rPr>
          <w:rFonts w:hint="eastAsia"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36"/>
          <w:szCs w:val="36"/>
          <w:highlight w:val="none"/>
          <w:lang w:val="en-US" w:eastAsia="zh-CN"/>
        </w:rPr>
        <w:t>对草原法律、法规执行情况监督检查的</w:t>
      </w:r>
      <w:r>
        <w:rPr>
          <w:rFonts w:hint="eastAsia" w:ascii="方正小标宋简体" w:hAnsi="方正小标宋简体" w:eastAsia="方正小标宋简体" w:cs="方正小标宋简体"/>
          <w:b w:val="0"/>
          <w:bCs/>
          <w:sz w:val="36"/>
          <w:szCs w:val="36"/>
          <w:lang w:eastAsia="zh-CN"/>
        </w:rPr>
        <w:t>分类检查工作规则</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kern w:val="2"/>
          <w:sz w:val="32"/>
          <w:szCs w:val="32"/>
          <w:highlight w:val="none"/>
          <w:lang w:val="en-US" w:eastAsia="zh-CN" w:bidi="ar-SA"/>
        </w:rPr>
      </w:pPr>
      <w:r>
        <w:rPr>
          <w:rFonts w:hint="eastAsia" w:ascii="仿宋" w:hAnsi="仿宋" w:eastAsia="仿宋" w:cs="仿宋"/>
          <w:b w:val="0"/>
          <w:kern w:val="2"/>
          <w:sz w:val="32"/>
          <w:szCs w:val="32"/>
          <w:lang w:bidi="ar-SA"/>
        </w:rPr>
        <w:t>本</w:t>
      </w:r>
      <w:r>
        <w:rPr>
          <w:rFonts w:hint="eastAsia" w:ascii="仿宋" w:hAnsi="仿宋" w:eastAsia="仿宋" w:cs="仿宋"/>
          <w:b w:val="0"/>
          <w:kern w:val="2"/>
          <w:sz w:val="32"/>
          <w:szCs w:val="32"/>
          <w:lang w:eastAsia="zh-CN" w:bidi="ar-SA"/>
        </w:rPr>
        <w:t>检查规则</w:t>
      </w:r>
      <w:r>
        <w:rPr>
          <w:rFonts w:hint="eastAsia" w:ascii="仿宋" w:hAnsi="仿宋" w:eastAsia="仿宋" w:cs="仿宋"/>
          <w:b w:val="0"/>
          <w:kern w:val="2"/>
          <w:sz w:val="32"/>
          <w:szCs w:val="32"/>
          <w:lang w:bidi="ar-SA"/>
        </w:rPr>
        <w:t>依据《中华人民共和国</w:t>
      </w:r>
      <w:r>
        <w:rPr>
          <w:rFonts w:hint="eastAsia" w:ascii="仿宋" w:hAnsi="仿宋" w:eastAsia="仿宋" w:cs="仿宋"/>
          <w:b w:val="0"/>
          <w:kern w:val="2"/>
          <w:sz w:val="32"/>
          <w:szCs w:val="32"/>
          <w:lang w:eastAsia="zh-CN" w:bidi="ar-SA"/>
        </w:rPr>
        <w:t>草原法</w:t>
      </w:r>
      <w:r>
        <w:rPr>
          <w:rFonts w:hint="eastAsia" w:ascii="仿宋" w:hAnsi="仿宋" w:eastAsia="仿宋" w:cs="仿宋"/>
          <w:b w:val="0"/>
          <w:kern w:val="2"/>
          <w:sz w:val="32"/>
          <w:szCs w:val="32"/>
          <w:lang w:bidi="ar-SA"/>
        </w:rPr>
        <w:t>》《中华人民共和国行政许可法》</w:t>
      </w:r>
      <w:r>
        <w:rPr>
          <w:rFonts w:hint="eastAsia" w:ascii="仿宋" w:hAnsi="仿宋" w:eastAsia="仿宋" w:cs="仿宋"/>
          <w:b w:val="0"/>
          <w:kern w:val="2"/>
          <w:sz w:val="32"/>
          <w:szCs w:val="32"/>
          <w:lang w:eastAsia="zh-CN" w:bidi="ar-SA"/>
        </w:rPr>
        <w:t>《</w:t>
      </w:r>
      <w:r>
        <w:rPr>
          <w:rFonts w:hint="eastAsia" w:ascii="仿宋" w:hAnsi="仿宋" w:eastAsia="仿宋" w:cs="仿宋"/>
          <w:b w:val="0"/>
          <w:i w:val="0"/>
          <w:caps w:val="0"/>
          <w:color w:val="000000"/>
          <w:spacing w:val="0"/>
          <w:kern w:val="2"/>
          <w:sz w:val="32"/>
          <w:szCs w:val="32"/>
          <w:shd w:val="clear" w:color="auto" w:fill="auto"/>
          <w:vertAlign w:val="baseline"/>
          <w:lang w:bidi="ar-SA"/>
        </w:rPr>
        <w:t>四川省</w:t>
      </w:r>
      <w:r>
        <w:rPr>
          <w:rFonts w:hint="eastAsia" w:ascii="仿宋" w:hAnsi="仿宋" w:eastAsia="仿宋" w:cs="仿宋"/>
          <w:i w:val="0"/>
          <w:caps w:val="0"/>
          <w:spacing w:val="0"/>
          <w:kern w:val="2"/>
          <w:sz w:val="32"/>
          <w:szCs w:val="32"/>
          <w:shd w:val="clear" w:color="auto" w:fill="auto"/>
          <w:lang w:val="en-US" w:eastAsia="zh-CN" w:bidi="ar-SA"/>
        </w:rPr>
        <w:t>〈</w:t>
      </w:r>
      <w:r>
        <w:rPr>
          <w:rFonts w:hint="eastAsia" w:ascii="仿宋" w:hAnsi="仿宋" w:eastAsia="仿宋" w:cs="仿宋"/>
          <w:b w:val="0"/>
          <w:i w:val="0"/>
          <w:caps w:val="0"/>
          <w:color w:val="000000"/>
          <w:spacing w:val="0"/>
          <w:kern w:val="2"/>
          <w:sz w:val="32"/>
          <w:szCs w:val="32"/>
          <w:shd w:val="clear" w:color="auto" w:fill="auto"/>
          <w:vertAlign w:val="baseline"/>
          <w:lang w:bidi="ar-SA"/>
        </w:rPr>
        <w:t>中华人民共和国草原法</w:t>
      </w:r>
      <w:r>
        <w:rPr>
          <w:rFonts w:hint="eastAsia" w:ascii="仿宋" w:hAnsi="仿宋" w:eastAsia="仿宋" w:cs="仿宋"/>
          <w:i w:val="0"/>
          <w:caps w:val="0"/>
          <w:color w:val="333333"/>
          <w:spacing w:val="0"/>
          <w:kern w:val="2"/>
          <w:sz w:val="32"/>
          <w:szCs w:val="32"/>
          <w:shd w:val="clear" w:color="auto" w:fill="auto"/>
          <w:lang w:val="en-US" w:eastAsia="zh-CN" w:bidi="ar-SA"/>
        </w:rPr>
        <w:t>〉</w:t>
      </w:r>
      <w:r>
        <w:rPr>
          <w:rFonts w:hint="eastAsia" w:ascii="仿宋" w:hAnsi="仿宋" w:eastAsia="仿宋" w:cs="仿宋"/>
          <w:b w:val="0"/>
          <w:i w:val="0"/>
          <w:caps w:val="0"/>
          <w:color w:val="000000"/>
          <w:spacing w:val="0"/>
          <w:kern w:val="2"/>
          <w:sz w:val="32"/>
          <w:szCs w:val="32"/>
          <w:shd w:val="clear" w:color="auto" w:fill="auto"/>
          <w:vertAlign w:val="baseline"/>
          <w:lang w:bidi="ar-SA"/>
        </w:rPr>
        <w:t>实施办法</w:t>
      </w:r>
      <w:r>
        <w:rPr>
          <w:rFonts w:hint="eastAsia" w:ascii="仿宋" w:hAnsi="仿宋" w:eastAsia="仿宋" w:cs="仿宋"/>
          <w:b w:val="0"/>
          <w:kern w:val="2"/>
          <w:sz w:val="32"/>
          <w:szCs w:val="32"/>
          <w:lang w:eastAsia="zh-CN" w:bidi="ar-SA"/>
        </w:rPr>
        <w:t>》</w:t>
      </w:r>
      <w:r>
        <w:rPr>
          <w:rFonts w:hint="eastAsia" w:ascii="仿宋" w:hAnsi="仿宋" w:eastAsia="仿宋" w:cs="仿宋"/>
          <w:b w:val="0"/>
          <w:kern w:val="2"/>
          <w:sz w:val="32"/>
          <w:szCs w:val="32"/>
          <w:lang w:val="en-US" w:eastAsia="zh-CN" w:bidi="ar-SA"/>
        </w:rPr>
        <w:t>等法律法规</w:t>
      </w:r>
      <w:r>
        <w:rPr>
          <w:rFonts w:hint="eastAsia" w:ascii="仿宋" w:hAnsi="仿宋" w:eastAsia="仿宋" w:cs="仿宋"/>
          <w:b w:val="0"/>
          <w:kern w:val="2"/>
          <w:sz w:val="32"/>
          <w:szCs w:val="32"/>
          <w:lang w:bidi="ar-SA"/>
        </w:rPr>
        <w:t>编制，适用于对</w:t>
      </w:r>
      <w:r>
        <w:rPr>
          <w:rFonts w:hint="eastAsia" w:ascii="仿宋" w:hAnsi="仿宋" w:eastAsia="仿宋" w:cs="仿宋"/>
          <w:sz w:val="32"/>
          <w:szCs w:val="32"/>
          <w:highlight w:val="none"/>
          <w:lang w:val="en-US" w:eastAsia="zh-CN"/>
        </w:rPr>
        <w:t>草原法律、法规执行情况</w:t>
      </w:r>
      <w:r>
        <w:rPr>
          <w:rFonts w:hint="eastAsia" w:ascii="仿宋" w:hAnsi="仿宋" w:eastAsia="仿宋" w:cs="仿宋"/>
          <w:b w:val="0"/>
          <w:kern w:val="2"/>
          <w:sz w:val="32"/>
          <w:szCs w:val="32"/>
          <w:lang w:bidi="ar-SA"/>
        </w:rPr>
        <w:t>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r>
        <w:rPr>
          <w:rFonts w:hint="eastAsia" w:ascii="仿宋" w:hAnsi="仿宋" w:eastAsia="仿宋" w:cs="仿宋"/>
          <w:b w:val="0"/>
          <w:kern w:val="2"/>
          <w:sz w:val="32"/>
          <w:szCs w:val="32"/>
          <w:lang w:bidi="ar-SA"/>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一、检查</w:t>
      </w:r>
      <w:r>
        <w:rPr>
          <w:rFonts w:hint="eastAsia" w:ascii="黑体" w:hAnsi="黑体" w:eastAsia="黑体" w:cs="黑体"/>
          <w:sz w:val="32"/>
          <w:szCs w:val="32"/>
          <w:lang w:eastAsia="zh-CN"/>
        </w:rPr>
        <w:t>内容</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eastAsia="zh-CN" w:bidi="ar"/>
        </w:rPr>
        <w:t>（一）</w:t>
      </w:r>
      <w:r>
        <w:rPr>
          <w:rFonts w:hint="eastAsia" w:ascii="仿宋" w:hAnsi="仿宋" w:eastAsia="仿宋" w:cs="仿宋"/>
          <w:sz w:val="32"/>
          <w:szCs w:val="32"/>
          <w:lang w:val="en-US" w:eastAsia="zh-CN" w:bidi="ar"/>
        </w:rPr>
        <w:t>检查建设项目使用草原（含</w:t>
      </w:r>
      <w:r>
        <w:rPr>
          <w:rFonts w:hint="eastAsia" w:ascii="仿宋" w:hAnsi="仿宋" w:eastAsia="仿宋" w:cs="仿宋"/>
          <w:i w:val="0"/>
          <w:caps w:val="0"/>
          <w:spacing w:val="0"/>
          <w:kern w:val="2"/>
          <w:sz w:val="32"/>
          <w:szCs w:val="32"/>
          <w:shd w:val="clear" w:color="auto" w:fill="auto"/>
          <w:lang w:val="en-US" w:eastAsia="zh-CN" w:bidi="ar"/>
        </w:rPr>
        <w:t>进行矿藏开采和工程建设征收、征用或者</w:t>
      </w:r>
      <w:r>
        <w:rPr>
          <w:rFonts w:hint="eastAsia" w:ascii="仿宋" w:hAnsi="仿宋" w:eastAsia="仿宋" w:cs="仿宋"/>
          <w:i w:val="0"/>
          <w:caps w:val="0"/>
          <w:spacing w:val="0"/>
          <w:kern w:val="2"/>
          <w:sz w:val="32"/>
          <w:szCs w:val="32"/>
          <w:shd w:val="clear" w:color="auto" w:fill="auto"/>
          <w:vertAlign w:val="baseline"/>
          <w:lang w:val="en-US" w:eastAsia="zh-CN" w:bidi="ar"/>
        </w:rPr>
        <w:t>使用草原</w:t>
      </w:r>
      <w:r>
        <w:rPr>
          <w:rFonts w:hint="eastAsia" w:ascii="仿宋" w:hAnsi="仿宋" w:eastAsia="仿宋" w:cs="仿宋"/>
          <w:i w:val="0"/>
          <w:caps w:val="0"/>
          <w:spacing w:val="0"/>
          <w:kern w:val="2"/>
          <w:sz w:val="32"/>
          <w:szCs w:val="32"/>
          <w:shd w:val="clear" w:color="auto" w:fill="auto"/>
          <w:lang w:val="en-US" w:eastAsia="zh-CN" w:bidi="ar"/>
        </w:rPr>
        <w:t>，</w:t>
      </w:r>
      <w:r>
        <w:rPr>
          <w:rFonts w:hint="eastAsia" w:ascii="仿宋" w:hAnsi="仿宋" w:eastAsia="仿宋" w:cs="仿宋"/>
          <w:sz w:val="32"/>
          <w:szCs w:val="32"/>
          <w:lang w:val="en-US" w:eastAsia="zh-CN" w:bidi="ar"/>
        </w:rPr>
        <w:t>临时占用草原，修建</w:t>
      </w:r>
      <w:r>
        <w:rPr>
          <w:rFonts w:hint="eastAsia" w:ascii="仿宋" w:hAnsi="仿宋" w:eastAsia="仿宋" w:cs="仿宋"/>
          <w:i w:val="0"/>
          <w:caps w:val="0"/>
          <w:spacing w:val="0"/>
          <w:kern w:val="2"/>
          <w:sz w:val="32"/>
          <w:szCs w:val="32"/>
          <w:shd w:val="clear" w:color="auto" w:fill="auto"/>
          <w:lang w:val="en-US" w:eastAsia="zh-CN" w:bidi="ar"/>
        </w:rPr>
        <w:t>直接为草原保护和畜牧业生产服务的工程设施使用草原等</w:t>
      </w:r>
      <w:r>
        <w:rPr>
          <w:rFonts w:hint="eastAsia" w:ascii="仿宋" w:hAnsi="仿宋" w:eastAsia="仿宋" w:cs="仿宋"/>
          <w:sz w:val="32"/>
          <w:szCs w:val="32"/>
          <w:lang w:val="en-US" w:eastAsia="zh-CN" w:bidi="ar"/>
        </w:rPr>
        <w:t>）行政许可执行情况。重点检查使用草地行政许可办理情况，依批准使用草地情况，是否涉嫌</w:t>
      </w:r>
      <w:r>
        <w:rPr>
          <w:rFonts w:hint="eastAsia" w:ascii="仿宋" w:hAnsi="仿宋" w:eastAsia="仿宋" w:cs="仿宋"/>
          <w:i w:val="0"/>
          <w:caps w:val="0"/>
          <w:spacing w:val="0"/>
          <w:kern w:val="2"/>
          <w:sz w:val="32"/>
          <w:szCs w:val="32"/>
          <w:shd w:val="clear" w:color="auto" w:fill="auto"/>
          <w:lang w:val="en-US" w:eastAsia="zh-CN" w:bidi="ar"/>
        </w:rPr>
        <w:t>未经批准或者采取欺骗手段骗取批准非法</w:t>
      </w:r>
      <w:r>
        <w:rPr>
          <w:rFonts w:hint="eastAsia" w:ascii="仿宋" w:hAnsi="仿宋" w:eastAsia="仿宋" w:cs="仿宋"/>
          <w:i w:val="0"/>
          <w:caps w:val="0"/>
          <w:spacing w:val="0"/>
          <w:kern w:val="2"/>
          <w:sz w:val="32"/>
          <w:szCs w:val="32"/>
          <w:shd w:val="clear" w:color="auto" w:fill="auto"/>
          <w:vertAlign w:val="baseline"/>
          <w:lang w:val="en-US" w:eastAsia="zh-CN" w:bidi="ar"/>
        </w:rPr>
        <w:t>使用草原情况</w:t>
      </w:r>
      <w:r>
        <w:rPr>
          <w:rFonts w:hint="eastAsia" w:ascii="仿宋" w:hAnsi="仿宋" w:eastAsia="仿宋" w:cs="仿宋"/>
          <w:sz w:val="32"/>
          <w:szCs w:val="32"/>
          <w:lang w:val="en-US" w:eastAsia="zh-CN" w:bidi="ar"/>
        </w:rPr>
        <w:t>，是否涉嫌</w:t>
      </w:r>
      <w:r>
        <w:rPr>
          <w:rFonts w:hint="eastAsia" w:ascii="仿宋" w:hAnsi="仿宋" w:eastAsia="仿宋" w:cs="仿宋"/>
          <w:i w:val="0"/>
          <w:caps w:val="0"/>
          <w:spacing w:val="0"/>
          <w:kern w:val="2"/>
          <w:sz w:val="32"/>
          <w:szCs w:val="32"/>
          <w:shd w:val="clear" w:color="auto" w:fill="auto"/>
          <w:lang w:val="en-US" w:eastAsia="zh-CN" w:bidi="ar"/>
        </w:rPr>
        <w:t>未经批准或者未按照规定的时间、区域和采挖方式在草原上进行采土、采砂、采石等活动，</w:t>
      </w:r>
      <w:r>
        <w:rPr>
          <w:rFonts w:hint="eastAsia" w:ascii="仿宋" w:hAnsi="仿宋" w:eastAsia="仿宋" w:cs="仿宋"/>
          <w:sz w:val="32"/>
          <w:szCs w:val="32"/>
          <w:lang w:val="en-US" w:eastAsia="zh-CN" w:bidi="ar"/>
        </w:rPr>
        <w:t>是否涉嫌</w:t>
      </w:r>
      <w:r>
        <w:rPr>
          <w:rFonts w:hint="eastAsia" w:ascii="仿宋" w:hAnsi="仿宋" w:eastAsia="仿宋" w:cs="仿宋"/>
          <w:i w:val="0"/>
          <w:caps w:val="0"/>
          <w:spacing w:val="0"/>
          <w:kern w:val="2"/>
          <w:sz w:val="32"/>
          <w:szCs w:val="32"/>
          <w:shd w:val="clear" w:color="auto" w:fill="auto"/>
          <w:lang w:val="en-US" w:eastAsia="zh-CN" w:bidi="ar"/>
        </w:rPr>
        <w:t>未经批准经营性采挖天然草皮。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（二）检查临时占用草原恢复情况。</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i w:val="0"/>
          <w:caps w:val="0"/>
          <w:spacing w:val="0"/>
          <w:kern w:val="2"/>
          <w:sz w:val="32"/>
          <w:szCs w:val="32"/>
          <w:shd w:val="clear" w:color="auto" w:fill="auto"/>
          <w:lang w:val="en-US" w:eastAsia="zh-CN" w:bidi="ar"/>
        </w:rPr>
      </w:pPr>
      <w:r>
        <w:rPr>
          <w:rFonts w:hint="eastAsia" w:ascii="仿宋" w:hAnsi="仿宋" w:eastAsia="仿宋" w:cs="仿宋"/>
          <w:sz w:val="32"/>
          <w:szCs w:val="32"/>
          <w:lang w:val="en-US" w:eastAsia="zh-CN" w:bidi="ar"/>
        </w:rPr>
        <w:t>（三）检查是否涉嫌</w:t>
      </w:r>
      <w:r>
        <w:rPr>
          <w:rFonts w:hint="eastAsia" w:ascii="仿宋" w:hAnsi="仿宋" w:eastAsia="仿宋" w:cs="仿宋"/>
          <w:i w:val="0"/>
          <w:caps w:val="0"/>
          <w:spacing w:val="0"/>
          <w:kern w:val="2"/>
          <w:sz w:val="32"/>
          <w:szCs w:val="32"/>
          <w:shd w:val="clear" w:color="auto" w:fill="auto"/>
          <w:lang w:val="en-US" w:eastAsia="zh-CN" w:bidi="ar"/>
        </w:rPr>
        <w:t>非法</w:t>
      </w:r>
      <w:r>
        <w:rPr>
          <w:rFonts w:hint="eastAsia" w:ascii="仿宋" w:hAnsi="仿宋" w:eastAsia="仿宋" w:cs="仿宋"/>
          <w:i w:val="0"/>
          <w:caps w:val="0"/>
          <w:spacing w:val="0"/>
          <w:kern w:val="2"/>
          <w:sz w:val="32"/>
          <w:szCs w:val="32"/>
          <w:shd w:val="clear" w:color="auto" w:fill="auto"/>
          <w:vertAlign w:val="baseline"/>
          <w:lang w:val="en-US" w:eastAsia="zh-CN" w:bidi="ar"/>
        </w:rPr>
        <w:t>转让</w:t>
      </w:r>
      <w:r>
        <w:rPr>
          <w:rFonts w:hint="eastAsia" w:ascii="仿宋" w:hAnsi="仿宋" w:eastAsia="仿宋" w:cs="仿宋"/>
          <w:i w:val="0"/>
          <w:caps w:val="0"/>
          <w:spacing w:val="0"/>
          <w:kern w:val="2"/>
          <w:sz w:val="32"/>
          <w:szCs w:val="32"/>
          <w:shd w:val="clear" w:color="auto" w:fill="auto"/>
          <w:lang w:val="en-US" w:eastAsia="zh-CN" w:bidi="ar"/>
        </w:rPr>
        <w:t>草原。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（四）检查是否涉嫌</w:t>
      </w:r>
      <w:r>
        <w:rPr>
          <w:rFonts w:hint="eastAsia" w:ascii="仿宋" w:hAnsi="仿宋" w:eastAsia="仿宋" w:cs="仿宋"/>
          <w:i w:val="0"/>
          <w:caps w:val="0"/>
          <w:spacing w:val="0"/>
          <w:kern w:val="2"/>
          <w:sz w:val="32"/>
          <w:szCs w:val="32"/>
          <w:shd w:val="clear" w:color="auto" w:fill="auto"/>
          <w:lang w:val="en-US" w:eastAsia="zh-CN" w:bidi="ar"/>
        </w:rPr>
        <w:t>非法开垦草原。</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bidi="ar"/>
        </w:rPr>
        <w:t>（五）检查是否涉嫌</w:t>
      </w:r>
      <w:r>
        <w:rPr>
          <w:rFonts w:hint="eastAsia" w:ascii="仿宋" w:hAnsi="仿宋" w:eastAsia="仿宋" w:cs="仿宋"/>
          <w:i w:val="0"/>
          <w:caps w:val="0"/>
          <w:spacing w:val="0"/>
          <w:kern w:val="2"/>
          <w:sz w:val="32"/>
          <w:szCs w:val="32"/>
          <w:shd w:val="clear" w:color="auto" w:fill="auto"/>
          <w:lang w:val="en-US" w:eastAsia="zh-CN" w:bidi="ar"/>
        </w:rPr>
        <w:t>在荒漠、半荒漠和严重退化、沙化、盐碱化、石漠化、水土流失的草原，以及生态脆弱区的草原上采挖植物或者从事破坏草原植被的其他活动。</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shd w:val="clear" w:color="auto" w:fill="auto"/>
          <w:lang w:bidi="ar"/>
        </w:rPr>
      </w:pPr>
      <w:r>
        <w:rPr>
          <w:rFonts w:hint="eastAsia" w:ascii="仿宋" w:hAnsi="仿宋" w:eastAsia="仿宋" w:cs="仿宋"/>
          <w:sz w:val="32"/>
          <w:szCs w:val="32"/>
          <w:shd w:val="clear" w:color="auto" w:fill="auto"/>
          <w:lang w:val="en-US" w:eastAsia="zh-CN" w:bidi="ar"/>
        </w:rPr>
        <w:t>（六）检查是否涉嫌</w:t>
      </w:r>
      <w:r>
        <w:rPr>
          <w:rFonts w:hint="eastAsia" w:ascii="仿宋" w:hAnsi="仿宋" w:eastAsia="仿宋" w:cs="仿宋"/>
          <w:i w:val="0"/>
          <w:caps w:val="0"/>
          <w:spacing w:val="0"/>
          <w:kern w:val="2"/>
          <w:sz w:val="32"/>
          <w:szCs w:val="32"/>
          <w:shd w:val="clear" w:color="auto" w:fill="auto"/>
          <w:lang w:val="en-US" w:eastAsia="zh-CN" w:bidi="ar"/>
        </w:rPr>
        <w:t>在草原上开展经营性旅游活动，破坏草原植被。</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i w:val="0"/>
          <w:caps w:val="0"/>
          <w:spacing w:val="0"/>
          <w:kern w:val="2"/>
          <w:sz w:val="32"/>
          <w:szCs w:val="32"/>
          <w:shd w:val="clear" w:color="auto" w:fill="auto"/>
          <w:lang w:val="en-US" w:eastAsia="zh-CN" w:bidi="ar"/>
        </w:rPr>
      </w:pPr>
      <w:r>
        <w:rPr>
          <w:rFonts w:hint="eastAsia" w:ascii="仿宋" w:hAnsi="仿宋" w:eastAsia="仿宋" w:cs="仿宋"/>
          <w:sz w:val="32"/>
          <w:szCs w:val="32"/>
          <w:shd w:val="clear" w:color="auto" w:fill="auto"/>
          <w:lang w:val="en-US" w:eastAsia="zh-CN" w:bidi="ar"/>
        </w:rPr>
        <w:t>（七）检查是否涉嫌</w:t>
      </w:r>
      <w:r>
        <w:rPr>
          <w:rFonts w:hint="eastAsia" w:ascii="仿宋" w:hAnsi="仿宋" w:eastAsia="仿宋" w:cs="仿宋"/>
          <w:i w:val="0"/>
          <w:caps w:val="0"/>
          <w:spacing w:val="0"/>
          <w:kern w:val="2"/>
          <w:sz w:val="32"/>
          <w:szCs w:val="32"/>
          <w:shd w:val="clear" w:color="auto" w:fill="auto"/>
          <w:lang w:val="en-US" w:eastAsia="zh-CN" w:bidi="ar"/>
        </w:rPr>
        <w:t>非抢险救灾和牧民搬迁的机动车辆离开道路在草原上行驶，或者从事地质勘探、科学考察等活动，未事先向所在地县级人民政府草原行政主管部门报告或者未按照报告的行驶区域和行驶路线在草原上行驶，破坏草原植被。</w:t>
      </w:r>
    </w:p>
    <w:p>
      <w:pPr>
        <w:keepNext w:val="0"/>
        <w:keepLines w:val="0"/>
        <w:pageBreakBefore w:val="0"/>
        <w:widowControl w:val="0"/>
        <w:suppressLineNumbers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shd w:val="clear" w:color="auto" w:fill="auto"/>
          <w:lang w:bidi="ar"/>
        </w:rPr>
      </w:pPr>
      <w:r>
        <w:rPr>
          <w:rFonts w:hint="eastAsia" w:ascii="仿宋" w:hAnsi="仿宋" w:eastAsia="仿宋" w:cs="仿宋"/>
          <w:sz w:val="32"/>
          <w:szCs w:val="32"/>
          <w:shd w:val="clear" w:color="auto" w:fill="auto"/>
          <w:lang w:val="en-US" w:eastAsia="zh-CN" w:bidi="ar"/>
        </w:rPr>
        <w:t>（八）检查是否涉嫌</w:t>
      </w:r>
      <w:r>
        <w:rPr>
          <w:rFonts w:hint="eastAsia" w:ascii="仿宋" w:hAnsi="仿宋" w:eastAsia="仿宋" w:cs="仿宋"/>
          <w:i w:val="0"/>
          <w:caps w:val="0"/>
          <w:spacing w:val="0"/>
          <w:kern w:val="2"/>
          <w:sz w:val="32"/>
          <w:szCs w:val="32"/>
          <w:shd w:val="clear" w:color="auto" w:fill="auto"/>
          <w:lang w:val="en-US" w:eastAsia="zh-CN" w:bidi="ar"/>
        </w:rPr>
        <w:t>违反草畜平衡规定，牲畜饲养量超过县级人民政府草原行政主管部门核定的草原载畜量。</w:t>
      </w:r>
    </w:p>
    <w:p>
      <w:pPr>
        <w:keepNext w:val="0"/>
        <w:keepLines w:val="0"/>
        <w:pageBreakBefore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二、检查事项</w:t>
      </w:r>
      <w:r>
        <w:rPr>
          <w:rFonts w:hint="eastAsia" w:ascii="黑体" w:hAnsi="黑体" w:eastAsia="黑体" w:cs="黑体"/>
          <w:color w:val="000000"/>
          <w:sz w:val="32"/>
          <w:szCs w:val="32"/>
          <w:lang w:eastAsia="zh-CN"/>
        </w:rPr>
        <w:t>分类</w:t>
      </w:r>
    </w:p>
    <w:p>
      <w:pPr>
        <w:keepNext w:val="0"/>
        <w:keepLines w:val="0"/>
        <w:pageBreakBefore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一般检查事项</w:t>
      </w:r>
    </w:p>
    <w:p>
      <w:pPr>
        <w:keepNext w:val="0"/>
        <w:keepLines w:val="0"/>
        <w:pageBreakBefore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三、检查对象</w:t>
      </w:r>
      <w:r>
        <w:rPr>
          <w:rFonts w:hint="eastAsia" w:ascii="黑体" w:hAnsi="黑体" w:eastAsia="黑体" w:cs="黑体"/>
          <w:color w:val="000000"/>
          <w:sz w:val="32"/>
          <w:szCs w:val="32"/>
          <w:lang w:eastAsia="zh-CN"/>
        </w:rPr>
        <w:t>分类</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b/>
          <w:bCs/>
          <w:color w:val="000000"/>
          <w:sz w:val="32"/>
          <w:szCs w:val="32"/>
          <w:lang w:eastAsia="zh-CN"/>
        </w:rPr>
        <w:t>（一）一般检查对象</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年内</w:t>
      </w:r>
      <w:r>
        <w:rPr>
          <w:rFonts w:hint="eastAsia" w:ascii="仿宋" w:hAnsi="仿宋" w:eastAsia="仿宋" w:cs="仿宋"/>
          <w:color w:val="000000"/>
          <w:sz w:val="32"/>
          <w:szCs w:val="32"/>
          <w:lang w:val="en-US" w:eastAsia="zh-CN"/>
        </w:rPr>
        <w:t>未</w:t>
      </w:r>
      <w:r>
        <w:rPr>
          <w:rFonts w:hint="eastAsia" w:ascii="仿宋" w:hAnsi="仿宋" w:eastAsia="仿宋" w:cs="仿宋"/>
          <w:color w:val="000000"/>
          <w:sz w:val="32"/>
          <w:szCs w:val="32"/>
        </w:rPr>
        <w:t>因</w:t>
      </w:r>
      <w:r>
        <w:rPr>
          <w:rFonts w:hint="eastAsia" w:ascii="仿宋" w:hAnsi="仿宋" w:eastAsia="仿宋" w:cs="仿宋"/>
          <w:color w:val="000000"/>
          <w:sz w:val="32"/>
          <w:szCs w:val="32"/>
          <w:lang w:eastAsia="zh-CN"/>
        </w:rPr>
        <w:t>非法占用草原</w:t>
      </w:r>
      <w:r>
        <w:rPr>
          <w:rFonts w:hint="eastAsia" w:ascii="仿宋" w:hAnsi="仿宋" w:eastAsia="仿宋" w:cs="仿宋"/>
          <w:color w:val="000000"/>
          <w:sz w:val="32"/>
          <w:szCs w:val="32"/>
        </w:rPr>
        <w:t>受过行政处罚</w:t>
      </w:r>
      <w:r>
        <w:rPr>
          <w:rFonts w:hint="eastAsia" w:ascii="仿宋" w:hAnsi="仿宋" w:eastAsia="仿宋" w:cs="仿宋"/>
          <w:color w:val="000000"/>
          <w:sz w:val="32"/>
          <w:szCs w:val="32"/>
          <w:lang w:eastAsia="zh-CN"/>
        </w:rPr>
        <w:t>的草原</w:t>
      </w:r>
      <w:r>
        <w:rPr>
          <w:rFonts w:hint="eastAsia" w:ascii="仿宋" w:hAnsi="仿宋" w:eastAsia="仿宋" w:cs="仿宋"/>
          <w:bCs w:val="0"/>
          <w:color w:val="000000"/>
          <w:kern w:val="2"/>
          <w:sz w:val="32"/>
          <w:szCs w:val="32"/>
          <w:lang w:bidi="ar-SA"/>
        </w:rPr>
        <w:t>利用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日常监管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2.检查方式：现场检查，卫片图斑核查。</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kinsoku/>
        <w:wordWrap/>
        <w:overflowPunct/>
        <w:topLinePunct w:val="0"/>
        <w:autoSpaceDE/>
        <w:autoSpaceDN/>
        <w:bidi w:val="0"/>
        <w:adjustRightInd/>
        <w:snapToGrid/>
        <w:spacing w:line="550" w:lineRule="exact"/>
        <w:ind w:firstLine="642" w:firstLineChars="200"/>
        <w:textAlignment w:val="auto"/>
        <w:rPr>
          <w:rFonts w:hint="eastAsia" w:ascii="仿宋" w:hAnsi="仿宋" w:eastAsia="仿宋" w:cs="仿宋"/>
          <w:color w:val="000000"/>
          <w:sz w:val="32"/>
          <w:szCs w:val="32"/>
          <w:lang w:eastAsia="zh-CN"/>
        </w:rPr>
      </w:pPr>
      <w:r>
        <w:rPr>
          <w:rFonts w:hint="eastAsia" w:ascii="仿宋" w:hAnsi="仿宋" w:eastAsia="仿宋" w:cs="仿宋"/>
          <w:b/>
          <w:bCs/>
          <w:color w:val="000000"/>
          <w:sz w:val="32"/>
          <w:szCs w:val="32"/>
          <w:lang w:eastAsia="zh-CN"/>
        </w:rPr>
        <w:t>（二）重点检查对象</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年内</w:t>
      </w:r>
      <w:r>
        <w:rPr>
          <w:rFonts w:hint="eastAsia" w:ascii="仿宋" w:hAnsi="仿宋" w:eastAsia="仿宋" w:cs="仿宋"/>
          <w:color w:val="000000"/>
          <w:sz w:val="32"/>
          <w:szCs w:val="32"/>
          <w:lang w:val="en-US" w:eastAsia="zh-CN"/>
        </w:rPr>
        <w:t>曾</w:t>
      </w:r>
      <w:r>
        <w:rPr>
          <w:rFonts w:hint="eastAsia" w:ascii="仿宋" w:hAnsi="仿宋" w:eastAsia="仿宋" w:cs="仿宋"/>
          <w:color w:val="000000"/>
          <w:sz w:val="32"/>
          <w:szCs w:val="32"/>
        </w:rPr>
        <w:t>因</w:t>
      </w:r>
      <w:r>
        <w:rPr>
          <w:rFonts w:hint="eastAsia" w:ascii="仿宋" w:hAnsi="仿宋" w:eastAsia="仿宋" w:cs="仿宋"/>
          <w:color w:val="000000"/>
          <w:sz w:val="32"/>
          <w:szCs w:val="32"/>
          <w:lang w:eastAsia="zh-CN"/>
        </w:rPr>
        <w:t>非法占用草原</w:t>
      </w:r>
      <w:r>
        <w:rPr>
          <w:rFonts w:hint="eastAsia" w:ascii="仿宋" w:hAnsi="仿宋" w:eastAsia="仿宋" w:cs="仿宋"/>
          <w:color w:val="000000"/>
          <w:sz w:val="32"/>
          <w:szCs w:val="32"/>
        </w:rPr>
        <w:t>受过行政处罚</w:t>
      </w:r>
      <w:r>
        <w:rPr>
          <w:rFonts w:hint="eastAsia" w:ascii="仿宋" w:hAnsi="仿宋" w:eastAsia="仿宋" w:cs="仿宋"/>
          <w:color w:val="000000"/>
          <w:sz w:val="32"/>
          <w:szCs w:val="32"/>
          <w:lang w:eastAsia="zh-CN"/>
        </w:rPr>
        <w:t>的草原</w:t>
      </w:r>
      <w:r>
        <w:rPr>
          <w:rFonts w:hint="eastAsia" w:ascii="仿宋" w:hAnsi="仿宋" w:eastAsia="仿宋" w:cs="仿宋"/>
          <w:bCs w:val="0"/>
          <w:color w:val="000000"/>
          <w:kern w:val="2"/>
          <w:sz w:val="32"/>
          <w:szCs w:val="32"/>
          <w:lang w:eastAsia="zh-CN" w:bidi="ar-SA"/>
        </w:rPr>
        <w:t>占用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w:t>
      </w:r>
      <w:r>
        <w:rPr>
          <w:rFonts w:hint="eastAsia" w:ascii="仿宋" w:hAnsi="仿宋" w:eastAsia="仿宋" w:cs="仿宋"/>
          <w:kern w:val="2"/>
          <w:sz w:val="32"/>
          <w:szCs w:val="32"/>
          <w:lang w:val="en-US" w:eastAsia="zh-CN" w:bidi="ar"/>
        </w:rPr>
        <w:t>重点监管</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2.检查方式：现场检查，卫片图斑核查。</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四、检查程序</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spacing w:val="0"/>
          <w:sz w:val="32"/>
          <w:szCs w:val="32"/>
          <w:shd w:val="clear" w:color="auto" w:fill="auto"/>
          <w:lang w:val="en-US" w:eastAsia="zh-CN" w:bidi="ar"/>
        </w:rPr>
      </w:pPr>
      <w:r>
        <w:rPr>
          <w:rFonts w:hint="eastAsia" w:ascii="仿宋" w:hAnsi="仿宋" w:eastAsia="仿宋" w:cs="仿宋"/>
          <w:b w:val="0"/>
          <w:bCs w:val="0"/>
          <w:i w:val="0"/>
          <w:iCs w:val="0"/>
          <w:caps w:val="0"/>
          <w:spacing w:val="0"/>
          <w:sz w:val="32"/>
          <w:szCs w:val="32"/>
          <w:shd w:val="clear" w:color="auto" w:fill="auto"/>
          <w:lang w:val="en-US" w:eastAsia="zh-CN" w:bidi="ar"/>
        </w:rPr>
        <w:t>（一）林草主管部门或者</w:t>
      </w:r>
      <w:r>
        <w:rPr>
          <w:rFonts w:hint="eastAsia" w:ascii="仿宋" w:hAnsi="仿宋" w:eastAsia="仿宋" w:cs="仿宋"/>
          <w:i w:val="0"/>
          <w:caps w:val="0"/>
          <w:spacing w:val="0"/>
          <w:kern w:val="2"/>
          <w:sz w:val="32"/>
          <w:szCs w:val="32"/>
          <w:shd w:val="clear" w:color="auto" w:fill="auto"/>
          <w:lang w:val="en-US" w:eastAsia="zh-CN" w:bidi="ar"/>
        </w:rPr>
        <w:t>草原</w:t>
      </w:r>
      <w:r>
        <w:rPr>
          <w:rFonts w:hint="eastAsia" w:ascii="仿宋" w:hAnsi="仿宋" w:eastAsia="仿宋" w:cs="仿宋"/>
          <w:i w:val="0"/>
          <w:caps w:val="0"/>
          <w:spacing w:val="0"/>
          <w:kern w:val="2"/>
          <w:sz w:val="32"/>
          <w:szCs w:val="32"/>
          <w:shd w:val="clear" w:color="auto" w:fill="auto"/>
          <w:vertAlign w:val="baseline"/>
          <w:lang w:val="en-US" w:eastAsia="zh-CN" w:bidi="ar"/>
        </w:rPr>
        <w:t>监</w:t>
      </w:r>
      <w:r>
        <w:rPr>
          <w:rFonts w:hint="eastAsia" w:ascii="仿宋" w:hAnsi="仿宋" w:eastAsia="仿宋" w:cs="仿宋"/>
          <w:i w:val="0"/>
          <w:caps w:val="0"/>
          <w:spacing w:val="0"/>
          <w:kern w:val="2"/>
          <w:sz w:val="32"/>
          <w:szCs w:val="32"/>
          <w:shd w:val="clear" w:color="auto" w:fill="auto"/>
          <w:lang w:val="en-US" w:eastAsia="zh-CN" w:bidi="ar"/>
        </w:rPr>
        <w:t>督管理机构</w:t>
      </w:r>
      <w:r>
        <w:rPr>
          <w:rFonts w:hint="eastAsia" w:ascii="仿宋" w:hAnsi="仿宋" w:eastAsia="仿宋" w:cs="仿宋"/>
          <w:b w:val="0"/>
          <w:bCs w:val="0"/>
          <w:i w:val="0"/>
          <w:iCs w:val="0"/>
          <w:caps w:val="0"/>
          <w:spacing w:val="0"/>
          <w:sz w:val="32"/>
          <w:szCs w:val="32"/>
          <w:shd w:val="clear" w:color="auto" w:fill="auto"/>
          <w:lang w:val="en-US" w:eastAsia="zh-CN" w:bidi="ar"/>
        </w:rPr>
        <w:t>制定检查方案，组成检查组。</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sz w:val="32"/>
          <w:szCs w:val="32"/>
          <w:lang w:val="en-US" w:eastAsia="zh-CN"/>
        </w:rPr>
        <w:t>告知检查内容和需配合事项。</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sz w:val="32"/>
          <w:szCs w:val="32"/>
          <w:lang w:val="en-US" w:eastAsia="zh-CN"/>
        </w:rPr>
        <w:t>向检查对象表明身份，</w:t>
      </w:r>
      <w:r>
        <w:rPr>
          <w:rFonts w:hint="eastAsia" w:ascii="仿宋" w:hAnsi="仿宋" w:eastAsia="仿宋" w:cs="仿宋"/>
          <w:b w:val="0"/>
          <w:bCs w:val="0"/>
          <w:i w:val="0"/>
          <w:iCs w:val="0"/>
          <w:caps w:val="0"/>
          <w:color w:val="auto"/>
          <w:spacing w:val="0"/>
          <w:sz w:val="32"/>
          <w:szCs w:val="32"/>
          <w:shd w:val="clear" w:color="auto" w:fill="FFFFFF"/>
          <w:lang w:val="en-US" w:eastAsia="zh-CN"/>
        </w:rPr>
        <w:t>开展检查，并进行全过程记录，</w:t>
      </w:r>
      <w:r>
        <w:rPr>
          <w:rFonts w:hint="eastAsia" w:ascii="仿宋" w:hAnsi="仿宋" w:eastAsia="仿宋" w:cs="仿宋"/>
          <w:sz w:val="32"/>
          <w:szCs w:val="32"/>
          <w:lang w:val="en-US" w:eastAsia="zh-CN"/>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（五）作出检查结论。</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五、检查结论</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color w:val="auto"/>
          <w:sz w:val="32"/>
          <w:szCs w:val="32"/>
          <w:shd w:val="clear" w:color="auto" w:fill="auto"/>
          <w:lang w:val="en-US" w:eastAsia="zh-CN" w:bidi="ar"/>
        </w:rPr>
        <w:t>对草原法律、法规执行情况监督检查</w:t>
      </w:r>
      <w:r>
        <w:rPr>
          <w:rFonts w:hint="eastAsia" w:ascii="仿宋" w:hAnsi="仿宋" w:eastAsia="仿宋" w:cs="仿宋"/>
          <w:bCs w:val="0"/>
          <w:color w:val="auto"/>
          <w:kern w:val="2"/>
          <w:sz w:val="32"/>
          <w:szCs w:val="32"/>
          <w:shd w:val="clear" w:color="auto" w:fill="auto"/>
          <w:lang w:eastAsia="zh-CN" w:bidi="ar"/>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结论类型包括：检查未发现问题，检查发现问题。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（一）通过检查，对</w:t>
      </w:r>
      <w:r>
        <w:rPr>
          <w:rFonts w:hint="eastAsia" w:ascii="仿宋" w:hAnsi="仿宋" w:eastAsia="仿宋" w:cs="仿宋"/>
          <w:color w:val="000000"/>
          <w:sz w:val="32"/>
          <w:szCs w:val="32"/>
          <w:lang w:eastAsia="zh-CN"/>
        </w:rPr>
        <w:t>草原</w:t>
      </w:r>
      <w:r>
        <w:rPr>
          <w:rFonts w:hint="eastAsia" w:ascii="仿宋" w:hAnsi="仿宋" w:eastAsia="仿宋" w:cs="仿宋"/>
          <w:bCs w:val="0"/>
          <w:color w:val="000000"/>
          <w:kern w:val="2"/>
          <w:sz w:val="32"/>
          <w:szCs w:val="32"/>
          <w:lang w:bidi="ar-SA"/>
        </w:rPr>
        <w:t>利用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依法依规使用草原、</w:t>
      </w:r>
      <w:r>
        <w:rPr>
          <w:rFonts w:hint="eastAsia" w:ascii="仿宋" w:hAnsi="仿宋" w:eastAsia="仿宋" w:cs="仿宋"/>
          <w:sz w:val="32"/>
          <w:szCs w:val="32"/>
          <w:lang w:val="en-US" w:eastAsia="zh-CN" w:bidi="ar"/>
        </w:rPr>
        <w:t>恢复草原、</w:t>
      </w:r>
      <w:r>
        <w:rPr>
          <w:rFonts w:hint="eastAsia" w:ascii="仿宋" w:hAnsi="仿宋" w:eastAsia="仿宋" w:cs="仿宋"/>
          <w:color w:val="000000"/>
          <w:sz w:val="32"/>
          <w:szCs w:val="32"/>
          <w:lang w:eastAsia="zh-CN"/>
        </w:rPr>
        <w:t>进行相关</w:t>
      </w:r>
      <w:r>
        <w:rPr>
          <w:rFonts w:hint="eastAsia" w:ascii="仿宋" w:hAnsi="仿宋" w:eastAsia="仿宋" w:cs="仿宋"/>
          <w:i w:val="0"/>
          <w:caps w:val="0"/>
          <w:spacing w:val="0"/>
          <w:kern w:val="2"/>
          <w:sz w:val="32"/>
          <w:szCs w:val="32"/>
          <w:shd w:val="clear" w:color="auto" w:fill="auto"/>
          <w:lang w:val="en-US" w:eastAsia="zh-CN" w:bidi="ar"/>
        </w:rPr>
        <w:t>活动</w:t>
      </w:r>
      <w:r>
        <w:rPr>
          <w:rFonts w:hint="eastAsia" w:ascii="仿宋" w:hAnsi="仿宋" w:eastAsia="仿宋" w:cs="仿宋"/>
          <w:color w:val="000000"/>
          <w:sz w:val="32"/>
          <w:szCs w:val="32"/>
          <w:lang w:eastAsia="zh-CN"/>
        </w:rPr>
        <w:t>等</w:t>
      </w:r>
      <w:r>
        <w:rPr>
          <w:rFonts w:hint="eastAsia" w:ascii="仿宋" w:hAnsi="仿宋" w:eastAsia="仿宋" w:cs="仿宋"/>
          <w:b w:val="0"/>
          <w:bCs w:val="0"/>
          <w:i w:val="0"/>
          <w:iCs w:val="0"/>
          <w:caps w:val="0"/>
          <w:color w:val="auto"/>
          <w:spacing w:val="0"/>
          <w:sz w:val="32"/>
          <w:szCs w:val="32"/>
          <w:shd w:val="clear" w:color="auto" w:fill="FFFFFF"/>
          <w:lang w:eastAsia="zh-CN"/>
        </w:rPr>
        <w:t>遵守草原法律法规</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（二）通过检查，</w:t>
      </w:r>
      <w:r>
        <w:rPr>
          <w:rFonts w:hint="eastAsia" w:ascii="仿宋" w:hAnsi="仿宋" w:eastAsia="仿宋" w:cs="仿宋"/>
          <w:sz w:val="32"/>
          <w:szCs w:val="32"/>
          <w:lang w:val="en-US" w:eastAsia="zh-CN"/>
        </w:rPr>
        <w:t>发现</w:t>
      </w:r>
      <w:r>
        <w:rPr>
          <w:rFonts w:hint="eastAsia" w:ascii="仿宋" w:hAnsi="仿宋" w:eastAsia="仿宋" w:cs="仿宋"/>
          <w:color w:val="000000"/>
          <w:sz w:val="32"/>
          <w:szCs w:val="32"/>
          <w:lang w:eastAsia="zh-CN"/>
        </w:rPr>
        <w:t>草原</w:t>
      </w:r>
      <w:r>
        <w:rPr>
          <w:rFonts w:hint="eastAsia" w:ascii="仿宋" w:hAnsi="仿宋" w:eastAsia="仿宋" w:cs="仿宋"/>
          <w:bCs w:val="0"/>
          <w:color w:val="000000"/>
          <w:kern w:val="2"/>
          <w:sz w:val="32"/>
          <w:szCs w:val="32"/>
          <w:lang w:bidi="ar-SA"/>
        </w:rPr>
        <w:t>利用</w:t>
      </w:r>
      <w:r>
        <w:rPr>
          <w:rFonts w:hint="eastAsia" w:ascii="仿宋" w:hAnsi="仿宋" w:eastAsia="仿宋" w:cs="仿宋"/>
          <w:color w:val="000000"/>
          <w:sz w:val="32"/>
          <w:szCs w:val="32"/>
        </w:rPr>
        <w:t>相关单位</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个人</w:t>
      </w:r>
      <w:r>
        <w:rPr>
          <w:rFonts w:hint="eastAsia" w:ascii="仿宋" w:hAnsi="仿宋" w:eastAsia="仿宋" w:cs="仿宋"/>
          <w:color w:val="000000"/>
          <w:sz w:val="32"/>
          <w:szCs w:val="32"/>
          <w:lang w:eastAsia="zh-CN"/>
        </w:rPr>
        <w:t>存在下列情形之一的，</w:t>
      </w:r>
      <w:r>
        <w:rPr>
          <w:rFonts w:hint="eastAsia" w:ascii="仿宋" w:hAnsi="仿宋" w:eastAsia="仿宋" w:cs="仿宋"/>
          <w:b w:val="0"/>
          <w:bCs w:val="0"/>
          <w:i w:val="0"/>
          <w:iCs w:val="0"/>
          <w:caps w:val="0"/>
          <w:color w:val="000000"/>
          <w:spacing w:val="0"/>
          <w:sz w:val="32"/>
          <w:szCs w:val="32"/>
          <w:shd w:val="clear" w:color="auto" w:fill="auto"/>
          <w:lang w:val="en-US" w:eastAsia="zh-CN" w:bidi="ar"/>
        </w:rPr>
        <w:t>认定为“检查发现问题”</w:t>
      </w:r>
      <w:r>
        <w:rPr>
          <w:rFonts w:hint="eastAsia" w:ascii="仿宋" w:hAnsi="仿宋" w:eastAsia="仿宋" w:cs="仿宋"/>
          <w:color w:val="000000"/>
          <w:sz w:val="32"/>
          <w:szCs w:val="32"/>
          <w:lang w:eastAsia="zh-CN"/>
        </w:rPr>
        <w:t>：非法使用草原的，</w:t>
      </w:r>
      <w:r>
        <w:rPr>
          <w:rFonts w:hint="eastAsia" w:ascii="仿宋" w:hAnsi="仿宋" w:eastAsia="仿宋" w:cs="仿宋"/>
          <w:i w:val="0"/>
          <w:caps w:val="0"/>
          <w:spacing w:val="0"/>
          <w:kern w:val="2"/>
          <w:sz w:val="32"/>
          <w:szCs w:val="32"/>
          <w:shd w:val="clear" w:color="auto" w:fill="auto"/>
          <w:lang w:val="en-US" w:eastAsia="zh-CN" w:bidi="ar"/>
        </w:rPr>
        <w:t>非法</w:t>
      </w:r>
      <w:r>
        <w:rPr>
          <w:rFonts w:hint="eastAsia" w:ascii="仿宋" w:hAnsi="仿宋" w:eastAsia="仿宋" w:cs="仿宋"/>
          <w:color w:val="000000"/>
          <w:sz w:val="32"/>
          <w:szCs w:val="32"/>
          <w:lang w:eastAsia="zh-CN"/>
        </w:rPr>
        <w:t>破坏草原植被的，</w:t>
      </w:r>
      <w:r>
        <w:rPr>
          <w:rFonts w:hint="eastAsia" w:ascii="仿宋" w:hAnsi="仿宋" w:eastAsia="仿宋" w:cs="仿宋"/>
          <w:i w:val="0"/>
          <w:caps w:val="0"/>
          <w:spacing w:val="0"/>
          <w:kern w:val="2"/>
          <w:sz w:val="32"/>
          <w:szCs w:val="32"/>
          <w:shd w:val="clear" w:color="auto" w:fill="auto"/>
          <w:lang w:val="en-US" w:eastAsia="zh-CN" w:bidi="ar"/>
        </w:rPr>
        <w:t>非法</w:t>
      </w:r>
      <w:r>
        <w:rPr>
          <w:rFonts w:hint="eastAsia" w:ascii="仿宋" w:hAnsi="仿宋" w:eastAsia="仿宋" w:cs="仿宋"/>
          <w:i w:val="0"/>
          <w:caps w:val="0"/>
          <w:spacing w:val="0"/>
          <w:kern w:val="2"/>
          <w:sz w:val="32"/>
          <w:szCs w:val="32"/>
          <w:shd w:val="clear" w:color="auto" w:fill="auto"/>
          <w:vertAlign w:val="baseline"/>
          <w:lang w:val="en-US" w:eastAsia="zh-CN" w:bidi="ar"/>
        </w:rPr>
        <w:t>转让</w:t>
      </w:r>
      <w:r>
        <w:rPr>
          <w:rFonts w:hint="eastAsia" w:ascii="仿宋" w:hAnsi="仿宋" w:eastAsia="仿宋" w:cs="仿宋"/>
          <w:i w:val="0"/>
          <w:caps w:val="0"/>
          <w:spacing w:val="0"/>
          <w:kern w:val="2"/>
          <w:sz w:val="32"/>
          <w:szCs w:val="32"/>
          <w:shd w:val="clear" w:color="auto" w:fill="auto"/>
          <w:lang w:val="en-US" w:eastAsia="zh-CN" w:bidi="ar"/>
        </w:rPr>
        <w:t>草原、开垦草原的，</w:t>
      </w:r>
      <w:r>
        <w:rPr>
          <w:rFonts w:hint="eastAsia" w:ascii="仿宋" w:hAnsi="仿宋" w:eastAsia="仿宋" w:cs="仿宋"/>
          <w:color w:val="000000"/>
          <w:sz w:val="32"/>
          <w:szCs w:val="32"/>
          <w:lang w:eastAsia="zh-CN"/>
        </w:rPr>
        <w:t>毁坏草原的，对临时占用草原逾期不恢复草原植被和退还草原的，</w:t>
      </w:r>
      <w:r>
        <w:rPr>
          <w:rFonts w:hint="eastAsia" w:ascii="仿宋" w:hAnsi="仿宋" w:eastAsia="仿宋" w:cs="仿宋"/>
          <w:i w:val="0"/>
          <w:caps w:val="0"/>
          <w:spacing w:val="0"/>
          <w:kern w:val="2"/>
          <w:sz w:val="32"/>
          <w:szCs w:val="32"/>
          <w:shd w:val="clear" w:color="auto" w:fill="auto"/>
          <w:lang w:val="en-US" w:eastAsia="zh-CN" w:bidi="ar"/>
        </w:rPr>
        <w:t>违反草畜平衡规定</w:t>
      </w:r>
      <w:r>
        <w:rPr>
          <w:rFonts w:hint="eastAsia" w:ascii="仿宋" w:hAnsi="仿宋" w:eastAsia="仿宋" w:cs="仿宋"/>
          <w:color w:val="000000"/>
          <w:sz w:val="32"/>
          <w:szCs w:val="32"/>
          <w:lang w:val="en-US" w:eastAsia="zh-CN"/>
        </w:rPr>
        <w:t>的，擅自开垦草原以及其他</w:t>
      </w:r>
      <w:r>
        <w:rPr>
          <w:rFonts w:hint="eastAsia" w:ascii="仿宋" w:hAnsi="仿宋" w:eastAsia="仿宋" w:cs="仿宋"/>
          <w:color w:val="000000"/>
          <w:sz w:val="32"/>
          <w:szCs w:val="32"/>
          <w:lang w:eastAsia="zh-CN"/>
        </w:rPr>
        <w:t>违反</w:t>
      </w:r>
      <w:r>
        <w:rPr>
          <w:rFonts w:hint="eastAsia" w:ascii="仿宋" w:hAnsi="仿宋" w:eastAsia="仿宋" w:cs="仿宋"/>
          <w:b w:val="0"/>
          <w:bCs w:val="0"/>
          <w:i w:val="0"/>
          <w:iCs w:val="0"/>
          <w:caps w:val="0"/>
          <w:color w:val="auto"/>
          <w:spacing w:val="0"/>
          <w:sz w:val="32"/>
          <w:szCs w:val="32"/>
          <w:shd w:val="clear" w:color="auto" w:fill="FFFFFF"/>
          <w:lang w:eastAsia="zh-CN"/>
        </w:rPr>
        <w:t>草原法律法规行为</w:t>
      </w:r>
      <w:r>
        <w:rPr>
          <w:rFonts w:hint="eastAsia" w:ascii="仿宋" w:hAnsi="仿宋" w:eastAsia="仿宋" w:cs="仿宋"/>
          <w:sz w:val="32"/>
          <w:szCs w:val="32"/>
          <w:lang w:val="en-US" w:eastAsia="zh-CN"/>
        </w:rPr>
        <w:t>的</w:t>
      </w:r>
      <w:r>
        <w:rPr>
          <w:rFonts w:hint="eastAsia" w:ascii="仿宋" w:hAnsi="仿宋" w:eastAsia="仿宋" w:cs="仿宋"/>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六、检查结果运用</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（一）引导社会公众依法保护、建设和合理利用草原，保护草原生态环境，发展现代畜牧业，促进经济和社会的可持续发展。</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（二）对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（二）检查人员要规范执法和检查程序，如实记录检查情况，妥善保存检查资料和证据材料，并及时将检查结果录入四川省“互联网+监管”平台。</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（三）检查人员要自觉遵守廉洁、保密、回避规定，杜绝发生影响检查结果公正的违纪、违规行为。</w:t>
      </w:r>
      <w:r>
        <w:rPr>
          <w:rFonts w:hint="eastAsia" w:ascii="仿宋" w:hAnsi="仿宋" w:eastAsia="仿宋" w:cs="仿宋"/>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0" w:lineRule="exact"/>
        <w:ind w:firstLine="0" w:firstLineChars="0"/>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bCs/>
          <w:sz w:val="36"/>
          <w:szCs w:val="36"/>
          <w:lang w:val="en-US" w:eastAsia="zh-CN"/>
        </w:rPr>
        <w:t>对森林防火检查的</w:t>
      </w:r>
      <w:r>
        <w:rPr>
          <w:rFonts w:hint="eastAsia" w:ascii="方正小标宋简体" w:hAnsi="方正小标宋简体" w:eastAsia="方正小标宋简体" w:cs="方正小标宋简体"/>
          <w:b w:val="0"/>
          <w:bCs/>
          <w:sz w:val="36"/>
          <w:szCs w:val="36"/>
          <w:lang w:eastAsia="zh-CN"/>
        </w:rPr>
        <w:t>分类检查工作规则</w:t>
      </w:r>
    </w:p>
    <w:p>
      <w:pPr>
        <w:pageBreakBefore w:val="0"/>
        <w:kinsoku/>
        <w:wordWrap/>
        <w:overflowPunct/>
        <w:topLinePunct w:val="0"/>
        <w:bidi w:val="0"/>
        <w:snapToGrid/>
        <w:spacing w:line="570" w:lineRule="exact"/>
        <w:ind w:firstLine="4480" w:firstLineChars="1400"/>
        <w:rPr>
          <w:rFonts w:hint="eastAsia" w:ascii="仿宋" w:hAnsi="仿宋" w:eastAsia="仿宋" w:cs="仿宋"/>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sz w:val="32"/>
          <w:szCs w:val="32"/>
        </w:rPr>
        <w:t>本</w:t>
      </w:r>
      <w:r>
        <w:rPr>
          <w:rFonts w:hint="eastAsia" w:ascii="仿宋" w:hAnsi="仿宋" w:eastAsia="仿宋" w:cs="仿宋"/>
          <w:sz w:val="32"/>
          <w:szCs w:val="32"/>
          <w:lang w:eastAsia="zh-CN"/>
        </w:rPr>
        <w:t>检查规则</w:t>
      </w:r>
      <w:r>
        <w:rPr>
          <w:rFonts w:hint="eastAsia" w:ascii="仿宋" w:hAnsi="仿宋" w:eastAsia="仿宋" w:cs="仿宋"/>
          <w:sz w:val="32"/>
          <w:szCs w:val="32"/>
        </w:rPr>
        <w:t>依据《中华人民共和国行政许可法》《</w:t>
      </w:r>
      <w:r>
        <w:rPr>
          <w:rFonts w:hint="eastAsia" w:ascii="仿宋" w:hAnsi="仿宋" w:eastAsia="仿宋" w:cs="仿宋"/>
          <w:sz w:val="32"/>
          <w:szCs w:val="32"/>
          <w:lang w:eastAsia="zh-CN"/>
        </w:rPr>
        <w:t>森林防火条例</w:t>
      </w:r>
      <w:r>
        <w:rPr>
          <w:rFonts w:hint="eastAsia" w:ascii="仿宋" w:hAnsi="仿宋" w:eastAsia="仿宋" w:cs="仿宋"/>
          <w:sz w:val="32"/>
          <w:szCs w:val="32"/>
        </w:rPr>
        <w:t>》</w:t>
      </w:r>
      <w:r>
        <w:rPr>
          <w:rFonts w:hint="eastAsia" w:ascii="仿宋" w:hAnsi="仿宋" w:eastAsia="仿宋" w:cs="仿宋"/>
          <w:sz w:val="32"/>
          <w:szCs w:val="32"/>
          <w:lang w:eastAsia="zh-CN"/>
        </w:rPr>
        <w:t>《四川省森林防火条例》</w:t>
      </w:r>
      <w:r>
        <w:rPr>
          <w:rFonts w:hint="eastAsia" w:ascii="仿宋" w:hAnsi="仿宋" w:eastAsia="仿宋" w:cs="仿宋"/>
          <w:sz w:val="32"/>
          <w:szCs w:val="32"/>
          <w:lang w:val="en-US" w:eastAsia="zh-CN"/>
        </w:rPr>
        <w:t>等法律法规</w:t>
      </w:r>
      <w:r>
        <w:rPr>
          <w:rFonts w:hint="eastAsia" w:ascii="仿宋" w:hAnsi="仿宋" w:eastAsia="仿宋" w:cs="仿宋"/>
          <w:sz w:val="32"/>
          <w:szCs w:val="32"/>
        </w:rPr>
        <w:t>编制，适用于对森林</w:t>
      </w:r>
      <w:r>
        <w:rPr>
          <w:rFonts w:hint="eastAsia" w:ascii="仿宋" w:hAnsi="仿宋" w:eastAsia="仿宋" w:cs="仿宋"/>
          <w:sz w:val="32"/>
          <w:szCs w:val="32"/>
          <w:lang w:eastAsia="zh-CN"/>
        </w:rPr>
        <w:t>防火</w:t>
      </w:r>
      <w:r>
        <w:rPr>
          <w:rFonts w:hint="eastAsia" w:ascii="仿宋" w:hAnsi="仿宋" w:eastAsia="仿宋" w:cs="仿宋"/>
          <w:sz w:val="32"/>
          <w:szCs w:val="32"/>
        </w:rPr>
        <w:t>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一、检查内容</w:t>
      </w:r>
    </w:p>
    <w:p>
      <w:pPr>
        <w:keepNext w:val="0"/>
        <w:keepLines w:val="0"/>
        <w:pageBreakBefore w:val="0"/>
        <w:widowControl/>
        <w:suppressLineNumbers w:val="0"/>
        <w:kinsoku/>
        <w:wordWrap/>
        <w:overflowPunct/>
        <w:topLinePunct w:val="0"/>
        <w:bidi w:val="0"/>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b w:val="0"/>
          <w:bCs w:val="0"/>
          <w:i w:val="0"/>
          <w:iCs w:val="0"/>
          <w:caps w:val="0"/>
          <w:color w:val="auto"/>
          <w:spacing w:val="0"/>
          <w:sz w:val="32"/>
          <w:szCs w:val="32"/>
          <w:shd w:val="clear" w:color="auto" w:fill="FFFFFF"/>
          <w:lang w:eastAsia="zh-CN"/>
        </w:rPr>
        <w:t>）森林高火险期内，检查进入森林高火险区活动的行政许可执行情况。重点检查行政许可办理情况、依</w:t>
      </w:r>
      <w:r>
        <w:rPr>
          <w:rFonts w:hint="eastAsia" w:ascii="仿宋" w:hAnsi="仿宋" w:eastAsia="仿宋" w:cs="仿宋"/>
          <w:i w:val="0"/>
          <w:caps w:val="0"/>
          <w:color w:val="auto"/>
          <w:spacing w:val="0"/>
          <w:kern w:val="2"/>
          <w:sz w:val="32"/>
          <w:szCs w:val="32"/>
          <w:shd w:val="clear" w:color="auto" w:fill="FFFFFF"/>
          <w:vertAlign w:val="baseline"/>
          <w:lang w:val="en-US" w:eastAsia="zh-CN" w:bidi="ar"/>
        </w:rPr>
        <w:t>批</w:t>
      </w:r>
      <w:r>
        <w:rPr>
          <w:rFonts w:hint="eastAsia" w:ascii="仿宋" w:hAnsi="仿宋" w:eastAsia="仿宋" w:cs="仿宋"/>
          <w:i w:val="0"/>
          <w:caps w:val="0"/>
          <w:color w:val="auto"/>
          <w:spacing w:val="0"/>
          <w:kern w:val="2"/>
          <w:sz w:val="32"/>
          <w:szCs w:val="32"/>
          <w:shd w:val="clear" w:color="auto" w:fill="FFFFFF"/>
          <w:lang w:val="en-US" w:eastAsia="zh-CN" w:bidi="ar"/>
        </w:rPr>
        <w:t>准活动情况，是否涉嫌</w:t>
      </w:r>
      <w:r>
        <w:rPr>
          <w:rFonts w:hint="eastAsia" w:ascii="仿宋" w:hAnsi="仿宋" w:eastAsia="仿宋" w:cs="仿宋"/>
          <w:color w:val="auto"/>
          <w:sz w:val="32"/>
          <w:szCs w:val="32"/>
          <w:shd w:val="clear" w:color="auto" w:fill="FFFFFF"/>
          <w:lang w:eastAsia="zh-CN"/>
        </w:rPr>
        <w:t>违规野外用火</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suppressLineNumbers w:val="0"/>
        <w:kinsoku/>
        <w:wordWrap/>
        <w:overflowPunct/>
        <w:topLinePunct w:val="0"/>
        <w:bidi w:val="0"/>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森林防火期内</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rPr>
        <w:t>进入森林防火区进行实弹演习、爆破等活动</w:t>
      </w:r>
      <w:r>
        <w:rPr>
          <w:rFonts w:hint="eastAsia" w:ascii="仿宋" w:hAnsi="仿宋" w:eastAsia="仿宋" w:cs="仿宋"/>
          <w:b w:val="0"/>
          <w:bCs w:val="0"/>
          <w:i w:val="0"/>
          <w:iCs w:val="0"/>
          <w:caps w:val="0"/>
          <w:color w:val="auto"/>
          <w:spacing w:val="0"/>
          <w:sz w:val="32"/>
          <w:szCs w:val="32"/>
          <w:shd w:val="clear" w:color="auto" w:fill="FFFFFF"/>
          <w:lang w:eastAsia="zh-CN"/>
        </w:rPr>
        <w:t>的行政许可执行情况。重点检查行政许可办理情况、</w:t>
      </w:r>
      <w:r>
        <w:rPr>
          <w:rFonts w:hint="eastAsia" w:ascii="仿宋" w:hAnsi="仿宋" w:eastAsia="仿宋" w:cs="仿宋"/>
          <w:i w:val="0"/>
          <w:caps w:val="0"/>
          <w:color w:val="333333"/>
          <w:spacing w:val="0"/>
          <w:kern w:val="2"/>
          <w:sz w:val="32"/>
          <w:szCs w:val="32"/>
          <w:shd w:val="clear" w:color="auto" w:fill="FFFFFF"/>
          <w:lang w:val="en-US" w:eastAsia="zh-CN" w:bidi="ar"/>
        </w:rPr>
        <w:t>防火措施</w:t>
      </w:r>
      <w:r>
        <w:rPr>
          <w:rFonts w:hint="eastAsia" w:ascii="仿宋" w:hAnsi="仿宋" w:eastAsia="仿宋" w:cs="仿宋"/>
          <w:i w:val="0"/>
          <w:caps w:val="0"/>
          <w:color w:val="auto"/>
          <w:spacing w:val="0"/>
          <w:kern w:val="2"/>
          <w:sz w:val="32"/>
          <w:szCs w:val="32"/>
          <w:shd w:val="clear" w:color="auto" w:fill="FFFFFF"/>
          <w:lang w:val="en-US" w:eastAsia="zh-CN" w:bidi="ar"/>
        </w:rPr>
        <w:t>采取情况，是否涉嫌</w:t>
      </w:r>
      <w:r>
        <w:rPr>
          <w:rFonts w:hint="eastAsia" w:ascii="仿宋" w:hAnsi="仿宋" w:eastAsia="仿宋" w:cs="仿宋"/>
          <w:color w:val="auto"/>
          <w:sz w:val="32"/>
          <w:szCs w:val="32"/>
          <w:shd w:val="clear" w:color="auto" w:fill="FFFFFF"/>
          <w:lang w:eastAsia="zh-CN"/>
        </w:rPr>
        <w:t>违规野外用火</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suppressLineNumbers w:val="0"/>
        <w:kinsoku/>
        <w:wordWrap/>
        <w:overflowPunct/>
        <w:topLinePunct w:val="0"/>
        <w:bidi w:val="0"/>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b w:val="0"/>
          <w:bCs w:val="0"/>
          <w:i w:val="0"/>
          <w:iCs w:val="0"/>
          <w:caps w:val="0"/>
          <w:color w:val="auto"/>
          <w:spacing w:val="0"/>
          <w:sz w:val="32"/>
          <w:szCs w:val="32"/>
          <w:shd w:val="clear" w:color="auto" w:fill="FFFFFF"/>
          <w:lang w:eastAsia="zh-CN"/>
        </w:rPr>
        <w:t>）森林防火期内，检查在森林防火区野外用火活动的行政许可执行情况。重点检查行政许可办理情况、</w:t>
      </w:r>
      <w:r>
        <w:rPr>
          <w:rFonts w:hint="eastAsia" w:ascii="仿宋" w:hAnsi="仿宋" w:eastAsia="仿宋" w:cs="仿宋"/>
          <w:i w:val="0"/>
          <w:caps w:val="0"/>
          <w:color w:val="auto"/>
          <w:spacing w:val="0"/>
          <w:kern w:val="2"/>
          <w:sz w:val="32"/>
          <w:szCs w:val="32"/>
          <w:shd w:val="clear" w:color="auto" w:fill="FFFFFF"/>
          <w:lang w:val="en-US" w:eastAsia="zh-CN" w:bidi="ar"/>
        </w:rPr>
        <w:t>防火措施采取情况，是否涉嫌</w:t>
      </w:r>
      <w:r>
        <w:rPr>
          <w:rFonts w:hint="eastAsia" w:ascii="仿宋" w:hAnsi="仿宋" w:eastAsia="仿宋" w:cs="仿宋"/>
          <w:color w:val="auto"/>
          <w:sz w:val="32"/>
          <w:szCs w:val="32"/>
          <w:shd w:val="clear" w:color="auto" w:fill="FFFFFF"/>
          <w:lang w:eastAsia="zh-CN"/>
        </w:rPr>
        <w:t>违规野外用火</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四</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森林防火期内，</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rPr>
        <w:t>森林、林木、林地的经营单位设置森林防火警示宣传标志</w:t>
      </w:r>
      <w:r>
        <w:rPr>
          <w:rFonts w:hint="eastAsia" w:ascii="仿宋" w:hAnsi="仿宋" w:eastAsia="仿宋" w:cs="仿宋"/>
          <w:b w:val="0"/>
          <w:bCs w:val="0"/>
          <w:i w:val="0"/>
          <w:iCs w:val="0"/>
          <w:caps w:val="0"/>
          <w:color w:val="auto"/>
          <w:spacing w:val="0"/>
          <w:sz w:val="32"/>
          <w:szCs w:val="32"/>
          <w:shd w:val="clear" w:color="auto" w:fill="FFFFFF"/>
          <w:lang w:eastAsia="zh-CN"/>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森林防火期内，</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rPr>
        <w:t>进入森林防火区的机动车辆安装森林防火</w:t>
      </w:r>
      <w:r>
        <w:rPr>
          <w:rFonts w:hint="eastAsia" w:ascii="仿宋" w:hAnsi="仿宋" w:eastAsia="仿宋" w:cs="仿宋"/>
          <w:b w:val="0"/>
          <w:bCs w:val="0"/>
          <w:i w:val="0"/>
          <w:iCs w:val="0"/>
          <w:caps w:val="0"/>
          <w:color w:val="auto"/>
          <w:spacing w:val="0"/>
          <w:sz w:val="32"/>
          <w:szCs w:val="32"/>
          <w:shd w:val="clear" w:color="auto" w:fill="FFFFFF"/>
          <w:lang w:val="en-US" w:eastAsia="zh-CN"/>
        </w:rPr>
        <w:t>装置情况。</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六</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森林防火期内</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lang w:val="en-US" w:eastAsia="zh-CN"/>
        </w:rPr>
        <w:t>是否涉嫌</w:t>
      </w:r>
      <w:r>
        <w:rPr>
          <w:rFonts w:hint="eastAsia" w:ascii="仿宋" w:hAnsi="仿宋" w:eastAsia="仿宋" w:cs="仿宋"/>
          <w:b w:val="0"/>
          <w:bCs w:val="0"/>
          <w:i w:val="0"/>
          <w:iCs w:val="0"/>
          <w:caps w:val="0"/>
          <w:color w:val="auto"/>
          <w:spacing w:val="0"/>
          <w:sz w:val="32"/>
          <w:szCs w:val="32"/>
          <w:shd w:val="clear" w:color="auto" w:fill="FFFFFF"/>
        </w:rPr>
        <w:t>携带火种和易燃易爆物品进入森林防火区</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val="0"/>
        <w:numPr>
          <w:ilvl w:val="0"/>
          <w:numId w:val="0"/>
        </w:numPr>
        <w:suppressLineNumbers w:val="0"/>
        <w:kinsoku/>
        <w:wordWrap/>
        <w:overflowPunct/>
        <w:topLinePunct w:val="0"/>
        <w:bidi w:val="0"/>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b w:val="0"/>
          <w:bCs w:val="0"/>
          <w:i w:val="0"/>
          <w:iCs w:val="0"/>
          <w:caps w:val="0"/>
          <w:color w:val="auto"/>
          <w:spacing w:val="0"/>
          <w:sz w:val="32"/>
          <w:szCs w:val="32"/>
          <w:shd w:val="clear" w:color="auto" w:fill="FFFFFF"/>
          <w:lang w:eastAsia="zh-CN"/>
        </w:rPr>
        <w:t>（七）</w:t>
      </w:r>
      <w:r>
        <w:rPr>
          <w:rFonts w:hint="eastAsia" w:ascii="仿宋" w:hAnsi="仿宋" w:eastAsia="仿宋" w:cs="仿宋"/>
          <w:b w:val="0"/>
          <w:bCs w:val="0"/>
          <w:i w:val="0"/>
          <w:iCs w:val="0"/>
          <w:caps w:val="0"/>
          <w:color w:val="auto"/>
          <w:spacing w:val="0"/>
          <w:sz w:val="32"/>
          <w:szCs w:val="32"/>
          <w:shd w:val="clear" w:color="auto" w:fill="FFFFFF"/>
        </w:rPr>
        <w:t>森林防火区内</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rPr>
        <w:t>接到森林火灾隐患整改通知书</w:t>
      </w:r>
      <w:r>
        <w:rPr>
          <w:rFonts w:hint="eastAsia" w:ascii="仿宋" w:hAnsi="仿宋" w:eastAsia="仿宋" w:cs="仿宋"/>
          <w:b w:val="0"/>
          <w:bCs w:val="0"/>
          <w:i w:val="0"/>
          <w:iCs w:val="0"/>
          <w:caps w:val="0"/>
          <w:color w:val="auto"/>
          <w:spacing w:val="0"/>
          <w:sz w:val="32"/>
          <w:szCs w:val="32"/>
          <w:shd w:val="clear" w:color="auto" w:fill="FFFFFF"/>
          <w:lang w:val="en-US" w:eastAsia="zh-CN"/>
        </w:rPr>
        <w:t>后整改情况。</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八</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b w:val="0"/>
          <w:bCs w:val="0"/>
          <w:i w:val="0"/>
          <w:iCs w:val="0"/>
          <w:caps w:val="0"/>
          <w:color w:val="auto"/>
          <w:spacing w:val="0"/>
          <w:sz w:val="32"/>
          <w:szCs w:val="32"/>
          <w:shd w:val="clear" w:color="auto" w:fill="FFFFFF"/>
        </w:rPr>
        <w:t>森林、林木、林地的经营单位或者个人履行森林防火责任</w:t>
      </w:r>
      <w:r>
        <w:rPr>
          <w:rFonts w:hint="eastAsia" w:ascii="仿宋" w:hAnsi="仿宋" w:eastAsia="仿宋" w:cs="仿宋"/>
          <w:b w:val="0"/>
          <w:bCs w:val="0"/>
          <w:i w:val="0"/>
          <w:iCs w:val="0"/>
          <w:caps w:val="0"/>
          <w:color w:val="auto"/>
          <w:spacing w:val="0"/>
          <w:sz w:val="32"/>
          <w:szCs w:val="32"/>
          <w:shd w:val="clear" w:color="auto" w:fill="FFFFFF"/>
          <w:lang w:val="en-US" w:eastAsia="zh-CN"/>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九</w:t>
      </w:r>
      <w:r>
        <w:rPr>
          <w:rFonts w:hint="eastAsia" w:ascii="仿宋" w:hAnsi="仿宋" w:eastAsia="仿宋" w:cs="仿宋"/>
          <w:b w:val="0"/>
          <w:bCs w:val="0"/>
          <w:i w:val="0"/>
          <w:iCs w:val="0"/>
          <w:caps w:val="0"/>
          <w:color w:val="auto"/>
          <w:spacing w:val="0"/>
          <w:sz w:val="32"/>
          <w:szCs w:val="32"/>
          <w:shd w:val="clear" w:color="auto" w:fill="FFFFFF"/>
          <w:lang w:eastAsia="zh-CN"/>
        </w:rPr>
        <w:t>）检查是否涉嫌</w:t>
      </w:r>
      <w:r>
        <w:rPr>
          <w:rFonts w:hint="eastAsia" w:ascii="仿宋" w:hAnsi="仿宋" w:eastAsia="仿宋" w:cs="仿宋"/>
          <w:b w:val="0"/>
          <w:bCs w:val="0"/>
          <w:i w:val="0"/>
          <w:iCs w:val="0"/>
          <w:caps w:val="0"/>
          <w:color w:val="auto"/>
          <w:spacing w:val="0"/>
          <w:sz w:val="32"/>
          <w:szCs w:val="32"/>
          <w:shd w:val="clear" w:color="auto" w:fill="FFFFFF"/>
        </w:rPr>
        <w:t>破坏和侵占森林防火通道、标志、宣传碑（牌）、瞭望台（塔）、隔离带等设施设备</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val="0"/>
        <w:kinsoku/>
        <w:wordWrap/>
        <w:overflowPunct/>
        <w:topLinePunct w:val="0"/>
        <w:bidi w:val="0"/>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color w:val="000000"/>
          <w:sz w:val="32"/>
          <w:szCs w:val="32"/>
          <w:lang w:eastAsia="zh-CN"/>
        </w:rPr>
        <w:t>二、</w:t>
      </w:r>
      <w:r>
        <w:rPr>
          <w:rFonts w:hint="eastAsia" w:ascii="黑体" w:hAnsi="黑体" w:eastAsia="黑体" w:cs="黑体"/>
          <w:sz w:val="32"/>
          <w:szCs w:val="32"/>
          <w:lang w:val="en-US" w:eastAsia="zh-CN"/>
        </w:rPr>
        <w:t>检查事项分类</w:t>
      </w:r>
    </w:p>
    <w:p>
      <w:pPr>
        <w:pStyle w:val="15"/>
        <w:keepNext w:val="0"/>
        <w:keepLines w:val="0"/>
        <w:pageBreakBefore w:val="0"/>
        <w:kinsoku/>
        <w:wordWrap/>
        <w:overflowPunct/>
        <w:topLinePunct w:val="0"/>
        <w:bidi w:val="0"/>
        <w:snapToGrid/>
        <w:spacing w:line="550" w:lineRule="exact"/>
        <w:textAlignment w:val="auto"/>
        <w:rPr>
          <w:rFonts w:hint="eastAsia" w:ascii="仿宋" w:hAnsi="仿宋" w:eastAsia="仿宋" w:cs="仿宋"/>
          <w:b w:val="0"/>
          <w:bCs w:val="0"/>
          <w:i w:val="0"/>
          <w:iCs w:val="0"/>
          <w:caps w:val="0"/>
          <w:color w:val="000000"/>
          <w:spacing w:val="0"/>
          <w:sz w:val="32"/>
          <w:szCs w:val="32"/>
          <w:shd w:val="clear" w:color="auto" w:fill="auto"/>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auto"/>
          <w:kern w:val="2"/>
          <w:sz w:val="32"/>
          <w:szCs w:val="32"/>
          <w:lang w:val="en-US" w:eastAsia="zh-CN" w:bidi="ar-SA"/>
        </w:rPr>
        <w:t>重点检查事项</w:t>
      </w:r>
    </w:p>
    <w:p>
      <w:pPr>
        <w:keepNext w:val="0"/>
        <w:keepLines w:val="0"/>
        <w:pageBreakBefore w:val="0"/>
        <w:kinsoku/>
        <w:wordWrap/>
        <w:overflowPunct/>
        <w:topLinePunct w:val="0"/>
        <w:bidi w:val="0"/>
        <w:snapToGrid/>
        <w:spacing w:line="55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、检查对象</w:t>
      </w:r>
      <w:r>
        <w:rPr>
          <w:rFonts w:hint="eastAsia" w:ascii="黑体" w:hAnsi="黑体" w:eastAsia="黑体" w:cs="黑体"/>
          <w:color w:val="000000"/>
          <w:sz w:val="32"/>
          <w:szCs w:val="32"/>
          <w:lang w:eastAsia="zh-CN"/>
        </w:rPr>
        <w:t>分类</w:t>
      </w:r>
    </w:p>
    <w:p>
      <w:pPr>
        <w:keepNext w:val="0"/>
        <w:keepLines w:val="0"/>
        <w:pageBreakBefore w:val="0"/>
        <w:kinsoku/>
        <w:wordWrap/>
        <w:overflowPunct/>
        <w:topLinePunct w:val="0"/>
        <w:bidi w:val="0"/>
        <w:snapToGrid/>
        <w:spacing w:line="550" w:lineRule="exact"/>
        <w:ind w:firstLine="642" w:firstLineChars="200"/>
        <w:textAlignment w:val="auto"/>
        <w:rPr>
          <w:rFonts w:hint="eastAsia" w:ascii="仿宋" w:hAnsi="仿宋" w:eastAsia="仿宋" w:cs="仿宋"/>
          <w:color w:val="000000"/>
          <w:sz w:val="32"/>
          <w:szCs w:val="32"/>
          <w:lang w:eastAsia="zh-CN"/>
        </w:rPr>
      </w:pPr>
      <w:r>
        <w:rPr>
          <w:rFonts w:hint="eastAsia" w:ascii="仿宋" w:hAnsi="仿宋" w:eastAsia="仿宋" w:cs="仿宋"/>
          <w:b/>
          <w:bCs/>
          <w:color w:val="000000"/>
          <w:sz w:val="32"/>
          <w:szCs w:val="32"/>
          <w:lang w:eastAsia="zh-CN"/>
        </w:rPr>
        <w:t>（一）一般检查对象</w:t>
      </w:r>
    </w:p>
    <w:p>
      <w:pPr>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vertAlign w:val="baseline"/>
          <w:lang w:val="en-US" w:eastAsia="zh-CN"/>
        </w:rPr>
        <w:t>森林中、低火险区内相关单位和个人。</w:t>
      </w:r>
    </w:p>
    <w:p>
      <w:pPr>
        <w:keepNext w:val="0"/>
        <w:keepLines w:val="0"/>
        <w:pageBreakBefore w:val="0"/>
        <w:widowControl/>
        <w:kinsoku/>
        <w:wordWrap/>
        <w:overflowPunct/>
        <w:topLinePunct w:val="0"/>
        <w:bidi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1.监管方式：日常监管。</w:t>
      </w:r>
    </w:p>
    <w:p>
      <w:pPr>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w:t>
      </w:r>
      <w:r>
        <w:rPr>
          <w:rFonts w:hint="eastAsia" w:ascii="仿宋" w:hAnsi="仿宋" w:eastAsia="仿宋" w:cs="仿宋"/>
          <w:color w:val="000000"/>
          <w:sz w:val="32"/>
          <w:szCs w:val="32"/>
          <w:lang w:val="en-US" w:eastAsia="zh-CN"/>
        </w:rPr>
        <w:t>现场检查。</w:t>
      </w:r>
    </w:p>
    <w:p>
      <w:pPr>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numPr>
          <w:ilvl w:val="0"/>
          <w:numId w:val="0"/>
        </w:numPr>
        <w:kinsoku/>
        <w:wordWrap/>
        <w:overflowPunct/>
        <w:topLinePunct w:val="0"/>
        <w:bidi w:val="0"/>
        <w:snapToGrid/>
        <w:spacing w:line="550" w:lineRule="exact"/>
        <w:ind w:firstLine="642" w:firstLineChars="200"/>
        <w:textAlignment w:val="auto"/>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b/>
          <w:bCs/>
          <w:i w:val="0"/>
          <w:caps w:val="0"/>
          <w:color w:val="000000"/>
          <w:spacing w:val="0"/>
          <w:kern w:val="2"/>
          <w:sz w:val="32"/>
          <w:szCs w:val="32"/>
          <w:shd w:val="clear" w:color="auto" w:fill="auto"/>
          <w:lang w:val="en-US" w:eastAsia="zh-CN" w:bidi="ar"/>
        </w:rPr>
        <w:t>（二）重点</w:t>
      </w:r>
      <w:r>
        <w:rPr>
          <w:rFonts w:hint="eastAsia" w:ascii="仿宋" w:hAnsi="仿宋" w:eastAsia="仿宋" w:cs="仿宋"/>
          <w:b/>
          <w:bCs/>
          <w:color w:val="000000"/>
          <w:sz w:val="32"/>
          <w:szCs w:val="32"/>
        </w:rPr>
        <w:t>检查</w:t>
      </w:r>
      <w:r>
        <w:rPr>
          <w:rFonts w:hint="eastAsia" w:ascii="仿宋" w:hAnsi="仿宋" w:eastAsia="仿宋" w:cs="仿宋"/>
          <w:b/>
          <w:bCs/>
          <w:color w:val="000000"/>
          <w:sz w:val="32"/>
          <w:szCs w:val="32"/>
          <w:lang w:eastAsia="zh-CN"/>
        </w:rPr>
        <w:t>对象</w:t>
      </w:r>
    </w:p>
    <w:p>
      <w:pPr>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i w:val="0"/>
          <w:caps w:val="0"/>
          <w:color w:val="000000"/>
          <w:spacing w:val="0"/>
          <w:kern w:val="2"/>
          <w:sz w:val="32"/>
          <w:szCs w:val="32"/>
          <w:shd w:val="clear" w:color="auto" w:fill="auto"/>
          <w:lang w:val="en-US" w:eastAsia="zh-CN" w:bidi="ar"/>
        </w:rPr>
        <w:t>森林</w:t>
      </w:r>
      <w:r>
        <w:rPr>
          <w:rFonts w:hint="eastAsia" w:ascii="仿宋" w:hAnsi="仿宋" w:eastAsia="仿宋" w:cs="仿宋"/>
          <w:color w:val="000000"/>
          <w:sz w:val="32"/>
          <w:szCs w:val="32"/>
          <w:vertAlign w:val="baseline"/>
          <w:lang w:val="en-US" w:eastAsia="zh-CN"/>
        </w:rPr>
        <w:t>高火险区内相关单位和个人。</w:t>
      </w:r>
    </w:p>
    <w:p>
      <w:pPr>
        <w:keepNext w:val="0"/>
        <w:keepLines w:val="0"/>
        <w:pageBreakBefore w:val="0"/>
        <w:widowControl/>
        <w:kinsoku/>
        <w:wordWrap/>
        <w:overflowPunct/>
        <w:topLinePunct w:val="0"/>
        <w:bidi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1.监管方式：重点监管。</w:t>
      </w:r>
    </w:p>
    <w:p>
      <w:pPr>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w:t>
      </w:r>
      <w:r>
        <w:rPr>
          <w:rFonts w:hint="eastAsia" w:ascii="仿宋" w:hAnsi="仿宋" w:eastAsia="仿宋" w:cs="仿宋"/>
          <w:color w:val="000000"/>
          <w:sz w:val="32"/>
          <w:szCs w:val="32"/>
          <w:lang w:val="en-US" w:eastAsia="zh-CN"/>
        </w:rPr>
        <w:t>现场检查。</w:t>
      </w:r>
    </w:p>
    <w:p>
      <w:pPr>
        <w:pStyle w:val="15"/>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b w:val="0"/>
          <w:bCs w:val="0"/>
          <w:i w:val="0"/>
          <w:iCs w:val="0"/>
          <w:caps w:val="0"/>
          <w:color w:val="000000"/>
          <w:spacing w:val="0"/>
          <w:sz w:val="32"/>
          <w:szCs w:val="32"/>
          <w:shd w:val="clear" w:color="auto" w:fill="auto"/>
          <w:lang w:eastAsia="zh-CN"/>
        </w:rPr>
      </w:pPr>
      <w:r>
        <w:rPr>
          <w:rFonts w:hint="eastAsia" w:ascii="仿宋" w:hAnsi="仿宋" w:eastAsia="仿宋" w:cs="仿宋"/>
          <w:color w:val="000000"/>
          <w:sz w:val="32"/>
          <w:szCs w:val="32"/>
          <w:lang w:val="en-US" w:eastAsia="zh-CN"/>
        </w:rPr>
        <w:t>3.检查频次：</w:t>
      </w:r>
      <w:r>
        <w:rPr>
          <w:rFonts w:hint="eastAsia" w:ascii="仿宋" w:hAnsi="仿宋" w:eastAsia="仿宋" w:cs="仿宋"/>
          <w:sz w:val="32"/>
          <w:szCs w:val="32"/>
          <w:lang w:val="en-US" w:eastAsia="zh-CN"/>
        </w:rPr>
        <w:t>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leftChars="0"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四、检查程序</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sz w:val="32"/>
          <w:szCs w:val="32"/>
          <w:lang w:val="en-US" w:eastAsia="zh-CN"/>
        </w:rPr>
        <w:t>林草主管部门或者联合相关有权部门</w:t>
      </w:r>
      <w:r>
        <w:rPr>
          <w:rFonts w:hint="eastAsia" w:ascii="仿宋" w:hAnsi="仿宋" w:eastAsia="仿宋" w:cs="仿宋"/>
          <w:b w:val="0"/>
          <w:bCs w:val="0"/>
          <w:i w:val="0"/>
          <w:iCs w:val="0"/>
          <w:caps w:val="0"/>
          <w:color w:val="auto"/>
          <w:spacing w:val="0"/>
          <w:sz w:val="32"/>
          <w:szCs w:val="32"/>
          <w:shd w:val="clear" w:color="auto" w:fill="FFFFFF"/>
          <w:lang w:val="en-US" w:eastAsia="zh-CN"/>
        </w:rPr>
        <w:t>制定检查方案，组成检查组。</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sz w:val="32"/>
          <w:szCs w:val="32"/>
          <w:lang w:val="en-US" w:eastAsia="zh-CN"/>
        </w:rPr>
        <w:t>告知检查内容和需配合事项。</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sz w:val="32"/>
          <w:szCs w:val="32"/>
          <w:lang w:val="en-US" w:eastAsia="zh-CN"/>
        </w:rPr>
        <w:t>向检查对象表明身份，</w:t>
      </w:r>
      <w:r>
        <w:rPr>
          <w:rFonts w:hint="eastAsia" w:ascii="仿宋" w:hAnsi="仿宋" w:eastAsia="仿宋" w:cs="仿宋"/>
          <w:b w:val="0"/>
          <w:bCs w:val="0"/>
          <w:i w:val="0"/>
          <w:iCs w:val="0"/>
          <w:caps w:val="0"/>
          <w:color w:val="auto"/>
          <w:spacing w:val="0"/>
          <w:sz w:val="32"/>
          <w:szCs w:val="32"/>
          <w:shd w:val="clear" w:color="auto" w:fill="FFFFFF"/>
          <w:lang w:val="en-US" w:eastAsia="zh-CN"/>
        </w:rPr>
        <w:t>开展检查，并进行全过程记录，</w:t>
      </w:r>
      <w:r>
        <w:rPr>
          <w:rFonts w:hint="eastAsia" w:ascii="仿宋" w:hAnsi="仿宋" w:eastAsia="仿宋" w:cs="仿宋"/>
          <w:sz w:val="32"/>
          <w:szCs w:val="32"/>
          <w:lang w:val="en-US" w:eastAsia="zh-CN"/>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（五）作出检查结论。</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五、检查结论</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（一）</w:t>
      </w:r>
      <w:r>
        <w:rPr>
          <w:rFonts w:hint="eastAsia" w:ascii="仿宋" w:hAnsi="仿宋" w:eastAsia="仿宋" w:cs="仿宋"/>
          <w:sz w:val="32"/>
          <w:szCs w:val="32"/>
          <w:lang w:eastAsia="zh-CN"/>
        </w:rPr>
        <w:t>森林防火</w:t>
      </w:r>
      <w:r>
        <w:rPr>
          <w:rFonts w:hint="eastAsia" w:ascii="仿宋" w:hAnsi="仿宋" w:eastAsia="仿宋" w:cs="仿宋"/>
          <w:sz w:val="32"/>
          <w:szCs w:val="32"/>
        </w:rPr>
        <w:t>检查</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结论类型包括：检查未发现问题，检查发现问题。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1.通过检查，对</w:t>
      </w:r>
      <w:r>
        <w:rPr>
          <w:rFonts w:hint="eastAsia" w:ascii="仿宋" w:hAnsi="仿宋" w:eastAsia="仿宋" w:cs="仿宋"/>
          <w:b w:val="0"/>
          <w:bCs w:val="0"/>
          <w:i w:val="0"/>
          <w:iCs w:val="0"/>
          <w:caps w:val="0"/>
          <w:color w:val="auto"/>
          <w:spacing w:val="0"/>
          <w:sz w:val="32"/>
          <w:szCs w:val="32"/>
          <w:shd w:val="clear" w:color="auto" w:fill="FFFFFF"/>
          <w:lang w:eastAsia="zh-CN"/>
        </w:rPr>
        <w:t>森林相关单位和个人</w:t>
      </w:r>
      <w:r>
        <w:rPr>
          <w:rFonts w:hint="eastAsia" w:ascii="仿宋" w:hAnsi="仿宋" w:eastAsia="仿宋" w:cs="仿宋"/>
          <w:sz w:val="32"/>
          <w:szCs w:val="32"/>
          <w:lang w:val="en-US" w:eastAsia="zh-CN"/>
        </w:rPr>
        <w:t>依法依规履行防火责任、</w:t>
      </w:r>
      <w:r>
        <w:rPr>
          <w:rFonts w:hint="eastAsia" w:ascii="仿宋" w:hAnsi="仿宋" w:eastAsia="仿宋" w:cs="仿宋"/>
          <w:color w:val="auto"/>
          <w:sz w:val="32"/>
          <w:szCs w:val="32"/>
          <w:shd w:val="clear" w:color="auto" w:fill="FFFFFF"/>
          <w:lang w:eastAsia="zh-CN"/>
        </w:rPr>
        <w:t>进行野外用火、采取防火措施、整改</w:t>
      </w:r>
      <w:r>
        <w:rPr>
          <w:rFonts w:hint="eastAsia" w:ascii="仿宋" w:hAnsi="仿宋" w:eastAsia="仿宋" w:cs="仿宋"/>
          <w:b w:val="0"/>
          <w:bCs w:val="0"/>
          <w:i w:val="0"/>
          <w:iCs w:val="0"/>
          <w:caps w:val="0"/>
          <w:color w:val="auto"/>
          <w:spacing w:val="0"/>
          <w:sz w:val="32"/>
          <w:szCs w:val="32"/>
          <w:shd w:val="clear" w:color="auto" w:fill="FFFFFF"/>
          <w:lang w:val="en-US" w:eastAsia="zh-CN"/>
        </w:rPr>
        <w:t>火灾隐患、设置防火标志、保护防火</w:t>
      </w:r>
      <w:r>
        <w:rPr>
          <w:rFonts w:hint="eastAsia" w:ascii="仿宋" w:hAnsi="仿宋" w:eastAsia="仿宋" w:cs="仿宋"/>
          <w:b w:val="0"/>
          <w:bCs w:val="0"/>
          <w:i w:val="0"/>
          <w:iCs w:val="0"/>
          <w:caps w:val="0"/>
          <w:color w:val="auto"/>
          <w:spacing w:val="0"/>
          <w:sz w:val="32"/>
          <w:szCs w:val="32"/>
          <w:shd w:val="clear" w:color="auto" w:fill="FFFFFF"/>
        </w:rPr>
        <w:t>设施设备</w:t>
      </w:r>
      <w:r>
        <w:rPr>
          <w:rFonts w:hint="eastAsia" w:ascii="仿宋" w:hAnsi="仿宋" w:eastAsia="仿宋" w:cs="仿宋"/>
          <w:b w:val="0"/>
          <w:bCs w:val="0"/>
          <w:i w:val="0"/>
          <w:iCs w:val="0"/>
          <w:caps w:val="0"/>
          <w:color w:val="auto"/>
          <w:spacing w:val="0"/>
          <w:sz w:val="32"/>
          <w:szCs w:val="32"/>
          <w:shd w:val="clear" w:color="auto" w:fill="FFFFFF"/>
          <w:lang w:eastAsia="zh-CN"/>
        </w:rPr>
        <w:t>等遵守森林防火规定</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2.通过检查，</w:t>
      </w:r>
      <w:r>
        <w:rPr>
          <w:rFonts w:hint="eastAsia" w:ascii="仿宋" w:hAnsi="仿宋" w:eastAsia="仿宋" w:cs="仿宋"/>
          <w:sz w:val="32"/>
          <w:szCs w:val="32"/>
          <w:lang w:val="en-US" w:eastAsia="zh-CN"/>
        </w:rPr>
        <w:t>发现</w:t>
      </w:r>
      <w:r>
        <w:rPr>
          <w:rFonts w:hint="eastAsia" w:ascii="仿宋" w:hAnsi="仿宋" w:eastAsia="仿宋" w:cs="仿宋"/>
          <w:b w:val="0"/>
          <w:bCs w:val="0"/>
          <w:i w:val="0"/>
          <w:iCs w:val="0"/>
          <w:caps w:val="0"/>
          <w:color w:val="auto"/>
          <w:spacing w:val="0"/>
          <w:sz w:val="32"/>
          <w:szCs w:val="32"/>
          <w:shd w:val="clear" w:color="auto" w:fill="FFFFFF"/>
          <w:lang w:eastAsia="zh-CN"/>
        </w:rPr>
        <w:t>森林相关单位和个人</w:t>
      </w:r>
      <w:r>
        <w:rPr>
          <w:rFonts w:hint="eastAsia" w:ascii="仿宋" w:hAnsi="仿宋" w:eastAsia="仿宋" w:cs="仿宋"/>
          <w:color w:val="000000"/>
          <w:sz w:val="32"/>
          <w:szCs w:val="32"/>
          <w:lang w:eastAsia="zh-CN"/>
        </w:rPr>
        <w:t>存在下列情形之一的，</w:t>
      </w:r>
      <w:r>
        <w:rPr>
          <w:rFonts w:hint="eastAsia" w:ascii="仿宋" w:hAnsi="仿宋" w:eastAsia="仿宋" w:cs="仿宋"/>
          <w:b w:val="0"/>
          <w:bCs w:val="0"/>
          <w:i w:val="0"/>
          <w:iCs w:val="0"/>
          <w:caps w:val="0"/>
          <w:color w:val="000000"/>
          <w:spacing w:val="0"/>
          <w:sz w:val="32"/>
          <w:szCs w:val="32"/>
          <w:shd w:val="clear" w:color="auto" w:fill="auto"/>
          <w:lang w:val="en-US" w:eastAsia="zh-CN" w:bidi="ar"/>
        </w:rPr>
        <w:t>认定为“检查发现问题”</w:t>
      </w:r>
      <w:r>
        <w:rPr>
          <w:rFonts w:hint="eastAsia" w:ascii="仿宋" w:hAnsi="仿宋" w:eastAsia="仿宋" w:cs="仿宋"/>
          <w:color w:val="000000"/>
          <w:sz w:val="32"/>
          <w:szCs w:val="32"/>
          <w:lang w:eastAsia="zh-CN"/>
        </w:rPr>
        <w:t>：</w:t>
      </w:r>
      <w:r>
        <w:rPr>
          <w:rFonts w:hint="eastAsia" w:ascii="仿宋" w:hAnsi="仿宋" w:eastAsia="仿宋" w:cs="仿宋"/>
          <w:sz w:val="32"/>
          <w:szCs w:val="32"/>
          <w:lang w:val="en-US" w:eastAsia="zh-CN"/>
        </w:rPr>
        <w:t>未依法依规履行防火责任的，违规</w:t>
      </w:r>
      <w:r>
        <w:rPr>
          <w:rFonts w:hint="eastAsia" w:ascii="仿宋" w:hAnsi="仿宋" w:eastAsia="仿宋" w:cs="仿宋"/>
          <w:color w:val="auto"/>
          <w:sz w:val="32"/>
          <w:szCs w:val="32"/>
          <w:shd w:val="clear" w:color="auto" w:fill="FFFFFF"/>
          <w:lang w:eastAsia="zh-CN"/>
        </w:rPr>
        <w:t>进行野外用火的，未按要求整改</w:t>
      </w:r>
      <w:r>
        <w:rPr>
          <w:rFonts w:hint="eastAsia" w:ascii="仿宋" w:hAnsi="仿宋" w:eastAsia="仿宋" w:cs="仿宋"/>
          <w:b w:val="0"/>
          <w:bCs w:val="0"/>
          <w:i w:val="0"/>
          <w:iCs w:val="0"/>
          <w:caps w:val="0"/>
          <w:color w:val="auto"/>
          <w:spacing w:val="0"/>
          <w:sz w:val="32"/>
          <w:szCs w:val="32"/>
          <w:shd w:val="clear" w:color="auto" w:fill="FFFFFF"/>
          <w:lang w:val="en-US" w:eastAsia="zh-CN"/>
        </w:rPr>
        <w:t>火灾隐患的</w:t>
      </w:r>
      <w:r>
        <w:rPr>
          <w:rFonts w:hint="eastAsia" w:ascii="仿宋" w:hAnsi="仿宋" w:eastAsia="仿宋" w:cs="仿宋"/>
          <w:color w:val="auto"/>
          <w:sz w:val="32"/>
          <w:szCs w:val="32"/>
          <w:shd w:val="clear" w:color="auto" w:fill="FFFFFF"/>
          <w:lang w:eastAsia="zh-CN"/>
        </w:rPr>
        <w:t>，未</w:t>
      </w:r>
      <w:r>
        <w:rPr>
          <w:rFonts w:hint="eastAsia" w:ascii="仿宋" w:hAnsi="仿宋" w:eastAsia="仿宋" w:cs="仿宋"/>
          <w:b w:val="0"/>
          <w:bCs w:val="0"/>
          <w:i w:val="0"/>
          <w:iCs w:val="0"/>
          <w:caps w:val="0"/>
          <w:color w:val="auto"/>
          <w:spacing w:val="0"/>
          <w:sz w:val="32"/>
          <w:szCs w:val="32"/>
          <w:shd w:val="clear" w:color="auto" w:fill="FFFFFF"/>
          <w:lang w:val="en-US" w:eastAsia="zh-CN"/>
        </w:rPr>
        <w:t>设置防火标志的，破坏（侵占）保护防火</w:t>
      </w:r>
      <w:r>
        <w:rPr>
          <w:rFonts w:hint="eastAsia" w:ascii="仿宋" w:hAnsi="仿宋" w:eastAsia="仿宋" w:cs="仿宋"/>
          <w:b w:val="0"/>
          <w:bCs w:val="0"/>
          <w:i w:val="0"/>
          <w:iCs w:val="0"/>
          <w:caps w:val="0"/>
          <w:color w:val="auto"/>
          <w:spacing w:val="0"/>
          <w:sz w:val="32"/>
          <w:szCs w:val="32"/>
          <w:shd w:val="clear" w:color="auto" w:fill="FFFFFF"/>
        </w:rPr>
        <w:t>设施设备</w:t>
      </w:r>
      <w:r>
        <w:rPr>
          <w:rFonts w:hint="eastAsia" w:ascii="仿宋" w:hAnsi="仿宋" w:eastAsia="仿宋" w:cs="仿宋"/>
          <w:b w:val="0"/>
          <w:bCs w:val="0"/>
          <w:i w:val="0"/>
          <w:iCs w:val="0"/>
          <w:caps w:val="0"/>
          <w:color w:val="auto"/>
          <w:spacing w:val="0"/>
          <w:sz w:val="32"/>
          <w:szCs w:val="32"/>
          <w:shd w:val="clear" w:color="auto" w:fill="FFFFFF"/>
          <w:lang w:eastAsia="zh-CN"/>
        </w:rPr>
        <w:t>的，</w:t>
      </w:r>
      <w:r>
        <w:rPr>
          <w:rFonts w:hint="eastAsia" w:ascii="仿宋" w:hAnsi="仿宋" w:eastAsia="仿宋" w:cs="仿宋"/>
          <w:color w:val="auto"/>
          <w:sz w:val="32"/>
          <w:szCs w:val="32"/>
          <w:shd w:val="clear" w:color="auto" w:fill="FFFFFF"/>
          <w:lang w:eastAsia="zh-CN"/>
        </w:rPr>
        <w:t>发现</w:t>
      </w:r>
      <w:r>
        <w:rPr>
          <w:rFonts w:hint="eastAsia" w:ascii="仿宋" w:hAnsi="仿宋" w:eastAsia="仿宋" w:cs="仿宋"/>
          <w:b w:val="0"/>
          <w:bCs w:val="0"/>
          <w:i w:val="0"/>
          <w:iCs w:val="0"/>
          <w:caps w:val="0"/>
          <w:color w:val="auto"/>
          <w:spacing w:val="0"/>
          <w:sz w:val="32"/>
          <w:szCs w:val="32"/>
          <w:shd w:val="clear" w:color="auto" w:fill="FFFFFF"/>
          <w:lang w:val="en-US" w:eastAsia="zh-CN"/>
        </w:rPr>
        <w:t>火灾隐患</w:t>
      </w:r>
      <w:r>
        <w:rPr>
          <w:rFonts w:hint="eastAsia" w:ascii="仿宋" w:hAnsi="仿宋" w:eastAsia="仿宋" w:cs="仿宋"/>
          <w:color w:val="000000"/>
          <w:sz w:val="32"/>
          <w:szCs w:val="32"/>
          <w:lang w:val="en-US" w:eastAsia="zh-CN"/>
        </w:rPr>
        <w:t>以及其他</w:t>
      </w:r>
      <w:r>
        <w:rPr>
          <w:rFonts w:hint="eastAsia" w:ascii="仿宋" w:hAnsi="仿宋" w:eastAsia="仿宋" w:cs="仿宋"/>
          <w:color w:val="000000"/>
          <w:sz w:val="32"/>
          <w:szCs w:val="32"/>
          <w:lang w:eastAsia="zh-CN"/>
        </w:rPr>
        <w:t>违反</w:t>
      </w:r>
      <w:r>
        <w:rPr>
          <w:rFonts w:hint="eastAsia" w:ascii="仿宋" w:hAnsi="仿宋" w:eastAsia="仿宋" w:cs="仿宋"/>
          <w:b w:val="0"/>
          <w:bCs w:val="0"/>
          <w:i w:val="0"/>
          <w:iCs w:val="0"/>
          <w:caps w:val="0"/>
          <w:color w:val="auto"/>
          <w:spacing w:val="0"/>
          <w:sz w:val="32"/>
          <w:szCs w:val="32"/>
          <w:shd w:val="clear" w:color="auto" w:fill="FFFFFF"/>
          <w:lang w:eastAsia="zh-CN"/>
        </w:rPr>
        <w:t>森林防火规定行为</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eastAsia="zh-CN"/>
        </w:rPr>
        <w:t>六</w:t>
      </w:r>
      <w:r>
        <w:rPr>
          <w:rFonts w:hint="eastAsia" w:ascii="黑体" w:hAnsi="黑体" w:eastAsia="黑体" w:cs="黑体"/>
          <w:b w:val="0"/>
          <w:bCs w:val="0"/>
          <w:i w:val="0"/>
          <w:iCs w:val="0"/>
          <w:caps w:val="0"/>
          <w:color w:val="auto"/>
          <w:spacing w:val="0"/>
          <w:sz w:val="32"/>
          <w:szCs w:val="32"/>
          <w:shd w:val="clear" w:color="auto" w:fill="auto"/>
          <w:lang w:val="en-US" w:eastAsia="zh-CN"/>
        </w:rPr>
        <w:t>、检查结果运用</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（一）营造良好的森林防火法治环境，充分发挥好森林防火末端发力、终端见效机制，最大限度减少森林资源损失，切实保护人民群众生命财产安全。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b w:val="0"/>
          <w:bCs w:val="0"/>
          <w:i w:val="0"/>
          <w:iCs w:val="0"/>
          <w:caps w:val="0"/>
          <w:spacing w:val="0"/>
          <w:sz w:val="32"/>
          <w:szCs w:val="32"/>
          <w:shd w:val="clear" w:color="auto" w:fill="auto"/>
          <w:lang w:val="en-US" w:eastAsia="zh-CN"/>
        </w:rPr>
        <w:t>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（二）检查人员要规范执法和检查程序，如实记录检查情况，妥善保存检查资料和证据材料，并及时将检查结果录入四川省“互联网+监管”平台。</w:t>
      </w:r>
    </w:p>
    <w:p>
      <w:pPr>
        <w:pStyle w:val="15"/>
        <w:keepNext w:val="0"/>
        <w:keepLines w:val="0"/>
        <w:pageBreakBefore w:val="0"/>
        <w:kinsoku/>
        <w:wordWrap/>
        <w:overflowPunct/>
        <w:topLinePunct w:val="0"/>
        <w:bidi w:val="0"/>
        <w:snapToGrid/>
        <w:spacing w:line="55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（三）检查人员要自觉遵守廉洁、保密、回避规定，杜绝发生影响检查结果公正的违纪、违规行为。</w:t>
      </w:r>
    </w:p>
    <w:p>
      <w:pPr>
        <w:keepNext w:val="0"/>
        <w:keepLines w:val="0"/>
        <w:pageBreakBefore w:val="0"/>
        <w:widowControl w:val="0"/>
        <w:kinsoku/>
        <w:wordWrap/>
        <w:overflowPunct/>
        <w:topLinePunct w:val="0"/>
        <w:autoSpaceDE/>
        <w:autoSpaceDN/>
        <w:bidi w:val="0"/>
        <w:adjustRightInd/>
        <w:snapToGrid/>
        <w:spacing w:line="570" w:lineRule="exact"/>
        <w:ind w:firstLine="0" w:firstLineChars="0"/>
        <w:jc w:val="left"/>
        <w:textAlignment w:val="auto"/>
        <w:rPr>
          <w:rFonts w:hint="eastAsia" w:ascii="仿宋" w:hAnsi="仿宋" w:eastAsia="仿宋" w:cs="仿宋"/>
          <w:b w:val="0"/>
          <w:bCs/>
          <w:sz w:val="32"/>
          <w:szCs w:val="32"/>
          <w:lang w:val="en-US" w:eastAsia="zh-CN"/>
        </w:rPr>
      </w:pPr>
      <w:r>
        <w:rPr>
          <w:rFonts w:hint="eastAsia" w:ascii="仿宋" w:hAnsi="仿宋" w:eastAsia="仿宋" w:cs="仿宋"/>
          <w:sz w:val="32"/>
          <w:szCs w:val="32"/>
          <w:lang w:val="en-US" w:eastAsia="zh-CN"/>
        </w:rPr>
        <w:br w:type="page"/>
      </w:r>
    </w:p>
    <w:p>
      <w:pPr>
        <w:pageBreakBefore w:val="0"/>
        <w:kinsoku/>
        <w:wordWrap/>
        <w:overflowPunct/>
        <w:topLinePunct w:val="0"/>
        <w:bidi w:val="0"/>
        <w:snapToGrid/>
        <w:spacing w:line="570" w:lineRule="exact"/>
        <w:ind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对草原防火安全检查</w:t>
      </w:r>
      <w:r>
        <w:rPr>
          <w:rFonts w:hint="eastAsia" w:ascii="方正小标宋简体" w:hAnsi="方正小标宋简体" w:eastAsia="方正小标宋简体" w:cs="方正小标宋简体"/>
          <w:b w:val="0"/>
          <w:bCs/>
          <w:sz w:val="36"/>
          <w:szCs w:val="36"/>
          <w:lang w:eastAsia="zh-CN"/>
        </w:rPr>
        <w:t>的分类检查工作规则</w:t>
      </w:r>
    </w:p>
    <w:p>
      <w:pPr>
        <w:pageBreakBefore w:val="0"/>
        <w:kinsoku/>
        <w:wordWrap/>
        <w:overflowPunct/>
        <w:topLinePunct w:val="0"/>
        <w:bidi w:val="0"/>
        <w:snapToGrid/>
        <w:spacing w:line="570" w:lineRule="exact"/>
        <w:ind w:firstLine="4480" w:firstLineChars="1400"/>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sz w:val="32"/>
          <w:szCs w:val="32"/>
        </w:rPr>
        <w:t>本</w:t>
      </w:r>
      <w:r>
        <w:rPr>
          <w:rFonts w:hint="eastAsia" w:ascii="仿宋" w:hAnsi="仿宋" w:eastAsia="仿宋" w:cs="仿宋"/>
          <w:sz w:val="32"/>
          <w:szCs w:val="32"/>
          <w:lang w:eastAsia="zh-CN"/>
        </w:rPr>
        <w:t>检查规则</w:t>
      </w:r>
      <w:r>
        <w:rPr>
          <w:rFonts w:hint="eastAsia" w:ascii="仿宋" w:hAnsi="仿宋" w:eastAsia="仿宋" w:cs="仿宋"/>
          <w:sz w:val="32"/>
          <w:szCs w:val="32"/>
        </w:rPr>
        <w:t>依据《中华人民共和国行政许可法》《</w:t>
      </w:r>
      <w:r>
        <w:rPr>
          <w:rFonts w:hint="eastAsia" w:ascii="仿宋" w:hAnsi="仿宋" w:eastAsia="仿宋" w:cs="仿宋"/>
          <w:sz w:val="32"/>
          <w:szCs w:val="32"/>
          <w:lang w:eastAsia="zh-CN"/>
        </w:rPr>
        <w:t>草原防火条例</w:t>
      </w:r>
      <w:r>
        <w:rPr>
          <w:rFonts w:hint="eastAsia" w:ascii="仿宋" w:hAnsi="仿宋" w:eastAsia="仿宋" w:cs="仿宋"/>
          <w:sz w:val="32"/>
          <w:szCs w:val="32"/>
        </w:rPr>
        <w:t>》</w:t>
      </w:r>
      <w:r>
        <w:rPr>
          <w:rFonts w:hint="eastAsia" w:ascii="仿宋" w:hAnsi="仿宋" w:eastAsia="仿宋" w:cs="仿宋"/>
          <w:sz w:val="32"/>
          <w:szCs w:val="32"/>
          <w:lang w:val="en-US" w:eastAsia="zh-CN"/>
        </w:rPr>
        <w:t>等法律法规</w:t>
      </w:r>
      <w:r>
        <w:rPr>
          <w:rFonts w:hint="eastAsia" w:ascii="仿宋" w:hAnsi="仿宋" w:eastAsia="仿宋" w:cs="仿宋"/>
          <w:sz w:val="32"/>
          <w:szCs w:val="32"/>
        </w:rPr>
        <w:t>编制，适用于对</w:t>
      </w:r>
      <w:r>
        <w:rPr>
          <w:rFonts w:hint="eastAsia" w:ascii="仿宋" w:hAnsi="仿宋" w:eastAsia="仿宋" w:cs="仿宋"/>
          <w:sz w:val="32"/>
          <w:szCs w:val="32"/>
          <w:lang w:eastAsia="zh-CN"/>
        </w:rPr>
        <w:t>草原防火安全</w:t>
      </w:r>
      <w:r>
        <w:rPr>
          <w:rFonts w:hint="eastAsia" w:ascii="仿宋" w:hAnsi="仿宋" w:eastAsia="仿宋" w:cs="仿宋"/>
          <w:sz w:val="32"/>
          <w:szCs w:val="32"/>
        </w:rPr>
        <w:t>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一、检查内容</w:t>
      </w:r>
    </w:p>
    <w:p>
      <w:pPr>
        <w:keepNext w:val="0"/>
        <w:keepLines w:val="0"/>
        <w:pageBreakBefore w:val="0"/>
        <w:widowControl/>
        <w:suppressLineNumbers w:val="0"/>
        <w:kinsoku/>
        <w:wordWrap/>
        <w:overflowPunct/>
        <w:topLinePunct w:val="0"/>
        <w:bidi w:val="0"/>
        <w:snapToGrid/>
        <w:spacing w:line="570" w:lineRule="exact"/>
        <w:ind w:firstLine="640" w:firstLineChars="200"/>
        <w:jc w:val="left"/>
        <w:rPr>
          <w:rFonts w:hint="eastAsia" w:ascii="仿宋" w:hAnsi="仿宋" w:eastAsia="仿宋" w:cs="仿宋"/>
          <w:color w:val="auto"/>
          <w:sz w:val="32"/>
          <w:szCs w:val="32"/>
          <w:shd w:val="clear" w:color="auto" w:fill="FFFFFF"/>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b w:val="0"/>
          <w:bCs w:val="0"/>
          <w:i w:val="0"/>
          <w:iCs w:val="0"/>
          <w:caps w:val="0"/>
          <w:color w:val="auto"/>
          <w:spacing w:val="0"/>
          <w:sz w:val="32"/>
          <w:szCs w:val="32"/>
          <w:shd w:val="clear" w:color="auto" w:fill="FFFFFF"/>
          <w:lang w:eastAsia="zh-CN"/>
        </w:rPr>
        <w:t>）草原防火期内，检查因生产生活需要在草原上野外用火的行政许可执行情况。重点检查行政许可办理情况、</w:t>
      </w:r>
      <w:r>
        <w:rPr>
          <w:rFonts w:hint="eastAsia" w:ascii="仿宋" w:hAnsi="仿宋" w:eastAsia="仿宋" w:cs="仿宋"/>
          <w:i w:val="0"/>
          <w:caps w:val="0"/>
          <w:color w:val="auto"/>
          <w:spacing w:val="0"/>
          <w:kern w:val="2"/>
          <w:sz w:val="32"/>
          <w:szCs w:val="32"/>
          <w:shd w:val="clear" w:color="auto" w:fill="FFFFFF"/>
          <w:lang w:val="en-US" w:eastAsia="zh-CN" w:bidi="ar"/>
        </w:rPr>
        <w:t>防火措施采取情况，是否涉嫌</w:t>
      </w:r>
      <w:r>
        <w:rPr>
          <w:rFonts w:hint="eastAsia" w:ascii="仿宋" w:hAnsi="仿宋" w:eastAsia="仿宋" w:cs="仿宋"/>
          <w:color w:val="auto"/>
          <w:sz w:val="32"/>
          <w:szCs w:val="32"/>
          <w:shd w:val="clear" w:color="auto" w:fill="FFFFFF"/>
          <w:lang w:eastAsia="zh-CN"/>
        </w:rPr>
        <w:t>违规野外用火</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suppressLineNumbers w:val="0"/>
        <w:kinsoku/>
        <w:wordWrap/>
        <w:overflowPunct/>
        <w:topLinePunct w:val="0"/>
        <w:bidi w:val="0"/>
        <w:snapToGrid/>
        <w:spacing w:line="570" w:lineRule="exact"/>
        <w:ind w:firstLine="640" w:firstLineChars="200"/>
        <w:jc w:val="left"/>
        <w:rPr>
          <w:rFonts w:hint="eastAsia" w:ascii="仿宋" w:hAnsi="仿宋" w:eastAsia="仿宋" w:cs="仿宋"/>
          <w:color w:val="auto"/>
          <w:sz w:val="32"/>
          <w:szCs w:val="32"/>
          <w:shd w:val="clear" w:color="auto" w:fill="FFFFFF"/>
        </w:rPr>
      </w:pPr>
      <w:r>
        <w:rPr>
          <w:rFonts w:hint="eastAsia" w:ascii="仿宋" w:hAnsi="仿宋" w:eastAsia="仿宋" w:cs="仿宋"/>
          <w:b w:val="0"/>
          <w:bCs w:val="0"/>
          <w:i w:val="0"/>
          <w:iCs w:val="0"/>
          <w:caps w:val="0"/>
          <w:color w:val="auto"/>
          <w:spacing w:val="0"/>
          <w:sz w:val="32"/>
          <w:szCs w:val="32"/>
          <w:shd w:val="clear" w:color="auto" w:fill="FFFFFF"/>
          <w:lang w:eastAsia="zh-CN"/>
        </w:rPr>
        <w:t>（二）草原防火期内，检查在草原上进行爆破、勘察和施工等活动的行政许可执行情况。重点检查行政许可办理情况，</w:t>
      </w:r>
      <w:r>
        <w:rPr>
          <w:rFonts w:hint="eastAsia" w:ascii="仿宋" w:hAnsi="仿宋" w:eastAsia="仿宋" w:cs="仿宋"/>
          <w:i w:val="0"/>
          <w:caps w:val="0"/>
          <w:color w:val="auto"/>
          <w:spacing w:val="0"/>
          <w:kern w:val="2"/>
          <w:sz w:val="32"/>
          <w:szCs w:val="32"/>
          <w:shd w:val="clear" w:color="auto" w:fill="FFFFFF"/>
          <w:lang w:val="en-US" w:eastAsia="zh-CN" w:bidi="ar"/>
        </w:rPr>
        <w:t>防火措施采取情况，是否涉嫌</w:t>
      </w:r>
      <w:r>
        <w:rPr>
          <w:rFonts w:hint="eastAsia" w:ascii="仿宋" w:hAnsi="仿宋" w:eastAsia="仿宋" w:cs="仿宋"/>
          <w:color w:val="auto"/>
          <w:sz w:val="32"/>
          <w:szCs w:val="32"/>
          <w:shd w:val="clear" w:color="auto" w:fill="FFFFFF"/>
          <w:lang w:eastAsia="zh-CN"/>
        </w:rPr>
        <w:t>违规野外用火</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suppressLineNumbers w:val="0"/>
        <w:kinsoku/>
        <w:wordWrap/>
        <w:overflowPunct/>
        <w:topLinePunct w:val="0"/>
        <w:bidi w:val="0"/>
        <w:snapToGrid/>
        <w:spacing w:line="570" w:lineRule="exact"/>
        <w:ind w:firstLine="640" w:firstLineChars="200"/>
        <w:jc w:val="left"/>
        <w:rPr>
          <w:rFonts w:hint="eastAsia" w:ascii="仿宋" w:hAnsi="仿宋" w:eastAsia="仿宋" w:cs="仿宋"/>
          <w:color w:val="auto"/>
          <w:sz w:val="32"/>
          <w:szCs w:val="32"/>
          <w:shd w:val="clear" w:color="auto" w:fill="FFFFFF"/>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b w:val="0"/>
          <w:bCs w:val="0"/>
          <w:i w:val="0"/>
          <w:iCs w:val="0"/>
          <w:caps w:val="0"/>
          <w:color w:val="auto"/>
          <w:spacing w:val="0"/>
          <w:sz w:val="32"/>
          <w:szCs w:val="32"/>
          <w:shd w:val="clear" w:color="auto" w:fill="FFFFFF"/>
          <w:lang w:eastAsia="zh-CN"/>
        </w:rPr>
        <w:t>）检查</w:t>
      </w:r>
      <w:r>
        <w:rPr>
          <w:rFonts w:hint="eastAsia" w:ascii="仿宋" w:hAnsi="仿宋" w:eastAsia="仿宋" w:cs="仿宋"/>
          <w:i w:val="0"/>
          <w:caps w:val="0"/>
          <w:color w:val="auto"/>
          <w:spacing w:val="0"/>
          <w:kern w:val="2"/>
          <w:sz w:val="32"/>
          <w:szCs w:val="32"/>
          <w:shd w:val="clear" w:color="auto" w:fill="FFFFFF"/>
          <w:lang w:val="en-US" w:eastAsia="zh-CN" w:bidi="ar"/>
        </w:rPr>
        <w:t>草原防火</w:t>
      </w:r>
      <w:r>
        <w:rPr>
          <w:rFonts w:hint="eastAsia" w:ascii="仿宋" w:hAnsi="仿宋" w:eastAsia="仿宋" w:cs="仿宋"/>
          <w:i w:val="0"/>
          <w:caps w:val="0"/>
          <w:color w:val="auto"/>
          <w:spacing w:val="0"/>
          <w:kern w:val="2"/>
          <w:sz w:val="32"/>
          <w:szCs w:val="32"/>
          <w:shd w:val="clear" w:color="auto" w:fill="FFFFFF"/>
          <w:vertAlign w:val="baseline"/>
          <w:lang w:val="en-US" w:eastAsia="zh-CN" w:bidi="ar"/>
        </w:rPr>
        <w:t>通行证</w:t>
      </w:r>
      <w:r>
        <w:rPr>
          <w:rFonts w:hint="eastAsia" w:ascii="仿宋" w:hAnsi="仿宋" w:eastAsia="仿宋" w:cs="仿宋"/>
          <w:color w:val="auto"/>
          <w:sz w:val="32"/>
          <w:szCs w:val="32"/>
          <w:shd w:val="clear" w:color="auto" w:fill="FFFFFF"/>
          <w:lang w:val="en-US" w:eastAsia="zh-CN"/>
        </w:rPr>
        <w:t>行政许可执行情况。</w:t>
      </w:r>
      <w:r>
        <w:rPr>
          <w:rFonts w:hint="eastAsia" w:ascii="仿宋" w:hAnsi="仿宋" w:eastAsia="仿宋" w:cs="仿宋"/>
          <w:b w:val="0"/>
          <w:bCs w:val="0"/>
          <w:i w:val="0"/>
          <w:iCs w:val="0"/>
          <w:caps w:val="0"/>
          <w:color w:val="auto"/>
          <w:spacing w:val="0"/>
          <w:sz w:val="32"/>
          <w:szCs w:val="32"/>
          <w:shd w:val="clear" w:color="auto" w:fill="FFFFFF"/>
          <w:lang w:eastAsia="zh-CN"/>
        </w:rPr>
        <w:t>重点检查</w:t>
      </w:r>
      <w:r>
        <w:rPr>
          <w:rFonts w:hint="eastAsia" w:ascii="仿宋" w:hAnsi="仿宋" w:eastAsia="仿宋" w:cs="仿宋"/>
          <w:i w:val="0"/>
          <w:caps w:val="0"/>
          <w:color w:val="auto"/>
          <w:spacing w:val="0"/>
          <w:kern w:val="2"/>
          <w:sz w:val="32"/>
          <w:szCs w:val="32"/>
          <w:shd w:val="clear" w:color="auto" w:fill="FFFFFF"/>
          <w:lang w:val="en-US" w:eastAsia="zh-CN" w:bidi="ar"/>
        </w:rPr>
        <w:t>进入草原防火管制区的车辆取得草原防火</w:t>
      </w:r>
      <w:r>
        <w:rPr>
          <w:rFonts w:hint="eastAsia" w:ascii="仿宋" w:hAnsi="仿宋" w:eastAsia="仿宋" w:cs="仿宋"/>
          <w:i w:val="0"/>
          <w:caps w:val="0"/>
          <w:color w:val="auto"/>
          <w:spacing w:val="0"/>
          <w:kern w:val="2"/>
          <w:sz w:val="32"/>
          <w:szCs w:val="32"/>
          <w:shd w:val="clear" w:color="auto" w:fill="FFFFFF"/>
          <w:vertAlign w:val="baseline"/>
          <w:lang w:val="en-US" w:eastAsia="zh-CN" w:bidi="ar"/>
        </w:rPr>
        <w:t>通行证情况</w:t>
      </w:r>
      <w:r>
        <w:rPr>
          <w:rFonts w:hint="eastAsia" w:ascii="仿宋" w:hAnsi="仿宋" w:eastAsia="仿宋" w:cs="仿宋"/>
          <w:i w:val="0"/>
          <w:caps w:val="0"/>
          <w:color w:val="auto"/>
          <w:spacing w:val="0"/>
          <w:kern w:val="2"/>
          <w:sz w:val="32"/>
          <w:szCs w:val="32"/>
          <w:shd w:val="clear" w:color="auto" w:fill="FFFFFF"/>
          <w:lang w:val="en-US" w:eastAsia="zh-CN" w:bidi="ar"/>
        </w:rPr>
        <w:t>，服从防火管制情况，是否涉嫌</w:t>
      </w:r>
      <w:r>
        <w:rPr>
          <w:rFonts w:hint="eastAsia" w:ascii="仿宋" w:hAnsi="仿宋" w:eastAsia="仿宋" w:cs="仿宋"/>
          <w:color w:val="auto"/>
          <w:sz w:val="32"/>
          <w:szCs w:val="32"/>
          <w:shd w:val="clear" w:color="auto" w:fill="FFFFFF"/>
          <w:lang w:eastAsia="zh-CN"/>
        </w:rPr>
        <w:t>违法行驶</w:t>
      </w:r>
      <w:r>
        <w:rPr>
          <w:rFonts w:hint="eastAsia" w:ascii="仿宋" w:hAnsi="仿宋" w:eastAsia="仿宋" w:cs="仿宋"/>
          <w:b w:val="0"/>
          <w:bCs w:val="0"/>
          <w:i w:val="0"/>
          <w:iCs w:val="0"/>
          <w:caps w:val="0"/>
          <w:color w:val="auto"/>
          <w:spacing w:val="0"/>
          <w:sz w:val="32"/>
          <w:szCs w:val="32"/>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（四）草原防火管制区内，检查是否涉嫌违规用火行为。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五</w:t>
      </w:r>
      <w:r>
        <w:rPr>
          <w:rFonts w:hint="eastAsia" w:ascii="仿宋" w:hAnsi="仿宋" w:eastAsia="仿宋" w:cs="仿宋"/>
          <w:b w:val="0"/>
          <w:bCs w:val="0"/>
          <w:i w:val="0"/>
          <w:iCs w:val="0"/>
          <w:caps w:val="0"/>
          <w:color w:val="auto"/>
          <w:spacing w:val="0"/>
          <w:sz w:val="32"/>
          <w:szCs w:val="32"/>
          <w:shd w:val="clear" w:color="auto" w:fill="FFFFFF"/>
          <w:lang w:eastAsia="zh-CN"/>
        </w:rPr>
        <w:t>）检查草原上的生产经营等单位</w:t>
      </w:r>
      <w:r>
        <w:rPr>
          <w:rFonts w:hint="eastAsia" w:ascii="仿宋" w:hAnsi="仿宋" w:eastAsia="仿宋" w:cs="仿宋"/>
          <w:b w:val="0"/>
          <w:bCs w:val="0"/>
          <w:i w:val="0"/>
          <w:iCs w:val="0"/>
          <w:caps w:val="0"/>
          <w:color w:val="auto"/>
          <w:spacing w:val="0"/>
          <w:sz w:val="32"/>
          <w:szCs w:val="32"/>
          <w:shd w:val="clear" w:color="auto" w:fill="FFFFFF"/>
          <w:lang w:val="en-US" w:eastAsia="zh-CN"/>
        </w:rPr>
        <w:t>建立或者落实草原防火责任制情况。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（六）检查草原上作业和行驶的机动车辆安装防火装置情况，是否存在火灾隐患。</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（七）检查在草原上行驶的公共交通工具上的司机、乘务人员或者旅客是否涉嫌丢弃火种。</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（八）检查在草原上从事野外作业的机械设备作业人员是否遵守防火安全操作规程，是否对野外作业的机械设备取防火措施。</w:t>
      </w:r>
    </w:p>
    <w:p>
      <w:pPr>
        <w:keepNext w:val="0"/>
        <w:keepLines w:val="0"/>
        <w:pageBreakBefore w:val="0"/>
        <w:widowControl w:val="0"/>
        <w:kinsoku/>
        <w:wordWrap/>
        <w:overflowPunct/>
        <w:topLinePunct w:val="0"/>
        <w:bidi w:val="0"/>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color w:val="000000"/>
          <w:sz w:val="32"/>
          <w:szCs w:val="32"/>
          <w:lang w:eastAsia="zh-CN"/>
        </w:rPr>
        <w:t>二、</w:t>
      </w:r>
      <w:r>
        <w:rPr>
          <w:rFonts w:hint="eastAsia" w:ascii="黑体" w:hAnsi="黑体" w:eastAsia="黑体" w:cs="黑体"/>
          <w:sz w:val="32"/>
          <w:szCs w:val="32"/>
          <w:lang w:val="en-US" w:eastAsia="zh-CN"/>
        </w:rPr>
        <w:t>检查事项分类</w:t>
      </w:r>
    </w:p>
    <w:p>
      <w:pPr>
        <w:pStyle w:val="15"/>
        <w:pageBreakBefore w:val="0"/>
        <w:kinsoku/>
        <w:wordWrap/>
        <w:overflowPunct/>
        <w:topLinePunct w:val="0"/>
        <w:bidi w:val="0"/>
        <w:snapToGrid/>
        <w:spacing w:line="570" w:lineRule="exact"/>
        <w:rPr>
          <w:rFonts w:hint="eastAsia" w:ascii="仿宋" w:hAnsi="仿宋" w:eastAsia="仿宋" w:cs="仿宋"/>
          <w:b w:val="0"/>
          <w:bCs w:val="0"/>
          <w:i w:val="0"/>
          <w:iCs w:val="0"/>
          <w:caps w:val="0"/>
          <w:color w:val="000000"/>
          <w:spacing w:val="0"/>
          <w:sz w:val="32"/>
          <w:szCs w:val="32"/>
          <w:shd w:val="clear" w:color="auto" w:fill="auto"/>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auto"/>
          <w:kern w:val="2"/>
          <w:sz w:val="32"/>
          <w:szCs w:val="32"/>
          <w:lang w:val="en-US" w:eastAsia="zh-CN" w:bidi="ar-SA"/>
        </w:rPr>
        <w:t>重点检查事项</w:t>
      </w:r>
    </w:p>
    <w:p>
      <w:pPr>
        <w:pageBreakBefore w:val="0"/>
        <w:kinsoku/>
        <w:wordWrap/>
        <w:overflowPunct/>
        <w:topLinePunct w:val="0"/>
        <w:bidi w:val="0"/>
        <w:snapToGrid/>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、检查对象</w:t>
      </w:r>
      <w:r>
        <w:rPr>
          <w:rFonts w:hint="eastAsia" w:ascii="黑体" w:hAnsi="黑体" w:eastAsia="黑体" w:cs="黑体"/>
          <w:color w:val="000000"/>
          <w:sz w:val="32"/>
          <w:szCs w:val="32"/>
          <w:lang w:eastAsia="zh-CN"/>
        </w:rPr>
        <w:t>分类</w:t>
      </w:r>
    </w:p>
    <w:p>
      <w:pPr>
        <w:pageBreakBefore w:val="0"/>
        <w:kinsoku/>
        <w:wordWrap/>
        <w:overflowPunct/>
        <w:topLinePunct w:val="0"/>
        <w:bidi w:val="0"/>
        <w:snapToGrid/>
        <w:spacing w:line="570" w:lineRule="exact"/>
        <w:ind w:firstLine="642" w:firstLineChars="200"/>
        <w:rPr>
          <w:rFonts w:hint="eastAsia" w:ascii="仿宋" w:hAnsi="仿宋" w:eastAsia="仿宋" w:cs="仿宋"/>
          <w:color w:val="000000"/>
          <w:sz w:val="32"/>
          <w:szCs w:val="32"/>
          <w:lang w:eastAsia="zh-CN"/>
        </w:rPr>
      </w:pPr>
      <w:r>
        <w:rPr>
          <w:rFonts w:hint="eastAsia" w:ascii="仿宋" w:hAnsi="仿宋" w:eastAsia="仿宋" w:cs="仿宋"/>
          <w:b/>
          <w:bCs/>
          <w:color w:val="000000"/>
          <w:sz w:val="32"/>
          <w:szCs w:val="32"/>
          <w:lang w:eastAsia="zh-CN"/>
        </w:rPr>
        <w:t>（一）一般检查对象</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vertAlign w:val="baseline"/>
          <w:lang w:val="en-US" w:eastAsia="zh-CN"/>
        </w:rPr>
        <w:t>草原中、低火险区内相关单位和个人。</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1.监管方式：日常监管。</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w:t>
      </w:r>
      <w:r>
        <w:rPr>
          <w:rFonts w:hint="eastAsia" w:ascii="仿宋" w:hAnsi="仿宋" w:eastAsia="仿宋" w:cs="仿宋"/>
          <w:color w:val="000000"/>
          <w:sz w:val="32"/>
          <w:szCs w:val="32"/>
          <w:lang w:val="en-US" w:eastAsia="zh-CN"/>
        </w:rPr>
        <w:t>现场检查。</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pageBreakBefore w:val="0"/>
        <w:numPr>
          <w:ilvl w:val="0"/>
          <w:numId w:val="0"/>
        </w:numPr>
        <w:kinsoku/>
        <w:wordWrap/>
        <w:overflowPunct/>
        <w:topLinePunct w:val="0"/>
        <w:bidi w:val="0"/>
        <w:snapToGrid/>
        <w:spacing w:line="570" w:lineRule="exact"/>
        <w:ind w:firstLine="642" w:firstLineChars="200"/>
        <w:rPr>
          <w:rFonts w:hint="eastAsia" w:ascii="仿宋" w:hAnsi="仿宋" w:eastAsia="仿宋" w:cs="仿宋"/>
          <w:i w:val="0"/>
          <w:caps w:val="0"/>
          <w:color w:val="000000"/>
          <w:spacing w:val="0"/>
          <w:kern w:val="2"/>
          <w:sz w:val="32"/>
          <w:szCs w:val="32"/>
          <w:shd w:val="clear" w:color="auto" w:fill="auto"/>
          <w:lang w:val="en-US" w:eastAsia="zh-CN" w:bidi="ar"/>
        </w:rPr>
      </w:pPr>
      <w:r>
        <w:rPr>
          <w:rFonts w:hint="eastAsia" w:ascii="仿宋" w:hAnsi="仿宋" w:eastAsia="仿宋" w:cs="仿宋"/>
          <w:b/>
          <w:bCs/>
          <w:i w:val="0"/>
          <w:caps w:val="0"/>
          <w:color w:val="000000"/>
          <w:spacing w:val="0"/>
          <w:kern w:val="2"/>
          <w:sz w:val="32"/>
          <w:szCs w:val="32"/>
          <w:shd w:val="clear" w:color="auto" w:fill="auto"/>
          <w:lang w:val="en-US" w:eastAsia="zh-CN" w:bidi="ar"/>
        </w:rPr>
        <w:t>（二）重点</w:t>
      </w:r>
      <w:r>
        <w:rPr>
          <w:rFonts w:hint="eastAsia" w:ascii="仿宋" w:hAnsi="仿宋" w:eastAsia="仿宋" w:cs="仿宋"/>
          <w:b/>
          <w:bCs/>
          <w:color w:val="000000"/>
          <w:sz w:val="32"/>
          <w:szCs w:val="32"/>
        </w:rPr>
        <w:t>检查</w:t>
      </w:r>
      <w:r>
        <w:rPr>
          <w:rFonts w:hint="eastAsia" w:ascii="仿宋" w:hAnsi="仿宋" w:eastAsia="仿宋" w:cs="仿宋"/>
          <w:b/>
          <w:bCs/>
          <w:color w:val="000000"/>
          <w:sz w:val="32"/>
          <w:szCs w:val="32"/>
          <w:lang w:eastAsia="zh-CN"/>
        </w:rPr>
        <w:t>对象</w:t>
      </w:r>
    </w:p>
    <w:p>
      <w:pPr>
        <w:pageBreakBefore w:val="0"/>
        <w:kinsoku/>
        <w:wordWrap/>
        <w:overflowPunct/>
        <w:topLinePunct w:val="0"/>
        <w:bidi w:val="0"/>
        <w:snapToGrid/>
        <w:spacing w:line="57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i w:val="0"/>
          <w:caps w:val="0"/>
          <w:color w:val="000000"/>
          <w:spacing w:val="0"/>
          <w:kern w:val="2"/>
          <w:sz w:val="32"/>
          <w:szCs w:val="32"/>
          <w:shd w:val="clear" w:color="auto" w:fill="auto"/>
          <w:lang w:val="en-US" w:eastAsia="zh-CN" w:bidi="ar"/>
        </w:rPr>
        <w:t>草原防火管制区及</w:t>
      </w:r>
      <w:r>
        <w:rPr>
          <w:rFonts w:hint="eastAsia" w:ascii="仿宋" w:hAnsi="仿宋" w:eastAsia="仿宋" w:cs="仿宋"/>
          <w:color w:val="000000"/>
          <w:sz w:val="32"/>
          <w:szCs w:val="32"/>
          <w:vertAlign w:val="baseline"/>
          <w:lang w:val="en-US" w:eastAsia="zh-CN"/>
        </w:rPr>
        <w:t>极高、高火险区内相关单位和个人。</w:t>
      </w:r>
    </w:p>
    <w:p>
      <w:pPr>
        <w:keepNext w:val="0"/>
        <w:keepLines w:val="0"/>
        <w:pageBreakBefore w:val="0"/>
        <w:widowControl/>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1.监管方式：重点监管。</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w:t>
      </w:r>
      <w:r>
        <w:rPr>
          <w:rFonts w:hint="eastAsia" w:ascii="仿宋" w:hAnsi="仿宋" w:eastAsia="仿宋" w:cs="仿宋"/>
          <w:color w:val="000000"/>
          <w:sz w:val="32"/>
          <w:szCs w:val="32"/>
          <w:lang w:val="en-US" w:eastAsia="zh-CN"/>
        </w:rPr>
        <w:t>现场检查。</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3.检查频次：</w:t>
      </w:r>
      <w:r>
        <w:rPr>
          <w:rFonts w:hint="eastAsia" w:ascii="仿宋" w:hAnsi="仿宋" w:eastAsia="仿宋" w:cs="仿宋"/>
          <w:sz w:val="32"/>
          <w:szCs w:val="32"/>
          <w:lang w:val="en-US" w:eastAsia="zh-CN"/>
        </w:rPr>
        <w:t>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四、检查程序</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sz w:val="32"/>
          <w:szCs w:val="32"/>
          <w:lang w:val="en-US" w:eastAsia="zh-CN"/>
        </w:rPr>
        <w:t>林草主管部门或者联合相关有权部门</w:t>
      </w:r>
      <w:r>
        <w:rPr>
          <w:rFonts w:hint="eastAsia" w:ascii="仿宋" w:hAnsi="仿宋" w:eastAsia="仿宋" w:cs="仿宋"/>
          <w:b w:val="0"/>
          <w:bCs w:val="0"/>
          <w:i w:val="0"/>
          <w:iCs w:val="0"/>
          <w:caps w:val="0"/>
          <w:color w:val="auto"/>
          <w:spacing w:val="0"/>
          <w:sz w:val="32"/>
          <w:szCs w:val="32"/>
          <w:shd w:val="clear" w:color="auto" w:fill="FFFFFF"/>
          <w:lang w:val="en-US" w:eastAsia="zh-CN"/>
        </w:rPr>
        <w:t>制定检查方案，组成检查组。</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sz w:val="32"/>
          <w:szCs w:val="32"/>
          <w:lang w:val="en-US" w:eastAsia="zh-CN"/>
        </w:rPr>
        <w:t>告知检查内容和需配合事项。</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（三）</w:t>
      </w:r>
      <w:r>
        <w:rPr>
          <w:rFonts w:hint="eastAsia" w:ascii="仿宋" w:hAnsi="仿宋" w:eastAsia="仿宋" w:cs="仿宋"/>
          <w:sz w:val="32"/>
          <w:szCs w:val="32"/>
          <w:lang w:val="en-US" w:eastAsia="zh-CN"/>
        </w:rPr>
        <w:t>向检查对象表明身份，</w:t>
      </w:r>
      <w:r>
        <w:rPr>
          <w:rFonts w:hint="eastAsia" w:ascii="仿宋" w:hAnsi="仿宋" w:eastAsia="仿宋" w:cs="仿宋"/>
          <w:b w:val="0"/>
          <w:bCs w:val="0"/>
          <w:i w:val="0"/>
          <w:iCs w:val="0"/>
          <w:caps w:val="0"/>
          <w:color w:val="auto"/>
          <w:spacing w:val="0"/>
          <w:sz w:val="32"/>
          <w:szCs w:val="32"/>
          <w:shd w:val="clear" w:color="auto" w:fill="FFFFFF"/>
          <w:lang w:val="en-US" w:eastAsia="zh-CN"/>
        </w:rPr>
        <w:t>开展检查，并进行全过程记录，</w:t>
      </w:r>
      <w:r>
        <w:rPr>
          <w:rFonts w:hint="eastAsia" w:ascii="仿宋" w:hAnsi="仿宋" w:eastAsia="仿宋" w:cs="仿宋"/>
          <w:sz w:val="32"/>
          <w:szCs w:val="32"/>
          <w:lang w:val="en-US" w:eastAsia="zh-CN"/>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（五）作出检查结论。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五、检查结论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eastAsia="zh-CN"/>
        </w:rPr>
        <w:t>草原防火</w:t>
      </w:r>
      <w:r>
        <w:rPr>
          <w:rFonts w:hint="eastAsia" w:ascii="仿宋" w:hAnsi="仿宋" w:eastAsia="仿宋" w:cs="仿宋"/>
          <w:sz w:val="32"/>
          <w:szCs w:val="32"/>
        </w:rPr>
        <w:t>的</w:t>
      </w:r>
      <w:r>
        <w:rPr>
          <w:rFonts w:hint="eastAsia" w:ascii="仿宋" w:hAnsi="仿宋" w:eastAsia="仿宋" w:cs="仿宋"/>
          <w:sz w:val="32"/>
          <w:szCs w:val="32"/>
          <w:lang w:eastAsia="zh-CN"/>
        </w:rPr>
        <w:t>安全</w:t>
      </w:r>
      <w:r>
        <w:rPr>
          <w:rFonts w:hint="eastAsia" w:ascii="仿宋" w:hAnsi="仿宋" w:eastAsia="仿宋" w:cs="仿宋"/>
          <w:sz w:val="32"/>
          <w:szCs w:val="32"/>
        </w:rPr>
        <w:t>检查</w:t>
      </w:r>
      <w:r>
        <w:rPr>
          <w:rFonts w:hint="eastAsia" w:ascii="仿宋" w:hAnsi="仿宋" w:eastAsia="仿宋" w:cs="仿宋"/>
          <w:b w:val="0"/>
          <w:bCs w:val="0"/>
          <w:i w:val="0"/>
          <w:iCs w:val="0"/>
          <w:caps w:val="0"/>
          <w:color w:val="auto"/>
          <w:spacing w:val="0"/>
          <w:sz w:val="32"/>
          <w:szCs w:val="32"/>
          <w:shd w:val="clear" w:color="auto" w:fill="auto"/>
          <w:lang w:val="en-US" w:eastAsia="zh-CN" w:bidi="ar"/>
        </w:rPr>
        <w:t>结论类型包括：检查未发现问题，检查发现问题。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（一）通过检查，对</w:t>
      </w:r>
      <w:r>
        <w:rPr>
          <w:rFonts w:hint="eastAsia" w:ascii="仿宋" w:hAnsi="仿宋" w:eastAsia="仿宋" w:cs="仿宋"/>
          <w:b w:val="0"/>
          <w:bCs w:val="0"/>
          <w:i w:val="0"/>
          <w:iCs w:val="0"/>
          <w:caps w:val="0"/>
          <w:color w:val="auto"/>
          <w:spacing w:val="0"/>
          <w:sz w:val="32"/>
          <w:szCs w:val="32"/>
          <w:shd w:val="clear" w:color="auto" w:fill="FFFFFF"/>
          <w:lang w:eastAsia="zh-CN"/>
        </w:rPr>
        <w:t>草原上相关单位和个人</w:t>
      </w:r>
      <w:r>
        <w:rPr>
          <w:rFonts w:hint="eastAsia" w:ascii="仿宋" w:hAnsi="仿宋" w:eastAsia="仿宋" w:cs="仿宋"/>
          <w:sz w:val="32"/>
          <w:szCs w:val="32"/>
          <w:lang w:val="en-US" w:eastAsia="zh-CN"/>
        </w:rPr>
        <w:t>按依法依规履行防火责任、</w:t>
      </w:r>
      <w:r>
        <w:rPr>
          <w:rFonts w:hint="eastAsia" w:ascii="仿宋" w:hAnsi="仿宋" w:eastAsia="仿宋" w:cs="仿宋"/>
          <w:color w:val="auto"/>
          <w:sz w:val="32"/>
          <w:szCs w:val="32"/>
          <w:shd w:val="clear" w:color="auto" w:fill="FFFFFF"/>
          <w:lang w:eastAsia="zh-CN"/>
        </w:rPr>
        <w:t>进行野外用火、采取防火措施、规范车辆行驶</w:t>
      </w:r>
      <w:r>
        <w:rPr>
          <w:rFonts w:hint="eastAsia" w:ascii="仿宋" w:hAnsi="仿宋" w:eastAsia="仿宋" w:cs="仿宋"/>
          <w:b w:val="0"/>
          <w:bCs w:val="0"/>
          <w:i w:val="0"/>
          <w:iCs w:val="0"/>
          <w:caps w:val="0"/>
          <w:color w:val="auto"/>
          <w:spacing w:val="0"/>
          <w:sz w:val="32"/>
          <w:szCs w:val="32"/>
          <w:shd w:val="clear" w:color="auto" w:fill="FFFFFF"/>
          <w:lang w:eastAsia="zh-CN"/>
        </w:rPr>
        <w:t>等遵守草原防火规定</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（二）通过检查，发现</w:t>
      </w:r>
      <w:r>
        <w:rPr>
          <w:rFonts w:hint="eastAsia" w:ascii="仿宋" w:hAnsi="仿宋" w:eastAsia="仿宋" w:cs="仿宋"/>
          <w:b w:val="0"/>
          <w:bCs w:val="0"/>
          <w:i w:val="0"/>
          <w:iCs w:val="0"/>
          <w:caps w:val="0"/>
          <w:color w:val="auto"/>
          <w:spacing w:val="0"/>
          <w:sz w:val="32"/>
          <w:szCs w:val="32"/>
          <w:shd w:val="clear" w:color="auto" w:fill="FFFFFF"/>
          <w:lang w:eastAsia="zh-CN"/>
        </w:rPr>
        <w:t>草原上相关单位和个人</w:t>
      </w:r>
      <w:r>
        <w:rPr>
          <w:rFonts w:hint="eastAsia" w:ascii="仿宋" w:hAnsi="仿宋" w:eastAsia="仿宋" w:cs="仿宋"/>
          <w:color w:val="000000"/>
          <w:sz w:val="32"/>
          <w:szCs w:val="32"/>
          <w:lang w:eastAsia="zh-CN"/>
        </w:rPr>
        <w:t>存在下列情形之一的，</w:t>
      </w:r>
      <w:r>
        <w:rPr>
          <w:rFonts w:hint="eastAsia" w:ascii="仿宋" w:hAnsi="仿宋" w:eastAsia="仿宋" w:cs="仿宋"/>
          <w:b w:val="0"/>
          <w:bCs w:val="0"/>
          <w:i w:val="0"/>
          <w:iCs w:val="0"/>
          <w:caps w:val="0"/>
          <w:color w:val="000000"/>
          <w:spacing w:val="0"/>
          <w:sz w:val="32"/>
          <w:szCs w:val="32"/>
          <w:shd w:val="clear" w:color="auto" w:fill="auto"/>
          <w:lang w:val="en-US" w:eastAsia="zh-CN" w:bidi="ar"/>
        </w:rPr>
        <w:t>认定为“检查发现问题”</w:t>
      </w:r>
      <w:r>
        <w:rPr>
          <w:rFonts w:hint="eastAsia" w:ascii="仿宋" w:hAnsi="仿宋" w:eastAsia="仿宋" w:cs="仿宋"/>
          <w:color w:val="000000"/>
          <w:sz w:val="32"/>
          <w:szCs w:val="32"/>
          <w:lang w:eastAsia="zh-CN"/>
        </w:rPr>
        <w:t>：</w:t>
      </w:r>
      <w:r>
        <w:rPr>
          <w:rFonts w:hint="eastAsia" w:ascii="仿宋" w:hAnsi="仿宋" w:eastAsia="仿宋" w:cs="仿宋"/>
          <w:sz w:val="32"/>
          <w:szCs w:val="32"/>
          <w:lang w:val="en-US" w:eastAsia="zh-CN"/>
        </w:rPr>
        <w:t>未依法依规履行防火责任的，违规</w:t>
      </w:r>
      <w:r>
        <w:rPr>
          <w:rFonts w:hint="eastAsia" w:ascii="仿宋" w:hAnsi="仿宋" w:eastAsia="仿宋" w:cs="仿宋"/>
          <w:color w:val="auto"/>
          <w:sz w:val="32"/>
          <w:szCs w:val="32"/>
          <w:shd w:val="clear" w:color="auto" w:fill="FFFFFF"/>
          <w:lang w:eastAsia="zh-CN"/>
        </w:rPr>
        <w:t>进行野外用火的，违规行驶车辆的，发现</w:t>
      </w:r>
      <w:r>
        <w:rPr>
          <w:rFonts w:hint="eastAsia" w:ascii="仿宋" w:hAnsi="仿宋" w:eastAsia="仿宋" w:cs="仿宋"/>
          <w:b w:val="0"/>
          <w:bCs w:val="0"/>
          <w:i w:val="0"/>
          <w:iCs w:val="0"/>
          <w:caps w:val="0"/>
          <w:color w:val="auto"/>
          <w:spacing w:val="0"/>
          <w:sz w:val="32"/>
          <w:szCs w:val="32"/>
          <w:shd w:val="clear" w:color="auto" w:fill="FFFFFF"/>
          <w:lang w:val="en-US" w:eastAsia="zh-CN"/>
        </w:rPr>
        <w:t>火灾隐患</w:t>
      </w:r>
      <w:r>
        <w:rPr>
          <w:rFonts w:hint="eastAsia" w:ascii="仿宋" w:hAnsi="仿宋" w:eastAsia="仿宋" w:cs="仿宋"/>
          <w:color w:val="000000"/>
          <w:sz w:val="32"/>
          <w:szCs w:val="32"/>
          <w:lang w:val="en-US" w:eastAsia="zh-CN"/>
        </w:rPr>
        <w:t>以及其他</w:t>
      </w:r>
      <w:r>
        <w:rPr>
          <w:rFonts w:hint="eastAsia" w:ascii="仿宋" w:hAnsi="仿宋" w:eastAsia="仿宋" w:cs="仿宋"/>
          <w:color w:val="000000"/>
          <w:sz w:val="32"/>
          <w:szCs w:val="32"/>
          <w:lang w:eastAsia="zh-CN"/>
        </w:rPr>
        <w:t>违反</w:t>
      </w:r>
      <w:r>
        <w:rPr>
          <w:rFonts w:hint="eastAsia" w:ascii="仿宋" w:hAnsi="仿宋" w:eastAsia="仿宋" w:cs="仿宋"/>
          <w:b w:val="0"/>
          <w:bCs w:val="0"/>
          <w:i w:val="0"/>
          <w:iCs w:val="0"/>
          <w:caps w:val="0"/>
          <w:color w:val="auto"/>
          <w:spacing w:val="0"/>
          <w:sz w:val="32"/>
          <w:szCs w:val="32"/>
          <w:shd w:val="clear" w:color="auto" w:fill="FFFFFF"/>
          <w:lang w:eastAsia="zh-CN"/>
        </w:rPr>
        <w:t>草原防火规定行为</w:t>
      </w:r>
      <w:r>
        <w:rPr>
          <w:rFonts w:hint="eastAsia" w:ascii="仿宋" w:hAnsi="仿宋" w:eastAsia="仿宋" w:cs="仿宋"/>
          <w:sz w:val="32"/>
          <w:szCs w:val="32"/>
          <w:lang w:val="en-US"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六、检查结果运用</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（一）营造良好的草原防火法治环境，发挥好草原防火末端发力、终端见效机制，最大限度减少草原资源损失，保护人民群众生命财产安全。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w:t>
      </w:r>
      <w:r>
        <w:rPr>
          <w:rFonts w:hint="eastAsia" w:ascii="仿宋" w:hAnsi="仿宋" w:eastAsia="仿宋" w:cs="仿宋"/>
          <w:b w:val="0"/>
          <w:bCs w:val="0"/>
          <w:i w:val="0"/>
          <w:iCs w:val="0"/>
          <w:caps w:val="0"/>
          <w:spacing w:val="0"/>
          <w:sz w:val="32"/>
          <w:szCs w:val="32"/>
          <w:shd w:val="clear" w:color="auto" w:fill="auto"/>
          <w:lang w:val="en-US" w:eastAsia="zh-CN"/>
        </w:rPr>
        <w:t>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（二）检查人员要规范执法和检查程序，如实记录检查情况，妥善保存检查资料和证据材料，并及时将检查结果录入四川省“互联网+监管”平台。</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（三）检查人员要自觉遵守廉洁、保密、回避规定，杜绝发生影响检查结果公正的违纪、违规行为。</w:t>
      </w:r>
      <w:r>
        <w:rPr>
          <w:rFonts w:hint="eastAsia" w:ascii="仿宋" w:hAnsi="仿宋" w:eastAsia="仿宋" w:cs="仿宋"/>
          <w:color w:val="000000"/>
          <w:sz w:val="32"/>
          <w:szCs w:val="32"/>
          <w:lang w:eastAsia="zh-CN"/>
        </w:rPr>
        <w:br w:type="page"/>
      </w:r>
    </w:p>
    <w:p>
      <w:pPr>
        <w:spacing w:line="57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color w:val="000000"/>
          <w:sz w:val="36"/>
          <w:szCs w:val="36"/>
        </w:rPr>
        <w:t>对林木种子质量监督检查、抽查</w:t>
      </w:r>
      <w:r>
        <w:rPr>
          <w:rFonts w:hint="eastAsia" w:ascii="方正小标宋简体" w:hAnsi="方正小标宋简体" w:eastAsia="方正小标宋简体" w:cs="方正小标宋简体"/>
          <w:bCs/>
          <w:sz w:val="36"/>
          <w:szCs w:val="36"/>
        </w:rPr>
        <w:t>的</w:t>
      </w:r>
    </w:p>
    <w:p>
      <w:pPr>
        <w:spacing w:line="57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bCs/>
          <w:sz w:val="36"/>
          <w:szCs w:val="36"/>
        </w:rPr>
        <w:t>分类检查工作规则</w:t>
      </w:r>
    </w:p>
    <w:p>
      <w:pPr>
        <w:spacing w:line="570" w:lineRule="exact"/>
        <w:jc w:val="center"/>
        <w:rPr>
          <w:rFonts w:hint="eastAsia" w:ascii="仿宋" w:hAnsi="仿宋" w:eastAsia="仿宋" w:cs="仿宋"/>
          <w:color w:val="000000"/>
          <w:sz w:val="32"/>
          <w:szCs w:val="32"/>
        </w:rPr>
      </w:pPr>
    </w:p>
    <w:p>
      <w:pPr>
        <w:pStyle w:val="3"/>
        <w:shd w:val="clear" w:color="auto" w:fill="FFFFFF"/>
        <w:spacing w:before="0" w:beforeAutospacing="0" w:after="0" w:afterAutospacing="0" w:line="570" w:lineRule="exact"/>
        <w:ind w:firstLine="640" w:firstLineChars="200"/>
        <w:textAlignment w:val="baseline"/>
        <w:rPr>
          <w:rFonts w:hint="eastAsia" w:ascii="仿宋" w:hAnsi="仿宋" w:eastAsia="仿宋" w:cs="仿宋"/>
          <w:color w:val="000000"/>
          <w:sz w:val="32"/>
          <w:szCs w:val="32"/>
        </w:rPr>
      </w:pPr>
      <w:r>
        <w:rPr>
          <w:rFonts w:hint="eastAsia" w:ascii="仿宋" w:hAnsi="仿宋" w:eastAsia="仿宋" w:cs="仿宋"/>
          <w:b w:val="0"/>
          <w:color w:val="000000"/>
          <w:kern w:val="2"/>
          <w:sz w:val="32"/>
          <w:szCs w:val="32"/>
        </w:rPr>
        <w:t>本工作规则依据《中华人民共和国种子法》《中华人民共和国行政许可法》《四川省林木种子管理条例》《林木种子质量管理办法》《林木种苗质量监督抽查暂行规定》等编制，适用于对林木种子质量的行政检查。</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一、检查内容</w:t>
      </w:r>
    </w:p>
    <w:p>
      <w:pPr>
        <w:spacing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rPr>
        <w:t>（一）检查林木种子质量。重点检查是否涉嫌</w:t>
      </w:r>
      <w:r>
        <w:rPr>
          <w:rFonts w:hint="eastAsia" w:ascii="仿宋" w:hAnsi="仿宋" w:eastAsia="仿宋" w:cs="仿宋"/>
          <w:color w:val="000000"/>
          <w:sz w:val="32"/>
          <w:szCs w:val="32"/>
          <w:lang w:bidi="ar"/>
        </w:rPr>
        <w:t>生产经营使用假劣种子。</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（二）林木种子生产经营档案。重点检查林草种子生产经营许可证、种苗标签、质量自检等制度落实情况。</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color w:val="000000"/>
          <w:sz w:val="32"/>
          <w:szCs w:val="32"/>
        </w:rPr>
        <w:t>二、</w:t>
      </w:r>
      <w:r>
        <w:rPr>
          <w:rFonts w:hint="eastAsia" w:ascii="黑体" w:hAnsi="黑体" w:eastAsia="黑体" w:cs="黑体"/>
          <w:sz w:val="32"/>
          <w:szCs w:val="32"/>
        </w:rPr>
        <w:t>检查事项分类</w:t>
      </w:r>
    </w:p>
    <w:p>
      <w:pPr>
        <w:pStyle w:val="15"/>
        <w:spacing w:line="57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color w:val="auto"/>
          <w:kern w:val="2"/>
          <w:sz w:val="32"/>
          <w:szCs w:val="32"/>
        </w:rPr>
        <w:t>一般检查事项</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三、检查对象分类</w:t>
      </w:r>
    </w:p>
    <w:p>
      <w:pPr>
        <w:spacing w:line="570" w:lineRule="exact"/>
        <w:ind w:firstLine="642"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（一）一般检查对象</w:t>
      </w:r>
    </w:p>
    <w:p>
      <w:pPr>
        <w:spacing w:line="570" w:lineRule="exact"/>
        <w:ind w:firstLine="640" w:firstLineChars="200"/>
        <w:rPr>
          <w:rFonts w:hint="eastAsia" w:ascii="仿宋" w:hAnsi="仿宋" w:eastAsia="仿宋" w:cs="仿宋"/>
          <w:color w:val="000000"/>
          <w:sz w:val="32"/>
          <w:szCs w:val="32"/>
          <w:lang w:val="en" w:eastAsia="zh-CN"/>
        </w:rPr>
      </w:pPr>
      <w:r>
        <w:rPr>
          <w:rFonts w:hint="eastAsia" w:ascii="仿宋" w:hAnsi="仿宋" w:eastAsia="仿宋" w:cs="仿宋"/>
          <w:color w:val="000000"/>
          <w:sz w:val="32"/>
          <w:szCs w:val="32"/>
          <w:lang w:bidi="ar"/>
        </w:rPr>
        <w:t>主要林木种子生产者、经营者</w:t>
      </w:r>
      <w:r>
        <w:rPr>
          <w:rFonts w:hint="eastAsia" w:ascii="仿宋" w:hAnsi="仿宋" w:eastAsia="仿宋" w:cs="仿宋"/>
          <w:color w:val="000000"/>
          <w:sz w:val="32"/>
          <w:szCs w:val="32"/>
          <w:lang w:val="en" w:eastAsia="zh-CN" w:bidi="ar"/>
        </w:rPr>
        <w:t>。</w:t>
      </w:r>
    </w:p>
    <w:p>
      <w:pPr>
        <w:widowControl/>
        <w:spacing w:line="57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1.监管方式：日常监管。</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2.检查方式：</w:t>
      </w:r>
      <w:r>
        <w:rPr>
          <w:rFonts w:hint="eastAsia" w:ascii="仿宋" w:hAnsi="仿宋" w:eastAsia="仿宋" w:cs="仿宋"/>
          <w:color w:val="000000"/>
          <w:sz w:val="32"/>
          <w:szCs w:val="32"/>
        </w:rPr>
        <w:t>现场检查，对生产经营档案进行检查，</w:t>
      </w:r>
      <w:r>
        <w:rPr>
          <w:rFonts w:hint="eastAsia" w:ascii="仿宋" w:hAnsi="仿宋" w:eastAsia="仿宋" w:cs="仿宋"/>
          <w:color w:val="000000"/>
          <w:sz w:val="32"/>
          <w:szCs w:val="32"/>
          <w:lang w:bidi="ar"/>
        </w:rPr>
        <w:t>对种子质量进行抽样检验。</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3.检查频次：</w:t>
      </w:r>
      <w:r>
        <w:rPr>
          <w:rFonts w:hint="eastAsia" w:ascii="仿宋" w:hAnsi="仿宋" w:eastAsia="仿宋" w:cs="仿宋"/>
          <w:sz w:val="32"/>
          <w:szCs w:val="32"/>
          <w:lang w:val="en-US" w:eastAsia="zh-CN"/>
        </w:rPr>
        <w:t>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spacing w:line="570" w:lineRule="exact"/>
        <w:ind w:firstLine="642" w:firstLineChars="200"/>
        <w:rPr>
          <w:rFonts w:hint="eastAsia" w:ascii="仿宋" w:hAnsi="仿宋" w:eastAsia="仿宋" w:cs="仿宋"/>
          <w:color w:val="000000"/>
          <w:sz w:val="32"/>
          <w:szCs w:val="32"/>
          <w:lang w:bidi="ar"/>
        </w:rPr>
      </w:pPr>
      <w:r>
        <w:rPr>
          <w:rFonts w:hint="eastAsia" w:ascii="仿宋" w:hAnsi="仿宋" w:eastAsia="仿宋" w:cs="仿宋"/>
          <w:b/>
          <w:bCs/>
          <w:color w:val="000000"/>
          <w:sz w:val="32"/>
          <w:szCs w:val="32"/>
          <w:lang w:bidi="ar"/>
        </w:rPr>
        <w:t>（二）重点</w:t>
      </w:r>
      <w:r>
        <w:rPr>
          <w:rFonts w:hint="eastAsia" w:ascii="仿宋" w:hAnsi="仿宋" w:eastAsia="仿宋" w:cs="仿宋"/>
          <w:b/>
          <w:bCs/>
          <w:color w:val="000000"/>
          <w:sz w:val="32"/>
          <w:szCs w:val="32"/>
        </w:rPr>
        <w:t>检查对象</w:t>
      </w:r>
    </w:p>
    <w:p>
      <w:pPr>
        <w:spacing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国家投资或者以国家投资为主的造林项目业主和使用林木种子的国有林业单位。</w:t>
      </w:r>
    </w:p>
    <w:p>
      <w:pPr>
        <w:widowControl/>
        <w:spacing w:line="57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1.监管方式：重点监管。</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2.检查方式：</w:t>
      </w:r>
      <w:r>
        <w:rPr>
          <w:rFonts w:hint="eastAsia" w:ascii="仿宋" w:hAnsi="仿宋" w:eastAsia="仿宋" w:cs="仿宋"/>
          <w:color w:val="000000"/>
          <w:sz w:val="32"/>
          <w:szCs w:val="32"/>
        </w:rPr>
        <w:t>现场检查，对种子采购档案进行检查，</w:t>
      </w:r>
      <w:r>
        <w:rPr>
          <w:rFonts w:hint="eastAsia" w:ascii="仿宋" w:hAnsi="仿宋" w:eastAsia="仿宋" w:cs="仿宋"/>
          <w:color w:val="000000"/>
          <w:sz w:val="32"/>
          <w:szCs w:val="32"/>
          <w:lang w:bidi="ar"/>
        </w:rPr>
        <w:t>对种子质量进行抽样检验。</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3.检查频次：</w:t>
      </w:r>
      <w:r>
        <w:rPr>
          <w:rFonts w:hint="eastAsia" w:ascii="仿宋" w:hAnsi="仿宋" w:eastAsia="仿宋" w:cs="仿宋"/>
          <w:sz w:val="32"/>
          <w:szCs w:val="32"/>
          <w:lang w:val="en-US" w:eastAsia="zh-CN"/>
        </w:rPr>
        <w:t>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pStyle w:val="15"/>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 四、检查程序</w:t>
      </w:r>
    </w:p>
    <w:p>
      <w:pPr>
        <w:spacing w:line="57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bidi="ar"/>
        </w:rPr>
        <w:t>（一）林草主管部门制定检查、抽查方案并组织实施。可以依法将林木种子质量抽查任务委托林木种子质量检验机构执行，并</w:t>
      </w:r>
      <w:r>
        <w:rPr>
          <w:rFonts w:hint="eastAsia" w:ascii="仿宋" w:hAnsi="仿宋" w:eastAsia="仿宋" w:cs="仿宋"/>
          <w:color w:val="000000"/>
          <w:sz w:val="32"/>
          <w:szCs w:val="32"/>
        </w:rPr>
        <w:t>向林木种子质量检验机构下达《林木种子质量抽查通知书》。</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（二）向检查、抽查对象送达</w:t>
      </w:r>
      <w:r>
        <w:rPr>
          <w:rFonts w:hint="eastAsia" w:ascii="仿宋" w:hAnsi="仿宋" w:eastAsia="仿宋" w:cs="仿宋"/>
          <w:color w:val="000000"/>
          <w:sz w:val="32"/>
          <w:szCs w:val="32"/>
        </w:rPr>
        <w:t>《林木种子质量抽查通知书》</w:t>
      </w:r>
      <w:r>
        <w:rPr>
          <w:rFonts w:hint="eastAsia" w:ascii="仿宋" w:hAnsi="仿宋" w:eastAsia="仿宋" w:cs="仿宋"/>
          <w:color w:val="000000"/>
          <w:sz w:val="32"/>
          <w:szCs w:val="32"/>
          <w:lang w:bidi="ar"/>
        </w:rPr>
        <w:t>，告知检查、抽查内容和需配合事项。</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（三）向检查、抽查对象出示执法证件表明身份，开展检查、抽查，并进行全过程记录，必要时可邀请相关人员作为见证人。抽查任务委托林木种子质量检验机构执行的，应当向检查对象说明。</w:t>
      </w:r>
    </w:p>
    <w:p>
      <w:pPr>
        <w:spacing w:line="570" w:lineRule="exact"/>
        <w:ind w:firstLine="640" w:firstLineChars="200"/>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（四）按照国家标准、行业标准、地方标准抽取样品，并对林木种子质量进行检测判定。</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（五）就检查的基本情况、检查对象存在的问题等事项书面征求检查对象的意见。</w:t>
      </w:r>
    </w:p>
    <w:p>
      <w:pPr>
        <w:spacing w:line="57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bidi="ar"/>
        </w:rPr>
        <w:t>（六）</w:t>
      </w:r>
      <w:r>
        <w:rPr>
          <w:rFonts w:hint="eastAsia" w:ascii="仿宋" w:hAnsi="仿宋" w:eastAsia="仿宋" w:cs="仿宋"/>
          <w:color w:val="000000"/>
          <w:sz w:val="32"/>
          <w:szCs w:val="32"/>
        </w:rPr>
        <w:t>检查、抽查任务完成后1个月内，承检单位应</w:t>
      </w:r>
      <w:r>
        <w:rPr>
          <w:rFonts w:hint="eastAsia" w:ascii="仿宋" w:hAnsi="仿宋" w:eastAsia="仿宋" w:cs="仿宋"/>
          <w:color w:val="000000"/>
          <w:sz w:val="32"/>
          <w:szCs w:val="32"/>
          <w:lang w:eastAsia="zh-CN"/>
        </w:rPr>
        <w:t>当</w:t>
      </w:r>
      <w:r>
        <w:rPr>
          <w:rFonts w:hint="eastAsia" w:ascii="仿宋" w:hAnsi="仿宋" w:eastAsia="仿宋" w:cs="仿宋"/>
          <w:color w:val="000000"/>
          <w:sz w:val="32"/>
          <w:szCs w:val="32"/>
        </w:rPr>
        <w:t>将《林木种苗质量监督抽查结果通知书》反馈</w:t>
      </w:r>
      <w:r>
        <w:rPr>
          <w:rFonts w:hint="eastAsia" w:ascii="仿宋" w:hAnsi="仿宋" w:eastAsia="仿宋" w:cs="仿宋"/>
          <w:color w:val="000000"/>
          <w:sz w:val="32"/>
          <w:szCs w:val="32"/>
          <w:lang w:bidi="ar"/>
        </w:rPr>
        <w:t>抽查</w:t>
      </w:r>
      <w:r>
        <w:rPr>
          <w:rFonts w:hint="eastAsia" w:ascii="仿宋" w:hAnsi="仿宋" w:eastAsia="仿宋" w:cs="仿宋"/>
          <w:color w:val="000000"/>
          <w:sz w:val="32"/>
          <w:szCs w:val="32"/>
        </w:rPr>
        <w:t>对象，承检单位是受委托开展抽查任务的需同时抄送下达任务单位。</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（七）抽查对象对抽查结果有异议的，应当在接到《林木种苗质量监督抽查结果通知书》之日起15日内，向承检单位提出书面意见，逾期未提出异议的，视为承认抽查结果。</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（八）承检单位收到抽查对象的书面意见后，应当在10日内作出书面答复，</w:t>
      </w:r>
      <w:r>
        <w:rPr>
          <w:rFonts w:hint="eastAsia" w:ascii="仿宋" w:hAnsi="仿宋" w:eastAsia="仿宋" w:cs="仿宋"/>
          <w:color w:val="000000"/>
          <w:sz w:val="32"/>
          <w:szCs w:val="32"/>
        </w:rPr>
        <w:t>承检单位是受委托开展抽查任务的需同时抄送下达任务单位</w:t>
      </w:r>
      <w:r>
        <w:rPr>
          <w:rFonts w:hint="eastAsia" w:ascii="仿宋" w:hAnsi="仿宋" w:eastAsia="仿宋" w:cs="仿宋"/>
          <w:color w:val="000000"/>
          <w:sz w:val="32"/>
          <w:szCs w:val="32"/>
          <w:lang w:bidi="ar"/>
        </w:rPr>
        <w:t>，必要时可复检1次。复检适用本工作的程序。</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（九）林草主管部门应当根据检查、抽查结果，作出检查结论，并及时公布林木种子质量抽查通报。</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五、检查结果</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（一）林木种子质量检查、抽查结果类型包括：种子质量合格</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种子质量不合格。</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1.种子质量达到</w:t>
      </w:r>
      <w:r>
        <w:rPr>
          <w:rFonts w:hint="eastAsia" w:ascii="仿宋" w:hAnsi="仿宋" w:eastAsia="仿宋" w:cs="仿宋"/>
          <w:sz w:val="32"/>
          <w:szCs w:val="32"/>
          <w:highlight w:val="none"/>
        </w:rPr>
        <w:t>国家标准、行业标准、地方标准</w:t>
      </w:r>
      <w:r>
        <w:rPr>
          <w:rFonts w:hint="eastAsia" w:ascii="仿宋" w:hAnsi="仿宋" w:eastAsia="仿宋" w:cs="仿宋"/>
          <w:color w:val="000000"/>
          <w:sz w:val="32"/>
          <w:szCs w:val="32"/>
        </w:rPr>
        <w:t>的，认定为“种子质量合格”。</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2.种子质量低于</w:t>
      </w:r>
      <w:r>
        <w:rPr>
          <w:rFonts w:hint="eastAsia" w:ascii="仿宋" w:hAnsi="仿宋" w:eastAsia="仿宋" w:cs="仿宋"/>
          <w:sz w:val="32"/>
          <w:szCs w:val="32"/>
          <w:highlight w:val="none"/>
        </w:rPr>
        <w:t>国家标准、行业标准、地方标准</w:t>
      </w:r>
      <w:r>
        <w:rPr>
          <w:rFonts w:hint="eastAsia" w:ascii="仿宋" w:hAnsi="仿宋" w:eastAsia="仿宋" w:cs="仿宋"/>
          <w:sz w:val="32"/>
          <w:szCs w:val="32"/>
          <w:highlight w:val="none"/>
          <w:lang w:eastAsia="zh-CN"/>
        </w:rPr>
        <w:t>的</w:t>
      </w:r>
      <w:r>
        <w:rPr>
          <w:rFonts w:hint="eastAsia" w:ascii="仿宋" w:hAnsi="仿宋" w:eastAsia="仿宋" w:cs="仿宋"/>
          <w:color w:val="000000"/>
          <w:sz w:val="32"/>
          <w:szCs w:val="32"/>
          <w:lang w:eastAsia="zh-CN"/>
        </w:rPr>
        <w:t>，或者</w:t>
      </w:r>
      <w:r>
        <w:rPr>
          <w:rFonts w:hint="eastAsia" w:ascii="仿宋" w:hAnsi="仿宋" w:eastAsia="仿宋" w:cs="仿宋"/>
          <w:color w:val="000000"/>
          <w:sz w:val="32"/>
          <w:szCs w:val="32"/>
        </w:rPr>
        <w:t>种子质量低于标签标注指标的，认定为“种子质量不合格”。</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（二）检查人员依法实施监督检查，</w:t>
      </w:r>
      <w:r>
        <w:rPr>
          <w:rFonts w:hint="eastAsia" w:ascii="仿宋" w:hAnsi="仿宋" w:eastAsia="仿宋" w:cs="仿宋"/>
          <w:color w:val="000000"/>
          <w:sz w:val="32"/>
          <w:szCs w:val="32"/>
          <w:lang w:bidi="ar"/>
        </w:rPr>
        <w:t>检查对象</w:t>
      </w:r>
      <w:r>
        <w:rPr>
          <w:rFonts w:hint="eastAsia" w:ascii="仿宋" w:hAnsi="仿宋" w:eastAsia="仿宋" w:cs="仿宋"/>
          <w:sz w:val="32"/>
          <w:szCs w:val="32"/>
        </w:rPr>
        <w:t>不予协助、配合，拒绝、阻挠监督检查的，认定为“拒绝、阻挠监督检查”。</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六、检查结果运用</w:t>
      </w:r>
    </w:p>
    <w:p>
      <w:pPr>
        <w:spacing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（一）进一步加强林木种子质量管理，维护林木种子选育者、生产者、经营者和使用者的合法权益，促进林业发展和生态建设。</w:t>
      </w:r>
    </w:p>
    <w:p>
      <w:pPr>
        <w:spacing w:line="57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（二）对“种子质量不合格”</w:t>
      </w:r>
      <w:r>
        <w:rPr>
          <w:rFonts w:hint="eastAsia" w:ascii="仿宋" w:hAnsi="仿宋" w:eastAsia="仿宋" w:cs="仿宋"/>
          <w:color w:val="000000"/>
          <w:sz w:val="32"/>
          <w:szCs w:val="32"/>
          <w:lang w:eastAsia="zh-CN"/>
        </w:rPr>
        <w:t>的，</w:t>
      </w:r>
      <w:r>
        <w:rPr>
          <w:rFonts w:hint="eastAsia" w:ascii="仿宋" w:hAnsi="仿宋" w:eastAsia="仿宋" w:cs="仿宋"/>
          <w:color w:val="000000"/>
          <w:sz w:val="32"/>
          <w:szCs w:val="32"/>
          <w:lang w:bidi="ar"/>
        </w:rPr>
        <w:t>“检查</w:t>
      </w:r>
      <w:r>
        <w:rPr>
          <w:rFonts w:hint="eastAsia" w:ascii="仿宋" w:hAnsi="仿宋" w:eastAsia="仿宋" w:cs="仿宋"/>
          <w:sz w:val="32"/>
          <w:szCs w:val="32"/>
        </w:rPr>
        <w:t>发现问题</w:t>
      </w:r>
      <w:r>
        <w:rPr>
          <w:rFonts w:hint="eastAsia" w:ascii="仿宋" w:hAnsi="仿宋" w:eastAsia="仿宋" w:cs="仿宋"/>
          <w:color w:val="000000"/>
          <w:sz w:val="32"/>
          <w:szCs w:val="32"/>
          <w:lang w:bidi="ar"/>
        </w:rPr>
        <w:t>”</w:t>
      </w:r>
      <w:r>
        <w:rPr>
          <w:rFonts w:hint="eastAsia" w:ascii="仿宋" w:hAnsi="仿宋" w:eastAsia="仿宋" w:cs="仿宋"/>
          <w:color w:val="000000"/>
          <w:sz w:val="32"/>
          <w:szCs w:val="32"/>
          <w:lang w:eastAsia="zh-CN" w:bidi="ar"/>
        </w:rPr>
        <w:t>的，</w:t>
      </w:r>
      <w:r>
        <w:rPr>
          <w:rFonts w:hint="eastAsia" w:ascii="仿宋" w:hAnsi="仿宋" w:eastAsia="仿宋" w:cs="仿宋"/>
          <w:sz w:val="32"/>
          <w:szCs w:val="32"/>
        </w:rPr>
        <w:t>“拒绝、阻挠监督检查”</w:t>
      </w:r>
      <w:r>
        <w:rPr>
          <w:rFonts w:hint="eastAsia" w:ascii="仿宋" w:hAnsi="仿宋" w:eastAsia="仿宋" w:cs="仿宋"/>
          <w:sz w:val="32"/>
          <w:szCs w:val="32"/>
          <w:lang w:eastAsia="zh-CN"/>
        </w:rPr>
        <w:t>的</w:t>
      </w:r>
      <w:r>
        <w:rPr>
          <w:rFonts w:hint="eastAsia" w:ascii="仿宋" w:hAnsi="仿宋" w:eastAsia="仿宋" w:cs="仿宋"/>
          <w:b w:val="0"/>
          <w:bCs w:val="0"/>
          <w:i w:val="0"/>
          <w:iCs w:val="0"/>
          <w:caps w:val="0"/>
          <w:color w:val="auto"/>
          <w:spacing w:val="0"/>
          <w:sz w:val="32"/>
          <w:szCs w:val="32"/>
          <w:shd w:val="clear" w:color="auto" w:fill="auto"/>
          <w:lang w:val="en-US" w:eastAsia="zh-CN" w:bidi="ar"/>
        </w:rPr>
        <w:t>，</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sz w:val="32"/>
          <w:szCs w:val="32"/>
        </w:rPr>
        <w:t>，</w:t>
      </w:r>
      <w:r>
        <w:rPr>
          <w:rFonts w:hint="eastAsia" w:ascii="仿宋" w:hAnsi="仿宋" w:eastAsia="仿宋" w:cs="仿宋"/>
          <w:color w:val="000000"/>
          <w:sz w:val="32"/>
          <w:szCs w:val="32"/>
        </w:rPr>
        <w:t>由林草部门依法处理、处罚；发现其他违法行为属于其他部门管辖的，及时移交有管辖权的行政执法部门；涉嫌刑事犯罪的，及时移交公安机关。</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七、检查资料归档</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（一）归档文件材料应当真实、准确、系统、文件材料组件齐全、内容完整，档案按照文书档案、音像档案、实物档案等进行整理。</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（二）加强档案规范化管理。做好档案收集、登记、造册、维护、保管等工作。</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八、检查工作要求</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（一）林草主管部门要按照《四川省人民政府办公厅关于全面落实行政执法公示制度执法全过程记录制度重大执法决定法制审核制度的实施意见》开展行政检查工作，并建立年度检查台账。</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（二）检查人员要规范执法和检查程序，如实记录检查情况，妥善保存检查资料和证据材料</w:t>
      </w:r>
      <w:r>
        <w:rPr>
          <w:rFonts w:hint="eastAsia" w:ascii="仿宋" w:hAnsi="仿宋" w:eastAsia="仿宋" w:cs="仿宋"/>
          <w:sz w:val="32"/>
          <w:szCs w:val="32"/>
          <w:lang w:val="en-US" w:eastAsia="zh-CN"/>
        </w:rPr>
        <w:t>，并及时将检查结果录入四川省“互联网+监管”平台</w:t>
      </w:r>
      <w:r>
        <w:rPr>
          <w:rFonts w:hint="eastAsia" w:ascii="仿宋" w:hAnsi="仿宋" w:eastAsia="仿宋" w:cs="仿宋"/>
          <w:sz w:val="32"/>
          <w:szCs w:val="32"/>
        </w:rPr>
        <w:t>。</w:t>
      </w:r>
    </w:p>
    <w:p>
      <w:pPr>
        <w:spacing w:line="57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（三）检查人员要自觉遵守廉洁、保密、回避规定，杜绝发生影响检查结果公正的违纪、违规行为。</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（四）承担质量抽查工作的林木种子质量检验机构应当符合</w:t>
      </w:r>
      <w:r>
        <w:rPr>
          <w:rFonts w:hint="eastAsia" w:ascii="仿宋" w:hAnsi="仿宋" w:eastAsia="仿宋" w:cs="仿宋"/>
          <w:color w:val="000000"/>
          <w:sz w:val="32"/>
          <w:szCs w:val="32"/>
          <w:lang w:bidi="ar"/>
        </w:rPr>
        <w:fldChar w:fldCharType="begin"/>
      </w:r>
      <w:r>
        <w:rPr>
          <w:rFonts w:hint="eastAsia" w:ascii="仿宋" w:hAnsi="仿宋" w:eastAsia="仿宋" w:cs="仿宋"/>
          <w:color w:val="000000"/>
          <w:sz w:val="32"/>
          <w:szCs w:val="32"/>
          <w:lang w:bidi="ar"/>
        </w:rPr>
        <w:instrText xml:space="preserve"> HYPERLINK "https://www.pkulaw.com/chl/ccee26d863faa582bdfb.html?way=textSlc" \t "/home/user/Documents\\x/_blank" </w:instrText>
      </w:r>
      <w:r>
        <w:rPr>
          <w:rFonts w:hint="eastAsia" w:ascii="仿宋" w:hAnsi="仿宋" w:eastAsia="仿宋" w:cs="仿宋"/>
          <w:color w:val="000000"/>
          <w:sz w:val="32"/>
          <w:szCs w:val="32"/>
          <w:lang w:bidi="ar"/>
        </w:rPr>
        <w:fldChar w:fldCharType="separate"/>
      </w:r>
      <w:r>
        <w:rPr>
          <w:rFonts w:hint="eastAsia" w:ascii="仿宋" w:hAnsi="仿宋" w:eastAsia="仿宋" w:cs="仿宋"/>
          <w:color w:val="000000"/>
          <w:sz w:val="32"/>
          <w:szCs w:val="32"/>
          <w:lang w:bidi="ar"/>
        </w:rPr>
        <w:t>《中华人民共和国种子法》</w:t>
      </w:r>
      <w:r>
        <w:rPr>
          <w:rFonts w:hint="eastAsia" w:ascii="仿宋" w:hAnsi="仿宋" w:eastAsia="仿宋" w:cs="仿宋"/>
          <w:color w:val="000000"/>
          <w:sz w:val="32"/>
          <w:szCs w:val="32"/>
          <w:lang w:bidi="ar"/>
        </w:rPr>
        <w:fldChar w:fldCharType="end"/>
      </w:r>
      <w:r>
        <w:rPr>
          <w:rFonts w:hint="eastAsia" w:ascii="仿宋" w:hAnsi="仿宋" w:eastAsia="仿宋" w:cs="仿宋"/>
          <w:color w:val="000000"/>
          <w:sz w:val="32"/>
          <w:szCs w:val="32"/>
          <w:lang w:bidi="ar"/>
        </w:rPr>
        <w:t>的有关规定，具备相应的检测条件和能力，并经省级以上人民政府林业主管部门考核合格。</w:t>
      </w:r>
    </w:p>
    <w:p>
      <w:pPr>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（五）对已经上级林草主管部门抽查的单位和个人，下级林草主管部门在同一年度不得另行抽查。</w:t>
      </w:r>
    </w:p>
    <w:p>
      <w:pPr>
        <w:pStyle w:val="2"/>
        <w:spacing w:before="0" w:after="0" w:line="57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对林木种子生产经营活动监督检查的分类检查</w:t>
      </w:r>
    </w:p>
    <w:p>
      <w:pPr>
        <w:pStyle w:val="2"/>
        <w:spacing w:before="0" w:after="0" w:line="57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工作规则</w:t>
      </w:r>
    </w:p>
    <w:p>
      <w:pPr>
        <w:pStyle w:val="15"/>
        <w:spacing w:line="570" w:lineRule="exact"/>
        <w:rPr>
          <w:rFonts w:hint="eastAsia" w:ascii="仿宋" w:hAnsi="仿宋" w:eastAsia="仿宋" w:cs="仿宋"/>
          <w:sz w:val="32"/>
          <w:szCs w:val="32"/>
        </w:rPr>
      </w:pP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本工作规则依据《中华人民共和国种子法》《中华人民共和国行政许可法》</w:t>
      </w:r>
      <w:r>
        <w:rPr>
          <w:rFonts w:hint="eastAsia" w:ascii="仿宋" w:hAnsi="仿宋" w:eastAsia="仿宋" w:cs="仿宋"/>
          <w:color w:val="000000"/>
          <w:sz w:val="32"/>
          <w:szCs w:val="32"/>
        </w:rPr>
        <w:t>《四川省林木种子管理条例》等</w:t>
      </w:r>
      <w:r>
        <w:rPr>
          <w:rFonts w:hint="eastAsia" w:ascii="仿宋" w:hAnsi="仿宋" w:eastAsia="仿宋" w:cs="仿宋"/>
          <w:sz w:val="32"/>
          <w:szCs w:val="32"/>
        </w:rPr>
        <w:t>编制，适用于对林木种子生产经营活动的行政检查。</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一、检查内容</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（一）检查林木种子生产经营许可执行情况。重点检查林木种子的种子经营许可证持证者是否具备颁证条件</w:t>
      </w:r>
      <w:r>
        <w:rPr>
          <w:rFonts w:hint="eastAsia" w:ascii="仿宋" w:hAnsi="仿宋" w:eastAsia="仿宋" w:cs="仿宋"/>
          <w:sz w:val="32"/>
          <w:szCs w:val="32"/>
          <w:lang w:eastAsia="zh-CN"/>
        </w:rPr>
        <w:t>，</w:t>
      </w:r>
      <w:r>
        <w:rPr>
          <w:rFonts w:hint="eastAsia" w:ascii="仿宋" w:hAnsi="仿宋" w:eastAsia="仿宋" w:cs="仿宋"/>
          <w:sz w:val="32"/>
          <w:szCs w:val="32"/>
        </w:rPr>
        <w:t>是否存在采取不正当手段取得种子生产经营许可证或伪造、变造、买卖、租借种子生产经营许可证的情况</w:t>
      </w:r>
      <w:r>
        <w:rPr>
          <w:rFonts w:hint="eastAsia" w:ascii="仿宋" w:hAnsi="仿宋" w:eastAsia="仿宋" w:cs="仿宋"/>
          <w:sz w:val="32"/>
          <w:szCs w:val="32"/>
          <w:lang w:eastAsia="zh-CN"/>
        </w:rPr>
        <w:t>，</w:t>
      </w:r>
      <w:r>
        <w:rPr>
          <w:rFonts w:hint="eastAsia" w:ascii="仿宋" w:hAnsi="仿宋" w:eastAsia="仿宋" w:cs="仿宋"/>
          <w:sz w:val="32"/>
          <w:szCs w:val="32"/>
        </w:rPr>
        <w:t>是否存在未取得种子生产经营许可证生产经营种子或未按照种子生产经营许可证规定的经营范围、经营方式、有效区域和有效期限等生产经营种子的情况。</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（二）检查生产经营档案等制度建立和执行情况。重点检查生产经营档案是否规范、齐全。</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（三）检查执行包装、标签情况。重点检查销售的种子包装情况，销售的种子有无使用说明、标签填写是否规范，有无涂改标签情况。</w:t>
      </w:r>
    </w:p>
    <w:p>
      <w:pPr>
        <w:widowControl/>
        <w:spacing w:line="57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（四）检查质量自检情况。重点检查是否开展林木种子质量自检，有无质量自检记录。</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（五）检查林木良种推广、销售使用情况。重点检查作为良种推广、销售的林木品种是否经审定</w:t>
      </w:r>
      <w:r>
        <w:rPr>
          <w:rFonts w:hint="eastAsia" w:ascii="仿宋" w:hAnsi="仿宋" w:eastAsia="仿宋" w:cs="仿宋"/>
          <w:sz w:val="32"/>
          <w:szCs w:val="32"/>
          <w:lang w:eastAsia="zh-CN"/>
        </w:rPr>
        <w:t>，</w:t>
      </w:r>
      <w:r>
        <w:rPr>
          <w:rFonts w:hint="eastAsia" w:ascii="仿宋" w:hAnsi="仿宋" w:eastAsia="仿宋" w:cs="仿宋"/>
          <w:sz w:val="32"/>
          <w:szCs w:val="32"/>
        </w:rPr>
        <w:t>是否推广、销售应当停止推广、销售的林木品种</w:t>
      </w:r>
      <w:r>
        <w:rPr>
          <w:rFonts w:hint="eastAsia" w:ascii="仿宋" w:hAnsi="仿宋" w:eastAsia="仿宋" w:cs="仿宋"/>
          <w:sz w:val="32"/>
          <w:szCs w:val="32"/>
          <w:lang w:eastAsia="zh-CN"/>
        </w:rPr>
        <w:t>，</w:t>
      </w:r>
      <w:r>
        <w:rPr>
          <w:rFonts w:hint="eastAsia" w:ascii="仿宋" w:hAnsi="仿宋" w:eastAsia="仿宋" w:cs="仿宋"/>
          <w:sz w:val="32"/>
          <w:szCs w:val="32"/>
        </w:rPr>
        <w:t>有无超范围推广良种的情况</w:t>
      </w:r>
      <w:r>
        <w:rPr>
          <w:rFonts w:hint="eastAsia" w:ascii="仿宋" w:hAnsi="仿宋" w:eastAsia="仿宋" w:cs="仿宋"/>
          <w:sz w:val="32"/>
          <w:szCs w:val="32"/>
          <w:lang w:eastAsia="zh-CN"/>
        </w:rPr>
        <w:t>，</w:t>
      </w:r>
      <w:r>
        <w:rPr>
          <w:rFonts w:hint="eastAsia" w:ascii="仿宋" w:hAnsi="仿宋" w:eastAsia="仿宋" w:cs="仿宋"/>
          <w:sz w:val="32"/>
          <w:szCs w:val="32"/>
        </w:rPr>
        <w:t>有无违规引种的情况。</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（六）检查</w:t>
      </w:r>
      <w:r>
        <w:rPr>
          <w:rFonts w:hint="eastAsia" w:ascii="仿宋" w:hAnsi="仿宋" w:eastAsia="仿宋" w:cs="仿宋"/>
          <w:sz w:val="32"/>
          <w:szCs w:val="32"/>
          <w:lang w:bidi="en-US"/>
        </w:rPr>
        <w:t>籽粒、果实等有性繁殖材料生产</w:t>
      </w:r>
      <w:r>
        <w:rPr>
          <w:rFonts w:hint="eastAsia" w:ascii="仿宋" w:hAnsi="仿宋" w:eastAsia="仿宋" w:cs="仿宋"/>
          <w:sz w:val="32"/>
          <w:szCs w:val="32"/>
        </w:rPr>
        <w:t>情况。重点检查是否按种子检验、检疫规程生产种子；不再具有繁殖种子的隔离和培育条件，或者不再具有无检疫性有害生物的种子生产地点或者县级以上人民政府林业草原主管部门确定的采种林，是否继续从事种子生产；有无抢采掠青、损坏母树或者在劣质林、劣质母树上采种的情况。</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color w:val="000000"/>
          <w:sz w:val="32"/>
          <w:szCs w:val="32"/>
        </w:rPr>
        <w:t>二、</w:t>
      </w:r>
      <w:r>
        <w:rPr>
          <w:rFonts w:hint="eastAsia" w:ascii="黑体" w:hAnsi="黑体" w:eastAsia="黑体" w:cs="黑体"/>
          <w:sz w:val="32"/>
          <w:szCs w:val="32"/>
        </w:rPr>
        <w:t>检查事项分类</w:t>
      </w:r>
    </w:p>
    <w:p>
      <w:pPr>
        <w:pStyle w:val="15"/>
        <w:spacing w:line="57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color w:val="auto"/>
          <w:kern w:val="2"/>
          <w:sz w:val="32"/>
          <w:szCs w:val="32"/>
        </w:rPr>
        <w:t>一般检查事项</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三、检查对象分类</w:t>
      </w:r>
    </w:p>
    <w:p>
      <w:pPr>
        <w:spacing w:line="570" w:lineRule="exact"/>
        <w:ind w:firstLine="642"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一般检查对象</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持有林木（草）种子生产经营许可证的单位或个人。</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（一）监管方式：“双随机、一公开”。</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（二）检查方式：现场检查。</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（三）检查频次：</w:t>
      </w:r>
      <w:r>
        <w:rPr>
          <w:rFonts w:hint="eastAsia" w:ascii="仿宋" w:hAnsi="仿宋" w:eastAsia="仿宋" w:cs="仿宋"/>
          <w:sz w:val="32"/>
          <w:szCs w:val="32"/>
          <w:lang w:val="en-US" w:eastAsia="zh-CN"/>
        </w:rPr>
        <w:t>根据工作需要开展。</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四、检查程序</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（一）通过“四川省市场监管领域部门联合双随机一公开监管平台”，制定抽查计划、抽查方案，确定随机抽取检查对象和检查人员。现场检查前，制定检查通知书并告知被检查单位</w:t>
      </w:r>
      <w:r>
        <w:rPr>
          <w:rFonts w:hint="eastAsia" w:ascii="仿宋" w:hAnsi="仿宋" w:eastAsia="仿宋" w:cs="仿宋"/>
          <w:color w:val="000000"/>
          <w:sz w:val="32"/>
          <w:szCs w:val="32"/>
          <w:lang w:bidi="ar"/>
        </w:rPr>
        <w:t>，</w:t>
      </w:r>
      <w:r>
        <w:rPr>
          <w:rFonts w:hint="eastAsia" w:ascii="仿宋" w:hAnsi="仿宋" w:eastAsia="仿宋" w:cs="仿宋"/>
          <w:sz w:val="32"/>
          <w:szCs w:val="32"/>
        </w:rPr>
        <w:t>可根据需要查阅检查对象行政许可基本信息，通过信息化手段进行事先查询，初步了解检查对象的实际情况、可能存在的问题等，提高检查效率。</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（二）现场核查时，检查人员不得少于两人，应当</w:t>
      </w:r>
      <w:r>
        <w:rPr>
          <w:rFonts w:hint="eastAsia" w:ascii="仿宋" w:hAnsi="仿宋" w:eastAsia="仿宋" w:cs="仿宋"/>
          <w:color w:val="000000"/>
          <w:sz w:val="32"/>
          <w:szCs w:val="32"/>
          <w:lang w:bidi="ar"/>
        </w:rPr>
        <w:t>向被检查对象出示执法证件，告知检查内容和需配合事项。</w:t>
      </w:r>
    </w:p>
    <w:p>
      <w:pPr>
        <w:spacing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（三）开展检查，并进行全过程记录，严格按照检查内容开展检查工作，注意通过文字、音频或影像等方式留存核查痕迹，检查时可邀请相关人员作为见证人。检查任务</w:t>
      </w:r>
      <w:r>
        <w:rPr>
          <w:rFonts w:hint="eastAsia" w:ascii="仿宋" w:hAnsi="仿宋" w:eastAsia="仿宋" w:cs="仿宋"/>
          <w:color w:val="000000"/>
          <w:sz w:val="32"/>
          <w:szCs w:val="32"/>
          <w:lang w:eastAsia="zh-CN" w:bidi="ar"/>
        </w:rPr>
        <w:t>需要委托</w:t>
      </w:r>
      <w:r>
        <w:rPr>
          <w:rFonts w:hint="eastAsia" w:ascii="仿宋" w:hAnsi="仿宋" w:eastAsia="仿宋" w:cs="仿宋"/>
          <w:color w:val="000000"/>
          <w:sz w:val="32"/>
          <w:szCs w:val="32"/>
          <w:lang w:bidi="ar"/>
        </w:rPr>
        <w:t>第三方机构</w:t>
      </w:r>
      <w:r>
        <w:rPr>
          <w:rFonts w:hint="eastAsia" w:ascii="仿宋" w:hAnsi="仿宋" w:eastAsia="仿宋" w:cs="仿宋"/>
          <w:color w:val="000000"/>
          <w:sz w:val="32"/>
          <w:szCs w:val="32"/>
          <w:lang w:eastAsia="zh-CN" w:bidi="ar"/>
        </w:rPr>
        <w:t>参加</w:t>
      </w:r>
      <w:r>
        <w:rPr>
          <w:rFonts w:hint="eastAsia" w:ascii="仿宋" w:hAnsi="仿宋" w:eastAsia="仿宋" w:cs="仿宋"/>
          <w:color w:val="000000"/>
          <w:sz w:val="32"/>
          <w:szCs w:val="32"/>
          <w:lang w:bidi="ar"/>
        </w:rPr>
        <w:t>的，应当向检查对象说明。</w:t>
      </w:r>
    </w:p>
    <w:p>
      <w:pPr>
        <w:spacing w:line="570" w:lineRule="exact"/>
        <w:ind w:firstLine="640" w:firstLineChars="200"/>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（四）</w:t>
      </w:r>
      <w:r>
        <w:rPr>
          <w:rFonts w:hint="eastAsia" w:ascii="仿宋" w:hAnsi="仿宋" w:eastAsia="仿宋" w:cs="仿宋"/>
          <w:sz w:val="32"/>
          <w:szCs w:val="32"/>
        </w:rPr>
        <w:t>综合确定检查结果，填写《四川省林草种子生产经营活动双随机抽查记录表》，并由检查人员与检查对象双方签字盖章确认。</w:t>
      </w:r>
    </w:p>
    <w:p>
      <w:pPr>
        <w:pStyle w:val="15"/>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五、检查结果</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林木种子生产经营活动监督检查的检查结果类型包括：未发现问题，发现问题已立即改正，发现问题待后续处理，未发现开展本次抽查涉及的经营活动，通过登记的住所（经营场所）无法联系，拒绝、阻挠监督检查。</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（一）通过对相关检查内容的检查，没有发现违反本指引所列法律法规的，认定为“未发现问题”。</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（二）检查发现的违反本工作规则所列法律法规行为，通过指导、提示、告诫等方式要求检查对象当场改正，且已当场改正的，认定为“发现问题已立即改正”。</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（三）检查发现的违反本工作规则所列法律法规行为，不能通过指导、提示、告诫等方式当场纠正，需要进一步调查处理的，认定为“发现问题待后续处理”。</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（四）未发现检查对象从事检查事项所列生产经营活动，并经检查对象确认的，认定为“未发现开展本次抽查涉及的经营活动”。</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（五）通过实地核查，确认登记的住所或经营场所实际不存在，并由登记的住所或经营场所产权相关人等证明的，认定为“通过登记的住所（经营场所）无法联系”。</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（六）检查人员依法实施监督检查，</w:t>
      </w:r>
      <w:r>
        <w:rPr>
          <w:rFonts w:hint="eastAsia" w:ascii="仿宋" w:hAnsi="仿宋" w:eastAsia="仿宋" w:cs="仿宋"/>
          <w:color w:val="000000"/>
          <w:sz w:val="32"/>
          <w:szCs w:val="32"/>
          <w:lang w:bidi="ar"/>
        </w:rPr>
        <w:t>检查对象</w:t>
      </w:r>
      <w:r>
        <w:rPr>
          <w:rFonts w:hint="eastAsia" w:ascii="仿宋" w:hAnsi="仿宋" w:eastAsia="仿宋" w:cs="仿宋"/>
          <w:sz w:val="32"/>
          <w:szCs w:val="32"/>
        </w:rPr>
        <w:t>不予协助、配合，拒绝、阻挠监督检查的，认定为“拒绝、阻挠监督检查”。</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六、检查结果运用</w:t>
      </w:r>
    </w:p>
    <w:p>
      <w:pPr>
        <w:widowControl/>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（一）进一步加强林木种子生产经营管理，发展现代种业，促进林业的发展。</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（二）</w:t>
      </w:r>
      <w:r>
        <w:rPr>
          <w:rFonts w:hint="eastAsia" w:ascii="仿宋" w:hAnsi="仿宋" w:eastAsia="仿宋" w:cs="仿宋"/>
          <w:sz w:val="32"/>
          <w:szCs w:val="32"/>
        </w:rPr>
        <w:t>检查任务完成后20个工作日内，要通过“四川省市场监管领域部门联合双随机一公开监管平台”公示系统等渠道将检查结果进行公示，接受社会监督。</w:t>
      </w:r>
    </w:p>
    <w:p>
      <w:pPr>
        <w:widowControl/>
        <w:spacing w:line="570" w:lineRule="exact"/>
        <w:ind w:firstLine="640" w:firstLineChars="200"/>
        <w:jc w:val="left"/>
        <w:rPr>
          <w:rFonts w:hint="eastAsia" w:ascii="仿宋" w:hAnsi="仿宋" w:eastAsia="仿宋" w:cs="仿宋"/>
          <w:color w:val="000000"/>
          <w:sz w:val="32"/>
          <w:szCs w:val="32"/>
          <w:lang w:bidi="ar"/>
        </w:rPr>
      </w:pPr>
      <w:r>
        <w:rPr>
          <w:rFonts w:hint="eastAsia" w:ascii="仿宋" w:hAnsi="仿宋" w:eastAsia="仿宋" w:cs="仿宋"/>
          <w:color w:val="000000"/>
          <w:sz w:val="32"/>
          <w:szCs w:val="32"/>
          <w:lang w:bidi="ar"/>
        </w:rPr>
        <w:t>（三）对“发现问题待后续处理”</w:t>
      </w:r>
      <w:r>
        <w:rPr>
          <w:rFonts w:hint="eastAsia" w:ascii="仿宋" w:hAnsi="仿宋" w:eastAsia="仿宋" w:cs="仿宋"/>
          <w:color w:val="000000"/>
          <w:sz w:val="32"/>
          <w:szCs w:val="32"/>
          <w:lang w:eastAsia="zh-CN" w:bidi="ar"/>
        </w:rPr>
        <w:t>的</w:t>
      </w:r>
      <w:r>
        <w:rPr>
          <w:rFonts w:hint="eastAsia" w:ascii="仿宋" w:hAnsi="仿宋" w:eastAsia="仿宋" w:cs="仿宋"/>
          <w:color w:val="000000"/>
          <w:sz w:val="32"/>
          <w:szCs w:val="32"/>
          <w:lang w:bidi="ar"/>
        </w:rPr>
        <w:t>，“拒绝、阻</w:t>
      </w:r>
      <w:r>
        <w:rPr>
          <w:rFonts w:hint="eastAsia" w:ascii="仿宋" w:hAnsi="仿宋" w:eastAsia="仿宋" w:cs="仿宋"/>
          <w:sz w:val="32"/>
          <w:szCs w:val="32"/>
        </w:rPr>
        <w:t>挠</w:t>
      </w:r>
      <w:r>
        <w:rPr>
          <w:rFonts w:hint="eastAsia" w:ascii="仿宋" w:hAnsi="仿宋" w:eastAsia="仿宋" w:cs="仿宋"/>
          <w:color w:val="000000"/>
          <w:sz w:val="32"/>
          <w:szCs w:val="32"/>
          <w:lang w:bidi="ar"/>
        </w:rPr>
        <w:t>监督检查”的，</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sz w:val="32"/>
          <w:szCs w:val="32"/>
        </w:rPr>
        <w:t>，</w:t>
      </w:r>
      <w:r>
        <w:rPr>
          <w:rFonts w:hint="eastAsia" w:ascii="仿宋" w:hAnsi="仿宋" w:eastAsia="仿宋" w:cs="仿宋"/>
          <w:color w:val="000000"/>
          <w:sz w:val="32"/>
          <w:szCs w:val="32"/>
          <w:lang w:bidi="ar"/>
        </w:rPr>
        <w:t>由林草部门依法处理、处罚；发现其他违法行为属于其他部门管辖的，及时移交有管辖权的行政执法部门；涉嫌刑事犯罪的，及时移交公安机关。</w:t>
      </w:r>
    </w:p>
    <w:p>
      <w:pPr>
        <w:spacing w:line="57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七、检查资料归档</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（一）归档文件材料应当真实、准确、系统、文件材料组件齐全、内容完整，档案按照文书档案、音像档案、实物档案等进行整理。</w:t>
      </w:r>
    </w:p>
    <w:p>
      <w:pPr>
        <w:spacing w:line="57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（二）加强档案规范化管理。做好档案收集、登记、造册、维护、保管等工作。</w:t>
      </w:r>
    </w:p>
    <w:p>
      <w:pPr>
        <w:spacing w:line="57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八、检查工作要求</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（一）林草主管部门要按照《四川省人民政府办公厅关于全面落实行政执法公示制度执法全过程记录制度重大执法决定法制审核制度的实施意见》开展行政检查工作，并建立年度检查台账。</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（二）检查人员要规范执法和检查程序，如实记录检查情况，妥善保存检查资料和证据材料。</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（三）检查人员要自觉遵守廉洁、保密、回避规定，杜绝发生影响检查结果公正的违纪、违规行为。</w:t>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left"/>
        <w:textAlignment w:val="auto"/>
        <w:rPr>
          <w:rFonts w:hint="eastAsia" w:ascii="仿宋" w:hAnsi="仿宋" w:eastAsia="仿宋" w:cs="仿宋"/>
          <w:sz w:val="32"/>
          <w:szCs w:val="32"/>
          <w:lang w:val="en-US" w:eastAsia="zh-CN"/>
        </w:rPr>
      </w:pPr>
      <w:r>
        <w:rPr>
          <w:rFonts w:hint="eastAsia" w:ascii="仿宋" w:hAnsi="仿宋" w:eastAsia="仿宋" w:cs="仿宋"/>
          <w:b w:val="0"/>
          <w:bCs/>
          <w:sz w:val="32"/>
          <w:szCs w:val="32"/>
          <w:lang w:eastAsia="zh-CN"/>
        </w:rPr>
        <w:br w:type="page"/>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对引种林业种子苗木开展林业有害生物</w:t>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center"/>
        <w:textAlignment w:val="auto"/>
        <w:rPr>
          <w:rFonts w:hint="eastAsia" w:ascii="方正小标宋简体" w:hAnsi="方正小标宋简体" w:eastAsia="方正小标宋简体" w:cs="方正小标宋简体"/>
          <w:b w:val="0"/>
          <w:bCs/>
          <w:sz w:val="36"/>
          <w:szCs w:val="36"/>
          <w:lang w:eastAsia="zh-CN"/>
        </w:rPr>
      </w:pPr>
      <w:r>
        <w:rPr>
          <w:rFonts w:hint="eastAsia" w:ascii="方正小标宋简体" w:hAnsi="方正小标宋简体" w:eastAsia="方正小标宋简体" w:cs="方正小标宋简体"/>
          <w:b w:val="0"/>
          <w:bCs/>
          <w:sz w:val="36"/>
          <w:szCs w:val="36"/>
        </w:rPr>
        <w:t>发生情况检疫监管检查</w:t>
      </w:r>
      <w:r>
        <w:rPr>
          <w:rFonts w:hint="eastAsia" w:ascii="方正小标宋简体" w:hAnsi="方正小标宋简体" w:eastAsia="方正小标宋简体" w:cs="方正小标宋简体"/>
          <w:b w:val="0"/>
          <w:bCs/>
          <w:sz w:val="36"/>
          <w:szCs w:val="36"/>
          <w:lang w:eastAsia="zh-CN"/>
        </w:rPr>
        <w:t>的</w:t>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lang w:eastAsia="zh-CN"/>
        </w:rPr>
        <w:t>分类检查工作</w:t>
      </w:r>
      <w:r>
        <w:rPr>
          <w:rFonts w:hint="eastAsia" w:ascii="方正小标宋简体" w:hAnsi="方正小标宋简体" w:eastAsia="方正小标宋简体" w:cs="方正小标宋简体"/>
          <w:b w:val="0"/>
          <w:bCs/>
          <w:sz w:val="36"/>
          <w:szCs w:val="36"/>
        </w:rPr>
        <w:t>规则</w:t>
      </w:r>
    </w:p>
    <w:p>
      <w:pPr>
        <w:pageBreakBefore w:val="0"/>
        <w:kinsoku/>
        <w:wordWrap/>
        <w:overflowPunct/>
        <w:topLinePunct w:val="0"/>
        <w:bidi w:val="0"/>
        <w:snapToGrid/>
        <w:spacing w:line="570" w:lineRule="exact"/>
        <w:textAlignment w:val="auto"/>
        <w:rPr>
          <w:rFonts w:hint="eastAsia" w:ascii="仿宋" w:hAnsi="仿宋" w:eastAsia="仿宋" w:cs="仿宋"/>
          <w:sz w:val="32"/>
          <w:szCs w:val="32"/>
        </w:rPr>
      </w:pPr>
    </w:p>
    <w:p>
      <w:pPr>
        <w:keepNext w:val="0"/>
        <w:keepLines w:val="0"/>
        <w:pageBreakBefore w:val="0"/>
        <w:widowControl/>
        <w:suppressLineNumbers w:val="0"/>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工作规则依据《中华人民共和国种子法》《中华人民共和国行政许可法》《植物检疫条例》《四川省植物检疫条例》《植物检疫条例实施细则（林业部分）》《国家林业和草原局关于加强引进林草种子、苗木检疫审批与监管工作的通知》等编制，适用于对引种林业种子苗木开展林业有害生物发生情况检疫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r>
        <w:rPr>
          <w:rFonts w:hint="eastAsia" w:ascii="仿宋" w:hAnsi="仿宋" w:eastAsia="仿宋" w:cs="仿宋"/>
          <w:sz w:val="32"/>
          <w:szCs w:val="32"/>
          <w:lang w:val="en-US" w:eastAsia="zh-CN"/>
        </w:rPr>
        <w:t>。</w:t>
      </w:r>
    </w:p>
    <w:p>
      <w:pPr>
        <w:keepNext w:val="0"/>
        <w:keepLines w:val="0"/>
        <w:pageBreakBefore w:val="0"/>
        <w:kinsoku/>
        <w:wordWrap/>
        <w:overflowPunct/>
        <w:topLinePunct w:val="0"/>
        <w:bidi w:val="0"/>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一、检查内容</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（一）检查从国外引进林草种子、苗木检疫许可执行情况。重点检查是否持有《引进林草种子、苗木检疫审批单》，实际引种数量与审批数量是否一致。</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（二）检查引进林草种子苗木隔离试种情况。重点检查是否擅自分散种植。 </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（三）检查引进林草种子苗木是否发生林业检疫性或其他危险性有害生物。</w:t>
      </w:r>
    </w:p>
    <w:p>
      <w:pPr>
        <w:keepNext w:val="0"/>
        <w:keepLines w:val="0"/>
        <w:pageBreakBefore w:val="0"/>
        <w:widowControl w:val="0"/>
        <w:kinsoku/>
        <w:wordWrap/>
        <w:overflowPunct/>
        <w:topLinePunct w:val="0"/>
        <w:bidi w:val="0"/>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二、检查事项分类</w:t>
      </w:r>
    </w:p>
    <w:p>
      <w:pPr>
        <w:pStyle w:val="15"/>
        <w:keepNext w:val="0"/>
        <w:keepLines w:val="0"/>
        <w:pageBreakBefore w:val="0"/>
        <w:widowControl w:val="0"/>
        <w:kinsoku/>
        <w:wordWrap/>
        <w:overflowPunct/>
        <w:topLinePunct w:val="0"/>
        <w:bidi w:val="0"/>
        <w:snapToGrid/>
        <w:spacing w:line="57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auto"/>
          <w:kern w:val="2"/>
          <w:sz w:val="32"/>
          <w:szCs w:val="32"/>
          <w:lang w:val="en-US" w:eastAsia="zh-CN" w:bidi="ar-SA"/>
        </w:rPr>
        <w:t>一般检查事项。</w:t>
      </w:r>
    </w:p>
    <w:p>
      <w:pPr>
        <w:keepNext w:val="0"/>
        <w:keepLines w:val="0"/>
        <w:pageBreakBefore w:val="0"/>
        <w:widowControl w:val="0"/>
        <w:kinsoku/>
        <w:wordWrap/>
        <w:overflowPunct/>
        <w:topLinePunct w:val="0"/>
        <w:bidi w:val="0"/>
        <w:snapToGrid/>
        <w:spacing w:line="57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、检查</w:t>
      </w:r>
      <w:r>
        <w:rPr>
          <w:rFonts w:hint="eastAsia" w:ascii="黑体" w:hAnsi="黑体" w:eastAsia="黑体" w:cs="黑体"/>
          <w:sz w:val="32"/>
          <w:szCs w:val="32"/>
          <w:lang w:eastAsia="zh-CN"/>
        </w:rPr>
        <w:t>对象分类</w:t>
      </w:r>
    </w:p>
    <w:p>
      <w:pPr>
        <w:keepNext w:val="0"/>
        <w:keepLines w:val="0"/>
        <w:pageBreakBefore w:val="0"/>
        <w:widowControl/>
        <w:suppressLineNumbers w:val="0"/>
        <w:kinsoku/>
        <w:wordWrap/>
        <w:overflowPunct/>
        <w:topLinePunct w:val="0"/>
        <w:bidi w:val="0"/>
        <w:snapToGrid/>
        <w:spacing w:line="570" w:lineRule="exact"/>
        <w:ind w:firstLine="642"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（一）一般检查对象。</w:t>
      </w:r>
    </w:p>
    <w:p>
      <w:pPr>
        <w:keepNext w:val="0"/>
        <w:keepLines w:val="0"/>
        <w:pageBreakBefore w:val="0"/>
        <w:widowControl/>
        <w:suppressLineNumbers w:val="0"/>
        <w:kinsoku/>
        <w:wordWrap/>
        <w:overflowPunct/>
        <w:topLinePunct w:val="0"/>
        <w:bidi w:val="0"/>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未发现违反林草有害生物防治检疫法规行为的从国外引进种子、苗木的单位或个人。</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1.监管方式：日常监管。</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2.检查方式：现场检查，电话回访。</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widowControl/>
        <w:suppressLineNumbers w:val="0"/>
        <w:kinsoku/>
        <w:wordWrap/>
        <w:overflowPunct/>
        <w:topLinePunct w:val="0"/>
        <w:bidi w:val="0"/>
        <w:snapToGrid/>
        <w:spacing w:line="570" w:lineRule="exact"/>
        <w:ind w:firstLine="642"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（二）重点检查对象。</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曾有未按规定开展隔离试种行为，或者不配合监管工作行为的从国外引进种子、苗木的单位或个人。</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1.监管方式：重点监管。</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w:t>
      </w:r>
    </w:p>
    <w:p>
      <w:pPr>
        <w:keepNext w:val="0"/>
        <w:keepLines w:val="0"/>
        <w:pageBreakBefore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3.检查频次：根据工作需要开展</w:t>
      </w:r>
      <w:r>
        <w:rPr>
          <w:rFonts w:hint="eastAsia" w:ascii="仿宋" w:hAnsi="仿宋" w:eastAsia="仿宋" w:cs="仿宋"/>
          <w:i w:val="0"/>
          <w:caps w:val="0"/>
          <w:color w:val="000000"/>
          <w:spacing w:val="0"/>
          <w:kern w:val="2"/>
          <w:sz w:val="32"/>
          <w:szCs w:val="32"/>
          <w:shd w:val="clear" w:color="auto" w:fill="auto"/>
          <w:lang w:val="en-US" w:eastAsia="zh-CN" w:bidi="ar"/>
        </w:rPr>
        <w:t>。</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四、检查程序</w:t>
      </w:r>
    </w:p>
    <w:p>
      <w:pPr>
        <w:keepNext w:val="0"/>
        <w:keepLines w:val="0"/>
        <w:pageBreakBefore w:val="0"/>
        <w:widowControl/>
        <w:suppressLineNumbers w:val="0"/>
        <w:kinsoku/>
        <w:wordWrap/>
        <w:overflowPunct/>
        <w:topLinePunct w:val="0"/>
        <w:bidi w:val="0"/>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（一）林草主管部门或者其所属的森检机构制定检查方案，组成检查组。</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（二）</w:t>
      </w:r>
      <w:r>
        <w:rPr>
          <w:rFonts w:hint="eastAsia" w:ascii="仿宋" w:hAnsi="仿宋" w:eastAsia="仿宋" w:cs="仿宋"/>
          <w:sz w:val="32"/>
          <w:szCs w:val="32"/>
          <w:lang w:val="en-US" w:eastAsia="zh-CN" w:bidi="ar"/>
        </w:rPr>
        <w:t>告知检查内容和需配合事项。</w:t>
      </w:r>
    </w:p>
    <w:p>
      <w:pPr>
        <w:keepNext w:val="0"/>
        <w:keepLines w:val="0"/>
        <w:pageBreakBefore w:val="0"/>
        <w:widowControl/>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（三）</w:t>
      </w:r>
      <w:r>
        <w:rPr>
          <w:rFonts w:hint="eastAsia" w:ascii="仿宋" w:hAnsi="仿宋" w:eastAsia="仿宋" w:cs="仿宋"/>
          <w:sz w:val="32"/>
          <w:szCs w:val="32"/>
          <w:lang w:val="en-US" w:eastAsia="zh-CN" w:bidi="ar"/>
        </w:rPr>
        <w:t>向检查对象表明身份，</w:t>
      </w:r>
      <w:r>
        <w:rPr>
          <w:rFonts w:hint="eastAsia" w:ascii="仿宋" w:hAnsi="仿宋" w:eastAsia="仿宋" w:cs="仿宋"/>
          <w:b w:val="0"/>
          <w:bCs w:val="0"/>
          <w:i w:val="0"/>
          <w:iCs w:val="0"/>
          <w:caps w:val="0"/>
          <w:color w:val="auto"/>
          <w:spacing w:val="0"/>
          <w:sz w:val="32"/>
          <w:szCs w:val="32"/>
          <w:shd w:val="clear" w:color="auto" w:fill="auto"/>
          <w:lang w:val="en-US" w:eastAsia="zh-CN" w:bidi="ar"/>
        </w:rPr>
        <w:t>开展检查，并进行全过程记录，</w:t>
      </w:r>
      <w:r>
        <w:rPr>
          <w:rFonts w:hint="eastAsia" w:ascii="仿宋" w:hAnsi="仿宋" w:eastAsia="仿宋" w:cs="仿宋"/>
          <w:sz w:val="32"/>
          <w:szCs w:val="32"/>
          <w:lang w:val="en-US" w:eastAsia="zh-CN" w:bidi="ar"/>
        </w:rPr>
        <w:t>必要时可邀请相关人员作为见证人。检查事项需要专家参与或委托第三方机构参加的，应当向检查对象说明。</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（四）就检查的基本情况、检查对象存在的问题等事项书面征求检查对象的意见。</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（五）作出检查结论。</w:t>
      </w:r>
    </w:p>
    <w:p>
      <w:pPr>
        <w:pageBreakBefore w:val="0"/>
        <w:kinsoku/>
        <w:wordWrap/>
        <w:overflowPunct/>
        <w:topLinePunct w:val="0"/>
        <w:bidi w:val="0"/>
        <w:snapToGrid/>
        <w:spacing w:line="57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五</w:t>
      </w:r>
      <w:r>
        <w:rPr>
          <w:rFonts w:hint="eastAsia" w:ascii="黑体" w:hAnsi="黑体" w:eastAsia="黑体" w:cs="黑体"/>
          <w:color w:val="000000"/>
          <w:sz w:val="32"/>
          <w:szCs w:val="32"/>
        </w:rPr>
        <w:t>、检查</w:t>
      </w:r>
      <w:r>
        <w:rPr>
          <w:rFonts w:hint="eastAsia" w:ascii="黑体" w:hAnsi="黑体" w:eastAsia="黑体" w:cs="黑体"/>
          <w:color w:val="000000"/>
          <w:sz w:val="32"/>
          <w:szCs w:val="32"/>
          <w:lang w:eastAsia="zh-CN"/>
        </w:rPr>
        <w:t>、复检</w:t>
      </w:r>
      <w:r>
        <w:rPr>
          <w:rFonts w:hint="eastAsia" w:ascii="黑体" w:hAnsi="黑体" w:eastAsia="黑体" w:cs="黑体"/>
          <w:color w:val="000000"/>
          <w:sz w:val="32"/>
          <w:szCs w:val="32"/>
        </w:rPr>
        <w:t>结</w:t>
      </w:r>
      <w:r>
        <w:rPr>
          <w:rFonts w:hint="eastAsia" w:ascii="黑体" w:hAnsi="黑体" w:eastAsia="黑体" w:cs="黑体"/>
          <w:color w:val="000000"/>
          <w:sz w:val="32"/>
          <w:szCs w:val="32"/>
          <w:lang w:val="en-US" w:eastAsia="zh-CN"/>
        </w:rPr>
        <w:t>论</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对引种林业种子苗木开展林草有害生物发生情况检疫监管检查结论类型包括：检查未发现问题，检查发现问题。</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通过检查，对</w:t>
      </w:r>
      <w:r>
        <w:rPr>
          <w:rFonts w:hint="eastAsia" w:ascii="仿宋" w:hAnsi="仿宋" w:eastAsia="仿宋" w:cs="仿宋"/>
          <w:sz w:val="32"/>
          <w:szCs w:val="32"/>
          <w:lang w:val="en-US" w:eastAsia="zh-CN"/>
        </w:rPr>
        <w:t>从国外引进</w:t>
      </w:r>
      <w:r>
        <w:rPr>
          <w:rFonts w:hint="eastAsia" w:ascii="仿宋" w:hAnsi="仿宋" w:eastAsia="仿宋" w:cs="仿宋"/>
          <w:b w:val="0"/>
          <w:bCs w:val="0"/>
          <w:i w:val="0"/>
          <w:iCs w:val="0"/>
          <w:caps w:val="0"/>
          <w:color w:val="auto"/>
          <w:spacing w:val="0"/>
          <w:sz w:val="32"/>
          <w:szCs w:val="32"/>
          <w:shd w:val="clear" w:color="auto" w:fill="auto"/>
          <w:lang w:val="en-US" w:eastAsia="zh-CN" w:bidi="ar"/>
        </w:rPr>
        <w:t>林草</w:t>
      </w:r>
      <w:r>
        <w:rPr>
          <w:rFonts w:hint="eastAsia" w:ascii="仿宋" w:hAnsi="仿宋" w:eastAsia="仿宋" w:cs="仿宋"/>
          <w:sz w:val="32"/>
          <w:szCs w:val="32"/>
          <w:lang w:val="en-US" w:eastAsia="zh-CN"/>
        </w:rPr>
        <w:t>种子、苗木的单位或个人按规定开展隔离试种及相关工作的，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通过检查，对</w:t>
      </w:r>
      <w:r>
        <w:rPr>
          <w:rFonts w:hint="eastAsia" w:ascii="仿宋" w:hAnsi="仿宋" w:eastAsia="仿宋" w:cs="仿宋"/>
          <w:sz w:val="32"/>
          <w:szCs w:val="32"/>
          <w:lang w:val="en-US" w:eastAsia="zh-CN"/>
        </w:rPr>
        <w:t>从国外引进</w:t>
      </w:r>
      <w:r>
        <w:rPr>
          <w:rFonts w:hint="eastAsia" w:ascii="仿宋" w:hAnsi="仿宋" w:eastAsia="仿宋" w:cs="仿宋"/>
          <w:b w:val="0"/>
          <w:bCs w:val="0"/>
          <w:i w:val="0"/>
          <w:iCs w:val="0"/>
          <w:caps w:val="0"/>
          <w:color w:val="auto"/>
          <w:spacing w:val="0"/>
          <w:sz w:val="32"/>
          <w:szCs w:val="32"/>
          <w:shd w:val="clear" w:color="auto" w:fill="auto"/>
          <w:lang w:val="en-US" w:eastAsia="zh-CN" w:bidi="ar"/>
        </w:rPr>
        <w:t>林草</w:t>
      </w:r>
      <w:r>
        <w:rPr>
          <w:rFonts w:hint="eastAsia" w:ascii="仿宋" w:hAnsi="仿宋" w:eastAsia="仿宋" w:cs="仿宋"/>
          <w:sz w:val="32"/>
          <w:szCs w:val="32"/>
          <w:lang w:val="en-US" w:eastAsia="zh-CN"/>
        </w:rPr>
        <w:t>种子、苗木的单位或个人未按规定开展隔离试种及相关工作的，或者不配合监管工作的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六、检查结果运用</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spacing w:val="0"/>
          <w:sz w:val="32"/>
          <w:szCs w:val="32"/>
          <w:shd w:val="clear" w:color="auto" w:fill="auto"/>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（一）进一步规范从国外引进</w:t>
      </w:r>
      <w:r>
        <w:rPr>
          <w:rFonts w:hint="eastAsia" w:ascii="仿宋" w:hAnsi="仿宋" w:eastAsia="仿宋" w:cs="仿宋"/>
          <w:b w:val="0"/>
          <w:bCs w:val="0"/>
          <w:i w:val="0"/>
          <w:iCs w:val="0"/>
          <w:caps w:val="0"/>
          <w:color w:val="auto"/>
          <w:spacing w:val="0"/>
          <w:sz w:val="32"/>
          <w:szCs w:val="32"/>
          <w:shd w:val="clear" w:color="auto" w:fill="auto"/>
          <w:lang w:val="en-US" w:eastAsia="zh-CN" w:bidi="ar"/>
        </w:rPr>
        <w:t>林草</w:t>
      </w:r>
      <w:r>
        <w:rPr>
          <w:rFonts w:hint="eastAsia" w:ascii="仿宋" w:hAnsi="仿宋" w:eastAsia="仿宋" w:cs="仿宋"/>
          <w:b w:val="0"/>
          <w:bCs w:val="0"/>
          <w:i w:val="0"/>
          <w:iCs w:val="0"/>
          <w:caps w:val="0"/>
          <w:spacing w:val="0"/>
          <w:sz w:val="32"/>
          <w:szCs w:val="32"/>
          <w:shd w:val="clear" w:color="auto" w:fill="auto"/>
          <w:lang w:val="en-US" w:eastAsia="zh-CN"/>
        </w:rPr>
        <w:t>种子、苗木的检疫管理，有效防止外来有害生物入侵和扩散，防范生物安全风险，保护林草生产安全。</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val="0"/>
          <w:bCs w:val="0"/>
          <w:i w:val="0"/>
          <w:iCs w:val="0"/>
          <w:caps w:val="0"/>
          <w:spacing w:val="0"/>
          <w:sz w:val="32"/>
          <w:szCs w:val="32"/>
          <w:shd w:val="clear" w:color="auto" w:fill="auto"/>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（二）对</w:t>
      </w:r>
      <w:r>
        <w:rPr>
          <w:rFonts w:hint="eastAsia" w:ascii="仿宋" w:hAnsi="仿宋" w:eastAsia="仿宋" w:cs="仿宋"/>
          <w:b w:val="0"/>
          <w:bCs w:val="0"/>
          <w:i w:val="0"/>
          <w:iCs w:val="0"/>
          <w:caps w:val="0"/>
          <w:spacing w:val="0"/>
          <w:sz w:val="32"/>
          <w:szCs w:val="32"/>
          <w:shd w:val="clear" w:color="auto" w:fill="auto"/>
          <w:lang w:val="en-US" w:eastAsia="zh-CN"/>
        </w:rPr>
        <w:t>发现因行政许可申请人隐瞒有关情况或者提供虚假材料，导致实际林草引种数量与审批数量相差大，或者审批单延期、变更比例达本单位本年度已发放审批单的5%的，暂停受理审批申请3个月。</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（三）</w:t>
      </w:r>
      <w:r>
        <w:rPr>
          <w:rFonts w:hint="eastAsia" w:ascii="仿宋" w:hAnsi="仿宋" w:eastAsia="仿宋" w:cs="仿宋"/>
          <w:color w:val="000000"/>
          <w:sz w:val="32"/>
          <w:szCs w:val="32"/>
          <w:lang w:bidi="ar"/>
        </w:rPr>
        <w:t>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w:t>
      </w:r>
      <w:r>
        <w:rPr>
          <w:rFonts w:hint="eastAsia" w:ascii="仿宋" w:hAnsi="仿宋" w:eastAsia="仿宋" w:cs="仿宋"/>
          <w:color w:val="000000"/>
          <w:sz w:val="32"/>
          <w:szCs w:val="32"/>
          <w:lang w:bidi="ar"/>
        </w:rPr>
        <w:t>”</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七、检查资料归档</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（一）林草主管部门要加强与农业农村、海关等部门的沟通和协作，鼓励行业协会等社团组织参与有关工作，支持规范、诚信、创新型企业发展。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（二）林草主管部门要按照《四川省人民政府办公厅关于全面落实行政执法公示制度执法全过程记录制度重大执法决定法制审核制度的实施意见》开展行政检查工作，并建立年度检查台账。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（三）检查人员要规范执法和检查程序，如实记录检查情况，妥善保存检查资料和证据材料，并及时将检查结果录入四川省“互联网+监管”平台。</w:t>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ind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kern w:val="2"/>
          <w:sz w:val="32"/>
          <w:szCs w:val="32"/>
          <w:lang w:val="en-US" w:eastAsia="zh-CN" w:bidi="ar-SA"/>
        </w:rPr>
        <w:t>（四）检查人员要自觉遵守廉洁、保密、回避规定，杜绝发生影响检查结果公正的违纪、违规行为。</w:t>
      </w:r>
      <w:r>
        <w:rPr>
          <w:rFonts w:hint="eastAsia" w:ascii="仿宋" w:hAnsi="仿宋" w:eastAsia="仿宋" w:cs="仿宋"/>
          <w:b w:val="0"/>
          <w:bCs/>
          <w:sz w:val="32"/>
          <w:szCs w:val="32"/>
          <w:lang w:eastAsia="zh-CN"/>
        </w:rPr>
        <w:br w:type="page"/>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对调入的植物、植物产品进行查证和复检</w:t>
      </w:r>
    </w:p>
    <w:p>
      <w:pPr>
        <w:pStyle w:val="2"/>
        <w:keepNext/>
        <w:keepLines/>
        <w:pageBreakBefore w:val="0"/>
        <w:widowControl w:val="0"/>
        <w:kinsoku/>
        <w:wordWrap/>
        <w:overflowPunct/>
        <w:topLinePunct w:val="0"/>
        <w:autoSpaceDE/>
        <w:autoSpaceDN/>
        <w:bidi w:val="0"/>
        <w:adjustRightInd/>
        <w:snapToGrid/>
        <w:spacing w:before="0" w:beforeLines="0" w:after="0" w:afterLines="0" w:line="57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lang w:eastAsia="zh-CN"/>
        </w:rPr>
        <w:t>的分类</w:t>
      </w:r>
      <w:r>
        <w:rPr>
          <w:rFonts w:hint="eastAsia" w:ascii="方正小标宋简体" w:hAnsi="方正小标宋简体" w:eastAsia="方正小标宋简体" w:cs="方正小标宋简体"/>
          <w:b w:val="0"/>
          <w:bCs/>
          <w:sz w:val="36"/>
          <w:szCs w:val="36"/>
        </w:rPr>
        <w:t>检查规则</w:t>
      </w:r>
    </w:p>
    <w:p>
      <w:pPr>
        <w:pageBreakBefore w:val="0"/>
        <w:widowControl w:val="0"/>
        <w:kinsoku/>
        <w:wordWrap/>
        <w:overflowPunct/>
        <w:topLinePunct w:val="0"/>
        <w:autoSpaceDE/>
        <w:autoSpaceDN/>
        <w:bidi w:val="0"/>
        <w:adjustRightInd/>
        <w:snapToGrid/>
        <w:spacing w:line="570" w:lineRule="exact"/>
        <w:textAlignment w:val="auto"/>
        <w:rPr>
          <w:rFonts w:hint="eastAsia" w:ascii="仿宋" w:hAnsi="仿宋" w:eastAsia="仿宋" w:cs="仿宋"/>
          <w:b w:val="0"/>
          <w:bCs/>
          <w:sz w:val="32"/>
          <w:szCs w:val="32"/>
        </w:rPr>
      </w:pP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本工作规则依据《中华人民共和国行政许可法》《植物检疫条例》《四川省植物检疫条例》《植物检疫条例实施细则（林业部分）》等编制，适用于对调入的植物、植物产品进行查证和复检的</w:t>
      </w:r>
      <w:r>
        <w:rPr>
          <w:rFonts w:hint="eastAsia" w:ascii="仿宋" w:hAnsi="仿宋" w:eastAsia="仿宋" w:cs="仿宋"/>
          <w:sz w:val="32"/>
          <w:szCs w:val="32"/>
          <w:lang w:eastAsia="zh-CN"/>
        </w:rPr>
        <w:t>行政</w:t>
      </w:r>
      <w:r>
        <w:rPr>
          <w:rFonts w:hint="eastAsia" w:ascii="仿宋" w:hAnsi="仿宋" w:eastAsia="仿宋" w:cs="仿宋"/>
          <w:sz w:val="32"/>
          <w:szCs w:val="32"/>
        </w:rPr>
        <w:t>检查</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一、检查内容</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（一）检查《植物检疫证书》持证调入情况。重点检查调入林业植物及其产品是否具有《植物检疫证书》，调入林业植物及其产品与《植物检疫证书》是否货证相符。</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（二）检查对调入的植物和植物产品进行复检。重点检查调入林业植物及其产品是否携带林业检疫性有害生物，是否携带危险性等林业有害生物。</w:t>
      </w:r>
    </w:p>
    <w:p>
      <w:pPr>
        <w:keepNext w:val="0"/>
        <w:keepLines w:val="0"/>
        <w:pageBreakBefore w:val="0"/>
        <w:widowControl w:val="0"/>
        <w:kinsoku/>
        <w:wordWrap/>
        <w:overflowPunct/>
        <w:topLinePunct w:val="0"/>
        <w:bidi w:val="0"/>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二、检查事项分类</w:t>
      </w:r>
    </w:p>
    <w:p>
      <w:pPr>
        <w:pStyle w:val="15"/>
        <w:keepNext w:val="0"/>
        <w:keepLines w:val="0"/>
        <w:pageBreakBefore w:val="0"/>
        <w:widowControl w:val="0"/>
        <w:kinsoku/>
        <w:wordWrap/>
        <w:overflowPunct/>
        <w:topLinePunct w:val="0"/>
        <w:bidi w:val="0"/>
        <w:snapToGrid/>
        <w:spacing w:line="57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auto"/>
          <w:kern w:val="2"/>
          <w:sz w:val="32"/>
          <w:szCs w:val="32"/>
          <w:lang w:val="en-US" w:eastAsia="zh-CN" w:bidi="ar-SA"/>
        </w:rPr>
        <w:t>一般检查事项。</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、检查</w:t>
      </w:r>
      <w:r>
        <w:rPr>
          <w:rFonts w:hint="eastAsia" w:ascii="黑体" w:hAnsi="黑体" w:eastAsia="黑体" w:cs="黑体"/>
          <w:sz w:val="32"/>
          <w:szCs w:val="32"/>
          <w:lang w:eastAsia="zh-CN"/>
        </w:rPr>
        <w:t>对象分类</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（一）一般</w:t>
      </w:r>
      <w:r>
        <w:rPr>
          <w:rFonts w:hint="eastAsia" w:ascii="仿宋" w:hAnsi="仿宋" w:eastAsia="仿宋" w:cs="仿宋"/>
          <w:sz w:val="32"/>
          <w:szCs w:val="32"/>
        </w:rPr>
        <w:t>检查对象</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未发现违规调运行为的调入应施检疫林业植物及其产品的单位或个人。</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1.监管方式：日常监管。</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2.检查方式：现场检查，电话回访。</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3.检查频次：根据调运情况开展。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（二）重点</w:t>
      </w:r>
      <w:r>
        <w:rPr>
          <w:rFonts w:hint="eastAsia" w:ascii="仿宋" w:hAnsi="仿宋" w:eastAsia="仿宋" w:cs="仿宋"/>
          <w:sz w:val="32"/>
          <w:szCs w:val="32"/>
        </w:rPr>
        <w:t>检查对象</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曾有违规</w:t>
      </w:r>
      <w:r>
        <w:rPr>
          <w:rFonts w:hint="eastAsia" w:ascii="仿宋" w:hAnsi="仿宋" w:eastAsia="仿宋" w:cs="仿宋"/>
          <w:color w:val="auto"/>
          <w:kern w:val="2"/>
          <w:sz w:val="32"/>
          <w:szCs w:val="32"/>
          <w:lang w:val="en-US" w:eastAsia="zh-CN" w:bidi="ar-SA"/>
        </w:rPr>
        <w:t>调运</w:t>
      </w:r>
      <w:r>
        <w:rPr>
          <w:rFonts w:hint="eastAsia" w:ascii="仿宋" w:hAnsi="仿宋" w:eastAsia="仿宋" w:cs="仿宋"/>
          <w:sz w:val="32"/>
          <w:szCs w:val="32"/>
          <w:lang w:val="en-US" w:eastAsia="zh-CN"/>
        </w:rPr>
        <w:t>的行为的调入应施检疫林业植物及其产品的单位或个人。</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1.监管方式：重点监管。</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2.检查方式：现场检查。</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3.检查频次：根据引种情况开展。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四、检查程序</w:t>
      </w:r>
    </w:p>
    <w:p>
      <w:pPr>
        <w:keepNext w:val="0"/>
        <w:keepLines w:val="0"/>
        <w:pageBreakBefore w:val="0"/>
        <w:widowControl w:val="0"/>
        <w:suppressLineNumbers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（一）林草主管部门或者其所属的森检机构制定检查方案，组成检查组。</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（二）</w:t>
      </w:r>
      <w:r>
        <w:rPr>
          <w:rFonts w:hint="eastAsia" w:ascii="仿宋" w:hAnsi="仿宋" w:eastAsia="仿宋" w:cs="仿宋"/>
          <w:sz w:val="32"/>
          <w:szCs w:val="32"/>
          <w:lang w:val="en-US" w:eastAsia="zh-CN" w:bidi="ar"/>
        </w:rPr>
        <w:t>告知检查内容和需配合事项。</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（三）</w:t>
      </w:r>
      <w:r>
        <w:rPr>
          <w:rFonts w:hint="eastAsia" w:ascii="仿宋" w:hAnsi="仿宋" w:eastAsia="仿宋" w:cs="仿宋"/>
          <w:sz w:val="32"/>
          <w:szCs w:val="32"/>
          <w:lang w:val="en-US" w:eastAsia="zh-CN" w:bidi="ar"/>
        </w:rPr>
        <w:t>向检查对象表明身份，</w:t>
      </w:r>
      <w:r>
        <w:rPr>
          <w:rFonts w:hint="eastAsia" w:ascii="仿宋" w:hAnsi="仿宋" w:eastAsia="仿宋" w:cs="仿宋"/>
          <w:b w:val="0"/>
          <w:bCs w:val="0"/>
          <w:i w:val="0"/>
          <w:iCs w:val="0"/>
          <w:caps w:val="0"/>
          <w:color w:val="auto"/>
          <w:spacing w:val="0"/>
          <w:sz w:val="32"/>
          <w:szCs w:val="32"/>
          <w:shd w:val="clear" w:color="auto" w:fill="auto"/>
          <w:lang w:val="en-US" w:eastAsia="zh-CN" w:bidi="ar"/>
        </w:rPr>
        <w:t>开展检查，并进行全过程记录，</w:t>
      </w:r>
      <w:r>
        <w:rPr>
          <w:rFonts w:hint="eastAsia" w:ascii="仿宋" w:hAnsi="仿宋" w:eastAsia="仿宋" w:cs="仿宋"/>
          <w:sz w:val="32"/>
          <w:szCs w:val="32"/>
          <w:lang w:val="en-US" w:eastAsia="zh-CN" w:bidi="ar"/>
        </w:rPr>
        <w:t>必要时可邀请相关人员作为见证人。检查事项需要专家参与或委托第三方机构参加的，应当向检查对象说明。</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（四）就检查的基本情况、检查对象存在的问题等事项书面征求检查对象的意见。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（五）作出检查结论。</w:t>
      </w:r>
    </w:p>
    <w:p>
      <w:pPr>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五</w:t>
      </w:r>
      <w:r>
        <w:rPr>
          <w:rFonts w:hint="eastAsia" w:ascii="黑体" w:hAnsi="黑体" w:eastAsia="黑体" w:cs="黑体"/>
          <w:color w:val="000000"/>
          <w:sz w:val="32"/>
          <w:szCs w:val="32"/>
        </w:rPr>
        <w:t>、检查结</w:t>
      </w:r>
      <w:r>
        <w:rPr>
          <w:rFonts w:hint="eastAsia" w:ascii="黑体" w:hAnsi="黑体" w:eastAsia="黑体" w:cs="黑体"/>
          <w:color w:val="000000"/>
          <w:sz w:val="32"/>
          <w:szCs w:val="32"/>
          <w:lang w:val="en-US" w:eastAsia="zh-CN"/>
        </w:rPr>
        <w:t>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（一）对调入的植物、植物产品进行查证检查结论类型包括：检查未发现问题，检查发现问题。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sz w:val="32"/>
          <w:szCs w:val="32"/>
          <w:lang w:val="en-US" w:eastAsia="zh-CN"/>
        </w:rPr>
        <w:t>1.通过检查，对调入应施检疫的林业植物及其产品的单位或个人按规定持证调运的，</w:t>
      </w:r>
      <w:r>
        <w:rPr>
          <w:rFonts w:hint="eastAsia" w:ascii="仿宋" w:hAnsi="仿宋" w:eastAsia="仿宋" w:cs="仿宋"/>
          <w:b w:val="0"/>
          <w:bCs w:val="0"/>
          <w:i w:val="0"/>
          <w:iCs w:val="0"/>
          <w:caps w:val="0"/>
          <w:color w:val="auto"/>
          <w:spacing w:val="0"/>
          <w:sz w:val="32"/>
          <w:szCs w:val="32"/>
          <w:shd w:val="clear" w:color="auto" w:fill="auto"/>
          <w:lang w:val="en-US" w:eastAsia="zh-CN" w:bidi="ar"/>
        </w:rPr>
        <w:t>认定为“检查未发现问题”。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auto"/>
          <w:lang w:val="en-US" w:eastAsia="zh-CN" w:bidi="ar"/>
        </w:rPr>
      </w:pPr>
      <w:r>
        <w:rPr>
          <w:rFonts w:hint="eastAsia" w:ascii="仿宋" w:hAnsi="仿宋" w:eastAsia="仿宋" w:cs="仿宋"/>
          <w:b w:val="0"/>
          <w:bCs w:val="0"/>
          <w:i w:val="0"/>
          <w:iCs w:val="0"/>
          <w:caps w:val="0"/>
          <w:color w:val="auto"/>
          <w:spacing w:val="0"/>
          <w:sz w:val="32"/>
          <w:szCs w:val="32"/>
          <w:shd w:val="clear" w:color="auto" w:fill="auto"/>
          <w:lang w:val="en-US" w:eastAsia="zh-CN" w:bidi="ar"/>
        </w:rPr>
        <w:t>2.通过检查，对调入应施检疫的林业植物及其产品的单位或个人未按规定持证调运的，或者货证不符的，认定为“检查发现问题”。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（二）对调入的植物、植物产品进行复检的结论类型包括：复检合格、复检不合格。</w:t>
      </w:r>
    </w:p>
    <w:p>
      <w:pPr>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b w:val="0"/>
          <w:bCs w:val="0"/>
          <w:i w:val="0"/>
          <w:iCs w:val="0"/>
          <w:caps w:val="0"/>
          <w:color w:val="auto"/>
          <w:spacing w:val="0"/>
          <w:sz w:val="32"/>
          <w:szCs w:val="32"/>
          <w:shd w:val="clear" w:color="auto" w:fill="auto"/>
          <w:lang w:val="en-US" w:eastAsia="zh-CN" w:bidi="ar"/>
        </w:rPr>
        <w:t>通过复检，未</w:t>
      </w:r>
      <w:r>
        <w:rPr>
          <w:rFonts w:hint="eastAsia" w:ascii="仿宋" w:hAnsi="仿宋" w:eastAsia="仿宋" w:cs="仿宋"/>
          <w:sz w:val="32"/>
          <w:szCs w:val="32"/>
          <w:lang w:val="en-US" w:eastAsia="zh-CN"/>
        </w:rPr>
        <w:t>发现调入植物、植物产品携带检疫性或危险性林业有害生物的，认定为“复检合格”。</w:t>
      </w:r>
    </w:p>
    <w:p>
      <w:pPr>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2</w:t>
      </w:r>
      <w:r>
        <w:rPr>
          <w:rFonts w:hint="eastAsia" w:ascii="仿宋" w:hAnsi="仿宋" w:eastAsia="仿宋" w:cs="仿宋"/>
          <w:color w:val="000000"/>
          <w:sz w:val="32"/>
          <w:szCs w:val="32"/>
          <w:lang w:val="en-US" w:eastAsia="zh-CN"/>
        </w:rPr>
        <w:t>.</w:t>
      </w:r>
      <w:r>
        <w:rPr>
          <w:rFonts w:hint="eastAsia" w:ascii="仿宋" w:hAnsi="仿宋" w:eastAsia="仿宋" w:cs="仿宋"/>
          <w:b w:val="0"/>
          <w:bCs w:val="0"/>
          <w:i w:val="0"/>
          <w:iCs w:val="0"/>
          <w:caps w:val="0"/>
          <w:color w:val="auto"/>
          <w:spacing w:val="0"/>
          <w:sz w:val="32"/>
          <w:szCs w:val="32"/>
          <w:shd w:val="clear" w:color="auto" w:fill="auto"/>
          <w:lang w:val="en-US" w:eastAsia="zh-CN" w:bidi="ar"/>
        </w:rPr>
        <w:t>通过复检，</w:t>
      </w:r>
      <w:r>
        <w:rPr>
          <w:rFonts w:hint="eastAsia" w:ascii="仿宋" w:hAnsi="仿宋" w:eastAsia="仿宋" w:cs="仿宋"/>
          <w:sz w:val="32"/>
          <w:szCs w:val="32"/>
          <w:lang w:val="en-US" w:eastAsia="zh-CN"/>
        </w:rPr>
        <w:t>发现调入植物、植物产品携带检疫性或危险性林业有害生物的，</w:t>
      </w:r>
      <w:r>
        <w:rPr>
          <w:rFonts w:hint="eastAsia" w:ascii="仿宋" w:hAnsi="仿宋" w:eastAsia="仿宋" w:cs="仿宋"/>
          <w:color w:val="000000"/>
          <w:sz w:val="32"/>
          <w:szCs w:val="32"/>
        </w:rPr>
        <w:t>认定为“</w:t>
      </w:r>
      <w:r>
        <w:rPr>
          <w:rFonts w:hint="eastAsia" w:ascii="仿宋" w:hAnsi="仿宋" w:eastAsia="仿宋" w:cs="仿宋"/>
          <w:sz w:val="32"/>
          <w:szCs w:val="32"/>
          <w:lang w:val="en-US" w:eastAsia="zh-CN"/>
        </w:rPr>
        <w:t>复检</w:t>
      </w:r>
      <w:r>
        <w:rPr>
          <w:rFonts w:hint="eastAsia" w:ascii="仿宋" w:hAnsi="仿宋" w:eastAsia="仿宋" w:cs="仿宋"/>
          <w:color w:val="000000"/>
          <w:sz w:val="32"/>
          <w:szCs w:val="32"/>
        </w:rPr>
        <w:t>不合格”。</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color="auto" w:fill="auto"/>
          <w:lang w:val="en-US" w:eastAsia="zh-CN"/>
        </w:rPr>
      </w:pPr>
      <w:r>
        <w:rPr>
          <w:rFonts w:hint="eastAsia" w:ascii="黑体" w:hAnsi="黑体" w:eastAsia="黑体" w:cs="黑体"/>
          <w:b w:val="0"/>
          <w:bCs w:val="0"/>
          <w:i w:val="0"/>
          <w:iCs w:val="0"/>
          <w:caps w:val="0"/>
          <w:color w:val="auto"/>
          <w:spacing w:val="0"/>
          <w:sz w:val="32"/>
          <w:szCs w:val="32"/>
          <w:shd w:val="clear" w:color="auto" w:fill="auto"/>
          <w:lang w:val="en-US" w:eastAsia="zh-CN"/>
        </w:rPr>
        <w:t>六、检查结果运用</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（一）</w:t>
      </w:r>
      <w:r>
        <w:rPr>
          <w:rFonts w:hint="eastAsia" w:ascii="仿宋" w:hAnsi="仿宋" w:eastAsia="仿宋" w:cs="仿宋"/>
          <w:sz w:val="32"/>
          <w:szCs w:val="32"/>
          <w:lang w:val="en-US" w:eastAsia="zh-CN"/>
        </w:rPr>
        <w:t>掌握林业植物及其产品调运检疫基本情况，指导辖区内从业主体依法依规有序开展涉及植物检疫调运等工作。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aps w:val="0"/>
          <w:spacing w:val="0"/>
          <w:sz w:val="32"/>
          <w:szCs w:val="32"/>
          <w:shd w:val="clear" w:color="auto" w:fill="auto"/>
          <w:lang w:val="en-US" w:eastAsia="zh-CN"/>
        </w:rPr>
        <w:t>（二）对</w:t>
      </w:r>
      <w:r>
        <w:rPr>
          <w:rFonts w:hint="eastAsia" w:ascii="仿宋" w:hAnsi="仿宋" w:eastAsia="仿宋" w:cs="仿宋"/>
          <w:b w:val="0"/>
          <w:bCs w:val="0"/>
          <w:i w:val="0"/>
          <w:iCs w:val="0"/>
          <w:caps w:val="0"/>
          <w:color w:val="auto"/>
          <w:spacing w:val="0"/>
          <w:sz w:val="32"/>
          <w:szCs w:val="32"/>
          <w:shd w:val="clear" w:color="auto" w:fill="auto"/>
          <w:lang w:val="en-US" w:eastAsia="zh-CN" w:bidi="ar"/>
        </w:rPr>
        <w:t>“检查发现问题”的，</w:t>
      </w:r>
      <w:r>
        <w:rPr>
          <w:rFonts w:hint="eastAsia" w:ascii="仿宋" w:hAnsi="仿宋" w:eastAsia="仿宋" w:cs="仿宋"/>
          <w:color w:val="000000"/>
          <w:sz w:val="32"/>
          <w:szCs w:val="32"/>
        </w:rPr>
        <w:t>“</w:t>
      </w:r>
      <w:r>
        <w:rPr>
          <w:rFonts w:hint="eastAsia" w:ascii="仿宋" w:hAnsi="仿宋" w:eastAsia="仿宋" w:cs="仿宋"/>
          <w:sz w:val="32"/>
          <w:szCs w:val="32"/>
          <w:lang w:val="en-US" w:eastAsia="zh-CN"/>
        </w:rPr>
        <w:t>复检</w:t>
      </w:r>
      <w:r>
        <w:rPr>
          <w:rFonts w:hint="eastAsia" w:ascii="仿宋" w:hAnsi="仿宋" w:eastAsia="仿宋" w:cs="仿宋"/>
          <w:color w:val="000000"/>
          <w:sz w:val="32"/>
          <w:szCs w:val="32"/>
        </w:rPr>
        <w:t>不合格”</w:t>
      </w:r>
      <w:r>
        <w:rPr>
          <w:rFonts w:hint="eastAsia" w:ascii="仿宋" w:hAnsi="仿宋" w:eastAsia="仿宋" w:cs="仿宋"/>
          <w:color w:val="000000"/>
          <w:sz w:val="32"/>
          <w:szCs w:val="32"/>
          <w:lang w:eastAsia="zh-CN"/>
        </w:rPr>
        <w:t>的</w:t>
      </w:r>
      <w:r>
        <w:rPr>
          <w:rFonts w:hint="eastAsia" w:ascii="仿宋" w:hAnsi="仿宋" w:eastAsia="仿宋" w:cs="仿宋"/>
          <w:sz w:val="32"/>
          <w:szCs w:val="32"/>
          <w:lang w:val="en-US" w:eastAsia="zh-CN"/>
        </w:rPr>
        <w:t>，</w:t>
      </w:r>
      <w:r>
        <w:rPr>
          <w:rFonts w:hint="eastAsia" w:ascii="仿宋" w:hAnsi="仿宋" w:eastAsia="仿宋" w:cs="仿宋"/>
          <w:b w:val="0"/>
          <w:bCs w:val="0"/>
          <w:i w:val="0"/>
          <w:iCs w:val="0"/>
          <w:caps w:val="0"/>
          <w:spacing w:val="0"/>
          <w:sz w:val="32"/>
          <w:szCs w:val="32"/>
          <w:shd w:val="clear" w:color="auto" w:fill="auto"/>
          <w:lang w:val="en-US" w:eastAsia="zh-CN"/>
        </w:rPr>
        <w:t>或者发现其他违法违规行为</w:t>
      </w:r>
      <w:r>
        <w:rPr>
          <w:rFonts w:hint="eastAsia" w:ascii="仿宋" w:hAnsi="仿宋" w:eastAsia="仿宋" w:cs="仿宋"/>
          <w:sz w:val="32"/>
          <w:szCs w:val="32"/>
          <w:lang w:val="en-US" w:eastAsia="zh-CN"/>
        </w:rPr>
        <w:t>属于林草部门管辖的，</w:t>
      </w:r>
      <w:r>
        <w:rPr>
          <w:rFonts w:hint="eastAsia" w:ascii="仿宋" w:hAnsi="仿宋" w:eastAsia="仿宋" w:cs="仿宋"/>
          <w:b w:val="0"/>
          <w:bCs w:val="0"/>
          <w:i w:val="0"/>
          <w:iCs w:val="0"/>
          <w:caps w:val="0"/>
          <w:spacing w:val="0"/>
          <w:sz w:val="32"/>
          <w:szCs w:val="32"/>
          <w:shd w:val="clear" w:color="auto" w:fill="auto"/>
          <w:lang w:val="en-US" w:eastAsia="zh-CN"/>
        </w:rPr>
        <w:t>由</w:t>
      </w:r>
      <w:r>
        <w:rPr>
          <w:rFonts w:hint="eastAsia" w:ascii="仿宋" w:hAnsi="仿宋" w:eastAsia="仿宋" w:cs="仿宋"/>
          <w:sz w:val="32"/>
          <w:szCs w:val="32"/>
          <w:lang w:val="en-US" w:eastAsia="zh-CN"/>
        </w:rPr>
        <w:t>林草部门</w:t>
      </w:r>
      <w:r>
        <w:rPr>
          <w:rFonts w:hint="eastAsia" w:ascii="仿宋" w:hAnsi="仿宋" w:eastAsia="仿宋" w:cs="仿宋"/>
          <w:b w:val="0"/>
          <w:bCs w:val="0"/>
          <w:i w:val="0"/>
          <w:iCs w:val="0"/>
          <w:caps w:val="0"/>
          <w:spacing w:val="0"/>
          <w:sz w:val="32"/>
          <w:szCs w:val="32"/>
          <w:shd w:val="clear" w:color="auto" w:fill="auto"/>
          <w:lang w:val="en-US" w:eastAsia="zh-CN"/>
        </w:rPr>
        <w:t>依法处理、处罚；</w:t>
      </w:r>
      <w:r>
        <w:rPr>
          <w:rFonts w:hint="eastAsia" w:ascii="仿宋" w:hAnsi="仿宋" w:eastAsia="仿宋" w:cs="仿宋"/>
          <w:sz w:val="32"/>
          <w:szCs w:val="32"/>
          <w:lang w:val="en-US" w:eastAsia="zh-CN"/>
        </w:rPr>
        <w:t>属于其他部门管辖的，及时移交有管辖权的行政执法部门；涉嫌刑事犯罪的，及时移交公安机关。</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七、检查资料归档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（一）做好检查资料整理。归档材料应当真实、准确、系统，文件材料组件齐全、内容完整，档案按照文书档案、音像档案、实物档案等进行整理。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（二）加强档案规范化管理。做好档案收集、登记、造册、维护、保管等工作。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八、检查工作要求</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kern w:val="2"/>
          <w:sz w:val="32"/>
          <w:szCs w:val="32"/>
          <w:lang w:val="en-US" w:eastAsia="zh-CN" w:bidi="ar-SA"/>
        </w:rPr>
        <w:t>（一）林草主管部门要按照《四川省人民政府办公厅关于全面落实行政执法公示制度执法全过程记录制度重大执法决定法制审核制度的实施意见》开展行政检查工作，并建立年度检查台账。</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检查人员要规范执法和检查程序，如实记录检查情况，妥善保存检查资料和证据材料，并将调入的植物、植物产品查证和复检结果及时录入全国林草植物检疫信息化管理与服务平台、四川省“互联网+监管”平台。</w:t>
      </w:r>
    </w:p>
    <w:p>
      <w:pPr>
        <w:pageBreakBefore w:val="0"/>
        <w:widowControl w:val="0"/>
        <w:kinsoku/>
        <w:wordWrap/>
        <w:overflowPunct/>
        <w:topLinePunct w:val="0"/>
        <w:bidi w:val="0"/>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（三）检查人员要自觉遵守廉洁、保密、回避规定，杜绝发生影响检查结果公正的违纪、违规行为。</w:t>
      </w:r>
    </w:p>
    <w:p>
      <w:pPr>
        <w:pStyle w:val="9"/>
        <w:rPr>
          <w:rFonts w:hint="eastAsia" w:ascii="仿宋" w:hAnsi="仿宋" w:eastAsia="仿宋" w:cs="仿宋"/>
          <w:sz w:val="32"/>
          <w:szCs w:val="32"/>
        </w:rPr>
        <w:sectPr>
          <w:footerReference r:id="rId3"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pStyle w:val="33"/>
        <w:jc w:val="center"/>
        <w:rPr>
          <w:rFonts w:hint="default" w:ascii="Times New Roman" w:hAnsi="Times New Roman" w:eastAsia="微软雅黑" w:cs="Times New Roman"/>
          <w:b w:val="0"/>
          <w:bCs/>
          <w:color w:val="000000"/>
          <w:sz w:val="44"/>
          <w:szCs w:val="44"/>
          <w:highlight w:val="none"/>
          <w:lang w:val="en-US" w:eastAsia="zh-CN"/>
        </w:rPr>
      </w:pPr>
    </w:p>
    <w:p>
      <w:pPr>
        <w:pStyle w:val="33"/>
        <w:jc w:val="center"/>
        <w:rPr>
          <w:rFonts w:hint="eastAsia" w:ascii="方正小标宋简体" w:hAnsi="方正小标宋简体" w:eastAsia="方正小标宋简体" w:cs="方正小标宋简体"/>
          <w:b w:val="0"/>
          <w:bCs/>
          <w:color w:val="000000"/>
          <w:sz w:val="36"/>
          <w:szCs w:val="36"/>
          <w:highlight w:val="none"/>
          <w:lang w:val="en-US" w:eastAsia="zh-CN"/>
        </w:rPr>
      </w:pPr>
      <w:r>
        <w:rPr>
          <w:rFonts w:hint="eastAsia" w:ascii="方正小标宋简体" w:hAnsi="方正小标宋简体" w:eastAsia="方正小标宋简体" w:cs="方正小标宋简体"/>
          <w:b w:val="0"/>
          <w:bCs/>
          <w:color w:val="000000"/>
          <w:sz w:val="36"/>
          <w:szCs w:val="36"/>
          <w:highlight w:val="none"/>
        </w:rPr>
        <w:t>四川省林业</w:t>
      </w:r>
      <w:r>
        <w:rPr>
          <w:rFonts w:hint="eastAsia" w:ascii="方正小标宋简体" w:hAnsi="方正小标宋简体" w:eastAsia="方正小标宋简体" w:cs="方正小标宋简体"/>
          <w:b w:val="0"/>
          <w:bCs/>
          <w:color w:val="000000"/>
          <w:sz w:val="36"/>
          <w:szCs w:val="36"/>
          <w:highlight w:val="none"/>
          <w:lang w:eastAsia="zh-CN"/>
        </w:rPr>
        <w:t>和草原</w:t>
      </w:r>
      <w:r>
        <w:rPr>
          <w:rFonts w:hint="eastAsia" w:ascii="方正小标宋简体" w:hAnsi="方正小标宋简体" w:eastAsia="方正小标宋简体" w:cs="方正小标宋简体"/>
          <w:kern w:val="2"/>
          <w:sz w:val="36"/>
          <w:szCs w:val="36"/>
          <w:lang w:val="en-US" w:eastAsia="zh-CN" w:bidi="ar-SA"/>
        </w:rPr>
        <w:t>不予处罚清单</w:t>
      </w:r>
      <w:r>
        <w:rPr>
          <w:rFonts w:hint="eastAsia" w:ascii="方正小标宋简体" w:hAnsi="方正小标宋简体" w:eastAsia="方正小标宋简体" w:cs="方正小标宋简体"/>
          <w:b w:val="0"/>
          <w:bCs/>
          <w:color w:val="000000"/>
          <w:sz w:val="36"/>
          <w:szCs w:val="36"/>
          <w:highlight w:val="none"/>
          <w:lang w:val="en-US" w:eastAsia="zh-CN"/>
        </w:rPr>
        <w:t>（试行）</w:t>
      </w:r>
    </w:p>
    <w:tbl>
      <w:tblPr>
        <w:tblStyle w:val="10"/>
        <w:tblW w:w="128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97"/>
        <w:gridCol w:w="2892"/>
        <w:gridCol w:w="2869"/>
        <w:gridCol w:w="63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blHead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eastAsia" w:ascii="仿宋" w:hAnsi="仿宋" w:eastAsia="仿宋" w:cs="仿宋"/>
                <w:b w:val="0"/>
                <w:i w:val="0"/>
                <w:caps w:val="0"/>
                <w:spacing w:val="0"/>
                <w:w w:val="100"/>
                <w:kern w:val="0"/>
                <w:sz w:val="21"/>
                <w:szCs w:val="21"/>
                <w:lang w:val="en-US" w:eastAsia="zh-CN" w:bidi="ar-SA"/>
              </w:rPr>
            </w:pPr>
            <w:r>
              <w:rPr>
                <w:rStyle w:val="34"/>
                <w:rFonts w:hint="eastAsia" w:ascii="仿宋" w:hAnsi="仿宋" w:eastAsia="仿宋" w:cs="仿宋"/>
                <w:b w:val="0"/>
                <w:i w:val="0"/>
                <w:caps w:val="0"/>
                <w:spacing w:val="0"/>
                <w:w w:val="100"/>
                <w:kern w:val="0"/>
                <w:sz w:val="21"/>
                <w:szCs w:val="21"/>
                <w:lang w:val="en-US" w:eastAsia="zh-CN" w:bidi="ar-SA"/>
              </w:rPr>
              <w:t>序号</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eastAsia" w:ascii="仿宋" w:hAnsi="仿宋" w:eastAsia="仿宋" w:cs="仿宋"/>
                <w:b w:val="0"/>
                <w:i w:val="0"/>
                <w:caps w:val="0"/>
                <w:spacing w:val="0"/>
                <w:w w:val="100"/>
                <w:kern w:val="0"/>
                <w:sz w:val="21"/>
                <w:szCs w:val="21"/>
                <w:lang w:val="en-US" w:eastAsia="zh-CN" w:bidi="ar-SA"/>
              </w:rPr>
            </w:pPr>
            <w:r>
              <w:rPr>
                <w:rStyle w:val="34"/>
                <w:rFonts w:hint="eastAsia" w:ascii="仿宋" w:hAnsi="仿宋" w:eastAsia="仿宋" w:cs="仿宋"/>
                <w:b w:val="0"/>
                <w:i w:val="0"/>
                <w:caps w:val="0"/>
                <w:spacing w:val="0"/>
                <w:w w:val="100"/>
                <w:kern w:val="0"/>
                <w:sz w:val="21"/>
                <w:szCs w:val="21"/>
                <w:lang w:val="en-US" w:eastAsia="zh-CN" w:bidi="ar-SA"/>
              </w:rPr>
              <w:t>违法行为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eastAsia" w:ascii="仿宋" w:hAnsi="仿宋" w:eastAsia="仿宋" w:cs="仿宋"/>
                <w:b w:val="0"/>
                <w:i w:val="0"/>
                <w:caps w:val="0"/>
                <w:spacing w:val="0"/>
                <w:w w:val="100"/>
                <w:kern w:val="0"/>
                <w:sz w:val="21"/>
                <w:szCs w:val="21"/>
                <w:lang w:val="en-US" w:eastAsia="zh-CN" w:bidi="ar-SA"/>
              </w:rPr>
            </w:pPr>
            <w:r>
              <w:rPr>
                <w:rStyle w:val="34"/>
                <w:rFonts w:hint="eastAsia" w:ascii="仿宋" w:hAnsi="仿宋" w:eastAsia="仿宋" w:cs="仿宋"/>
                <w:b w:val="0"/>
                <w:i w:val="0"/>
                <w:caps w:val="0"/>
                <w:spacing w:val="0"/>
                <w:w w:val="100"/>
                <w:kern w:val="0"/>
                <w:sz w:val="21"/>
                <w:szCs w:val="21"/>
                <w:lang w:val="en-US" w:eastAsia="zh-CN" w:bidi="ar-SA"/>
              </w:rPr>
              <w:t>不予处罚适用条件</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eastAsia" w:ascii="仿宋" w:hAnsi="仿宋" w:eastAsia="仿宋" w:cs="仿宋"/>
                <w:b w:val="0"/>
                <w:i w:val="0"/>
                <w:caps w:val="0"/>
                <w:spacing w:val="0"/>
                <w:w w:val="100"/>
                <w:kern w:val="0"/>
                <w:sz w:val="21"/>
                <w:szCs w:val="21"/>
                <w:lang w:val="en-US" w:eastAsia="zh-CN" w:bidi="ar-SA"/>
              </w:rPr>
            </w:pPr>
            <w:r>
              <w:rPr>
                <w:rStyle w:val="34"/>
                <w:rFonts w:hint="eastAsia" w:ascii="仿宋" w:hAnsi="仿宋" w:eastAsia="仿宋" w:cs="仿宋"/>
                <w:b w:val="0"/>
                <w:i w:val="0"/>
                <w:caps w:val="0"/>
                <w:spacing w:val="0"/>
                <w:w w:val="100"/>
                <w:kern w:val="0"/>
                <w:sz w:val="21"/>
                <w:szCs w:val="21"/>
                <w:lang w:val="en-US" w:eastAsia="zh-CN" w:bidi="ar-SA"/>
              </w:rPr>
              <w:t>相应法律法规依据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6"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擅自移动野生植物保护设施、保护标志的行为。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1.违法行为轻微（擅自移动野生植物保护设施不超过2处，或者保护标志不超过5个）；</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1.及时改正（及时移回野生植物保护设施、保护标志）；</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2.没有造成危害后果。</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1.《四川省野生植物保护条例》第二十四条  违反本条例第九条第三款规定，擅自移动或者破坏野生植物保护设施、保护标志的，由县级以上地方人民政府野生植物行政主管部门责令其改正、依法赔偿损失，可并处五百元以上二千元以下的罚款。</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  违法行为轻微并及时改正，没有造成危害后果的，不予行政处罚。初次违法且危害后果轻微并及时改正的，可以不予行政处罚。</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第三十三条第三款  对当事人的违法行为依法不予行政处罚的，行政机关应当对当事人进行教育。（下同，略）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6"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擅自移动自然保护区界标的行为。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1.违法行为轻微（擅自移动自然保护区界标不超过5个）；</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2.及时改正（及时移回自然保护区界标）；</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3.没有造成危害后果。</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tabs>
                <w:tab w:val="right" w:leader="dot" w:pos="8296"/>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1.《中华人民共和国自然保护区条例》第三十四条第一项  违反本条例规定，有下列行为之一的单位和个人，由自然保护区管理机构责令其改正，并可以根据不同情节处以100元以上5000元以下的罚款：</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（一）擅自移动或者破坏自然保护区界标的；</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5"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未经批准进入自然保护区的行为。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1.违法行为轻微（未经批准进入自然保护区实验区）；</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2.及时改正（及时退出自然保护区）；</w:t>
            </w:r>
          </w:p>
          <w:p>
            <w:pPr>
              <w:widowControl/>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3.没有造成危害后果（未对自然资源、自然生态系统和主要保护对象产生负面影响）。</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tabs>
                <w:tab w:val="right" w:leader="dot" w:pos="8296"/>
              </w:tabs>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1.《中华人民共和国自然保护区条例》第三十四条第二项  违反本条例规定，有下列行为之一的单位和个人，由自然保护区管理机构责令其改正，并可以根据不同情节处以100元以上5000元以下的罚款：</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（二）未经批准进入自然保护区或者在自然保护区内不服从管理机构管理的；</w:t>
            </w:r>
          </w:p>
          <w:p>
            <w:pPr>
              <w:pStyle w:val="9"/>
              <w:numPr>
                <w:ilvl w:val="0"/>
                <w:numId w:val="0"/>
              </w:numPr>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b w:val="0"/>
                <w:bCs/>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4</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经批准在自然保护区的缓冲区内从事科学研究的单位和个人，不依法向自然保护区管理机构提交活动成果副本的行为。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1.违法行为轻微（按照批准的活动计划开展活动）</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2.及时改正（及时补交活动成果副本）；</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3.没有造成危害后果。</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tabs>
                <w:tab w:val="right" w:leader="dot" w:pos="8296"/>
              </w:tabs>
              <w:kinsoku/>
              <w:wordWrap/>
              <w:overflowPunct/>
              <w:topLinePunct w:val="0"/>
              <w:autoSpaceDE/>
              <w:autoSpaceDN/>
              <w:bidi w:val="0"/>
              <w:adjustRightInd w:val="0"/>
              <w:snapToGrid w:val="0"/>
              <w:spacing w:line="240" w:lineRule="auto"/>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1.《中华人民共和国自然保护区条例》第三十四条第三项  违反本条例规定，有下列行为之一的单位和个人，由自然保护区管理机构责令其改正，并可以根据不同情节处以100元以上5000元以下的罚款：</w:t>
            </w:r>
          </w:p>
          <w:p>
            <w:pPr>
              <w:widowControl/>
              <w:numPr>
                <w:ilvl w:val="0"/>
                <w:numId w:val="4"/>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经批准在自然保护区的缓冲区内从事科学研究、教学实习和标本采集的单位和个人，不向自然保护区管理机构提交活动成果副本的。</w:t>
            </w:r>
          </w:p>
          <w:p>
            <w:pPr>
              <w:pStyle w:val="9"/>
              <w:numPr>
                <w:ilvl w:val="0"/>
                <w:numId w:val="0"/>
              </w:numPr>
              <w:rPr>
                <w:rFonts w:hint="eastAsia" w:ascii="仿宋" w:hAnsi="仿宋" w:eastAsia="仿宋" w:cs="仿宋"/>
                <w:sz w:val="21"/>
                <w:szCs w:val="21"/>
                <w:lang w:val="en-US" w:eastAsia="zh-CN"/>
              </w:rPr>
            </w:pPr>
            <w:r>
              <w:rPr>
                <w:rFonts w:hint="eastAsia" w:ascii="仿宋" w:hAnsi="仿宋" w:eastAsia="仿宋" w:cs="仿宋"/>
                <w:b w:val="0"/>
                <w:bCs/>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5</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进入风景名胜区内的车辆、船只等交通工具，未按照规定的线路行驶或者未在规定的地点停放、停泊的行为。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1.违法行为轻微（在</w:t>
            </w:r>
            <w:r>
              <w:rPr>
                <w:rFonts w:hint="eastAsia" w:ascii="仿宋" w:hAnsi="仿宋" w:eastAsia="仿宋" w:cs="仿宋"/>
                <w:snapToGrid/>
                <w:color w:val="000000"/>
                <w:kern w:val="0"/>
                <w:sz w:val="21"/>
                <w:szCs w:val="21"/>
                <w:highlight w:val="none"/>
                <w:lang w:val="en-US" w:eastAsia="zh-CN" w:bidi="ar-SA"/>
              </w:rPr>
              <w:t>风景名胜区非</w:t>
            </w:r>
            <w:r>
              <w:rPr>
                <w:rFonts w:hint="eastAsia" w:ascii="仿宋" w:hAnsi="仿宋" w:eastAsia="仿宋" w:cs="仿宋"/>
                <w:snapToGrid/>
                <w:color w:val="000000"/>
                <w:kern w:val="0"/>
                <w:sz w:val="21"/>
                <w:szCs w:val="21"/>
                <w:highlight w:val="none"/>
              </w:rPr>
              <w:t>核心景区</w:t>
            </w:r>
            <w:r>
              <w:rPr>
                <w:rFonts w:hint="eastAsia" w:ascii="仿宋" w:hAnsi="仿宋" w:eastAsia="仿宋" w:cs="仿宋"/>
                <w:snapToGrid/>
                <w:color w:val="000000"/>
                <w:kern w:val="0"/>
                <w:sz w:val="21"/>
                <w:szCs w:val="21"/>
                <w:highlight w:val="none"/>
                <w:lang w:eastAsia="zh-CN"/>
              </w:rPr>
              <w:t>，未占用消防通道，且</w:t>
            </w:r>
            <w:r>
              <w:rPr>
                <w:rFonts w:hint="eastAsia" w:ascii="仿宋" w:hAnsi="仿宋" w:eastAsia="仿宋" w:cs="仿宋"/>
                <w:color w:val="000000"/>
                <w:kern w:val="0"/>
                <w:sz w:val="21"/>
                <w:szCs w:val="21"/>
                <w:highlight w:val="none"/>
                <w:lang w:val="en-US" w:eastAsia="zh-CN" w:bidi="ar-SA"/>
              </w:rPr>
              <w:t>未影响景区内交通和秩序）</w:t>
            </w:r>
          </w:p>
          <w:p>
            <w:pPr>
              <w:widowControl/>
              <w:numPr>
                <w:ilvl w:val="0"/>
                <w:numId w:val="0"/>
              </w:numPr>
              <w:snapToGrid/>
              <w:spacing w:before="0" w:beforeAutospacing="0" w:after="0" w:afterAutospacing="0" w:line="240" w:lineRule="atLeast"/>
              <w:jc w:val="both"/>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2.及时改正（及时规范行驶或者规范停放）；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3.没有造成危害后果。</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1.《四川省风景名胜区条例》第五十五条  违反本条例第四十七条规定，进入风景名胜区内的车辆、船只等交通工具，未按照规定的线路行驶或者未在规定的地点停放、停泊的，由风景名胜区管理机构责令改正，给予批评教育，可处以100元以上500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bl>
    <w:p>
      <w:pPr>
        <w:pStyle w:val="33"/>
        <w:jc w:val="both"/>
        <w:rPr>
          <w:rFonts w:hint="eastAsia" w:ascii="仿宋" w:hAnsi="仿宋" w:eastAsia="仿宋" w:cs="仿宋"/>
          <w:color w:val="000000"/>
          <w:kern w:val="0"/>
          <w:sz w:val="21"/>
          <w:szCs w:val="21"/>
          <w:highlight w:val="none"/>
          <w:lang w:val="en-US" w:eastAsia="zh-CN" w:bidi="ar-SA"/>
        </w:rPr>
      </w:pPr>
    </w:p>
    <w:p>
      <w:pPr>
        <w:pStyle w:val="33"/>
        <w:jc w:val="both"/>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注：《四川省林业和草原不予处罚清单》包括以上5种违法行为，但不限于有其他符合法律法规规章规定的不予处罚行为（情形）。</w:t>
      </w:r>
    </w:p>
    <w:p>
      <w:pPr>
        <w:pStyle w:val="9"/>
        <w:ind w:left="0" w:leftChars="0" w:firstLine="0" w:firstLineChars="0"/>
        <w:rPr>
          <w:rFonts w:hint="default" w:ascii="Times New Roman" w:hAnsi="Times New Roman" w:cs="Times New Roman"/>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numberInDash"/>
          <w:cols w:space="720" w:num="1"/>
          <w:rtlGutter w:val="0"/>
          <w:docGrid w:type="lines" w:linePitch="315" w:charSpace="0"/>
        </w:sectPr>
      </w:pPr>
    </w:p>
    <w:p>
      <w:pPr>
        <w:pStyle w:val="9"/>
        <w:rPr>
          <w:rFonts w:hint="default" w:ascii="Times New Roman" w:hAnsi="Times New Roman" w:cs="Times New Roman"/>
          <w:lang w:val="en-US" w:eastAsia="zh-CN"/>
        </w:rPr>
      </w:pPr>
    </w:p>
    <w:p>
      <w:pPr>
        <w:pStyle w:val="33"/>
        <w:jc w:val="center"/>
        <w:rPr>
          <w:rFonts w:hint="eastAsia" w:ascii="方正小标宋简体" w:hAnsi="方正小标宋简体" w:eastAsia="方正小标宋简体" w:cs="方正小标宋简体"/>
          <w:b w:val="0"/>
          <w:bCs/>
          <w:color w:val="000000"/>
          <w:sz w:val="36"/>
          <w:szCs w:val="36"/>
          <w:highlight w:val="none"/>
          <w:lang w:val="en-US" w:eastAsia="zh-CN"/>
        </w:rPr>
      </w:pPr>
      <w:r>
        <w:rPr>
          <w:rFonts w:hint="eastAsia" w:ascii="方正小标宋简体" w:hAnsi="方正小标宋简体" w:eastAsia="方正小标宋简体" w:cs="方正小标宋简体"/>
          <w:b w:val="0"/>
          <w:bCs/>
          <w:color w:val="000000"/>
          <w:sz w:val="36"/>
          <w:szCs w:val="36"/>
          <w:highlight w:val="none"/>
        </w:rPr>
        <w:t>四川省林业</w:t>
      </w:r>
      <w:r>
        <w:rPr>
          <w:rFonts w:hint="eastAsia" w:ascii="方正小标宋简体" w:hAnsi="方正小标宋简体" w:eastAsia="方正小标宋简体" w:cs="方正小标宋简体"/>
          <w:b w:val="0"/>
          <w:bCs/>
          <w:color w:val="000000"/>
          <w:sz w:val="36"/>
          <w:szCs w:val="36"/>
          <w:highlight w:val="none"/>
          <w:lang w:eastAsia="zh-CN"/>
        </w:rPr>
        <w:t>和草原</w:t>
      </w:r>
      <w:r>
        <w:rPr>
          <w:rFonts w:hint="eastAsia" w:ascii="方正小标宋简体" w:hAnsi="方正小标宋简体" w:eastAsia="方正小标宋简体" w:cs="方正小标宋简体"/>
          <w:b w:val="0"/>
          <w:bCs/>
          <w:color w:val="000000"/>
          <w:sz w:val="36"/>
          <w:szCs w:val="36"/>
          <w:highlight w:val="none"/>
          <w:lang w:val="en-US" w:eastAsia="zh-CN"/>
        </w:rPr>
        <w:t>免予处</w:t>
      </w:r>
      <w:r>
        <w:rPr>
          <w:rFonts w:hint="eastAsia" w:ascii="方正小标宋简体" w:hAnsi="方正小标宋简体" w:eastAsia="方正小标宋简体" w:cs="方正小标宋简体"/>
          <w:kern w:val="2"/>
          <w:sz w:val="36"/>
          <w:szCs w:val="36"/>
          <w:lang w:val="en-US" w:eastAsia="zh-CN" w:bidi="ar-SA"/>
        </w:rPr>
        <w:t>罚清单</w:t>
      </w:r>
      <w:r>
        <w:rPr>
          <w:rFonts w:hint="eastAsia" w:ascii="方正小标宋简体" w:hAnsi="方正小标宋简体" w:eastAsia="方正小标宋简体" w:cs="方正小标宋简体"/>
          <w:b w:val="0"/>
          <w:bCs/>
          <w:color w:val="000000"/>
          <w:sz w:val="36"/>
          <w:szCs w:val="36"/>
          <w:highlight w:val="none"/>
          <w:lang w:val="en-US" w:eastAsia="zh-CN"/>
        </w:rPr>
        <w:t>（试行）</w:t>
      </w:r>
    </w:p>
    <w:tbl>
      <w:tblPr>
        <w:tblStyle w:val="10"/>
        <w:tblW w:w="128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97"/>
        <w:gridCol w:w="2892"/>
        <w:gridCol w:w="2869"/>
        <w:gridCol w:w="63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blHeader/>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序号</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违法行为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免予处罚适用条件</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相应法律法规依据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7"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在风景名胜区</w:t>
            </w:r>
            <w:r>
              <w:rPr>
                <w:rFonts w:hint="eastAsia" w:ascii="仿宋" w:hAnsi="仿宋" w:eastAsia="仿宋" w:cs="仿宋"/>
                <w:i w:val="0"/>
                <w:caps w:val="0"/>
                <w:color w:val="000000"/>
                <w:spacing w:val="0"/>
                <w:kern w:val="0"/>
                <w:sz w:val="21"/>
                <w:szCs w:val="21"/>
                <w:highlight w:val="none"/>
                <w:shd w:val="clear" w:color="auto" w:fill="auto"/>
                <w:vertAlign w:val="baseline"/>
                <w:lang w:val="en-US" w:eastAsia="zh-CN" w:bidi="ar-SA"/>
              </w:rPr>
              <w:t>禁火区域内吸烟、生火</w:t>
            </w:r>
            <w:r>
              <w:rPr>
                <w:rFonts w:hint="eastAsia" w:ascii="仿宋" w:hAnsi="仿宋" w:eastAsia="仿宋" w:cs="仿宋"/>
                <w:color w:val="000000"/>
                <w:kern w:val="0"/>
                <w:sz w:val="21"/>
                <w:szCs w:val="21"/>
                <w:highlight w:val="none"/>
                <w:lang w:val="en-US" w:eastAsia="zh-CN" w:bidi="ar-SA"/>
              </w:rPr>
              <w:t>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2.危害后果轻微（非防火期，在</w:t>
            </w:r>
            <w:r>
              <w:rPr>
                <w:rFonts w:hint="eastAsia" w:ascii="仿宋" w:hAnsi="仿宋" w:eastAsia="仿宋" w:cs="仿宋"/>
                <w:snapToGrid/>
                <w:color w:val="000000"/>
                <w:kern w:val="0"/>
                <w:sz w:val="21"/>
                <w:szCs w:val="21"/>
                <w:highlight w:val="none"/>
                <w:lang w:val="en-US" w:eastAsia="zh-CN" w:bidi="ar-SA"/>
              </w:rPr>
              <w:t>风景名胜区非</w:t>
            </w:r>
            <w:r>
              <w:rPr>
                <w:rFonts w:hint="eastAsia" w:ascii="仿宋" w:hAnsi="仿宋" w:eastAsia="仿宋" w:cs="仿宋"/>
                <w:snapToGrid/>
                <w:color w:val="000000"/>
                <w:kern w:val="0"/>
                <w:sz w:val="21"/>
                <w:szCs w:val="21"/>
                <w:highlight w:val="none"/>
              </w:rPr>
              <w:t>核心景区</w:t>
            </w:r>
            <w:r>
              <w:rPr>
                <w:rFonts w:hint="eastAsia" w:ascii="仿宋" w:hAnsi="仿宋" w:eastAsia="仿宋" w:cs="仿宋"/>
                <w:snapToGrid/>
                <w:color w:val="000000"/>
                <w:kern w:val="0"/>
                <w:sz w:val="21"/>
                <w:szCs w:val="21"/>
                <w:highlight w:val="none"/>
                <w:lang w:eastAsia="zh-CN"/>
              </w:rPr>
              <w:t>，</w:t>
            </w:r>
            <w:r>
              <w:rPr>
                <w:rFonts w:hint="eastAsia" w:ascii="仿宋" w:hAnsi="仿宋" w:eastAsia="仿宋" w:cs="仿宋"/>
                <w:color w:val="000000"/>
                <w:kern w:val="0"/>
                <w:sz w:val="21"/>
                <w:szCs w:val="21"/>
                <w:highlight w:val="none"/>
                <w:lang w:eastAsia="zh-CN"/>
              </w:rPr>
              <w:t>且未引起火情</w:t>
            </w:r>
            <w:r>
              <w:rPr>
                <w:rFonts w:hint="eastAsia" w:ascii="仿宋" w:hAnsi="仿宋" w:eastAsia="仿宋" w:cs="仿宋"/>
                <w:color w:val="000000"/>
                <w:kern w:val="0"/>
                <w:sz w:val="21"/>
                <w:szCs w:val="21"/>
                <w:highlight w:val="none"/>
                <w:lang w:val="en-US" w:eastAsia="zh-CN" w:bidi="ar-SA"/>
              </w:rPr>
              <w:t>）；</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1.《四川省风景名胜区条例》第二十七条第六项　在风景名胜区内禁止进行下列活动：</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（六）在禁火区域内吸烟、生火；</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第五十二条  违反本条例第二十七条第（二）、（六）、（八）、（十）项规定的，由风景名胜区管理机构给予批评教育，可处以l00元以上1000元以下罚款。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  违法行为轻微并及时改正，没有造成危害后果的，不予行政处罚。初次违法且危害后果轻微并及时改正的，可以不予行政处罚。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第三十三条第三款  对当事人的违法行为依法不予行政处罚的，行政机关应当对当事人进行教育。（下同，略）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6"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在风景名胜区内</w:t>
            </w:r>
            <w:r>
              <w:rPr>
                <w:rFonts w:hint="eastAsia" w:ascii="仿宋" w:hAnsi="仿宋" w:eastAsia="仿宋" w:cs="仿宋"/>
                <w:i w:val="0"/>
                <w:caps w:val="0"/>
                <w:color w:val="000000"/>
                <w:spacing w:val="0"/>
                <w:kern w:val="0"/>
                <w:sz w:val="21"/>
                <w:szCs w:val="21"/>
                <w:highlight w:val="none"/>
                <w:shd w:val="clear" w:color="auto" w:fill="auto"/>
                <w:vertAlign w:val="baseline"/>
                <w:lang w:val="en-US" w:eastAsia="zh-CN" w:bidi="ar-SA"/>
              </w:rPr>
              <w:t>攀折树、竹、花、草</w:t>
            </w:r>
            <w:r>
              <w:rPr>
                <w:rFonts w:hint="eastAsia" w:ascii="仿宋" w:hAnsi="仿宋" w:eastAsia="仿宋" w:cs="仿宋"/>
                <w:color w:val="000000"/>
                <w:kern w:val="0"/>
                <w:sz w:val="21"/>
                <w:szCs w:val="21"/>
                <w:highlight w:val="none"/>
                <w:lang w:val="en-US" w:eastAsia="zh-CN" w:bidi="ar-SA"/>
              </w:rPr>
              <w:t>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2.危害后果轻微（在</w:t>
            </w:r>
            <w:r>
              <w:rPr>
                <w:rFonts w:hint="eastAsia" w:ascii="仿宋" w:hAnsi="仿宋" w:eastAsia="仿宋" w:cs="仿宋"/>
                <w:snapToGrid/>
                <w:color w:val="000000"/>
                <w:kern w:val="0"/>
                <w:sz w:val="21"/>
                <w:szCs w:val="21"/>
                <w:highlight w:val="none"/>
                <w:lang w:val="en-US" w:eastAsia="zh-CN" w:bidi="ar-SA"/>
              </w:rPr>
              <w:t>风景名胜区非</w:t>
            </w:r>
            <w:r>
              <w:rPr>
                <w:rFonts w:hint="eastAsia" w:ascii="仿宋" w:hAnsi="仿宋" w:eastAsia="仿宋" w:cs="仿宋"/>
                <w:snapToGrid/>
                <w:color w:val="000000"/>
                <w:kern w:val="0"/>
                <w:sz w:val="21"/>
                <w:szCs w:val="21"/>
                <w:highlight w:val="none"/>
              </w:rPr>
              <w:t>核心景区</w:t>
            </w:r>
            <w:r>
              <w:rPr>
                <w:rFonts w:hint="eastAsia" w:ascii="仿宋" w:hAnsi="仿宋" w:eastAsia="仿宋" w:cs="仿宋"/>
                <w:snapToGrid/>
                <w:color w:val="000000"/>
                <w:kern w:val="0"/>
                <w:sz w:val="21"/>
                <w:szCs w:val="21"/>
                <w:highlight w:val="none"/>
                <w:lang w:eastAsia="zh-CN"/>
              </w:rPr>
              <w:t>，且</w:t>
            </w:r>
            <w:r>
              <w:rPr>
                <w:rFonts w:hint="eastAsia" w:ascii="仿宋" w:hAnsi="仿宋" w:eastAsia="仿宋" w:cs="仿宋"/>
                <w:i w:val="0"/>
                <w:caps w:val="0"/>
                <w:color w:val="000000"/>
                <w:spacing w:val="0"/>
                <w:kern w:val="0"/>
                <w:sz w:val="21"/>
                <w:szCs w:val="21"/>
                <w:highlight w:val="none"/>
                <w:shd w:val="clear" w:color="auto" w:fill="auto"/>
                <w:vertAlign w:val="baseline"/>
                <w:lang w:val="en-US" w:eastAsia="zh-CN" w:bidi="ar-SA"/>
              </w:rPr>
              <w:t>攀折树、竹、花、草数量较少</w:t>
            </w:r>
            <w:r>
              <w:rPr>
                <w:rFonts w:hint="eastAsia" w:ascii="仿宋" w:hAnsi="仿宋" w:eastAsia="仿宋" w:cs="仿宋"/>
                <w:color w:val="000000"/>
                <w:kern w:val="0"/>
                <w:sz w:val="21"/>
                <w:szCs w:val="21"/>
                <w:highlight w:val="none"/>
                <w:lang w:val="en-US" w:eastAsia="zh-CN" w:bidi="ar-SA"/>
              </w:rPr>
              <w:t>）；</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right" w:leader="dot" w:pos="8296"/>
              </w:tabs>
              <w:kinsoku/>
              <w:wordWrap/>
              <w:overflowPunct/>
              <w:topLinePunct w:val="0"/>
              <w:autoSpaceDE/>
              <w:autoSpaceDN/>
              <w:bidi w:val="0"/>
              <w:adjustRightInd/>
              <w:snapToGrid/>
              <w:spacing w:line="240" w:lineRule="auto"/>
              <w:ind w:left="0" w:leftChars="0" w:right="0" w:rightChars="0"/>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1.《四川省风景名胜区条例》第二十七条第八项　在风景名胜区内禁止进行下列活动：</w:t>
            </w:r>
          </w:p>
          <w:p>
            <w:pPr>
              <w:keepNext w:val="0"/>
              <w:keepLines w:val="0"/>
              <w:pageBreakBefore w:val="0"/>
              <w:widowControl/>
              <w:numPr>
                <w:ilvl w:val="0"/>
                <w:numId w:val="0"/>
              </w:numPr>
              <w:tabs>
                <w:tab w:val="right" w:leader="dot" w:pos="8296"/>
              </w:tabs>
              <w:kinsoku/>
              <w:wordWrap/>
              <w:overflowPunct/>
              <w:topLinePunct w:val="0"/>
              <w:autoSpaceDE/>
              <w:autoSpaceDN/>
              <w:bidi w:val="0"/>
              <w:adjustRightInd/>
              <w:snapToGrid/>
              <w:spacing w:line="240" w:lineRule="auto"/>
              <w:ind w:right="0" w:rightChars="0"/>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（八）攀折树、竹、花、草；</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第五十二条  违反本条例第二十七条第（二）、（六）、（八）、（十）项规定的，由风景名胜区管理机构给予批评教育，可处以l00元以上1000元以下罚款。</w:t>
            </w:r>
          </w:p>
          <w:p>
            <w:pPr>
              <w:pStyle w:val="9"/>
              <w:ind w:left="0" w:leftChars="0" w:firstLine="0" w:firstLineChars="0"/>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b w:val="0"/>
                <w:bCs/>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5"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在风景名胜区内敞放牲畜，违法放牧的行为。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2.危害后果轻微（原住居民，且在</w:t>
            </w:r>
            <w:r>
              <w:rPr>
                <w:rFonts w:hint="eastAsia" w:ascii="仿宋" w:hAnsi="仿宋" w:eastAsia="仿宋" w:cs="仿宋"/>
                <w:snapToGrid/>
                <w:color w:val="000000"/>
                <w:kern w:val="0"/>
                <w:sz w:val="21"/>
                <w:szCs w:val="21"/>
                <w:highlight w:val="none"/>
                <w:lang w:val="en-US" w:eastAsia="zh-CN" w:bidi="ar-SA"/>
              </w:rPr>
              <w:t>风景名胜区非</w:t>
            </w:r>
            <w:r>
              <w:rPr>
                <w:rFonts w:hint="eastAsia" w:ascii="仿宋" w:hAnsi="仿宋" w:eastAsia="仿宋" w:cs="仿宋"/>
                <w:snapToGrid/>
                <w:color w:val="000000"/>
                <w:kern w:val="0"/>
                <w:sz w:val="21"/>
                <w:szCs w:val="21"/>
                <w:highlight w:val="none"/>
              </w:rPr>
              <w:t>核心景区</w:t>
            </w:r>
            <w:r>
              <w:rPr>
                <w:rFonts w:hint="eastAsia" w:ascii="仿宋" w:hAnsi="仿宋" w:eastAsia="仿宋" w:cs="仿宋"/>
                <w:color w:val="000000"/>
                <w:kern w:val="0"/>
                <w:sz w:val="21"/>
                <w:szCs w:val="21"/>
                <w:highlight w:val="none"/>
                <w:lang w:val="en-US" w:eastAsia="zh-CN" w:bidi="ar-SA"/>
              </w:rPr>
              <w:t>）；</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right" w:leader="dot" w:pos="8296"/>
              </w:tabs>
              <w:kinsoku/>
              <w:wordWrap/>
              <w:overflowPunct/>
              <w:topLinePunct w:val="0"/>
              <w:autoSpaceDE/>
              <w:autoSpaceDN/>
              <w:bidi w:val="0"/>
              <w:adjustRightInd/>
              <w:snapToGrid/>
              <w:spacing w:line="240" w:lineRule="auto"/>
              <w:ind w:left="0" w:leftChars="0" w:right="0" w:rightChars="0"/>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1.《四川省风景名胜区条例》第二十七条第十项　在风景名胜区内禁止进行下列活动：</w:t>
            </w:r>
          </w:p>
          <w:p>
            <w:pPr>
              <w:keepNext w:val="0"/>
              <w:keepLines w:val="0"/>
              <w:pageBreakBefore w:val="0"/>
              <w:widowControl/>
              <w:tabs>
                <w:tab w:val="right" w:leader="dot" w:pos="8296"/>
              </w:tabs>
              <w:kinsoku/>
              <w:wordWrap/>
              <w:overflowPunct/>
              <w:topLinePunct w:val="0"/>
              <w:autoSpaceDE/>
              <w:autoSpaceDN/>
              <w:bidi w:val="0"/>
              <w:adjustRightInd/>
              <w:snapToGrid/>
              <w:spacing w:line="240" w:lineRule="auto"/>
              <w:ind w:left="0" w:leftChars="0" w:right="0" w:rightChars="0"/>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（十）敞放牲畜，违法放牧。</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第五十二条  违反本条例第二十七条第（二）、（六）、（八）、（十）项规定的，由风景名胜区管理机构给予批评教育，可处以l00元以上1000元以下罚款。</w:t>
            </w:r>
          </w:p>
          <w:p>
            <w:pPr>
              <w:pStyle w:val="9"/>
              <w:ind w:left="0" w:leftChars="0" w:firstLine="0" w:firstLineChars="0"/>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b w:val="0"/>
                <w:bCs/>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4</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rPr>
              <w:t>损坏森林公园内林木</w:t>
            </w:r>
            <w:r>
              <w:rPr>
                <w:rFonts w:hint="eastAsia" w:ascii="仿宋" w:hAnsi="仿宋" w:eastAsia="仿宋" w:cs="仿宋"/>
                <w:color w:val="000000"/>
                <w:kern w:val="0"/>
                <w:sz w:val="21"/>
                <w:szCs w:val="21"/>
                <w:highlight w:val="none"/>
                <w:lang w:eastAsia="zh-CN"/>
              </w:rPr>
              <w:t>的</w:t>
            </w:r>
            <w:r>
              <w:rPr>
                <w:rFonts w:hint="eastAsia" w:ascii="仿宋" w:hAnsi="仿宋" w:eastAsia="仿宋" w:cs="仿宋"/>
                <w:color w:val="000000"/>
                <w:kern w:val="0"/>
                <w:sz w:val="21"/>
                <w:szCs w:val="21"/>
                <w:highlight w:val="none"/>
                <w:lang w:val="en-US" w:eastAsia="zh-CN" w:bidi="ar-SA"/>
              </w:rPr>
              <w:t>行为</w:t>
            </w:r>
            <w:r>
              <w:rPr>
                <w:rFonts w:hint="eastAsia" w:ascii="仿宋" w:hAnsi="仿宋" w:eastAsia="仿宋" w:cs="仿宋"/>
                <w:color w:val="000000"/>
                <w:kern w:val="0"/>
                <w:sz w:val="21"/>
                <w:szCs w:val="21"/>
                <w:highlight w:val="none"/>
                <w:lang w:eastAsia="zh-CN"/>
              </w:rPr>
              <w:t>。</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2.危害后果轻微（损坏林木不超过2株）；</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3.及时改正（及时停止违法行为，且主动采取其他补救措施或者赔偿损失）。</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1.《四川省森林公园管理条例》第二十三条第一款第一项  违反本条例规定，有下列行为之一的，由林业行政主管部门或其委托具备条件的森林公园管理机构责令纠正，赔偿损失，可并处200元以下罚款：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（一）损坏园内林木的；</w:t>
            </w:r>
          </w:p>
          <w:p>
            <w:pPr>
              <w:widowControl/>
              <w:snapToGrid/>
              <w:spacing w:before="0" w:beforeAutospacing="0" w:after="0" w:afterAutospacing="0" w:line="240" w:lineRule="atLeast"/>
              <w:jc w:val="left"/>
              <w:textAlignment w:val="baseline"/>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5</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rPr>
              <w:t>在森林公园禁火区吸烟或用火的</w:t>
            </w:r>
            <w:r>
              <w:rPr>
                <w:rFonts w:hint="eastAsia" w:ascii="仿宋" w:hAnsi="仿宋" w:eastAsia="仿宋" w:cs="仿宋"/>
                <w:color w:val="000000"/>
                <w:kern w:val="0"/>
                <w:sz w:val="21"/>
                <w:szCs w:val="21"/>
                <w:highlight w:val="none"/>
                <w:lang w:val="en-US" w:eastAsia="zh-CN" w:bidi="ar-SA"/>
              </w:rPr>
              <w:t>行为</w:t>
            </w:r>
            <w:r>
              <w:rPr>
                <w:rFonts w:hint="eastAsia" w:ascii="仿宋" w:hAnsi="仿宋" w:eastAsia="仿宋" w:cs="仿宋"/>
                <w:color w:val="000000"/>
                <w:kern w:val="0"/>
                <w:sz w:val="21"/>
                <w:szCs w:val="21"/>
                <w:highlight w:val="none"/>
                <w:lang w:eastAsia="zh-CN"/>
              </w:rPr>
              <w:t>。</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w:t>
            </w:r>
            <w:r>
              <w:rPr>
                <w:rFonts w:hint="eastAsia" w:ascii="仿宋" w:hAnsi="仿宋" w:eastAsia="仿宋" w:cs="仿宋"/>
                <w:color w:val="000000"/>
                <w:kern w:val="0"/>
                <w:sz w:val="21"/>
                <w:szCs w:val="21"/>
                <w:highlight w:val="none"/>
              </w:rPr>
              <w:t>非防火期</w:t>
            </w:r>
            <w:r>
              <w:rPr>
                <w:rFonts w:hint="eastAsia" w:ascii="仿宋" w:hAnsi="仿宋" w:eastAsia="仿宋" w:cs="仿宋"/>
                <w:color w:val="000000"/>
                <w:kern w:val="0"/>
                <w:sz w:val="21"/>
                <w:szCs w:val="21"/>
                <w:highlight w:val="none"/>
                <w:lang w:eastAsia="zh-CN"/>
              </w:rPr>
              <w:t>内，且未引起火情</w:t>
            </w:r>
            <w:r>
              <w:rPr>
                <w:rFonts w:hint="eastAsia" w:ascii="仿宋" w:hAnsi="仿宋" w:eastAsia="仿宋" w:cs="仿宋"/>
                <w:color w:val="000000"/>
                <w:kern w:val="0"/>
                <w:sz w:val="21"/>
                <w:szCs w:val="21"/>
                <w:highlight w:val="none"/>
                <w:lang w:val="en-US" w:eastAsia="zh-CN" w:bidi="ar-SA"/>
              </w:rPr>
              <w:t>）；</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3.及时改正（及时停止吸烟或用火）。</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1.《四川省森林公园管理条例》第二十三条第一款第二项  违反本条例规定，有下列行为之一的，由林业行政主管部门或其委托具备条件的森林公园管理机构责令纠正，赔偿损失，可并处200元以下罚款：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（二）在禁火区吸烟或用火的；</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6</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rPr>
              <w:t>乱刻乱画、污损森林公园内设施的</w:t>
            </w:r>
            <w:r>
              <w:rPr>
                <w:rFonts w:hint="eastAsia" w:ascii="仿宋" w:hAnsi="仿宋" w:eastAsia="仿宋" w:cs="仿宋"/>
                <w:color w:val="000000"/>
                <w:kern w:val="0"/>
                <w:sz w:val="21"/>
                <w:szCs w:val="21"/>
                <w:highlight w:val="none"/>
                <w:lang w:val="en-US" w:eastAsia="zh-CN" w:bidi="ar-SA"/>
              </w:rPr>
              <w:t>行为</w:t>
            </w:r>
            <w:r>
              <w:rPr>
                <w:rFonts w:hint="eastAsia" w:ascii="仿宋" w:hAnsi="仿宋" w:eastAsia="仿宋" w:cs="仿宋"/>
                <w:color w:val="000000"/>
                <w:kern w:val="0"/>
                <w:sz w:val="21"/>
                <w:szCs w:val="21"/>
                <w:highlight w:val="none"/>
                <w:lang w:eastAsia="zh-CN"/>
              </w:rPr>
              <w:t>。</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w:t>
            </w:r>
            <w:r>
              <w:rPr>
                <w:rFonts w:hint="eastAsia" w:ascii="仿宋" w:hAnsi="仿宋" w:eastAsia="仿宋" w:cs="仿宋"/>
                <w:color w:val="000000"/>
                <w:spacing w:val="-6"/>
                <w:kern w:val="0"/>
                <w:sz w:val="21"/>
                <w:szCs w:val="21"/>
                <w:highlight w:val="none"/>
                <w:lang w:val="en-US" w:eastAsia="zh-CN" w:bidi="ar-SA"/>
              </w:rPr>
              <w:t>危害后果轻微（</w:t>
            </w:r>
            <w:r>
              <w:rPr>
                <w:rFonts w:hint="eastAsia" w:ascii="仿宋" w:hAnsi="仿宋" w:eastAsia="仿宋" w:cs="仿宋"/>
                <w:color w:val="000000"/>
                <w:spacing w:val="-6"/>
                <w:kern w:val="0"/>
                <w:sz w:val="21"/>
                <w:szCs w:val="21"/>
                <w:highlight w:val="none"/>
              </w:rPr>
              <w:t>乱刻乱画、污损园内设施面积</w:t>
            </w:r>
            <w:r>
              <w:rPr>
                <w:rFonts w:hint="eastAsia" w:ascii="仿宋" w:hAnsi="仿宋" w:eastAsia="仿宋" w:cs="仿宋"/>
                <w:color w:val="000000"/>
                <w:spacing w:val="-6"/>
                <w:kern w:val="0"/>
                <w:sz w:val="21"/>
                <w:szCs w:val="21"/>
                <w:highlight w:val="none"/>
                <w:lang w:eastAsia="zh-CN"/>
              </w:rPr>
              <w:t>不足</w:t>
            </w:r>
            <w:r>
              <w:rPr>
                <w:rFonts w:hint="eastAsia" w:ascii="仿宋" w:hAnsi="仿宋" w:eastAsia="仿宋" w:cs="仿宋"/>
                <w:color w:val="000000"/>
                <w:spacing w:val="-6"/>
                <w:kern w:val="0"/>
                <w:sz w:val="21"/>
                <w:szCs w:val="21"/>
                <w:highlight w:val="none"/>
                <w:lang w:val="en-US" w:eastAsia="zh-CN"/>
              </w:rPr>
              <w:t>1</w:t>
            </w:r>
            <w:r>
              <w:rPr>
                <w:rFonts w:hint="eastAsia" w:ascii="仿宋" w:hAnsi="仿宋" w:eastAsia="仿宋" w:cs="仿宋"/>
                <w:color w:val="000000"/>
                <w:spacing w:val="-6"/>
                <w:kern w:val="0"/>
                <w:sz w:val="21"/>
                <w:szCs w:val="21"/>
                <w:highlight w:val="none"/>
              </w:rPr>
              <w:t>平方米</w:t>
            </w:r>
            <w:r>
              <w:rPr>
                <w:rFonts w:hint="eastAsia" w:ascii="仿宋" w:hAnsi="仿宋" w:eastAsia="仿宋" w:cs="仿宋"/>
                <w:color w:val="000000"/>
                <w:spacing w:val="-6"/>
                <w:kern w:val="0"/>
                <w:sz w:val="21"/>
                <w:szCs w:val="21"/>
                <w:highlight w:val="none"/>
                <w:lang w:val="en-US" w:eastAsia="zh-CN" w:bidi="ar-SA"/>
              </w:rPr>
              <w:t>）；</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3.及时改正（及时停止违法行为，且主动复原状或者采取其他补救措施）。</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1.《四川省森林公园管理条例》第二十三条第一款第三项  违反本条例规定，有下列行为之一的，由林业行政主管部门或其委托具备条件的森林公园管理机构责令纠正，赔偿损失，可并处200元以下罚款：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（三）乱刻乱画、污损园内设施的；</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1" w:hRule="atLeast"/>
        </w:trPr>
        <w:tc>
          <w:tcPr>
            <w:tcW w:w="697"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7</w:t>
            </w:r>
          </w:p>
        </w:tc>
        <w:tc>
          <w:tcPr>
            <w:tcW w:w="2892"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在森林公园内不按指定地点经营的行为。</w:t>
            </w:r>
          </w:p>
        </w:tc>
        <w:tc>
          <w:tcPr>
            <w:tcW w:w="2869"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同时符合下列条件：</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1.初次违法；</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2.危害后果轻微（经营活动经森林公园管理机构同意，并依法取得经营证照）；</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3.及时改正（及时回到指定经营地点）。</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1.《四川省森林公园管理条例》第二十三条第一款第四项  违反本条例规定，有下列行为之一的，由林业行政主管部门或其委托具备条件的森林公园管理机构责令纠正，赔偿损失，可并处200元以下罚款：</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（四）在森林公园内不按指定地点经营的。</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2.《中华人民共和国行政处罚法》第三十三条第一款、第三款。</w:t>
            </w:r>
          </w:p>
        </w:tc>
      </w:tr>
    </w:tbl>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注：《四川省林业和草原免予处罚清单》包括以上7种违法行为，但不限于有其他符合法律法规规章规定的免予处罚行为（情形）。</w:t>
      </w:r>
    </w:p>
    <w:p>
      <w:pPr>
        <w:widowControl/>
        <w:snapToGrid/>
        <w:spacing w:before="0" w:beforeAutospacing="0" w:after="0" w:afterAutospacing="0" w:line="360" w:lineRule="exact"/>
        <w:jc w:val="left"/>
        <w:textAlignment w:val="baseline"/>
        <w:rPr>
          <w:rStyle w:val="34"/>
          <w:rFonts w:hint="default" w:ascii="Times New Roman" w:hAnsi="Times New Roman" w:eastAsia="黑体" w:cs="Times New Roman"/>
          <w:b w:val="0"/>
          <w:i w:val="0"/>
          <w:caps w:val="0"/>
          <w:spacing w:val="0"/>
          <w:w w:val="100"/>
          <w:kern w:val="0"/>
          <w:sz w:val="32"/>
          <w:szCs w:val="32"/>
          <w:lang w:val="en-US" w:eastAsia="zh-CN" w:bidi="ar-SA"/>
        </w:rPr>
      </w:pPr>
      <w:r>
        <w:rPr>
          <w:rFonts w:hint="eastAsia" w:ascii="仿宋" w:hAnsi="仿宋" w:eastAsia="仿宋" w:cs="仿宋"/>
          <w:color w:val="000000"/>
          <w:kern w:val="0"/>
          <w:sz w:val="21"/>
          <w:szCs w:val="21"/>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微软雅黑" w:cs="Times New Roman"/>
          <w:b w:val="0"/>
          <w:bCs/>
          <w:color w:val="000000"/>
          <w:sz w:val="44"/>
          <w:szCs w:val="44"/>
          <w:highlight w:val="none"/>
        </w:rPr>
      </w:pPr>
    </w:p>
    <w:p>
      <w:pPr>
        <w:pStyle w:val="33"/>
        <w:jc w:val="center"/>
        <w:rPr>
          <w:rFonts w:hint="eastAsia" w:ascii="方正小标宋简体" w:hAnsi="方正小标宋简体" w:eastAsia="方正小标宋简体" w:cs="方正小标宋简体"/>
          <w:b w:val="0"/>
          <w:bCs/>
          <w:color w:val="000000"/>
          <w:sz w:val="36"/>
          <w:szCs w:val="36"/>
          <w:highlight w:val="none"/>
          <w:lang w:val="en-US" w:eastAsia="zh-CN"/>
        </w:rPr>
      </w:pPr>
      <w:r>
        <w:rPr>
          <w:rFonts w:hint="eastAsia" w:ascii="方正小标宋简体" w:hAnsi="方正小标宋简体" w:eastAsia="方正小标宋简体" w:cs="方正小标宋简体"/>
          <w:b w:val="0"/>
          <w:bCs/>
          <w:color w:val="000000"/>
          <w:sz w:val="36"/>
          <w:szCs w:val="36"/>
          <w:highlight w:val="none"/>
        </w:rPr>
        <w:t>四川省林业</w:t>
      </w:r>
      <w:r>
        <w:rPr>
          <w:rFonts w:hint="eastAsia" w:ascii="方正小标宋简体" w:hAnsi="方正小标宋简体" w:eastAsia="方正小标宋简体" w:cs="方正小标宋简体"/>
          <w:b w:val="0"/>
          <w:bCs/>
          <w:color w:val="000000"/>
          <w:sz w:val="36"/>
          <w:szCs w:val="36"/>
          <w:highlight w:val="none"/>
          <w:lang w:eastAsia="zh-CN"/>
        </w:rPr>
        <w:t>和草原</w:t>
      </w:r>
      <w:r>
        <w:rPr>
          <w:rFonts w:hint="eastAsia" w:ascii="方正小标宋简体" w:hAnsi="方正小标宋简体" w:eastAsia="方正小标宋简体" w:cs="方正小标宋简体"/>
          <w:b w:val="0"/>
          <w:bCs/>
          <w:color w:val="000000"/>
          <w:sz w:val="36"/>
          <w:szCs w:val="36"/>
          <w:highlight w:val="none"/>
          <w:lang w:val="en-US" w:eastAsia="zh-CN"/>
        </w:rPr>
        <w:t>从轻或减轻处罚清单（试行）</w:t>
      </w:r>
    </w:p>
    <w:tbl>
      <w:tblPr>
        <w:tblStyle w:val="10"/>
        <w:tblW w:w="127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65"/>
        <w:gridCol w:w="4040"/>
        <w:gridCol w:w="7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blHeader/>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序号</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从轻或减轻处罚的情形</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相应法律法规依据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已满十四周岁不满十八周岁的未成年人有林草违法行为的。</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《中华人民共和国行政处罚法》第三十条  已满十四周岁不满十八周岁的未成年人有违法行为的，应当从轻或者减轻行政处罚。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1"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主动消除或者减轻林草违法行为危害后果的。</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《中华人民共和国行政处罚法》第三十二条第一项　当事人有下列情形之一，应当从轻或者减轻行政处罚：</w:t>
            </w:r>
            <w:r>
              <w:rPr>
                <w:rFonts w:hint="eastAsia" w:ascii="仿宋" w:hAnsi="仿宋" w:eastAsia="仿宋" w:cs="仿宋"/>
                <w:color w:val="000000"/>
                <w:kern w:val="0"/>
                <w:sz w:val="21"/>
                <w:szCs w:val="21"/>
                <w:highlight w:val="none"/>
                <w:lang w:val="en-US" w:eastAsia="zh-CN" w:bidi="ar-SA"/>
              </w:rPr>
              <w:fldChar w:fldCharType="begin"/>
            </w:r>
            <w:r>
              <w:rPr>
                <w:rFonts w:hint="eastAsia" w:ascii="仿宋" w:hAnsi="仿宋" w:eastAsia="仿宋" w:cs="仿宋"/>
                <w:color w:val="000000"/>
                <w:kern w:val="0"/>
                <w:sz w:val="21"/>
                <w:szCs w:val="21"/>
                <w:highlight w:val="none"/>
                <w:lang w:val="en-US" w:eastAsia="zh-CN" w:bidi="ar-SA"/>
              </w:rPr>
              <w:instrText xml:space="preserve"> HYPERLINK "javascript:void(0);" </w:instrText>
            </w:r>
            <w:r>
              <w:rPr>
                <w:rFonts w:hint="eastAsia" w:ascii="仿宋" w:hAnsi="仿宋" w:eastAsia="仿宋" w:cs="仿宋"/>
                <w:color w:val="000000"/>
                <w:kern w:val="0"/>
                <w:sz w:val="21"/>
                <w:szCs w:val="21"/>
                <w:highlight w:val="none"/>
                <w:lang w:val="en-US" w:eastAsia="zh-CN" w:bidi="ar-SA"/>
              </w:rPr>
              <w:fldChar w:fldCharType="separate"/>
            </w:r>
            <w:r>
              <w:rPr>
                <w:rFonts w:hint="eastAsia" w:ascii="仿宋" w:hAnsi="仿宋" w:eastAsia="仿宋" w:cs="仿宋"/>
                <w:color w:val="000000"/>
                <w:kern w:val="0"/>
                <w:sz w:val="21"/>
                <w:szCs w:val="21"/>
                <w:highlight w:val="none"/>
                <w:lang w:val="en-US" w:eastAsia="zh-CN" w:bidi="ar-SA"/>
              </w:rPr>
              <w:fldChar w:fldCharType="end"/>
            </w:r>
          </w:p>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（一）主动消除或者减轻违法行为危害后果的；</w:t>
            </w:r>
            <w:r>
              <w:rPr>
                <w:rFonts w:hint="eastAsia" w:ascii="仿宋" w:hAnsi="仿宋" w:eastAsia="仿宋" w:cs="仿宋"/>
                <w:color w:val="000000"/>
                <w:kern w:val="0"/>
                <w:sz w:val="21"/>
                <w:szCs w:val="21"/>
                <w:highlight w:val="none"/>
                <w:lang w:val="en-US" w:eastAsia="zh-CN" w:bidi="ar-SA"/>
              </w:rPr>
              <w:fldChar w:fldCharType="begin"/>
            </w:r>
            <w:r>
              <w:rPr>
                <w:rFonts w:hint="eastAsia" w:ascii="仿宋" w:hAnsi="仿宋" w:eastAsia="仿宋" w:cs="仿宋"/>
                <w:color w:val="000000"/>
                <w:kern w:val="0"/>
                <w:sz w:val="21"/>
                <w:szCs w:val="21"/>
                <w:highlight w:val="none"/>
                <w:lang w:val="en-US" w:eastAsia="zh-CN" w:bidi="ar-SA"/>
              </w:rPr>
              <w:instrText xml:space="preserve"> HYPERLINK "javascript:void(0);" </w:instrText>
            </w:r>
            <w:r>
              <w:rPr>
                <w:rFonts w:hint="eastAsia" w:ascii="仿宋" w:hAnsi="仿宋" w:eastAsia="仿宋" w:cs="仿宋"/>
                <w:color w:val="000000"/>
                <w:kern w:val="0"/>
                <w:sz w:val="21"/>
                <w:szCs w:val="21"/>
                <w:highlight w:val="none"/>
                <w:lang w:val="en-US" w:eastAsia="zh-CN" w:bidi="ar-SA"/>
              </w:rPr>
              <w:fldChar w:fldCharType="separate"/>
            </w:r>
            <w:r>
              <w:rPr>
                <w:rFonts w:hint="eastAsia" w:ascii="仿宋" w:hAnsi="仿宋" w:eastAsia="仿宋" w:cs="仿宋"/>
                <w:color w:val="000000"/>
                <w:kern w:val="0"/>
                <w:sz w:val="21"/>
                <w:szCs w:val="21"/>
                <w:highlight w:val="none"/>
                <w:lang w:val="en-US" w:eastAsia="zh-CN" w:bidi="ar-SA"/>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受他人胁迫实施林草违法行为的。</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《中华人民共和国行政处罚法》第三十二条第二项  当事人有下列情形之一，应当从轻或者减轻行政处罚：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（二）受他人胁迫或者诱骗实施违法行为的；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4</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主动供述行政机关尚未掌握的林草违法行为的。</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《中华人民共和国行政处罚法》第三十二条第三项  当事人有下列情形之一，应当从轻或者减轻行政处罚：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highlight w:val="none"/>
                <w:lang w:val="en-US" w:eastAsia="zh-CN" w:bidi="ar-SA"/>
              </w:rPr>
              <w:t>（三）主动供述行政机关尚未掌握的违法行为的；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5</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配合行政机关查处违法行为有立功表现的</w:t>
            </w:r>
            <w:r>
              <w:rPr>
                <w:rFonts w:hint="eastAsia" w:ascii="仿宋" w:hAnsi="仿宋" w:eastAsia="仿宋" w:cs="仿宋"/>
                <w:color w:val="000000"/>
                <w:kern w:val="0"/>
                <w:sz w:val="21"/>
                <w:szCs w:val="21"/>
                <w:highlight w:val="none"/>
                <w:lang w:val="en" w:eastAsia="zh-CN" w:bidi="ar-SA"/>
              </w:rPr>
              <w:t>。</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《中华人民共和国行政处罚法》第三十二条第四项  当事人有下列情形之一，应当从轻或者减轻行政处罚：</w:t>
            </w:r>
          </w:p>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（四）配合行政机关查处违法行为有立功表现的。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6</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尚未完全丧失辨认或者控制自己行为能力的精神病人、智力残疾人有林草违法行为的。</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2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《中华人民共和国行政处罚法》第三十一条  尚未完全丧失辨认或者控制自己行为能力的精神病人、智力残疾人有违法行为的，可以从轻或者减轻行政处罚。</w:t>
            </w:r>
          </w:p>
        </w:tc>
      </w:tr>
    </w:tbl>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注：《四川省林业和草原从轻或减轻处罚清单》包括以上6种违法情形，但不限于有其他符合法律法规规章规定的从轻或减轻处罚情形。</w:t>
      </w:r>
    </w:p>
    <w:p>
      <w:pPr>
        <w:keepNext w:val="0"/>
        <w:keepLines w:val="0"/>
        <w:pageBreakBefore w:val="0"/>
        <w:widowControl w:val="0"/>
        <w:kinsoku/>
        <w:wordWrap/>
        <w:overflowPunct/>
        <w:topLinePunct w:val="0"/>
        <w:autoSpaceDE/>
        <w:autoSpaceDN/>
        <w:bidi w:val="0"/>
        <w:adjustRightInd/>
        <w:snapToGrid/>
        <w:spacing w:line="570" w:lineRule="exact"/>
        <w:textAlignment w:val="auto"/>
        <w:rPr>
          <w:rStyle w:val="34"/>
          <w:rFonts w:hint="default" w:ascii="Times New Roman" w:hAnsi="Times New Roman" w:eastAsia="黑体" w:cs="Times New Roman"/>
          <w:b w:val="0"/>
          <w:i w:val="0"/>
          <w:caps w:val="0"/>
          <w:spacing w:val="0"/>
          <w:w w:val="100"/>
          <w:kern w:val="0"/>
          <w:sz w:val="32"/>
          <w:szCs w:val="32"/>
          <w:lang w:val="en-US" w:eastAsia="zh-CN" w:bidi="ar-SA"/>
        </w:rPr>
      </w:pPr>
      <w:r>
        <w:rPr>
          <w:rFonts w:hint="eastAsia" w:ascii="仿宋" w:hAnsi="仿宋" w:eastAsia="仿宋" w:cs="仿宋"/>
          <w:kern w:val="2"/>
          <w:sz w:val="21"/>
          <w:szCs w:val="21"/>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微软雅黑" w:cs="Times New Roman"/>
          <w:b w:val="0"/>
          <w:bCs/>
          <w:color w:val="000000"/>
          <w:sz w:val="44"/>
          <w:szCs w:val="44"/>
          <w:highlight w:val="none"/>
        </w:rPr>
      </w:pPr>
    </w:p>
    <w:p>
      <w:pPr>
        <w:keepNext w:val="0"/>
        <w:keepLines w:val="0"/>
        <w:pageBreakBefore w:val="0"/>
        <w:widowControl w:val="0"/>
        <w:kinsoku/>
        <w:wordWrap/>
        <w:overflowPunct/>
        <w:topLinePunct w:val="0"/>
        <w:autoSpaceDE/>
        <w:autoSpaceDN/>
        <w:bidi w:val="0"/>
        <w:adjustRightInd/>
        <w:snapToGrid/>
        <w:spacing w:after="159" w:afterLines="50" w:line="570" w:lineRule="exact"/>
        <w:jc w:val="center"/>
        <w:textAlignment w:val="auto"/>
        <w:rPr>
          <w:rFonts w:hint="eastAsia" w:ascii="方正小标宋简体" w:hAnsi="方正小标宋简体" w:eastAsia="方正小标宋简体" w:cs="方正小标宋简体"/>
          <w:b w:val="0"/>
          <w:bCs/>
          <w:color w:val="000000"/>
          <w:sz w:val="36"/>
          <w:szCs w:val="36"/>
          <w:highlight w:val="none"/>
          <w:lang w:val="en-US" w:eastAsia="zh-CN"/>
        </w:rPr>
      </w:pPr>
      <w:r>
        <w:rPr>
          <w:rFonts w:hint="eastAsia" w:ascii="方正小标宋简体" w:hAnsi="方正小标宋简体" w:eastAsia="方正小标宋简体" w:cs="方正小标宋简体"/>
          <w:b w:val="0"/>
          <w:bCs/>
          <w:color w:val="000000"/>
          <w:sz w:val="36"/>
          <w:szCs w:val="36"/>
          <w:highlight w:val="none"/>
        </w:rPr>
        <w:t>四川省林业</w:t>
      </w:r>
      <w:r>
        <w:rPr>
          <w:rFonts w:hint="eastAsia" w:ascii="方正小标宋简体" w:hAnsi="方正小标宋简体" w:eastAsia="方正小标宋简体" w:cs="方正小标宋简体"/>
          <w:b w:val="0"/>
          <w:bCs/>
          <w:color w:val="000000"/>
          <w:sz w:val="36"/>
          <w:szCs w:val="36"/>
          <w:highlight w:val="none"/>
          <w:lang w:eastAsia="zh-CN"/>
        </w:rPr>
        <w:t>和草原</w:t>
      </w:r>
      <w:r>
        <w:rPr>
          <w:rFonts w:hint="eastAsia" w:ascii="方正小标宋简体" w:hAnsi="方正小标宋简体" w:eastAsia="方正小标宋简体" w:cs="方正小标宋简体"/>
          <w:b w:val="0"/>
          <w:bCs/>
          <w:color w:val="000000"/>
          <w:sz w:val="36"/>
          <w:szCs w:val="36"/>
          <w:highlight w:val="none"/>
          <w:lang w:val="en-US" w:eastAsia="zh-CN"/>
        </w:rPr>
        <w:t>从重处罚清单（试行）</w:t>
      </w:r>
    </w:p>
    <w:tbl>
      <w:tblPr>
        <w:tblStyle w:val="10"/>
        <w:tblW w:w="127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65"/>
        <w:gridCol w:w="4040"/>
        <w:gridCol w:w="7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blHeader/>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序号</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从重处罚的行为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360" w:lineRule="exact"/>
              <w:jc w:val="center"/>
              <w:textAlignment w:val="baseline"/>
              <w:rPr>
                <w:rStyle w:val="34"/>
                <w:rFonts w:hint="default" w:ascii="Times New Roman" w:hAnsi="Times New Roman" w:eastAsia="黑体" w:cs="Times New Roman"/>
                <w:b w:val="0"/>
                <w:i w:val="0"/>
                <w:caps w:val="0"/>
                <w:spacing w:val="0"/>
                <w:w w:val="100"/>
                <w:kern w:val="0"/>
                <w:sz w:val="24"/>
                <w:szCs w:val="28"/>
                <w:lang w:val="en-US" w:eastAsia="zh-CN" w:bidi="ar-SA"/>
              </w:rPr>
            </w:pPr>
            <w:r>
              <w:rPr>
                <w:rStyle w:val="34"/>
                <w:rFonts w:hint="default" w:ascii="Times New Roman" w:hAnsi="Times New Roman" w:eastAsia="黑体" w:cs="Times New Roman"/>
                <w:b w:val="0"/>
                <w:i w:val="0"/>
                <w:caps w:val="0"/>
                <w:spacing w:val="0"/>
                <w:w w:val="100"/>
                <w:kern w:val="0"/>
                <w:sz w:val="24"/>
                <w:szCs w:val="28"/>
                <w:lang w:val="en-US" w:eastAsia="zh-CN" w:bidi="ar-SA"/>
              </w:rPr>
              <w:t>相应法律法规依据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1</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违反突发事件应对措施的林草违法行为。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《中华人民共和国行政处罚法》第四十九条  发生重大传染病疫情等突发事件，为了控制、减轻和消除突发事件引起的社会危害，行政机关对违反突发事件应对措施的行为，依法快速、从重处罚。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6"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2</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在青藏高原区域内的国家公园从事资源开发利用活动造成生态破坏的行为。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《中华人民共和国青藏高原生态保护法》第五十四条第一项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（一）在国家公园内从事资源开发利用活动造成生态破坏；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2"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3</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在青藏高原区域内的若尔盖等泥炭沼泽湿地开采泥炭或者开（围）垦、排干自然湿地的行为。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《中华人民共和国青藏高原生态保护法》第五十四条第二项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（二）在星宿海、扎陵湖、鄂陵湖、若尔盖等泥炭沼泽湿地开采泥炭或者开（围）垦、排干自然湿地；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1"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4</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在青藏高原水土流失严重、生态脆弱的区域开展可能造成水土流失的生产建设活动的行为。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《中华人民共和国青藏高原生态保护法》第五十四条第三项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sz w:val="21"/>
                <w:szCs w:val="21"/>
                <w:lang w:val="en-US" w:eastAsia="zh-CN"/>
              </w:rPr>
            </w:pPr>
            <w:r>
              <w:rPr>
                <w:rFonts w:hint="eastAsia" w:ascii="仿宋" w:hAnsi="仿宋" w:eastAsia="仿宋" w:cs="仿宋"/>
                <w:color w:val="000000"/>
                <w:kern w:val="0"/>
                <w:sz w:val="21"/>
                <w:szCs w:val="21"/>
                <w:highlight w:val="none"/>
                <w:lang w:val="en-US" w:eastAsia="zh-CN" w:bidi="ar-SA"/>
              </w:rPr>
              <w:t>（三）在水土流失严重、生态脆弱的区域开展可能造成水土流失的生产建设活动；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5"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5</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在青藏高原采集或者采伐国家重点保护的天然种质资源的行为。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《中华人民共和国青藏高原生态保护法》第五十四条第四项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（四）采集或者采伐国家重点保护的天然种质资源；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6</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在青藏高原擅自引进、释放或者丢弃外来物种的行为。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《中华人民共和国青藏高原生态保护法》第五十四条第五项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（五）擅自引进、释放或者丢弃外来物种；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2"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7</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在青藏高原破坏自然景观或者草原植被的行为。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《中华人民共和国青藏高原生态保护法》第五十四条第六项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（六）破坏自然景观或者草原植被；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86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center"/>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8</w:t>
            </w:r>
          </w:p>
        </w:tc>
        <w:tc>
          <w:tcPr>
            <w:tcW w:w="40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在青藏高原猎捕、采集国家或者地方重点保护野生动植物的行为。</w:t>
            </w:r>
          </w:p>
        </w:tc>
        <w:tc>
          <w:tcPr>
            <w:tcW w:w="78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《中华人民共和国青藏高原生态保护法》第五十四条第七项  违反本法规定，在青藏高原有下列行为之一的，依照有关法律法规的规定从重处罚：</w:t>
            </w:r>
          </w:p>
          <w:p>
            <w:pPr>
              <w:widowControl/>
              <w:snapToGrid/>
              <w:spacing w:before="0" w:beforeAutospacing="0" w:after="0" w:afterAutospacing="0" w:line="240" w:lineRule="atLeast"/>
              <w:jc w:val="left"/>
              <w:textAlignment w:val="baseline"/>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（七）猎捕、采集国家或者地方重点保护野生动植物。</w:t>
            </w:r>
          </w:p>
        </w:tc>
      </w:tr>
    </w:tbl>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color w:val="000000"/>
          <w:kern w:val="0"/>
          <w:sz w:val="21"/>
          <w:szCs w:val="21"/>
          <w:highlight w:val="none"/>
          <w:lang w:val="en-US" w:eastAsia="zh-CN" w:bidi="ar-SA"/>
        </w:rPr>
        <w:t>注：《四川省林业和草原从重处罚清单》包括以上8种违法行为，但不限于有其他符合法律法规规章规定的从重处罚行为（情形）</w:t>
      </w:r>
    </w:p>
    <w:p>
      <w:pPr>
        <w:pStyle w:val="15"/>
        <w:rPr>
          <w:rFonts w:hint="eastAsia" w:ascii="仿宋" w:hAnsi="仿宋" w:eastAsia="仿宋" w:cs="仿宋"/>
          <w:color w:val="000000"/>
          <w:kern w:val="0"/>
          <w:sz w:val="21"/>
          <w:szCs w:val="21"/>
          <w:highlight w:val="none"/>
          <w:lang w:val="en-US" w:eastAsia="zh-CN" w:bidi="ar-SA"/>
        </w:rPr>
      </w:pPr>
    </w:p>
    <w:p>
      <w:pPr>
        <w:pStyle w:val="15"/>
        <w:rPr>
          <w:rFonts w:hint="default" w:ascii="Times New Roman" w:hAnsi="Times New Roman" w:eastAsia="方正仿宋_GBK" w:cs="Times New Roman"/>
          <w:color w:val="000000"/>
          <w:kern w:val="0"/>
          <w:sz w:val="21"/>
          <w:szCs w:val="21"/>
          <w:highlight w:val="none"/>
          <w:lang w:val="en-US" w:eastAsia="zh-CN" w:bidi="ar-SA"/>
        </w:rPr>
        <w:sectPr>
          <w:pgSz w:w="16838" w:h="11906" w:orient="landscape"/>
          <w:pgMar w:top="1587" w:right="2098" w:bottom="1474" w:left="1984" w:header="851" w:footer="1417" w:gutter="0"/>
          <w:pgBorders>
            <w:top w:val="none" w:sz="0" w:space="0"/>
            <w:left w:val="none" w:sz="0" w:space="0"/>
            <w:bottom w:val="none" w:sz="0" w:space="0"/>
            <w:right w:val="none" w:sz="0" w:space="0"/>
          </w:pgBorders>
          <w:pgNumType w:fmt="numberInDash"/>
          <w:cols w:space="720" w:num="1"/>
          <w:rtlGutter w:val="0"/>
          <w:docGrid w:type="lines" w:linePitch="315" w:charSpace="0"/>
        </w:sectPr>
      </w:pPr>
    </w:p>
    <w:p>
      <w:pPr>
        <w:numPr>
          <w:ilvl w:val="0"/>
          <w:numId w:val="0"/>
        </w:numPr>
        <w:spacing w:line="560" w:lineRule="exact"/>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十二、广元市朝天区林业局行政执法事项目录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Layout w:type="autofit"/>
        <w:tblCellMar>
          <w:top w:w="15" w:type="dxa"/>
          <w:left w:w="15" w:type="dxa"/>
          <w:bottom w:w="15" w:type="dxa"/>
          <w:right w:w="15" w:type="dxa"/>
        </w:tblCellMar>
      </w:tblPr>
      <w:tblGrid>
        <w:gridCol w:w="1167"/>
        <w:gridCol w:w="5310"/>
        <w:gridCol w:w="4312"/>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黑体" w:hAnsi="黑体" w:eastAsia="黑体" w:cs="黑体"/>
                <w:b/>
                <w:bCs/>
                <w:i w:val="0"/>
                <w:iCs w:val="0"/>
                <w:caps w:val="0"/>
                <w:color w:val="222222"/>
                <w:spacing w:val="0"/>
                <w:sz w:val="24"/>
                <w:szCs w:val="24"/>
              </w:rPr>
            </w:pPr>
            <w:r>
              <w:rPr>
                <w:rFonts w:hint="eastAsia" w:ascii="黑体" w:hAnsi="黑体" w:eastAsia="黑体" w:cs="黑体"/>
                <w:b/>
                <w:bCs/>
                <w:i w:val="0"/>
                <w:iCs w:val="0"/>
                <w:caps w:val="0"/>
                <w:color w:val="222222"/>
                <w:spacing w:val="0"/>
                <w:kern w:val="0"/>
                <w:sz w:val="24"/>
                <w:szCs w:val="24"/>
                <w:lang w:val="en-US" w:eastAsia="zh-CN" w:bidi="ar"/>
              </w:rPr>
              <w:t>序号</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黑体" w:hAnsi="黑体" w:eastAsia="黑体" w:cs="黑体"/>
                <w:b/>
                <w:bCs/>
                <w:i w:val="0"/>
                <w:iCs w:val="0"/>
                <w:caps w:val="0"/>
                <w:color w:val="222222"/>
                <w:spacing w:val="0"/>
                <w:sz w:val="24"/>
                <w:szCs w:val="24"/>
              </w:rPr>
            </w:pPr>
            <w:r>
              <w:rPr>
                <w:rFonts w:hint="eastAsia" w:ascii="黑体" w:hAnsi="黑体" w:eastAsia="黑体" w:cs="黑体"/>
                <w:b/>
                <w:bCs/>
                <w:i w:val="0"/>
                <w:iCs w:val="0"/>
                <w:caps w:val="0"/>
                <w:color w:val="222222"/>
                <w:spacing w:val="0"/>
                <w:kern w:val="0"/>
                <w:sz w:val="24"/>
                <w:szCs w:val="24"/>
                <w:lang w:val="en-US" w:eastAsia="zh-CN" w:bidi="ar"/>
              </w:rPr>
              <w:t>行政执法事项</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黑体" w:hAnsi="黑体" w:eastAsia="黑体" w:cs="黑体"/>
                <w:b/>
                <w:bCs/>
                <w:i w:val="0"/>
                <w:iCs w:val="0"/>
                <w:caps w:val="0"/>
                <w:color w:val="222222"/>
                <w:spacing w:val="0"/>
                <w:sz w:val="24"/>
                <w:szCs w:val="24"/>
              </w:rPr>
            </w:pPr>
            <w:r>
              <w:rPr>
                <w:rFonts w:hint="eastAsia" w:ascii="黑体" w:hAnsi="黑体" w:eastAsia="黑体" w:cs="黑体"/>
                <w:b/>
                <w:bCs/>
                <w:i w:val="0"/>
                <w:iCs w:val="0"/>
                <w:caps w:val="0"/>
                <w:color w:val="222222"/>
                <w:spacing w:val="0"/>
                <w:kern w:val="0"/>
                <w:sz w:val="24"/>
                <w:szCs w:val="24"/>
                <w:lang w:val="en-US" w:eastAsia="zh-CN" w:bidi="ar"/>
              </w:rPr>
              <w:t>执法类别</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黑体" w:hAnsi="黑体" w:eastAsia="黑体" w:cs="黑体"/>
                <w:b/>
                <w:bCs/>
                <w:i w:val="0"/>
                <w:iCs w:val="0"/>
                <w:caps w:val="0"/>
                <w:color w:val="222222"/>
                <w:spacing w:val="0"/>
                <w:sz w:val="24"/>
                <w:szCs w:val="24"/>
              </w:rPr>
            </w:pPr>
            <w:r>
              <w:rPr>
                <w:rFonts w:hint="eastAsia" w:ascii="黑体" w:hAnsi="黑体" w:eastAsia="黑体" w:cs="黑体"/>
                <w:b/>
                <w:bCs/>
                <w:i w:val="0"/>
                <w:iCs w:val="0"/>
                <w:caps w:val="0"/>
                <w:color w:val="222222"/>
                <w:spacing w:val="0"/>
                <w:kern w:val="0"/>
                <w:sz w:val="24"/>
                <w:szCs w:val="24"/>
                <w:lang w:val="en-US" w:eastAsia="zh-CN" w:bidi="ar"/>
              </w:rPr>
              <w:t>执法依据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1</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林木采伐许可证核发</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2</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临时征占用林地审批</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3</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森林经营单位修筑工程设施批准</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4</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植物检疫证书核发</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5</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林木种苗生产经营许可证核发</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《中华人民共和国种子法》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6</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森林防火期野外用火申请许可</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行政许可</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《森林防火条例》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7</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盗伐林木的处罚</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8</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滥伐林木的处罚</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9</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毁坏林木、林地</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10</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违法使用林地</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11</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2"/>
                <w:sz w:val="24"/>
                <w:szCs w:val="24"/>
                <w:lang w:val="en-US" w:eastAsia="zh-CN" w:bidi="ar-SA"/>
              </w:rPr>
            </w:pPr>
            <w:r>
              <w:rPr>
                <w:rFonts w:hint="eastAsia" w:ascii="仿宋" w:hAnsi="仿宋" w:eastAsia="仿宋" w:cs="仿宋"/>
                <w:i w:val="0"/>
                <w:iCs w:val="0"/>
                <w:caps w:val="0"/>
                <w:color w:val="222222"/>
                <w:spacing w:val="0"/>
                <w:kern w:val="0"/>
                <w:sz w:val="24"/>
                <w:szCs w:val="24"/>
                <w:lang w:val="en-US" w:eastAsia="zh-CN" w:bidi="ar"/>
              </w:rPr>
              <w:t>非法收购、加工、运输木材</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2"/>
                <w:sz w:val="24"/>
                <w:szCs w:val="24"/>
                <w:lang w:val="en-US" w:eastAsia="zh-CN" w:bidi="ar-SA"/>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2"/>
                <w:sz w:val="24"/>
                <w:szCs w:val="24"/>
                <w:lang w:val="en-US" w:eastAsia="zh-CN" w:bidi="ar-SA"/>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12</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违反草原法律法规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《中华人民共和国草原法》等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13</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违法湿地保护法律法规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《湿地保护法》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14</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违反野生动物保护法律法规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《中华人民共和国野生动物保护法》等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15</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违反防沙治沙法律法规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《防沙治沙法法》等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8" w:hRule="atLeast"/>
        </w:trPr>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16</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违反森林、草原防火法规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《森林防火条例》《草原防火条例》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17</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违反林草有害生物防治检疫法规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《森林病虫害防治条例》《植物检疫条例》《种子法》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CellMar>
            <w:top w:w="15" w:type="dxa"/>
            <w:left w:w="15" w:type="dxa"/>
            <w:bottom w:w="15" w:type="dxa"/>
            <w:right w:w="15" w:type="dxa"/>
          </w:tblCellMar>
        </w:tblPrEx>
        <w:trPr>
          <w:trHeight w:val="823" w:hRule="atLeast"/>
        </w:trPr>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18</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违反林草种苗及植物新品种管理法规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《种子法》《植物新品种保护条例》《退耕还林条例》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19</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违反野生植物保护管理法规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《野生植物保护条例》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20</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违反自然保护地管理法规</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《中华人民共和国自然保护区条例》《风景名胜区条例》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21</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其他林业和草原行政案件</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行政处罚</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《森林法》《林木良种推广使用管理办法》《甘草和麻黄草采集管理办法》《濒危野生动植物进出口管理条例》《退耕还林条例》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eastAsia="zh-CN"/>
              </w:rPr>
            </w:pPr>
            <w:r>
              <w:rPr>
                <w:rFonts w:hint="eastAsia" w:ascii="仿宋" w:hAnsi="仿宋" w:eastAsia="仿宋" w:cs="仿宋"/>
                <w:i w:val="0"/>
                <w:iCs w:val="0"/>
                <w:caps w:val="0"/>
                <w:color w:val="222222"/>
                <w:spacing w:val="0"/>
                <w:sz w:val="24"/>
                <w:szCs w:val="24"/>
                <w:lang w:eastAsia="zh-CN"/>
              </w:rPr>
              <w:t>林木种苗生产经营和林木种子质量的行政检查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23</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森林资源的行政检查检查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《中华人民共和国野生动物保护法》等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24</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林草部门管理的陆生野生动植物的行政检查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《森林病虫害防治条例》等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25</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野生动物保护法律、法规实施情况的检查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《野保法》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26</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林木采伐许可事项的监督检查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27</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林木种子（苗木）生产经营的监督检查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《种子法》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28</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建设项目使用林地许可的监督检查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29</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营造林质量的监督检查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30</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护林员网格化管理管护质量的监督检查</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行政检查</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31</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对因保护国家和地方重点保护野生动物，造成农作物或者其他损失的给付</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行政给付</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《中华人民共和国野生动物保护法》等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5F5F5"/>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32</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对在森林资源保护管理工作中作出显著成绩的单位和个人的奖励</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行政奖励</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rPr>
            </w:pPr>
            <w:r>
              <w:rPr>
                <w:rFonts w:hint="eastAsia" w:ascii="仿宋" w:hAnsi="仿宋" w:eastAsia="仿宋" w:cs="仿宋"/>
                <w:i w:val="0"/>
                <w:iCs w:val="0"/>
                <w:caps w:val="0"/>
                <w:color w:val="222222"/>
                <w:spacing w:val="0"/>
                <w:kern w:val="0"/>
                <w:sz w:val="24"/>
                <w:szCs w:val="24"/>
                <w:lang w:val="en-US" w:eastAsia="zh-CN" w:bidi="ar"/>
              </w:rPr>
              <w:t>《中华人民共和国森林法》等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33</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对在森林病虫害防治过程中作出突出成绩的单位和个人给予表彰和奖励</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行政奖励</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34</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对在植物检疫过程中作出显著成绩的单位和个人给予表彰和奖励</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行政奖励</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35</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在森林防火过程中作出突出成绩或在扑救重大、特大森林火灾中表现突出法定单位和个人给予表彰和奖励</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行政奖励</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《森林防火条例》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36</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对保护古树名木成绩突出的单位和个人给予表彰</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行政奖励</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《古树名木管理条例》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37</w:t>
            </w:r>
          </w:p>
        </w:tc>
        <w:tc>
          <w:tcPr>
            <w:tcW w:w="5310" w:type="dxa"/>
            <w:shd w:val="clear" w:color="auto" w:fill="F5F5F5"/>
            <w:tcMar>
              <w:top w:w="180" w:type="dxa"/>
              <w:left w:w="270" w:type="dxa"/>
              <w:bottom w:w="180" w:type="dxa"/>
              <w:right w:w="270" w:type="dxa"/>
            </w:tcMar>
            <w:vAlign w:val="center"/>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查封、扣押有证据证明违法生产经的种子，以及用于违法生产经营的工具、设备及运输工具等；查封违法从事种子生产经营活动的场所</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《种子法》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38</w:t>
            </w:r>
          </w:p>
        </w:tc>
        <w:tc>
          <w:tcPr>
            <w:tcW w:w="5310" w:type="dxa"/>
            <w:shd w:val="clear" w:color="auto" w:fill="F5F5F5"/>
            <w:tcMar>
              <w:top w:w="180" w:type="dxa"/>
              <w:left w:w="270" w:type="dxa"/>
              <w:bottom w:w="180" w:type="dxa"/>
              <w:right w:w="270" w:type="dxa"/>
            </w:tcMar>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封存或者扣押与案件有关的植物品种的繁殖材料，封存与案件有关的合同、账册及有关文件</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《种子法》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39</w:t>
            </w:r>
          </w:p>
        </w:tc>
        <w:tc>
          <w:tcPr>
            <w:tcW w:w="5310" w:type="dxa"/>
            <w:shd w:val="clear" w:color="auto" w:fill="F5F5F5"/>
            <w:tcMar>
              <w:top w:w="180" w:type="dxa"/>
              <w:left w:w="270" w:type="dxa"/>
              <w:bottom w:w="180" w:type="dxa"/>
              <w:right w:w="270" w:type="dxa"/>
            </w:tcMar>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对违反规定调运的森林植物及其产品予以查封代为除治森林病虫害</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40</w:t>
            </w:r>
          </w:p>
        </w:tc>
        <w:tc>
          <w:tcPr>
            <w:tcW w:w="5310" w:type="dxa"/>
            <w:shd w:val="clear" w:color="auto" w:fill="F5F5F5"/>
            <w:tcMar>
              <w:top w:w="180" w:type="dxa"/>
              <w:left w:w="270" w:type="dxa"/>
              <w:bottom w:w="180" w:type="dxa"/>
              <w:right w:w="270" w:type="dxa"/>
            </w:tcMar>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代为除治森林病虫害</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《植物检疫条例》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67"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41</w:t>
            </w:r>
          </w:p>
        </w:tc>
        <w:tc>
          <w:tcPr>
            <w:tcW w:w="5310" w:type="dxa"/>
            <w:shd w:val="clear" w:color="auto" w:fill="F5F5F5"/>
            <w:tcMar>
              <w:top w:w="180" w:type="dxa"/>
              <w:left w:w="270" w:type="dxa"/>
              <w:bottom w:w="180" w:type="dxa"/>
              <w:right w:w="270" w:type="dxa"/>
            </w:tcMar>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对可能被转移、销毁、隐匿或者篡改的文件、资料予以封存</w:t>
            </w:r>
          </w:p>
        </w:tc>
        <w:tc>
          <w:tcPr>
            <w:tcW w:w="4312"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Mar>
              <w:top w:w="180" w:type="dxa"/>
              <w:left w:w="270" w:type="dxa"/>
              <w:bottom w:w="180" w:type="dxa"/>
              <w:right w:w="270" w:type="dxa"/>
            </w:tcMar>
            <w:vAlign w:val="center"/>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《强制法》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42</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查封、扣押有证据证明来源非法的林木以及从事破</w:t>
            </w:r>
          </w:p>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坏森林资源活动的工具、设备或者财物；查封与破</w:t>
            </w:r>
          </w:p>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坏森林资源活动有关的场所</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《强制法》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43</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代为恢复擅自移动或者毁坏的森林保护标志或林</w:t>
            </w:r>
          </w:p>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业服务标志</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44</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代为补种树木</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《森林法》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45</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代为恢复草原植被</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行政强制</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《草原法》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46</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古树名木认定</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行政确认</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《古树名木管理条例》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47</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草原等级评定</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行政确认</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《草原法》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sz w:val="24"/>
                <w:szCs w:val="24"/>
                <w:lang w:val="en-US" w:eastAsia="zh-CN"/>
              </w:rPr>
            </w:pPr>
            <w:r>
              <w:rPr>
                <w:rFonts w:hint="eastAsia" w:ascii="仿宋" w:hAnsi="仿宋" w:eastAsia="仿宋" w:cs="仿宋"/>
                <w:i w:val="0"/>
                <w:iCs w:val="0"/>
                <w:caps w:val="0"/>
                <w:color w:val="222222"/>
                <w:spacing w:val="0"/>
                <w:sz w:val="24"/>
                <w:szCs w:val="24"/>
                <w:lang w:val="en-US" w:eastAsia="zh-CN"/>
              </w:rPr>
              <w:t>48</w:t>
            </w:r>
          </w:p>
        </w:tc>
        <w:tc>
          <w:tcPr>
            <w:tcW w:w="0" w:type="auto"/>
            <w:shd w:val="clear" w:color="auto" w:fill="F5F5F5"/>
            <w:vAlign w:val="top"/>
          </w:tcPr>
          <w:p>
            <w:pPr>
              <w:keepNext w:val="0"/>
              <w:keepLines w:val="0"/>
              <w:widowControl/>
              <w:suppressLineNumbers w:val="0"/>
              <w:jc w:val="both"/>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林木种子采种林的确定</w:t>
            </w:r>
          </w:p>
        </w:tc>
        <w:tc>
          <w:tcPr>
            <w:tcW w:w="4312"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行政确认</w:t>
            </w:r>
          </w:p>
        </w:tc>
        <w:tc>
          <w:tcPr>
            <w:tcW w:w="3709" w:type="dxa"/>
            <w:shd w:val="clear" w:color="auto" w:fill="F5F5F5"/>
          </w:tcPr>
          <w:p>
            <w:pPr>
              <w:keepNext w:val="0"/>
              <w:keepLines w:val="0"/>
              <w:widowControl/>
              <w:suppressLineNumbers w:val="0"/>
              <w:jc w:val="center"/>
              <w:rPr>
                <w:rFonts w:hint="eastAsia" w:ascii="仿宋" w:hAnsi="仿宋" w:eastAsia="仿宋" w:cs="仿宋"/>
                <w:i w:val="0"/>
                <w:iCs w:val="0"/>
                <w:caps w:val="0"/>
                <w:color w:val="222222"/>
                <w:spacing w:val="0"/>
                <w:kern w:val="0"/>
                <w:sz w:val="24"/>
                <w:szCs w:val="24"/>
                <w:lang w:val="en-US" w:eastAsia="zh-CN" w:bidi="ar"/>
              </w:rPr>
            </w:pPr>
            <w:r>
              <w:rPr>
                <w:rFonts w:hint="eastAsia" w:ascii="仿宋" w:hAnsi="仿宋" w:eastAsia="仿宋" w:cs="仿宋"/>
                <w:i w:val="0"/>
                <w:iCs w:val="0"/>
                <w:caps w:val="0"/>
                <w:color w:val="222222"/>
                <w:spacing w:val="0"/>
                <w:kern w:val="0"/>
                <w:sz w:val="24"/>
                <w:szCs w:val="24"/>
                <w:lang w:val="en-US" w:eastAsia="zh-CN" w:bidi="ar"/>
              </w:rPr>
              <w:t>《种子法》</w:t>
            </w:r>
          </w:p>
        </w:tc>
      </w:tr>
    </w:tbl>
    <w:p>
      <w:pPr>
        <w:pStyle w:val="15"/>
        <w:rPr>
          <w:rFonts w:hint="eastAsia" w:ascii="仿宋" w:hAnsi="仿宋" w:eastAsia="仿宋" w:cs="仿宋"/>
          <w:sz w:val="24"/>
          <w:szCs w:val="24"/>
          <w:lang w:val="en-US" w:eastAsia="zh-CN"/>
        </w:rPr>
      </w:pPr>
    </w:p>
    <w:sectPr>
      <w:footerReference r:id="rId4" w:type="default"/>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00000001" w:usb1="08000000" w:usb2="00000000" w:usb3="00000000" w:csb0="00040000" w:csb1="00000000"/>
  </w:font>
  <w:font w:name="MingLiU_x0004_falt">
    <w:altName w:val="Noto Sans CJK SC"/>
    <w:panose1 w:val="00000000000000000000"/>
    <w:charset w:val="88"/>
    <w:family w:val="modern"/>
    <w:pitch w:val="default"/>
    <w:sig w:usb0="00000000" w:usb1="00000000" w:usb2="00000010" w:usb3="00000000" w:csb0="00100000" w:csb1="00000000"/>
  </w:font>
  <w:font w:name="等线">
    <w:altName w:val="Mang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script"/>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1027" o:spid="_x0000_s1027"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- 12 -</w:t>
                </w:r>
                <w:r>
                  <w:rPr>
                    <w:rFonts w:hint="eastAsia"/>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90BD06"/>
    <w:multiLevelType w:val="singleLevel"/>
    <w:tmpl w:val="CD90BD06"/>
    <w:lvl w:ilvl="0" w:tentative="0">
      <w:start w:val="2"/>
      <w:numFmt w:val="chineseCounting"/>
      <w:suff w:val="nothing"/>
      <w:lvlText w:val="（%1）"/>
      <w:lvlJc w:val="left"/>
      <w:rPr>
        <w:rFonts w:hint="eastAsia"/>
      </w:rPr>
    </w:lvl>
  </w:abstractNum>
  <w:abstractNum w:abstractNumId="1">
    <w:nsid w:val="DF3EAC51"/>
    <w:multiLevelType w:val="singleLevel"/>
    <w:tmpl w:val="DF3EAC51"/>
    <w:lvl w:ilvl="0" w:tentative="0">
      <w:start w:val="3"/>
      <w:numFmt w:val="chineseCounting"/>
      <w:suff w:val="nothing"/>
      <w:lvlText w:val="（%1）"/>
      <w:lvlJc w:val="left"/>
      <w:rPr>
        <w:rFonts w:hint="eastAsia"/>
      </w:rPr>
    </w:lvl>
  </w:abstractNum>
  <w:abstractNum w:abstractNumId="2">
    <w:nsid w:val="EEBFB79F"/>
    <w:multiLevelType w:val="singleLevel"/>
    <w:tmpl w:val="EEBFB79F"/>
    <w:lvl w:ilvl="0" w:tentative="0">
      <w:start w:val="1"/>
      <w:numFmt w:val="chineseCounting"/>
      <w:suff w:val="nothing"/>
      <w:lvlText w:val="（%1）"/>
      <w:lvlJc w:val="left"/>
      <w:rPr>
        <w:rFonts w:hint="eastAsia"/>
      </w:rPr>
    </w:lvl>
  </w:abstractNum>
  <w:abstractNum w:abstractNumId="3">
    <w:nsid w:val="FD5EF9F9"/>
    <w:multiLevelType w:val="singleLevel"/>
    <w:tmpl w:val="FD5EF9F9"/>
    <w:lvl w:ilvl="0" w:tentative="0">
      <w:start w:val="1"/>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hideGrammaticalErrors/>
  <w:documentProtection w:enforcement="0"/>
  <w:defaultTabStop w:val="420"/>
  <w:drawingGridHorizontalSpacing w:val="105"/>
  <w:drawingGridVerticalSpacing w:val="160"/>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NhNGE5YjEwYjM2ODNjYzhlY2VkNzFmZDg4NzIzMTYifQ=="/>
  </w:docVars>
  <w:rsids>
    <w:rsidRoot w:val="004614F0"/>
    <w:rsid w:val="00024B4B"/>
    <w:rsid w:val="00044071"/>
    <w:rsid w:val="00044EA0"/>
    <w:rsid w:val="00055999"/>
    <w:rsid w:val="00077C15"/>
    <w:rsid w:val="00082FB2"/>
    <w:rsid w:val="00084361"/>
    <w:rsid w:val="0008478C"/>
    <w:rsid w:val="00092022"/>
    <w:rsid w:val="00114E14"/>
    <w:rsid w:val="001235A2"/>
    <w:rsid w:val="00157A66"/>
    <w:rsid w:val="00165827"/>
    <w:rsid w:val="001714B7"/>
    <w:rsid w:val="00185CC8"/>
    <w:rsid w:val="00192E61"/>
    <w:rsid w:val="001B3A01"/>
    <w:rsid w:val="001B3E70"/>
    <w:rsid w:val="001D1816"/>
    <w:rsid w:val="001D5261"/>
    <w:rsid w:val="001E312F"/>
    <w:rsid w:val="00211794"/>
    <w:rsid w:val="00216CB2"/>
    <w:rsid w:val="00221BDB"/>
    <w:rsid w:val="002558D9"/>
    <w:rsid w:val="002753F3"/>
    <w:rsid w:val="002775F8"/>
    <w:rsid w:val="002932E4"/>
    <w:rsid w:val="002A3893"/>
    <w:rsid w:val="002C5FD3"/>
    <w:rsid w:val="002D6341"/>
    <w:rsid w:val="002E4A8C"/>
    <w:rsid w:val="002E6ABB"/>
    <w:rsid w:val="00324D3F"/>
    <w:rsid w:val="00324E85"/>
    <w:rsid w:val="0033196D"/>
    <w:rsid w:val="00351F5B"/>
    <w:rsid w:val="003667BF"/>
    <w:rsid w:val="00382DEA"/>
    <w:rsid w:val="003841B6"/>
    <w:rsid w:val="0039688D"/>
    <w:rsid w:val="003A0BFB"/>
    <w:rsid w:val="003A19A1"/>
    <w:rsid w:val="003F16F0"/>
    <w:rsid w:val="0040389B"/>
    <w:rsid w:val="00422C8C"/>
    <w:rsid w:val="00425E62"/>
    <w:rsid w:val="004614F0"/>
    <w:rsid w:val="00475E73"/>
    <w:rsid w:val="00483D16"/>
    <w:rsid w:val="0048776C"/>
    <w:rsid w:val="004B1E75"/>
    <w:rsid w:val="004D73DF"/>
    <w:rsid w:val="004E7CD7"/>
    <w:rsid w:val="004F0A1B"/>
    <w:rsid w:val="005261F0"/>
    <w:rsid w:val="00550E26"/>
    <w:rsid w:val="00557EA4"/>
    <w:rsid w:val="00561311"/>
    <w:rsid w:val="0058761E"/>
    <w:rsid w:val="00590018"/>
    <w:rsid w:val="005B2904"/>
    <w:rsid w:val="005C6680"/>
    <w:rsid w:val="005D1E9C"/>
    <w:rsid w:val="005D1FDA"/>
    <w:rsid w:val="005E22ED"/>
    <w:rsid w:val="00660D9F"/>
    <w:rsid w:val="00661D6C"/>
    <w:rsid w:val="00662F31"/>
    <w:rsid w:val="006707DD"/>
    <w:rsid w:val="00680A4C"/>
    <w:rsid w:val="00686348"/>
    <w:rsid w:val="006E57A1"/>
    <w:rsid w:val="006F5E14"/>
    <w:rsid w:val="00700BAB"/>
    <w:rsid w:val="007064B4"/>
    <w:rsid w:val="007568E1"/>
    <w:rsid w:val="007D3B41"/>
    <w:rsid w:val="007E16E8"/>
    <w:rsid w:val="007E21BE"/>
    <w:rsid w:val="007E72A8"/>
    <w:rsid w:val="008015CB"/>
    <w:rsid w:val="00813FC7"/>
    <w:rsid w:val="008679C6"/>
    <w:rsid w:val="00872639"/>
    <w:rsid w:val="0087648E"/>
    <w:rsid w:val="0087658C"/>
    <w:rsid w:val="008F6F6A"/>
    <w:rsid w:val="00904049"/>
    <w:rsid w:val="009248F5"/>
    <w:rsid w:val="0097714D"/>
    <w:rsid w:val="00987338"/>
    <w:rsid w:val="00990C8E"/>
    <w:rsid w:val="009942A2"/>
    <w:rsid w:val="009B0E64"/>
    <w:rsid w:val="009C431B"/>
    <w:rsid w:val="009D257C"/>
    <w:rsid w:val="009D7B6F"/>
    <w:rsid w:val="009E3EF1"/>
    <w:rsid w:val="00A24534"/>
    <w:rsid w:val="00A64A65"/>
    <w:rsid w:val="00A71347"/>
    <w:rsid w:val="00A72CA7"/>
    <w:rsid w:val="00A96F8D"/>
    <w:rsid w:val="00AF5B49"/>
    <w:rsid w:val="00B2215B"/>
    <w:rsid w:val="00B403DD"/>
    <w:rsid w:val="00B57F23"/>
    <w:rsid w:val="00B612B9"/>
    <w:rsid w:val="00B62098"/>
    <w:rsid w:val="00B66F76"/>
    <w:rsid w:val="00B7029D"/>
    <w:rsid w:val="00B93F19"/>
    <w:rsid w:val="00BA3D6D"/>
    <w:rsid w:val="00BA4801"/>
    <w:rsid w:val="00BB1F85"/>
    <w:rsid w:val="00BE4651"/>
    <w:rsid w:val="00BF186F"/>
    <w:rsid w:val="00BF2D0B"/>
    <w:rsid w:val="00C03CCC"/>
    <w:rsid w:val="00C05268"/>
    <w:rsid w:val="00C35EF1"/>
    <w:rsid w:val="00C47408"/>
    <w:rsid w:val="00C50122"/>
    <w:rsid w:val="00C62224"/>
    <w:rsid w:val="00C86C0D"/>
    <w:rsid w:val="00C9796F"/>
    <w:rsid w:val="00CA3EAF"/>
    <w:rsid w:val="00CA6F1B"/>
    <w:rsid w:val="00CD117B"/>
    <w:rsid w:val="00CD38CB"/>
    <w:rsid w:val="00CD5934"/>
    <w:rsid w:val="00CF716D"/>
    <w:rsid w:val="00CF76AA"/>
    <w:rsid w:val="00D048BB"/>
    <w:rsid w:val="00D128FF"/>
    <w:rsid w:val="00D14F42"/>
    <w:rsid w:val="00D1625F"/>
    <w:rsid w:val="00D3787F"/>
    <w:rsid w:val="00D430FD"/>
    <w:rsid w:val="00D612F4"/>
    <w:rsid w:val="00D714C7"/>
    <w:rsid w:val="00D81A49"/>
    <w:rsid w:val="00D81AFA"/>
    <w:rsid w:val="00D92AB4"/>
    <w:rsid w:val="00DC5E73"/>
    <w:rsid w:val="00DC6512"/>
    <w:rsid w:val="00DF08A1"/>
    <w:rsid w:val="00DF130C"/>
    <w:rsid w:val="00E07915"/>
    <w:rsid w:val="00E1305F"/>
    <w:rsid w:val="00E44251"/>
    <w:rsid w:val="00EB077B"/>
    <w:rsid w:val="00EC7F74"/>
    <w:rsid w:val="00F051D6"/>
    <w:rsid w:val="00F1533F"/>
    <w:rsid w:val="00F43180"/>
    <w:rsid w:val="00F62D52"/>
    <w:rsid w:val="00F6782F"/>
    <w:rsid w:val="00F73CB8"/>
    <w:rsid w:val="00FA188A"/>
    <w:rsid w:val="00FA46A7"/>
    <w:rsid w:val="00FD7384"/>
    <w:rsid w:val="01E32BB0"/>
    <w:rsid w:val="0242037A"/>
    <w:rsid w:val="037E4EF7"/>
    <w:rsid w:val="05CB7F64"/>
    <w:rsid w:val="060319E4"/>
    <w:rsid w:val="06AB46BC"/>
    <w:rsid w:val="072852C5"/>
    <w:rsid w:val="08165DA9"/>
    <w:rsid w:val="09927F4C"/>
    <w:rsid w:val="0DFF7633"/>
    <w:rsid w:val="11953791"/>
    <w:rsid w:val="12E87450"/>
    <w:rsid w:val="135A44E0"/>
    <w:rsid w:val="14662B74"/>
    <w:rsid w:val="14C14A38"/>
    <w:rsid w:val="166C578D"/>
    <w:rsid w:val="199047C2"/>
    <w:rsid w:val="199D7FEA"/>
    <w:rsid w:val="1A8A7F02"/>
    <w:rsid w:val="1B4C5DED"/>
    <w:rsid w:val="1B7419D6"/>
    <w:rsid w:val="1E494108"/>
    <w:rsid w:val="1F2E64AD"/>
    <w:rsid w:val="1FBD0C2D"/>
    <w:rsid w:val="20853248"/>
    <w:rsid w:val="20AD58DA"/>
    <w:rsid w:val="21133AAB"/>
    <w:rsid w:val="21DB1DC9"/>
    <w:rsid w:val="21DC7D85"/>
    <w:rsid w:val="225C0BEF"/>
    <w:rsid w:val="225C3BB1"/>
    <w:rsid w:val="22940D38"/>
    <w:rsid w:val="25CB364D"/>
    <w:rsid w:val="264E5A14"/>
    <w:rsid w:val="265E4374"/>
    <w:rsid w:val="270F3110"/>
    <w:rsid w:val="28F35FC9"/>
    <w:rsid w:val="290E79E8"/>
    <w:rsid w:val="295A002C"/>
    <w:rsid w:val="2B2F5BE5"/>
    <w:rsid w:val="2C3A2402"/>
    <w:rsid w:val="2C5D0AA5"/>
    <w:rsid w:val="2FFE4830"/>
    <w:rsid w:val="31FF56A7"/>
    <w:rsid w:val="33097A63"/>
    <w:rsid w:val="36815B33"/>
    <w:rsid w:val="37C61108"/>
    <w:rsid w:val="37DD0A33"/>
    <w:rsid w:val="392C6215"/>
    <w:rsid w:val="3A56550A"/>
    <w:rsid w:val="3B4D4A0C"/>
    <w:rsid w:val="3C856F8D"/>
    <w:rsid w:val="3CAF21CF"/>
    <w:rsid w:val="3E906089"/>
    <w:rsid w:val="3E9975BD"/>
    <w:rsid w:val="41C530C6"/>
    <w:rsid w:val="44BC0066"/>
    <w:rsid w:val="46EE2BA3"/>
    <w:rsid w:val="4A7E5485"/>
    <w:rsid w:val="4AB96970"/>
    <w:rsid w:val="4B857BB7"/>
    <w:rsid w:val="4C0C184F"/>
    <w:rsid w:val="4C4145DE"/>
    <w:rsid w:val="4D7260D8"/>
    <w:rsid w:val="4D8623C1"/>
    <w:rsid w:val="4FFC41BC"/>
    <w:rsid w:val="50A03670"/>
    <w:rsid w:val="50A05164"/>
    <w:rsid w:val="50AD65A5"/>
    <w:rsid w:val="52355178"/>
    <w:rsid w:val="549E2549"/>
    <w:rsid w:val="562A20B8"/>
    <w:rsid w:val="562C1F83"/>
    <w:rsid w:val="575F6838"/>
    <w:rsid w:val="57B507D8"/>
    <w:rsid w:val="5DE31B22"/>
    <w:rsid w:val="5DE73A39"/>
    <w:rsid w:val="60702EBD"/>
    <w:rsid w:val="61312D0D"/>
    <w:rsid w:val="628541F3"/>
    <w:rsid w:val="65206860"/>
    <w:rsid w:val="68F361DA"/>
    <w:rsid w:val="6ABA3454"/>
    <w:rsid w:val="6B6677C4"/>
    <w:rsid w:val="6CB32CCE"/>
    <w:rsid w:val="6D625A5E"/>
    <w:rsid w:val="6D7865E7"/>
    <w:rsid w:val="6D7A7C1C"/>
    <w:rsid w:val="6E5C5B68"/>
    <w:rsid w:val="6E610BBC"/>
    <w:rsid w:val="6ED03E34"/>
    <w:rsid w:val="707B4F56"/>
    <w:rsid w:val="72834151"/>
    <w:rsid w:val="75306C19"/>
    <w:rsid w:val="76A462A9"/>
    <w:rsid w:val="77A30ACB"/>
    <w:rsid w:val="78444A0F"/>
    <w:rsid w:val="7863750A"/>
    <w:rsid w:val="7A8C7159"/>
    <w:rsid w:val="7C0470F6"/>
    <w:rsid w:val="7C6646D7"/>
    <w:rsid w:val="7EB50212"/>
    <w:rsid w:val="7F9A4D22"/>
    <w:rsid w:val="FDF62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next w:val="5"/>
    <w:unhideWhenUsed/>
    <w:qFormat/>
    <w:uiPriority w:val="99"/>
    <w:pPr>
      <w:spacing w:line="640" w:lineRule="exact"/>
      <w:ind w:firstLine="615"/>
    </w:pPr>
  </w:style>
  <w:style w:type="paragraph" w:styleId="5">
    <w:name w:val="footer"/>
    <w:basedOn w:val="1"/>
    <w:next w:val="1"/>
    <w:link w:val="1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Balloon Text"/>
    <w:basedOn w:val="1"/>
    <w:link w:val="16"/>
    <w:semiHidden/>
    <w:unhideWhenUsed/>
    <w:qFormat/>
    <w:uiPriority w:val="99"/>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rPr>
      <w:sz w:val="24"/>
    </w:rPr>
  </w:style>
  <w:style w:type="paragraph" w:styleId="9">
    <w:name w:val="Body Text First Indent 2"/>
    <w:basedOn w:val="4"/>
    <w:next w:val="1"/>
    <w:unhideWhenUsed/>
    <w:qFormat/>
    <w:uiPriority w:val="99"/>
    <w:pPr>
      <w:spacing w:after="120" w:afterLines="0" w:line="240" w:lineRule="auto"/>
      <w:ind w:left="420" w:leftChars="200" w:firstLine="420" w:firstLineChars="200"/>
    </w:pPr>
    <w:rPr>
      <w:rFonts w:ascii="Times New Roman" w:hAnsi="Times New Roman" w:eastAsia="Times New Roman" w:cs="Times New Roman"/>
      <w:b/>
      <w:sz w:val="21"/>
      <w:szCs w:val="24"/>
      <w:lang w:eastAsia="en-U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basedOn w:val="12"/>
    <w:semiHidden/>
    <w:unhideWhenUsed/>
    <w:qFormat/>
    <w:uiPriority w:val="99"/>
    <w:rPr>
      <w:color w:val="800080"/>
      <w:u w:val="single"/>
    </w:rPr>
  </w:style>
  <w:style w:type="character" w:styleId="14">
    <w:name w:val="Hyperlink"/>
    <w:basedOn w:val="12"/>
    <w:qFormat/>
    <w:uiPriority w:val="99"/>
    <w:rPr>
      <w:color w:val="0000FF"/>
      <w:u w:val="none"/>
    </w:rPr>
  </w:style>
  <w:style w:type="paragraph" w:customStyle="1" w:styleId="15">
    <w:name w:val="Default"/>
    <w:unhideWhenUsed/>
    <w:qFormat/>
    <w:uiPriority w:val="99"/>
    <w:pPr>
      <w:widowControl w:val="0"/>
      <w:autoSpaceDE w:val="0"/>
      <w:autoSpaceDN w:val="0"/>
      <w:adjustRightInd w:val="0"/>
    </w:pPr>
    <w:rPr>
      <w:rFonts w:hint="eastAsia" w:ascii="方正仿宋_GBK" w:hAnsi="方正仿宋_GBK" w:eastAsia="方正仿宋_GBK" w:cs="Times New Roman"/>
      <w:color w:val="000000"/>
      <w:sz w:val="24"/>
      <w:lang w:val="en-US" w:eastAsia="zh-CN" w:bidi="ar-SA"/>
    </w:rPr>
  </w:style>
  <w:style w:type="character" w:customStyle="1" w:styleId="16">
    <w:name w:val="批注框文本 Char"/>
    <w:basedOn w:val="12"/>
    <w:link w:val="6"/>
    <w:semiHidden/>
    <w:qFormat/>
    <w:uiPriority w:val="99"/>
    <w:rPr>
      <w:rFonts w:ascii="Calibri" w:hAnsi="Calibri" w:eastAsia="宋体" w:cs="Times New Roman"/>
      <w:sz w:val="18"/>
      <w:szCs w:val="18"/>
    </w:rPr>
  </w:style>
  <w:style w:type="character" w:customStyle="1" w:styleId="17">
    <w:name w:val="页脚 Char"/>
    <w:basedOn w:val="12"/>
    <w:link w:val="5"/>
    <w:semiHidden/>
    <w:qFormat/>
    <w:uiPriority w:val="99"/>
    <w:rPr>
      <w:sz w:val="18"/>
      <w:szCs w:val="18"/>
    </w:rPr>
  </w:style>
  <w:style w:type="character" w:customStyle="1" w:styleId="18">
    <w:name w:val="页眉 Char"/>
    <w:basedOn w:val="12"/>
    <w:link w:val="7"/>
    <w:semiHidden/>
    <w:qFormat/>
    <w:uiPriority w:val="99"/>
    <w:rPr>
      <w:sz w:val="18"/>
      <w:szCs w:val="18"/>
    </w:rPr>
  </w:style>
  <w:style w:type="paragraph" w:customStyle="1" w:styleId="19">
    <w:name w:val="_Style 19"/>
    <w:basedOn w:val="1"/>
    <w:next w:val="1"/>
    <w:qFormat/>
    <w:uiPriority w:val="0"/>
    <w:pPr>
      <w:pBdr>
        <w:top w:val="single" w:color="auto" w:sz="6" w:space="1"/>
      </w:pBdr>
      <w:jc w:val="center"/>
    </w:pPr>
    <w:rPr>
      <w:rFonts w:ascii="Arial"/>
      <w:vanish/>
      <w:sz w:val="16"/>
    </w:rPr>
  </w:style>
  <w:style w:type="paragraph" w:customStyle="1" w:styleId="20">
    <w:name w:val="_Style 18"/>
    <w:basedOn w:val="1"/>
    <w:next w:val="1"/>
    <w:qFormat/>
    <w:uiPriority w:val="0"/>
    <w:pPr>
      <w:pBdr>
        <w:bottom w:val="single" w:color="auto" w:sz="6" w:space="1"/>
      </w:pBdr>
      <w:jc w:val="center"/>
    </w:pPr>
    <w:rPr>
      <w:rFonts w:ascii="Arial"/>
      <w:vanish/>
      <w:sz w:val="16"/>
    </w:rPr>
  </w:style>
  <w:style w:type="paragraph" w:styleId="21">
    <w:name w:val="List Paragraph"/>
    <w:basedOn w:val="1"/>
    <w:qFormat/>
    <w:uiPriority w:val="34"/>
    <w:pPr>
      <w:ind w:firstLine="420" w:firstLineChars="200"/>
    </w:pPr>
  </w:style>
  <w:style w:type="paragraph" w:customStyle="1" w:styleId="22">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 w:type="character" w:customStyle="1" w:styleId="23">
    <w:name w:val="font21"/>
    <w:basedOn w:val="12"/>
    <w:qFormat/>
    <w:uiPriority w:val="0"/>
    <w:rPr>
      <w:rFonts w:hint="eastAsia" w:ascii="宋体" w:hAnsi="宋体" w:eastAsia="宋体" w:cs="宋体"/>
      <w:color w:val="000000"/>
      <w:sz w:val="24"/>
      <w:szCs w:val="24"/>
      <w:u w:val="none"/>
    </w:rPr>
  </w:style>
  <w:style w:type="character" w:customStyle="1" w:styleId="24">
    <w:name w:val="font11"/>
    <w:basedOn w:val="12"/>
    <w:qFormat/>
    <w:uiPriority w:val="0"/>
    <w:rPr>
      <w:rFonts w:hint="eastAsia" w:ascii="宋体" w:hAnsi="宋体" w:eastAsia="宋体" w:cs="宋体"/>
      <w:color w:val="000000"/>
      <w:sz w:val="24"/>
      <w:szCs w:val="24"/>
      <w:u w:val="none"/>
    </w:rPr>
  </w:style>
  <w:style w:type="character" w:customStyle="1" w:styleId="25">
    <w:name w:val="font71"/>
    <w:basedOn w:val="12"/>
    <w:qFormat/>
    <w:uiPriority w:val="0"/>
    <w:rPr>
      <w:rFonts w:hint="eastAsia" w:ascii="宋体" w:hAnsi="宋体" w:eastAsia="宋体" w:cs="宋体"/>
      <w:color w:val="000000"/>
      <w:sz w:val="21"/>
      <w:szCs w:val="21"/>
      <w:u w:val="none"/>
    </w:rPr>
  </w:style>
  <w:style w:type="character" w:customStyle="1" w:styleId="26">
    <w:name w:val="font41"/>
    <w:basedOn w:val="12"/>
    <w:qFormat/>
    <w:uiPriority w:val="0"/>
    <w:rPr>
      <w:rFonts w:hint="eastAsia" w:ascii="宋体" w:hAnsi="宋体" w:eastAsia="宋体" w:cs="宋体"/>
      <w:color w:val="000000"/>
      <w:sz w:val="21"/>
      <w:szCs w:val="21"/>
      <w:u w:val="none"/>
    </w:rPr>
  </w:style>
  <w:style w:type="character" w:customStyle="1" w:styleId="27">
    <w:name w:val="font81"/>
    <w:basedOn w:val="12"/>
    <w:qFormat/>
    <w:uiPriority w:val="0"/>
    <w:rPr>
      <w:rFonts w:ascii="Calibri" w:hAnsi="Calibri" w:cs="Calibri"/>
      <w:color w:val="000000"/>
      <w:sz w:val="21"/>
      <w:szCs w:val="21"/>
      <w:u w:val="none"/>
    </w:rPr>
  </w:style>
  <w:style w:type="character" w:customStyle="1" w:styleId="28">
    <w:name w:val="font61"/>
    <w:basedOn w:val="12"/>
    <w:qFormat/>
    <w:uiPriority w:val="0"/>
    <w:rPr>
      <w:rFonts w:hint="eastAsia" w:ascii="宋体" w:hAnsi="宋体" w:eastAsia="宋体" w:cs="宋体"/>
      <w:color w:val="333333"/>
      <w:sz w:val="21"/>
      <w:szCs w:val="21"/>
      <w:u w:val="none"/>
    </w:rPr>
  </w:style>
  <w:style w:type="character" w:customStyle="1" w:styleId="29">
    <w:name w:val="font91"/>
    <w:basedOn w:val="12"/>
    <w:qFormat/>
    <w:uiPriority w:val="0"/>
    <w:rPr>
      <w:rFonts w:hint="default" w:ascii="Calibri" w:hAnsi="Calibri" w:cs="Calibri"/>
      <w:color w:val="000000"/>
      <w:sz w:val="21"/>
      <w:szCs w:val="21"/>
      <w:u w:val="none"/>
    </w:rPr>
  </w:style>
  <w:style w:type="character" w:customStyle="1" w:styleId="30">
    <w:name w:val="font101"/>
    <w:basedOn w:val="12"/>
    <w:qFormat/>
    <w:uiPriority w:val="0"/>
    <w:rPr>
      <w:rFonts w:ascii="Arial" w:hAnsi="Arial" w:cs="Arial"/>
      <w:color w:val="000000"/>
      <w:sz w:val="21"/>
      <w:szCs w:val="21"/>
      <w:u w:val="none"/>
    </w:rPr>
  </w:style>
  <w:style w:type="character" w:customStyle="1" w:styleId="31">
    <w:name w:val="font51"/>
    <w:basedOn w:val="12"/>
    <w:qFormat/>
    <w:uiPriority w:val="0"/>
    <w:rPr>
      <w:rFonts w:hint="eastAsia" w:ascii="宋体" w:hAnsi="宋体" w:eastAsia="宋体" w:cs="宋体"/>
      <w:color w:val="0070C0"/>
      <w:sz w:val="21"/>
      <w:szCs w:val="21"/>
      <w:u w:val="none"/>
    </w:rPr>
  </w:style>
  <w:style w:type="character" w:customStyle="1" w:styleId="32">
    <w:name w:val="font31"/>
    <w:basedOn w:val="12"/>
    <w:qFormat/>
    <w:uiPriority w:val="0"/>
    <w:rPr>
      <w:rFonts w:hint="default" w:ascii="等线" w:hAnsi="等线" w:eastAsia="等线" w:cs="等线"/>
      <w:color w:val="0070C0"/>
      <w:sz w:val="22"/>
      <w:szCs w:val="22"/>
      <w:u w:val="none"/>
    </w:rPr>
  </w:style>
  <w:style w:type="paragraph" w:customStyle="1" w:styleId="33">
    <w:name w:val="Char"/>
    <w:basedOn w:val="1"/>
    <w:next w:val="1"/>
    <w:qFormat/>
    <w:uiPriority w:val="0"/>
    <w:rPr>
      <w:rFonts w:ascii="Tahoma" w:hAnsi="Tahoma" w:eastAsia="宋体" w:cs="Times New Roman"/>
      <w:sz w:val="24"/>
      <w:szCs w:val="24"/>
    </w:rPr>
  </w:style>
  <w:style w:type="character" w:customStyle="1" w:styleId="34">
    <w:name w:val="NormalCharacter"/>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5169</Words>
  <Characters>5866</Characters>
  <Lines>43</Lines>
  <Paragraphs>12</Paragraphs>
  <TotalTime>59</TotalTime>
  <ScaleCrop>false</ScaleCrop>
  <LinksUpToDate>false</LinksUpToDate>
  <CharactersWithSpaces>5919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2020-06-22T18:00:00Z</dcterms:created>
  <dc:creator>政策法规与体制改革科（行政审批科）:赵丹</dc:creator>
  <cp:lastModifiedBy>user</cp:lastModifiedBy>
  <cp:lastPrinted>2020-06-22T17:27:00Z</cp:lastPrinted>
  <dcterms:modified xsi:type="dcterms:W3CDTF">2025-08-26T15:42:19Z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86990A8B6A4549D6B876B760C2017D58_12</vt:lpwstr>
  </property>
  <property fmtid="{D5CDD505-2E9C-101B-9397-08002B2CF9AE}" pid="4" name="KSOTemplateDocerSaveRecord">
    <vt:lpwstr>eyJoZGlkIjoiNTgyYjQxOWNkMzA2MWNmYjdmNjViYjExNTk2ZjkwY2QiLCJ1c2VySWQiOiI0NTE1MzI5NDkifQ==</vt:lpwstr>
  </property>
</Properties>
</file>