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eastAsia" w:ascii="微软雅黑" w:hAnsi="微软雅黑" w:eastAsia="微软雅黑" w:cs="微软雅黑"/>
          <w:b w:val="0"/>
          <w:bCs w:val="0"/>
          <w:sz w:val="44"/>
          <w:szCs w:val="44"/>
          <w:lang w:val="en-US" w:eastAsia="zh-CN"/>
        </w:rPr>
      </w:pPr>
      <w:bookmarkStart w:id="0" w:name="_GoBack"/>
      <w:bookmarkEnd w:id="0"/>
      <w:r>
        <w:rPr>
          <w:rFonts w:hint="eastAsia" w:ascii="微软雅黑" w:hAnsi="微软雅黑" w:eastAsia="微软雅黑" w:cs="微软雅黑"/>
          <w:b w:val="0"/>
          <w:bCs w:val="0"/>
          <w:sz w:val="44"/>
          <w:szCs w:val="44"/>
          <w:lang w:val="en-US" w:eastAsia="zh-CN"/>
        </w:rPr>
        <w:t>广元市朝天区沙河镇人民政府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default" w:ascii="微软雅黑" w:hAnsi="微软雅黑" w:eastAsia="微软雅黑" w:cs="微软雅黑"/>
          <w:b w:val="0"/>
          <w:bCs w:val="0"/>
          <w:sz w:val="44"/>
          <w:szCs w:val="44"/>
          <w:lang w:val="en-US" w:eastAsia="zh-CN"/>
        </w:rPr>
      </w:pPr>
      <w:r>
        <w:rPr>
          <w:rFonts w:hint="eastAsia" w:ascii="微软雅黑" w:hAnsi="微软雅黑" w:eastAsia="微软雅黑" w:cs="微软雅黑"/>
          <w:b w:val="0"/>
          <w:bCs w:val="0"/>
          <w:sz w:val="44"/>
          <w:szCs w:val="44"/>
          <w:lang w:val="en-US" w:eastAsia="zh-CN"/>
        </w:rPr>
        <w:t>行政执法集中公示内容</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一、行政执法主体</w:t>
      </w:r>
    </w:p>
    <w:p>
      <w:pPr>
        <w:widowControl w:val="0"/>
        <w:numPr>
          <w:ilvl w:val="0"/>
          <w:numId w:val="0"/>
        </w:num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行政执法主体1个：广元市朝天区沙河镇人民政府</w:t>
      </w:r>
    </w:p>
    <w:p>
      <w:pPr>
        <w:widowControl w:val="0"/>
        <w:numPr>
          <w:ilvl w:val="0"/>
          <w:numId w:val="0"/>
        </w:num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地址：广元市朝天区沙河镇</w:t>
      </w:r>
    </w:p>
    <w:p>
      <w:pPr>
        <w:widowControl w:val="0"/>
        <w:numPr>
          <w:ilvl w:val="0"/>
          <w:numId w:val="0"/>
        </w:num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邮编:628011    电话：</w:t>
      </w:r>
      <w:r>
        <w:rPr>
          <w:rFonts w:hint="eastAsia" w:ascii="仿宋" w:hAnsi="仿宋" w:eastAsia="仿宋" w:cs="仿宋"/>
          <w:kern w:val="0"/>
          <w:sz w:val="32"/>
          <w:szCs w:val="32"/>
          <w:lang w:eastAsia="zh-CN"/>
        </w:rPr>
        <w:t>0839-8672000</w:t>
      </w:r>
    </w:p>
    <w:p>
      <w:pPr>
        <w:widowControl w:val="0"/>
        <w:numPr>
          <w:ilvl w:val="0"/>
          <w:numId w:val="0"/>
        </w:num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行政执法机构设置6个：</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200" w:firstLine="642" w:firstLineChars="200"/>
        <w:textAlignment w:val="auto"/>
        <w:rPr>
          <w:rFonts w:hint="eastAsia" w:ascii="仿宋_GB2312" w:hAnsi="仿宋_GB2312" w:eastAsia="仿宋_GB2312" w:cs="仿宋_GB2312"/>
          <w:color w:val="5B9BD5" w:themeColor="accent1"/>
          <w:sz w:val="32"/>
          <w:szCs w:val="32"/>
          <w:lang w:val="en-US" w:eastAsia="zh-CN"/>
          <w14:textFill>
            <w14:solidFill>
              <w14:schemeClr w14:val="accent1"/>
            </w14:solidFill>
          </w14:textFill>
        </w:rPr>
      </w:pPr>
      <w:r>
        <w:rPr>
          <w:rFonts w:hint="eastAsia" w:ascii="仿宋_GB2312" w:hAnsi="仿宋_GB2312" w:eastAsia="仿宋_GB2312" w:cs="仿宋_GB2312"/>
          <w:b/>
          <w:bCs/>
          <w:color w:val="auto"/>
          <w:sz w:val="32"/>
          <w:szCs w:val="32"/>
          <w:lang w:val="en-US" w:eastAsia="zh-CN"/>
        </w:rPr>
        <w:t>1、综合行政执法办公室。</w:t>
      </w:r>
      <w:r>
        <w:rPr>
          <w:rFonts w:hint="eastAsia" w:ascii="仿宋_GB2312" w:hAnsi="仿宋_GB2312" w:eastAsia="仿宋_GB2312" w:cs="仿宋_GB2312"/>
          <w:spacing w:val="5"/>
          <w:sz w:val="32"/>
          <w:szCs w:val="32"/>
        </w:rPr>
        <w:t>负责贯彻执行综合行政执法、城镇管理、环境卫生治理、生态环境治理保护等工作的方针政策、法律法规，统筹做好辖区内综合行政执法和生态环境管理、治理、保护等相关工作；负责市政管理、城乡生产生活秩序整治、人居环境改善、爱国卫生运动等工作；负责区镇联合行政执法相关工作；负责履行法律法规规定由本级政府行使和区级部门依法委托、下放的行政执法职责；提请镇党委、人民政府统筹研究和协调解决行政执法监管中的重点难点问题；完成镇党委、人民政府和上级业务主管部门交办的其他</w:t>
      </w:r>
      <w:r>
        <w:rPr>
          <w:rFonts w:hint="eastAsia" w:ascii="仿宋_GB2312" w:hAnsi="仿宋_GB2312" w:eastAsia="仿宋_GB2312" w:cs="仿宋_GB2312"/>
          <w:color w:val="auto"/>
          <w:spacing w:val="5"/>
          <w:sz w:val="32"/>
          <w:szCs w:val="32"/>
        </w:rPr>
        <w:t>事项。</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股室负责人：</w:t>
      </w:r>
      <w:r>
        <w:rPr>
          <w:rFonts w:hint="eastAsia" w:ascii="仿宋_GB2312" w:hAnsi="仿宋_GB2312" w:eastAsia="仿宋_GB2312" w:cs="仿宋_GB2312"/>
          <w:color w:val="auto"/>
          <w:sz w:val="32"/>
          <w:szCs w:val="32"/>
          <w:lang w:val="en-US" w:eastAsia="zh-CN"/>
        </w:rPr>
        <w:t xml:space="preserve">蔺文东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：13981238175</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200" w:firstLine="642"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2、经济发展和社会事务办公室。</w:t>
      </w:r>
      <w:r>
        <w:rPr>
          <w:rFonts w:hint="eastAsia" w:ascii="仿宋_GB2312" w:hAnsi="仿宋_GB2312" w:eastAsia="仿宋_GB2312" w:cs="仿宋_GB2312"/>
          <w:color w:val="auto"/>
          <w:sz w:val="32"/>
          <w:szCs w:val="32"/>
          <w:lang w:val="en-US" w:eastAsia="zh-CN"/>
        </w:rPr>
        <w:t>负责农业和农村经济、工业经济、民营经济发展、文旅经济、商贸物流、经济合作、粮食和物资储备、统计、供销，教育、科技、卫生健康、医疗保障、文化体育、广播电视、民政、残疾人事业、行政审批等领域的管理、指导和监督，提出经济发展和招商引资规划并组织实施;负责项目规划的编制、申报、实施、建设等系列工作;完成领导交办的其他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股室负责人：刘隆鑫、冯万飞</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：19961309770、18808123005</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200" w:firstLine="642"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3、财政所。</w:t>
      </w:r>
      <w:r>
        <w:rPr>
          <w:rFonts w:hint="eastAsia" w:ascii="仿宋_GB2312" w:hAnsi="仿宋_GB2312" w:eastAsia="仿宋_GB2312" w:cs="仿宋_GB2312"/>
          <w:color w:val="auto"/>
          <w:sz w:val="32"/>
          <w:szCs w:val="32"/>
          <w:lang w:val="en-US" w:eastAsia="zh-CN"/>
        </w:rPr>
        <w:t>负责财政资金的管理和监督;负责集体资产与村级财务管理指导;负责国有资产的监督管理工作;完成领导交办的其他工作。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股室负责人：</w:t>
      </w:r>
      <w:r>
        <w:rPr>
          <w:rFonts w:hint="eastAsia" w:ascii="仿宋_GB2312" w:hAnsi="仿宋_GB2312" w:eastAsia="仿宋_GB2312" w:cs="仿宋_GB2312"/>
          <w:color w:val="auto"/>
          <w:sz w:val="32"/>
          <w:szCs w:val="32"/>
          <w:lang w:val="en-US" w:eastAsia="zh-CN"/>
        </w:rPr>
        <w:t xml:space="preserve">胡晓玲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：18980167098</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200" w:firstLine="642"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4、社会治理和应急管理办公室。</w:t>
      </w:r>
      <w:r>
        <w:rPr>
          <w:rFonts w:hint="eastAsia" w:ascii="仿宋_GB2312" w:hAnsi="仿宋_GB2312" w:eastAsia="仿宋_GB2312" w:cs="仿宋_GB2312"/>
          <w:color w:val="auto"/>
          <w:sz w:val="32"/>
          <w:szCs w:val="32"/>
          <w:lang w:val="en-US" w:eastAsia="zh-CN"/>
        </w:rPr>
        <w:t>负责辖区基层社会治理体系的全面构建以及基层社会治理效能的提升等工作，统筹协调推进信访维稳、平安建设、禁毒、综合治理、深化改革、依法治理、矛盾纠纷调解、法律援助、网格化服务管理等工作。负责安全生产工作，加强安全生产监督管理;负责辖区内的应急管理、交通运输等工作;负责构建公共安全防控体系，建立应对突发紧急事件的处理预案体系，统筹协调指导辖区内森林火灾、防汛抗旱、地震灾害、地质灾害、公共卫生、消防安全、道路交通安全、交通运输安全、旅游安全等各类自然灾害、突发安全事件的预防、救援、治理等工作，全面负责辖区内的防灾减灾救灾工作;负责开展防灾减灾宣传教育和各类应急救援队伍的建设等相关工作，并组织开展应急演练;完成镇党委、人民政府和上级业务主管部门交办的其他事项。完成领导交办的其他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股室负责人：淳爽、蔺文东</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：18519193605、13981238175</w:t>
      </w:r>
    </w:p>
    <w:p>
      <w:pPr>
        <w:keepNext w:val="0"/>
        <w:keepLines w:val="0"/>
        <w:pageBreakBefore w:val="0"/>
        <w:widowControl/>
        <w:kinsoku/>
        <w:wordWrap/>
        <w:overflowPunct w:val="0"/>
        <w:topLinePunct w:val="0"/>
        <w:autoSpaceDE w:val="0"/>
        <w:autoSpaceDN w:val="0"/>
        <w:bidi w:val="0"/>
        <w:adjustRightInd w:val="0"/>
        <w:snapToGrid w:val="0"/>
        <w:spacing w:line="576" w:lineRule="exact"/>
        <w:ind w:left="0" w:right="0" w:firstLine="642" w:firstLineChars="200"/>
        <w:textAlignment w:val="baseline"/>
        <w:rPr>
          <w:rFonts w:hint="eastAsia" w:ascii="仿宋_GB2312" w:hAnsi="仿宋" w:eastAsia="仿宋_GB2312" w:cs="仿宋_GB2312"/>
          <w:color w:val="000000"/>
          <w:sz w:val="32"/>
          <w:szCs w:val="32"/>
        </w:rPr>
      </w:pPr>
      <w:r>
        <w:rPr>
          <w:rFonts w:hint="eastAsia" w:ascii="仿宋_GB2312" w:hAnsi="仿宋_GB2312" w:eastAsia="仿宋_GB2312" w:cs="仿宋_GB2312"/>
          <w:b/>
          <w:bCs/>
          <w:color w:val="auto"/>
          <w:sz w:val="32"/>
          <w:szCs w:val="32"/>
          <w:lang w:val="en-US" w:eastAsia="zh-CN"/>
        </w:rPr>
        <w:t>5、便民服务中心</w:t>
      </w:r>
      <w:r>
        <w:rPr>
          <w:rFonts w:hint="eastAsia" w:ascii="方正楷体简体" w:hAnsi="黑体" w:eastAsia="方正楷体简体" w:cs="黑体"/>
          <w:b/>
          <w:bCs/>
          <w:color w:val="000000"/>
          <w:sz w:val="32"/>
          <w:szCs w:val="32"/>
        </w:rPr>
        <w:t>：</w:t>
      </w:r>
      <w:r>
        <w:rPr>
          <w:rFonts w:hint="eastAsia" w:ascii="仿宋_GB2312" w:hAnsi="仿宋_GB2312" w:eastAsia="仿宋_GB2312" w:cs="仿宋_GB2312"/>
          <w:spacing w:val="5"/>
          <w:sz w:val="32"/>
          <w:szCs w:val="32"/>
        </w:rPr>
        <w:t>负责各类政务服务和便民服务工作，落实各项便民服务措施，办理各类进驻便民服务中心的行政审批、公共服务等便民服务事项；负责人力资源社会保障、民政、卫生健康、医疗保障、退役军人、残疾人事业等社会事务性工作；全面负责农民工保障工作；完成镇党委、人民政府和上级业务主管部门交办的其他任务。</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股室负责人：</w:t>
      </w:r>
      <w:r>
        <w:rPr>
          <w:rFonts w:hint="eastAsia" w:ascii="仿宋_GB2312" w:hAnsi="仿宋" w:eastAsia="仿宋_GB2312" w:cs="仿宋_GB2312"/>
          <w:color w:val="000000"/>
          <w:sz w:val="32"/>
          <w:szCs w:val="32"/>
          <w:lang w:eastAsia="zh-CN"/>
        </w:rPr>
        <w:t>李娟</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：18582980870</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2"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6、农业综合服务中心</w:t>
      </w:r>
      <w:r>
        <w:rPr>
          <w:rFonts w:hint="eastAsia" w:ascii="仿宋_GB2312" w:hAnsi="仿宋_GB2312" w:eastAsia="仿宋_GB2312" w:cs="仿宋_GB2312"/>
          <w:color w:val="auto"/>
          <w:sz w:val="32"/>
          <w:szCs w:val="32"/>
          <w:lang w:val="en-US" w:eastAsia="zh-CN"/>
        </w:rPr>
        <w:t>。负责农技推广、农产品质量安全、农业公共信息和农业技术宣传教育、农业设施管理维护、动植物保护和检疫防疫、森林资源管理等各类涉农服务工作;承担区级部门下放的农业、畜牧兽医、林业、水利、乡村振兴、移民等相关事务性工作;承担辖区内森林防灭火、防汛抗旱等自然灾害相关事务性工作;负责涉农相关统计工作;完成镇党委、人民政府和上级业务主管部门交办的其他任务。</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股室负责人：</w:t>
      </w:r>
      <w:r>
        <w:rPr>
          <w:rFonts w:hint="eastAsia" w:ascii="仿宋_GB2312" w:hAnsi="仿宋" w:eastAsia="仿宋_GB2312" w:cs="仿宋_GB2312"/>
          <w:color w:val="000000"/>
          <w:sz w:val="32"/>
          <w:szCs w:val="32"/>
          <w:lang w:eastAsia="zh-CN"/>
        </w:rPr>
        <w:t>李成龙</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：19981847272</w:t>
      </w:r>
    </w:p>
    <w:p>
      <w:pPr>
        <w:numPr>
          <w:ilvl w:val="0"/>
          <w:numId w:val="0"/>
        </w:numPr>
        <w:ind w:firstLine="640" w:firstLineChars="200"/>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二、朝天区沙河镇人民政府行政执法人员清单</w:t>
      </w:r>
    </w:p>
    <w:p>
      <w:pPr>
        <w:numPr>
          <w:ilvl w:val="0"/>
          <w:numId w:val="0"/>
        </w:num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1.蔺文东，男，执法证号：23070697039，电话号码：13981238175；</w:t>
      </w:r>
    </w:p>
    <w:p>
      <w:pPr>
        <w:numPr>
          <w:ilvl w:val="0"/>
          <w:numId w:val="0"/>
        </w:num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2.刘明菊，女，执法证号：23070697040，电话号码：13330734494；</w:t>
      </w:r>
    </w:p>
    <w:p>
      <w:pPr>
        <w:numPr>
          <w:ilvl w:val="0"/>
          <w:numId w:val="0"/>
        </w:num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3.庞  勇，男，执法证号：23070697041，电话号码：13684340130；</w:t>
      </w:r>
    </w:p>
    <w:p>
      <w:pPr>
        <w:numPr>
          <w:ilvl w:val="0"/>
          <w:numId w:val="0"/>
        </w:num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4.杨清淮，男，执法证号：23070697042，电话号码：18398365137。</w:t>
      </w:r>
    </w:p>
    <w:p>
      <w:pPr>
        <w:numPr>
          <w:ilvl w:val="0"/>
          <w:numId w:val="0"/>
        </w:numPr>
        <w:ind w:firstLine="640" w:firstLineChars="2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5.陈春红，女，执法证号：23070697080，电话号码：13696091685。（未制证）</w:t>
      </w:r>
    </w:p>
    <w:p>
      <w:pPr>
        <w:numPr>
          <w:ilvl w:val="0"/>
          <w:numId w:val="0"/>
        </w:numPr>
        <w:ind w:firstLine="640" w:firstLineChars="2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6.刘丽苹，女，执法证号：23070697084，电话号码：13308122254。（未制证）</w:t>
      </w:r>
    </w:p>
    <w:p>
      <w:pPr>
        <w:numPr>
          <w:ilvl w:val="0"/>
          <w:numId w:val="0"/>
        </w:numPr>
        <w:ind w:firstLine="640" w:firstLineChars="2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7.何怡洁，女，执法证号：23070697085，电话号码：18283905277。（未制证）</w:t>
      </w:r>
    </w:p>
    <w:p>
      <w:pPr>
        <w:numPr>
          <w:ilvl w:val="0"/>
          <w:numId w:val="0"/>
        </w:num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8.李娟，女，执法证号：23070697081，电话号码：18582980870。（未制证）</w:t>
      </w:r>
    </w:p>
    <w:p>
      <w:pPr>
        <w:numPr>
          <w:ilvl w:val="0"/>
          <w:numId w:val="0"/>
        </w:numPr>
        <w:ind w:firstLine="640" w:firstLineChars="2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9.侯如玉，女，执法证号：23070697082，电话号码：13320754492.（未制证）</w:t>
      </w:r>
    </w:p>
    <w:p>
      <w:pPr>
        <w:numPr>
          <w:ilvl w:val="0"/>
          <w:numId w:val="0"/>
        </w:numPr>
        <w:ind w:left="630" w:leftChars="0"/>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三、朝天区沙河镇人民政府行政执法权力、责任清单</w:t>
      </w:r>
    </w:p>
    <w:p>
      <w:pPr>
        <w:numPr>
          <w:ilvl w:val="0"/>
          <w:numId w:val="0"/>
        </w:numPr>
        <w:ind w:firstLine="480" w:firstLineChars="200"/>
        <w:rPr>
          <w:rFonts w:ascii="宋体" w:hAnsi="宋体" w:eastAsia="宋体" w:cs="宋体"/>
          <w:sz w:val="24"/>
          <w:szCs w:val="24"/>
        </w:rPr>
      </w:pPr>
      <w:r>
        <w:rPr>
          <w:rFonts w:ascii="宋体" w:hAnsi="宋体" w:eastAsia="宋体" w:cs="宋体"/>
          <w:sz w:val="24"/>
          <w:szCs w:val="24"/>
        </w:rPr>
        <w:drawing>
          <wp:inline distT="0" distB="0" distL="114300" distR="114300">
            <wp:extent cx="190500" cy="142875"/>
            <wp:effectExtent l="0" t="0" r="0" b="9525"/>
            <wp:docPr id="1" name="图片 1" descr="IMG_25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true"/>
                    </pic:cNvPicPr>
                  </pic:nvPicPr>
                  <pic:blipFill>
                    <a:blip r:embed="rId5"/>
                    <a:stretch>
                      <a:fillRect/>
                    </a:stretch>
                  </pic:blipFill>
                  <pic:spPr>
                    <a:xfrm>
                      <a:off x="0" y="0"/>
                      <a:ext cx="190500" cy="142875"/>
                    </a:xfrm>
                    <a:prstGeom prst="rect">
                      <a:avLst/>
                    </a:prstGeom>
                    <a:noFill/>
                    <a:ln w="9525">
                      <a:noFill/>
                    </a:ln>
                  </pic:spPr>
                </pic:pic>
              </a:graphicData>
            </a:graphic>
          </wp:inline>
        </w:drawing>
      </w:r>
      <w:r>
        <w:rPr>
          <w:rFonts w:ascii="宋体" w:hAnsi="宋体" w:eastAsia="宋体" w:cs="宋体"/>
          <w:sz w:val="24"/>
          <w:szCs w:val="24"/>
        </w:rPr>
        <w:t>http://www.gyct.gov.cn/new/detail/20210712095814356.html</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四、朝天区沙河镇人民政府重大行政执法审核目录清单</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待定</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五、朝天区沙河镇人民政府（监督信息）救济渠道、行政执法责任制</w:t>
      </w:r>
    </w:p>
    <w:p>
      <w:pPr>
        <w:numPr>
          <w:ilvl w:val="0"/>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（一）依法享有的权利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ind w:left="638" w:leftChars="304"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朝天区司法局合法性审查和法律事务股</w:t>
      </w:r>
      <w:r>
        <w:rPr>
          <w:rFonts w:hint="eastAsia" w:ascii="仿宋_GB2312" w:hAnsi="仿宋_GB2312" w:eastAsia="仿宋_GB2312" w:cs="仿宋_GB2312"/>
          <w:sz w:val="32"/>
          <w:szCs w:val="32"/>
          <w:lang w:val="en-US" w:eastAsia="zh-CN"/>
        </w:rPr>
        <w:t xml:space="preserve">     </w:t>
      </w:r>
    </w:p>
    <w:p>
      <w:pPr>
        <w:ind w:left="638" w:leftChars="304"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eastAsia="zh-CN"/>
        </w:rPr>
        <w:t>广元市朝天区朝天镇潜溪路</w:t>
      </w:r>
      <w:r>
        <w:rPr>
          <w:rFonts w:hint="eastAsia" w:ascii="仿宋_GB2312" w:hAnsi="仿宋_GB2312" w:eastAsia="仿宋_GB2312" w:cs="仿宋_GB2312"/>
          <w:sz w:val="32"/>
          <w:szCs w:val="32"/>
          <w:lang w:val="en-US" w:eastAsia="zh-CN"/>
        </w:rPr>
        <w:t>1段73号</w:t>
      </w:r>
    </w:p>
    <w:p>
      <w:pPr>
        <w:ind w:left="638" w:leftChars="304" w:firstLine="0" w:firstLineChars="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w:t>
      </w:r>
      <w:r>
        <w:rPr>
          <w:rFonts w:hint="eastAsia" w:ascii="仿宋_GB2312" w:hAnsi="仿宋_GB2312" w:eastAsia="仿宋_GB2312" w:cs="仿宋_GB2312"/>
          <w:sz w:val="32"/>
          <w:szCs w:val="32"/>
        </w:rPr>
        <w:t>电话：</w:t>
      </w:r>
      <w:r>
        <w:rPr>
          <w:rFonts w:hint="eastAsia" w:ascii="仿宋_GB2312" w:hAnsi="仿宋_GB2312" w:eastAsia="仿宋_GB2312" w:cs="仿宋_GB2312"/>
          <w:sz w:val="32"/>
          <w:szCs w:val="32"/>
          <w:lang w:val="en-US" w:eastAsia="zh-CN"/>
        </w:rPr>
        <w:t>0839-8625391</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广元市朝天</w:t>
      </w:r>
      <w:r>
        <w:rPr>
          <w:rFonts w:hint="eastAsia" w:ascii="仿宋_GB2312" w:hAnsi="仿宋_GB2312" w:eastAsia="仿宋_GB2312" w:cs="仿宋_GB2312"/>
          <w:sz w:val="32"/>
          <w:szCs w:val="32"/>
        </w:rPr>
        <w:t>区人民法院</w:t>
      </w:r>
    </w:p>
    <w:p>
      <w:pPr>
        <w:ind w:firstLine="640" w:firstLineChars="200"/>
        <w:rPr>
          <w:rFonts w:hint="eastAsia" w:ascii="仿宋" w:hAnsi="仿宋" w:eastAsia="仿宋" w:cs="仿宋"/>
          <w:i w:val="0"/>
          <w:caps w:val="0"/>
          <w:color w:val="333333"/>
          <w:spacing w:val="0"/>
          <w:sz w:val="32"/>
          <w:szCs w:val="32"/>
          <w:shd w:val="clear" w:fill="FFFFFF"/>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eastAsia="zh-CN"/>
        </w:rPr>
        <w:t>广元市朝天区朝天镇</w:t>
      </w:r>
      <w:r>
        <w:rPr>
          <w:rFonts w:hint="eastAsia" w:ascii="仿宋" w:hAnsi="仿宋" w:eastAsia="仿宋" w:cs="仿宋"/>
          <w:i w:val="0"/>
          <w:caps w:val="0"/>
          <w:color w:val="333333"/>
          <w:spacing w:val="0"/>
          <w:sz w:val="32"/>
          <w:szCs w:val="32"/>
          <w:shd w:val="clear" w:fill="FFFFFF"/>
        </w:rPr>
        <w:t>峨眉路59号</w:t>
      </w:r>
    </w:p>
    <w:p>
      <w:pPr>
        <w:ind w:firstLine="640" w:firstLineChars="200"/>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联系电话:0839-8622609</w:t>
      </w:r>
      <w:r>
        <w:rPr>
          <w:rFonts w:hint="eastAsia" w:ascii="仿宋" w:hAnsi="仿宋" w:eastAsia="仿宋" w:cs="仿宋"/>
          <w:sz w:val="32"/>
          <w:szCs w:val="32"/>
          <w:lang w:val="en-US" w:eastAsia="zh-CN"/>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对行政执法的监督</w:t>
      </w:r>
      <w:r>
        <w:rPr>
          <w:rFonts w:hint="eastAsia" w:ascii="仿宋_GB2312" w:hAnsi="仿宋_GB2312" w:eastAsia="仿宋_GB2312" w:cs="仿宋_GB2312"/>
          <w:sz w:val="32"/>
          <w:szCs w:val="32"/>
        </w:rPr>
        <w:t>投诉举报的方式、途径</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广元市</w:t>
      </w:r>
      <w:r>
        <w:rPr>
          <w:rFonts w:hint="eastAsia" w:ascii="仿宋_GB2312" w:hAnsi="仿宋_GB2312" w:eastAsia="仿宋_GB2312" w:cs="仿宋_GB2312"/>
          <w:sz w:val="32"/>
          <w:szCs w:val="32"/>
          <w:lang w:val="en-US" w:eastAsia="zh-CN"/>
        </w:rPr>
        <w:t>朝天区</w:t>
      </w:r>
      <w:r>
        <w:rPr>
          <w:rFonts w:hint="eastAsia" w:ascii="仿宋_GB2312" w:hAnsi="仿宋_GB2312" w:eastAsia="仿宋_GB2312" w:cs="仿宋_GB2312"/>
          <w:sz w:val="32"/>
          <w:szCs w:val="32"/>
        </w:rPr>
        <w:t>司法局行政执法协调监督</w:t>
      </w:r>
      <w:r>
        <w:rPr>
          <w:rFonts w:hint="eastAsia" w:ascii="仿宋_GB2312" w:hAnsi="仿宋_GB2312" w:eastAsia="仿宋_GB2312" w:cs="仿宋_GB2312"/>
          <w:sz w:val="32"/>
          <w:szCs w:val="32"/>
          <w:lang w:val="en-US" w:eastAsia="zh-CN"/>
        </w:rPr>
        <w:t>股</w:t>
      </w:r>
    </w:p>
    <w:p>
      <w:pPr>
        <w:ind w:firstLine="626" w:firstLineChars="200"/>
        <w:rPr>
          <w:rFonts w:hint="eastAsia"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 </w:t>
      </w:r>
      <w:r>
        <w:rPr>
          <w:rFonts w:hint="eastAsia" w:ascii="仿宋_GB2312" w:hAnsi="仿宋_GB2312" w:eastAsia="仿宋_GB2312" w:cs="仿宋_GB2312"/>
          <w:sz w:val="32"/>
          <w:szCs w:val="32"/>
          <w:lang w:val="en-US" w:eastAsia="zh-CN"/>
        </w:rPr>
        <w:t>广元市朝天区朝天镇潜溪路一段</w:t>
      </w:r>
      <w:r>
        <w:rPr>
          <w:rFonts w:hint="eastAsia" w:ascii="仿宋_GB2312" w:hAnsi="仿宋_GB2312" w:eastAsia="仿宋_GB2312" w:cs="仿宋_GB2312"/>
          <w:color w:val="auto"/>
          <w:sz w:val="32"/>
          <w:szCs w:val="32"/>
          <w:lang w:val="en-US" w:eastAsia="zh-CN"/>
        </w:rPr>
        <w:t>73</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sz w:val="32"/>
          <w:szCs w:val="32"/>
          <w:lang w:eastAsia="zh-CN"/>
        </w:rPr>
        <w:t>（广元</w:t>
      </w: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val="en-US" w:eastAsia="zh-CN"/>
        </w:rPr>
        <w:t>朝天区</w:t>
      </w:r>
      <w:r>
        <w:rPr>
          <w:rFonts w:hint="eastAsia" w:ascii="仿宋_GB2312" w:hAnsi="仿宋_GB2312" w:eastAsia="仿宋_GB2312" w:cs="仿宋_GB2312"/>
          <w:sz w:val="32"/>
          <w:szCs w:val="32"/>
        </w:rPr>
        <w:t>司法局</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楼）</w:t>
      </w:r>
      <w:r>
        <w:rPr>
          <w:rFonts w:hint="eastAsia" w:ascii="仿宋_GB2312" w:hAnsi="仿宋_GB2312" w:eastAsia="仿宋_GB2312" w:cs="仿宋_GB2312"/>
          <w:w w:val="98"/>
          <w:sz w:val="32"/>
          <w:szCs w:val="32"/>
          <w:lang w:val="en-US" w:eastAsia="zh-CN"/>
        </w:rPr>
        <w:t xml:space="preserve"> </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投诉电话：</w:t>
      </w:r>
      <w:r>
        <w:rPr>
          <w:rFonts w:hint="eastAsia" w:ascii="仿宋_GB2312" w:hAnsi="仿宋_GB2312" w:eastAsia="仿宋_GB2312" w:cs="仿宋_GB2312"/>
          <w:sz w:val="32"/>
          <w:szCs w:val="32"/>
          <w:lang w:val="en-US" w:eastAsia="zh-CN"/>
        </w:rPr>
        <w:t>0839-8621377</w:t>
      </w:r>
    </w:p>
    <w:p>
      <w:pPr>
        <w:keepNext w:val="0"/>
        <w:keepLines w:val="0"/>
        <w:widowControl w:val="0"/>
        <w:suppressLineNumbers w:val="0"/>
        <w:spacing w:before="0" w:beforeAutospacing="0" w:after="0" w:afterAutospacing="0"/>
        <w:ind w:right="0" w:firstLine="642"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行政执法责任制</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《国务院办公厅关于推行行政执法责任制的若干意见》（国办发[2005]37号）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《四川省人民政府办公厅关于深化行政执法责任制的实施意见》(川办发[2005]36号)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《四川省落实行政执法责任制全面推进依法行政考核办法》(川府法[2005]24号)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事业单位工作人员处分暂行规定</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w:t>
      </w:r>
      <w:r>
        <w:rPr>
          <w:rFonts w:hint="eastAsia" w:ascii="黑体" w:hAnsi="黑体" w:eastAsia="黑体" w:cs="黑体"/>
          <w:b w:val="0"/>
          <w:bCs w:val="0"/>
          <w:sz w:val="32"/>
          <w:szCs w:val="32"/>
          <w:lang w:val="en-US" w:eastAsia="zh-CN"/>
        </w:rPr>
        <w:t>朝天区沙河镇人民政府</w:t>
      </w:r>
      <w:r>
        <w:rPr>
          <w:rFonts w:hint="eastAsia" w:ascii="黑体" w:hAnsi="黑体" w:eastAsia="黑体" w:cs="黑体"/>
          <w:sz w:val="32"/>
          <w:szCs w:val="32"/>
          <w:lang w:val="en-US" w:eastAsia="zh-CN"/>
        </w:rPr>
        <w:t>行政执法自由裁量标准</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四川省行政裁量权基准管理规定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四川省人民政府令第</w:t>
      </w:r>
      <w:r>
        <w:rPr>
          <w:rFonts w:hint="eastAsia" w:ascii="仿宋_GB2312" w:hAnsi="仿宋_GB2312" w:eastAsia="仿宋_GB2312" w:cs="仿宋_GB2312"/>
          <w:color w:val="auto"/>
          <w:sz w:val="32"/>
          <w:szCs w:val="32"/>
          <w:lang w:val="en-US" w:eastAsia="zh-CN"/>
        </w:rPr>
        <w:t>360</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2024年2月19日起施行</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七、朝天区沙河镇人民政府随机抽查事项清单、市场主体库（检查对象名录库）、2025年抽查计划</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暂无</w:t>
      </w:r>
    </w:p>
    <w:p>
      <w:pPr>
        <w:keepNext w:val="0"/>
        <w:keepLines w:val="0"/>
        <w:pageBreakBefore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朝天区沙河镇人民政府行政执法文书样式、行政执法案卷评查制度</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《四川行政执法文书标准》</w:t>
      </w:r>
    </w:p>
    <w:p>
      <w:pPr>
        <w:keepNext w:val="0"/>
        <w:keepLines w:val="0"/>
        <w:pageBreakBefore w:val="0"/>
        <w:numPr>
          <w:ilvl w:val="0"/>
          <w:numId w:val="2"/>
        </w:numPr>
        <w:kinsoku/>
        <w:wordWrap/>
        <w:overflowPunct/>
        <w:topLinePunct w:val="0"/>
        <w:autoSpaceDE/>
        <w:autoSpaceDN/>
        <w:bidi w:val="0"/>
        <w:adjustRightInd/>
        <w:snapToGrid/>
        <w:spacing w:line="576" w:lineRule="exact"/>
        <w:ind w:left="-10" w:leftChars="0" w:firstLine="640" w:firstLineChars="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朝天区沙河镇人民政府上年度双随机抽查结果、行政许可和处罚决定、上年度本机关行政执法数据总体情况</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fldChar w:fldCharType="begin"/>
      </w:r>
      <w:r>
        <w:rPr>
          <w:rFonts w:hint="eastAsia" w:ascii="仿宋_GB2312" w:hAnsi="仿宋_GB2312" w:eastAsia="仿宋_GB2312" w:cs="仿宋_GB2312"/>
          <w:b w:val="0"/>
          <w:bCs w:val="0"/>
          <w:color w:val="auto"/>
          <w:sz w:val="32"/>
          <w:szCs w:val="32"/>
          <w:lang w:val="en-US" w:eastAsia="zh-CN"/>
        </w:rPr>
        <w:instrText xml:space="preserve"> HYPERLINK "https://www.gyct.gov.cn/new/detail/20241230164428621.html" </w:instrText>
      </w:r>
      <w:r>
        <w:rPr>
          <w:rFonts w:hint="eastAsia" w:ascii="仿宋_GB2312" w:hAnsi="仿宋_GB2312" w:eastAsia="仿宋_GB2312" w:cs="仿宋_GB2312"/>
          <w:b w:val="0"/>
          <w:bCs w:val="0"/>
          <w:color w:val="auto"/>
          <w:sz w:val="32"/>
          <w:szCs w:val="32"/>
          <w:lang w:val="en-US" w:eastAsia="zh-CN"/>
        </w:rPr>
        <w:fldChar w:fldCharType="separate"/>
      </w:r>
      <w:r>
        <w:rPr>
          <w:rStyle w:val="11"/>
          <w:rFonts w:hint="eastAsia" w:ascii="仿宋_GB2312" w:hAnsi="仿宋_GB2312" w:eastAsia="仿宋_GB2312" w:cs="仿宋_GB2312"/>
          <w:b w:val="0"/>
          <w:bCs w:val="0"/>
          <w:sz w:val="32"/>
          <w:szCs w:val="32"/>
          <w:lang w:val="en-US" w:eastAsia="zh-CN"/>
        </w:rPr>
        <w:t>https://www.gyct.gov.cn/new/detail/20241230164428621.html</w:t>
      </w:r>
      <w:r>
        <w:rPr>
          <w:rFonts w:hint="eastAsia" w:ascii="仿宋_GB2312" w:hAnsi="仿宋_GB2312" w:eastAsia="仿宋_GB2312" w:cs="仿宋_GB2312"/>
          <w:b w:val="0"/>
          <w:bCs w:val="0"/>
          <w:color w:val="auto"/>
          <w:sz w:val="32"/>
          <w:szCs w:val="32"/>
          <w:lang w:val="en-US" w:eastAsia="zh-CN"/>
        </w:rPr>
        <w:fldChar w:fldCharType="end"/>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w:t>
      </w:r>
      <w:r>
        <w:rPr>
          <w:rFonts w:hint="eastAsia" w:ascii="黑体" w:hAnsi="黑体" w:eastAsia="黑体" w:cs="黑体"/>
          <w:b w:val="0"/>
          <w:bCs w:val="0"/>
          <w:sz w:val="32"/>
          <w:szCs w:val="32"/>
          <w:lang w:val="en-US" w:eastAsia="zh-CN"/>
        </w:rPr>
        <w:t>朝天区沙河镇人民政府</w:t>
      </w:r>
      <w:r>
        <w:rPr>
          <w:rFonts w:hint="eastAsia" w:ascii="黑体" w:hAnsi="黑体" w:eastAsia="黑体" w:cs="黑体"/>
          <w:b w:val="0"/>
          <w:bCs w:val="0"/>
          <w:color w:val="auto"/>
          <w:sz w:val="32"/>
          <w:szCs w:val="32"/>
          <w:lang w:val="en-US" w:eastAsia="zh-CN"/>
        </w:rPr>
        <w:t>实行行政执法“三项制度”方案</w:t>
      </w:r>
    </w:p>
    <w:p>
      <w:pPr>
        <w:pStyle w:val="3"/>
        <w:bidi w:val="0"/>
        <w:ind w:firstLine="640" w:firstLineChars="200"/>
        <w:rPr>
          <w:rFonts w:hint="eastAsia" w:ascii="仿宋" w:hAnsi="仿宋" w:eastAsia="仿宋" w:cs="仿宋"/>
          <w:b w:val="0"/>
          <w:bCs/>
          <w:lang w:val="en-US" w:eastAsia="zh-CN"/>
        </w:rPr>
      </w:pPr>
      <w:r>
        <w:rPr>
          <w:rFonts w:hint="eastAsia" w:ascii="仿宋" w:hAnsi="仿宋" w:eastAsia="仿宋" w:cs="仿宋"/>
          <w:b w:val="0"/>
          <w:bCs/>
          <w:lang w:val="en-US" w:eastAsia="zh-CN"/>
        </w:rPr>
        <w:t>比照执行四川省人民政府办公厅关于印发《四川省行政执法公示办法》《四川省行政执法全过程记录办法》《四川省重大行政执法决定法制审核办法》的通知（川办发〔2021〕3号）</w:t>
      </w:r>
    </w:p>
    <w:p>
      <w:pPr>
        <w:spacing w:after="0" w:line="200" w:lineRule="exact"/>
        <w:rPr>
          <w:rFonts w:eastAsiaTheme="minorEastAsia"/>
        </w:rPr>
      </w:pPr>
    </w:p>
    <w:p>
      <w:pPr>
        <w:spacing w:after="0" w:line="200" w:lineRule="exact"/>
        <w:rPr>
          <w:rFonts w:eastAsiaTheme="minorEastAsia"/>
        </w:rPr>
      </w:pPr>
    </w:p>
    <w:p>
      <w:pPr>
        <w:spacing w:after="0" w:line="491" w:lineRule="exact"/>
        <w:ind w:right="-419"/>
        <w:jc w:val="center"/>
        <w:rPr>
          <w:rFonts w:hint="eastAsia" w:ascii="方正小标宋_GBK" w:hAnsi="方正小标宋_GBK" w:eastAsia="方正小标宋_GBK" w:cs="方正小标宋_GBK"/>
          <w:sz w:val="44"/>
          <w:szCs w:val="44"/>
          <w:lang w:eastAsia="zh-CN"/>
        </w:rPr>
      </w:pPr>
    </w:p>
    <w:p>
      <w:pPr>
        <w:spacing w:after="0" w:line="491" w:lineRule="exact"/>
        <w:ind w:right="-419"/>
        <w:jc w:val="both"/>
        <w:rPr>
          <w:rFonts w:hint="eastAsia" w:ascii="方正小标宋_GBK" w:hAnsi="方正小标宋_GBK" w:eastAsia="方正小标宋_GBK" w:cs="方正小标宋_GBK"/>
          <w:sz w:val="44"/>
          <w:szCs w:val="44"/>
          <w:lang w:eastAsia="zh-CN"/>
        </w:rPr>
      </w:pPr>
    </w:p>
    <w:p>
      <w:pPr>
        <w:spacing w:after="0" w:line="491" w:lineRule="exact"/>
        <w:ind w:right="-419"/>
        <w:jc w:val="center"/>
        <w:rPr>
          <w:rFonts w:hint="eastAsia" w:ascii="方正小标宋_GBK" w:hAnsi="方正小标宋_GBK" w:eastAsia="方正小标宋_GBK" w:cs="方正小标宋_GBK"/>
          <w:sz w:val="44"/>
          <w:szCs w:val="44"/>
          <w:lang w:eastAsia="zh-CN"/>
        </w:rPr>
      </w:pPr>
    </w:p>
    <w:p>
      <w:pPr>
        <w:spacing w:after="0" w:line="491" w:lineRule="exact"/>
        <w:ind w:right="-419"/>
        <w:jc w:val="center"/>
        <w:rPr>
          <w:rFonts w:hint="eastAsia" w:ascii="方正小标宋_GBK" w:hAnsi="方正小标宋_GBK" w:eastAsia="方正小标宋_GBK" w:cs="方正小标宋_GBK"/>
          <w:sz w:val="44"/>
          <w:szCs w:val="44"/>
          <w:lang w:eastAsia="zh-CN"/>
        </w:rPr>
      </w:pPr>
    </w:p>
    <w:p>
      <w:pPr>
        <w:spacing w:after="0" w:line="491" w:lineRule="exact"/>
        <w:ind w:right="-419"/>
        <w:jc w:val="center"/>
        <w:rPr>
          <w:rFonts w:hint="eastAsia" w:ascii="方正小标宋_GBK" w:hAnsi="方正小标宋_GBK" w:eastAsia="方正小标宋_GBK" w:cs="方正小标宋_GBK"/>
          <w:sz w:val="44"/>
          <w:szCs w:val="44"/>
          <w:lang w:eastAsia="zh-CN"/>
        </w:rPr>
      </w:pPr>
    </w:p>
    <w:p>
      <w:pPr>
        <w:spacing w:after="0" w:line="491" w:lineRule="exact"/>
        <w:ind w:right="-419"/>
        <w:jc w:val="both"/>
        <w:rPr>
          <w:rFonts w:ascii="宋体" w:hAnsi="宋体" w:eastAsia="宋体" w:cs="宋体"/>
          <w:sz w:val="43"/>
          <w:szCs w:val="43"/>
        </w:rPr>
      </w:pPr>
    </w:p>
    <w:p>
      <w:pPr>
        <w:pStyle w:val="2"/>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w w:val="80"/>
          <w:kern w:val="2"/>
          <w:sz w:val="21"/>
          <w:szCs w:val="21"/>
          <w:lang w:val="en-US" w:eastAsia="zh-CN" w:bidi="ar-SA"/>
        </w:rPr>
      </w:pPr>
    </w:p>
    <w:p>
      <w:pPr>
        <w:ind w:firstLine="640" w:firstLineChars="200"/>
        <w:rPr>
          <w:rFonts w:hint="eastAsia" w:ascii="黑体" w:hAnsi="黑体" w:eastAsia="黑体" w:cs="黑体"/>
          <w:b w:val="0"/>
          <w:bCs/>
          <w:sz w:val="32"/>
          <w:szCs w:val="32"/>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auto"/>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楷体简体">
    <w:altName w:val="方正楷体_GBK"/>
    <w:panose1 w:val="03000509000000000000"/>
    <w:charset w:val="86"/>
    <w:family w:val="script"/>
    <w:pitch w:val="default"/>
    <w:sig w:usb0="00000000" w:usb1="00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sz w:val="28"/>
                              <w:szCs w:val="28"/>
                              <w:lang w:eastAsia="zh-CN"/>
                            </w:rPr>
                          </w:pPr>
                          <w:r>
                            <w:rPr>
                              <w:rFonts w:hint="eastAsia"/>
                              <w:sz w:val="28"/>
                              <w:szCs w:val="28"/>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eastAsia="zh-CN"/>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4"/>
                      <w:rPr>
                        <w:rFonts w:hint="eastAsia" w:eastAsia="宋体"/>
                        <w:sz w:val="28"/>
                        <w:szCs w:val="28"/>
                        <w:lang w:eastAsia="zh-CN"/>
                      </w:rPr>
                    </w:pPr>
                    <w:r>
                      <w:rPr>
                        <w:rFonts w:hint="eastAsia"/>
                        <w:sz w:val="28"/>
                        <w:szCs w:val="28"/>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BD1E3B"/>
    <w:multiLevelType w:val="singleLevel"/>
    <w:tmpl w:val="B7BD1E3B"/>
    <w:lvl w:ilvl="0" w:tentative="0">
      <w:start w:val="9"/>
      <w:numFmt w:val="chineseCounting"/>
      <w:suff w:val="nothing"/>
      <w:lvlText w:val="%1、"/>
      <w:lvlJc w:val="left"/>
      <w:pPr>
        <w:ind w:left="-10"/>
      </w:pPr>
      <w:rPr>
        <w:rFonts w:hint="eastAsia"/>
      </w:rPr>
    </w:lvl>
  </w:abstractNum>
  <w:abstractNum w:abstractNumId="1">
    <w:nsid w:val="7BDC0A09"/>
    <w:multiLevelType w:val="singleLevel"/>
    <w:tmpl w:val="7BDC0A09"/>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mNjhlYTA4ZjAwZTEyYTgyYzVhZTkyZGQ4YWQ2MmEifQ=="/>
  </w:docVars>
  <w:rsids>
    <w:rsidRoot w:val="23BB4F5B"/>
    <w:rsid w:val="0102414D"/>
    <w:rsid w:val="0366558D"/>
    <w:rsid w:val="064A2EB1"/>
    <w:rsid w:val="07C10069"/>
    <w:rsid w:val="085E5E66"/>
    <w:rsid w:val="08BC00B3"/>
    <w:rsid w:val="092743F3"/>
    <w:rsid w:val="093935AD"/>
    <w:rsid w:val="0A856EA3"/>
    <w:rsid w:val="0AC0221E"/>
    <w:rsid w:val="0B5A4FF2"/>
    <w:rsid w:val="0BC2794B"/>
    <w:rsid w:val="0BDC0A63"/>
    <w:rsid w:val="0FB91F91"/>
    <w:rsid w:val="0FED777C"/>
    <w:rsid w:val="10A272F3"/>
    <w:rsid w:val="1122366C"/>
    <w:rsid w:val="1228292A"/>
    <w:rsid w:val="124C04A3"/>
    <w:rsid w:val="125157F1"/>
    <w:rsid w:val="126F4B46"/>
    <w:rsid w:val="134C31DF"/>
    <w:rsid w:val="140E736F"/>
    <w:rsid w:val="14E84FCC"/>
    <w:rsid w:val="16CA4103"/>
    <w:rsid w:val="17C74547"/>
    <w:rsid w:val="183D13E7"/>
    <w:rsid w:val="189B4A7C"/>
    <w:rsid w:val="1A58562C"/>
    <w:rsid w:val="1A7F4D6B"/>
    <w:rsid w:val="1B0F0EDF"/>
    <w:rsid w:val="1B4074B7"/>
    <w:rsid w:val="1B6B642F"/>
    <w:rsid w:val="1BDB6157"/>
    <w:rsid w:val="1C7E4B31"/>
    <w:rsid w:val="1CDC583B"/>
    <w:rsid w:val="1D2B70E7"/>
    <w:rsid w:val="1F6316EA"/>
    <w:rsid w:val="1F83778A"/>
    <w:rsid w:val="21E71908"/>
    <w:rsid w:val="22656DCE"/>
    <w:rsid w:val="227B2BBB"/>
    <w:rsid w:val="2290444B"/>
    <w:rsid w:val="238600F3"/>
    <w:rsid w:val="23BB4F5B"/>
    <w:rsid w:val="25E66B7E"/>
    <w:rsid w:val="26A513CF"/>
    <w:rsid w:val="2729442B"/>
    <w:rsid w:val="279E2C9C"/>
    <w:rsid w:val="27B7600D"/>
    <w:rsid w:val="28523E1C"/>
    <w:rsid w:val="28951CD5"/>
    <w:rsid w:val="2A195C57"/>
    <w:rsid w:val="2BF21E5A"/>
    <w:rsid w:val="2BFB2763"/>
    <w:rsid w:val="2CC97941"/>
    <w:rsid w:val="2D8F3584"/>
    <w:rsid w:val="2D9B7B0F"/>
    <w:rsid w:val="2E482409"/>
    <w:rsid w:val="2E6203A1"/>
    <w:rsid w:val="2E816B34"/>
    <w:rsid w:val="2F375546"/>
    <w:rsid w:val="2FCA5296"/>
    <w:rsid w:val="2FCE7295"/>
    <w:rsid w:val="32217B4B"/>
    <w:rsid w:val="32874AE5"/>
    <w:rsid w:val="32DA7379"/>
    <w:rsid w:val="33784A30"/>
    <w:rsid w:val="33A6158D"/>
    <w:rsid w:val="343966EA"/>
    <w:rsid w:val="346516FC"/>
    <w:rsid w:val="34F95104"/>
    <w:rsid w:val="35C50D1C"/>
    <w:rsid w:val="36214AF1"/>
    <w:rsid w:val="365B5519"/>
    <w:rsid w:val="366B7F25"/>
    <w:rsid w:val="37581133"/>
    <w:rsid w:val="38515085"/>
    <w:rsid w:val="389D19B7"/>
    <w:rsid w:val="394D68E4"/>
    <w:rsid w:val="3C9845AB"/>
    <w:rsid w:val="3D6E34F3"/>
    <w:rsid w:val="3DAE103A"/>
    <w:rsid w:val="3DDE79C5"/>
    <w:rsid w:val="3EFB5A04"/>
    <w:rsid w:val="40367EF2"/>
    <w:rsid w:val="405B7B13"/>
    <w:rsid w:val="418D02B8"/>
    <w:rsid w:val="41C968A1"/>
    <w:rsid w:val="426934DB"/>
    <w:rsid w:val="468A4469"/>
    <w:rsid w:val="47415525"/>
    <w:rsid w:val="47682A70"/>
    <w:rsid w:val="47D22218"/>
    <w:rsid w:val="480D7459"/>
    <w:rsid w:val="484A19F8"/>
    <w:rsid w:val="49872FD1"/>
    <w:rsid w:val="4CAA0FE5"/>
    <w:rsid w:val="4EB7270B"/>
    <w:rsid w:val="50426155"/>
    <w:rsid w:val="5105644C"/>
    <w:rsid w:val="517A3836"/>
    <w:rsid w:val="54D03B43"/>
    <w:rsid w:val="553C0E24"/>
    <w:rsid w:val="55D4108B"/>
    <w:rsid w:val="561F0AD1"/>
    <w:rsid w:val="5848215D"/>
    <w:rsid w:val="58822AE5"/>
    <w:rsid w:val="58DD772D"/>
    <w:rsid w:val="592036A0"/>
    <w:rsid w:val="599A32BD"/>
    <w:rsid w:val="5B3557F5"/>
    <w:rsid w:val="5B990DAA"/>
    <w:rsid w:val="5C4278A4"/>
    <w:rsid w:val="5CCB4468"/>
    <w:rsid w:val="5DC073FB"/>
    <w:rsid w:val="5E83603E"/>
    <w:rsid w:val="5F804C87"/>
    <w:rsid w:val="5FEC0D8A"/>
    <w:rsid w:val="60CD6B02"/>
    <w:rsid w:val="62542C0F"/>
    <w:rsid w:val="625569A5"/>
    <w:rsid w:val="62C370CA"/>
    <w:rsid w:val="63157922"/>
    <w:rsid w:val="64B17CF1"/>
    <w:rsid w:val="64E55793"/>
    <w:rsid w:val="66DB3889"/>
    <w:rsid w:val="66F5315D"/>
    <w:rsid w:val="678C3384"/>
    <w:rsid w:val="67E67C5B"/>
    <w:rsid w:val="67ED5C7C"/>
    <w:rsid w:val="67F94F55"/>
    <w:rsid w:val="68091DC3"/>
    <w:rsid w:val="6875151E"/>
    <w:rsid w:val="68896B0E"/>
    <w:rsid w:val="69E57E61"/>
    <w:rsid w:val="6AC35A92"/>
    <w:rsid w:val="6B637086"/>
    <w:rsid w:val="6C976BA6"/>
    <w:rsid w:val="6CAC3F48"/>
    <w:rsid w:val="6CEE5FFF"/>
    <w:rsid w:val="6D99535B"/>
    <w:rsid w:val="6DF064BF"/>
    <w:rsid w:val="6EA71815"/>
    <w:rsid w:val="6F281B94"/>
    <w:rsid w:val="70CE4E26"/>
    <w:rsid w:val="7169701F"/>
    <w:rsid w:val="750E6F07"/>
    <w:rsid w:val="75685854"/>
    <w:rsid w:val="7568637B"/>
    <w:rsid w:val="758667FB"/>
    <w:rsid w:val="76E240D5"/>
    <w:rsid w:val="782D50B9"/>
    <w:rsid w:val="79ED4053"/>
    <w:rsid w:val="7A013EDC"/>
    <w:rsid w:val="7A2C3D51"/>
    <w:rsid w:val="7B527B6D"/>
    <w:rsid w:val="7B790698"/>
    <w:rsid w:val="7CE11406"/>
    <w:rsid w:val="7CFF5237"/>
    <w:rsid w:val="7E565842"/>
    <w:rsid w:val="7E9E5716"/>
    <w:rsid w:val="7F6E1D08"/>
    <w:rsid w:val="7F883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none"/>
    </w:rPr>
  </w:style>
  <w:style w:type="character" w:styleId="11">
    <w:name w:val="Hyperlink"/>
    <w:basedOn w:val="9"/>
    <w:qFormat/>
    <w:uiPriority w:val="0"/>
    <w:rPr>
      <w:color w:val="333333"/>
      <w:u w:val="none"/>
    </w:rPr>
  </w:style>
  <w:style w:type="character" w:customStyle="1" w:styleId="12">
    <w:name w:val="first-child"/>
    <w:basedOn w:val="9"/>
    <w:qFormat/>
    <w:uiPriority w:val="0"/>
  </w:style>
  <w:style w:type="character" w:customStyle="1" w:styleId="13">
    <w:name w:val="layui-laypage-curr"/>
    <w:basedOn w:val="9"/>
    <w:qFormat/>
    <w:uiPriority w:val="0"/>
  </w:style>
  <w:style w:type="character" w:customStyle="1" w:styleId="14">
    <w:name w:val="before"/>
    <w:basedOn w:val="9"/>
    <w:qFormat/>
    <w:uiPriority w:val="0"/>
    <w:rPr>
      <w:shd w:val="clear" w:fill="000000"/>
    </w:rPr>
  </w:style>
  <w:style w:type="character" w:customStyle="1" w:styleId="15">
    <w:name w:val="first-child2"/>
    <w:basedOn w:val="9"/>
    <w:qFormat/>
    <w:uiPriority w:val="0"/>
  </w:style>
  <w:style w:type="character" w:customStyle="1" w:styleId="16">
    <w:name w:val="first-child1"/>
    <w:basedOn w:val="9"/>
    <w:qFormat/>
    <w:uiPriority w:val="0"/>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2315</Words>
  <Characters>2783</Characters>
  <Lines>0</Lines>
  <Paragraphs>0</Paragraphs>
  <TotalTime>0</TotalTime>
  <ScaleCrop>false</ScaleCrop>
  <LinksUpToDate>false</LinksUpToDate>
  <CharactersWithSpaces>2819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2020-06-01T09:29:00Z</dcterms:created>
  <dc:creator>XSR</dc:creator>
  <cp:lastModifiedBy>user</cp:lastModifiedBy>
  <cp:lastPrinted>2024-07-31T16:25:00Z</cp:lastPrinted>
  <dcterms:modified xsi:type="dcterms:W3CDTF">2025-08-26T16:00:48Z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F284E393DFC74599B1AA28C842428092_13</vt:lpwstr>
  </property>
  <property fmtid="{D5CDD505-2E9C-101B-9397-08002B2CF9AE}" pid="4" name="KSOTemplateDocerSaveRecord">
    <vt:lpwstr>eyJoZGlkIjoiOTRlYjBiMGMwY2I2Y2FlMmJiMzFiZGQ0MjdmOTc4ZDYiLCJ1c2VySWQiOiIzNjQ2MDQ4NjkifQ==</vt:lpwstr>
  </property>
</Properties>
</file>