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35D93ADC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640"/>
        <w:ind w:firstLine="440" w:firstLineChars="100"/>
        <w:jc w:val="center"/>
        <w:textAlignment w:val="auto"/>
        <w:rPr>
          <w:rFonts w:ascii="方正小标宋简体" w:cs="方正小标宋简体" w:eastAsia="方正小标宋简体" w:hAnsi="方正小标宋简体" w:hint="eastAsia"/>
          <w:b w:val="false"/>
          <w:bCs w:val="false"/>
          <w:sz w:val="44"/>
          <w:szCs w:val="44"/>
          <w:lang w:val="en-US" w:eastAsia="zh-CN"/>
        </w:rPr>
      </w:pPr>
      <w:r>
        <w:rPr>
          <w:rFonts w:ascii="方正小标宋简体" w:cs="方正小标宋简体" w:eastAsia="方正小标宋简体" w:hAnsi="方正小标宋简体" w:hint="eastAsia"/>
          <w:b w:val="false"/>
          <w:bCs w:val="false"/>
          <w:sz w:val="44"/>
          <w:szCs w:val="44"/>
          <w:lang w:val="en-US" w:eastAsia="zh-CN"/>
        </w:rPr>
        <w:t>广元市朝天区羊木镇人民政府</w:t>
      </w:r>
    </w:p>
    <w:p w14:paraId="070611BA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640"/>
        <w:ind w:firstLine="440" w:firstLineChars="100"/>
        <w:jc w:val="center"/>
        <w:textAlignment w:val="auto"/>
        <w:rPr>
          <w:rFonts w:ascii="方正小标宋简体" w:cs="方正小标宋简体" w:eastAsia="方正小标宋简体" w:hAnsi="方正小标宋简体" w:hint="default"/>
          <w:b w:val="false"/>
          <w:bCs w:val="false"/>
          <w:sz w:val="44"/>
          <w:szCs w:val="44"/>
          <w:lang w:val="en-US" w:eastAsia="zh-CN"/>
        </w:rPr>
      </w:pPr>
      <w:r>
        <w:rPr>
          <w:rFonts w:ascii="方正小标宋简体" w:cs="方正小标宋简体" w:eastAsia="方正小标宋简体" w:hAnsi="方正小标宋简体" w:hint="eastAsia"/>
          <w:b w:val="false"/>
          <w:bCs w:val="false"/>
          <w:sz w:val="44"/>
          <w:szCs w:val="44"/>
          <w:lang w:val="en-US" w:eastAsia="zh-CN"/>
        </w:rPr>
        <w:t>行政执法集中公示内容</w:t>
      </w:r>
    </w:p>
    <w:p w14:paraId="7290B963">
      <w:pPr>
        <w:pStyle w:val="style0"/>
        <w:numPr>
          <w:ilvl w:val="0"/>
          <w:numId w:val="0"/>
        </w:numPr>
        <w:ind w:firstLine="640" w:firstLineChars="200"/>
        <w:rPr>
          <w:rFonts w:ascii="仿宋_GB2312" w:cs="仿宋_GB2312" w:eastAsia="仿宋_GB2312" w:hAnsi="仿宋_GB2312" w:hint="eastAsia"/>
          <w:b w:val="false"/>
          <w:bCs w:val="false"/>
          <w:sz w:val="32"/>
          <w:szCs w:val="32"/>
          <w:lang w:val="en-US" w:eastAsia="zh-CN"/>
        </w:rPr>
      </w:pPr>
    </w:p>
    <w:p w14:paraId="11154516">
      <w:pPr>
        <w:pStyle w:val="style0"/>
        <w:numPr>
          <w:ilvl w:val="0"/>
          <w:numId w:val="0"/>
        </w:numPr>
        <w:ind w:firstLine="640" w:firstLineChars="200"/>
        <w:rPr>
          <w:rFonts w:ascii="黑体" w:cs="黑体" w:eastAsia="黑体" w:hAnsi="黑体" w:hint="eastAsia"/>
          <w:b w:val="false"/>
          <w:bCs w:val="false"/>
          <w:sz w:val="32"/>
          <w:szCs w:val="32"/>
          <w:lang w:val="en-US" w:eastAsia="zh-CN"/>
        </w:rPr>
      </w:pPr>
      <w:r>
        <w:rPr>
          <w:rFonts w:ascii="黑体" w:cs="黑体" w:eastAsia="黑体" w:hAnsi="黑体" w:hint="eastAsia"/>
          <w:b w:val="false"/>
          <w:bCs w:val="false"/>
          <w:sz w:val="32"/>
          <w:szCs w:val="32"/>
          <w:lang w:val="en-US" w:eastAsia="zh-CN"/>
        </w:rPr>
        <w:t>一、行政执法主体</w:t>
      </w:r>
    </w:p>
    <w:p w14:paraId="1E19A1FA">
      <w:pPr>
        <w:pStyle w:val="style0"/>
        <w:widowControl w:val="false"/>
        <w:numPr>
          <w:ilvl w:val="0"/>
          <w:numId w:val="0"/>
        </w:numPr>
        <w:ind w:firstLine="640" w:firstLineChars="200"/>
        <w:jc w:val="both"/>
        <w:rPr>
          <w:rFonts w:ascii="仿宋_GB2312" w:cs="仿宋_GB2312" w:eastAsia="仿宋_GB2312" w:hAnsi="仿宋_GB2312" w:hint="eastAsia"/>
          <w:b w:val="false"/>
          <w:bCs w:val="false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b w:val="false"/>
          <w:bCs w:val="false"/>
          <w:sz w:val="32"/>
          <w:szCs w:val="32"/>
          <w:lang w:val="en-US" w:eastAsia="zh-CN"/>
        </w:rPr>
        <w:t>行政执法主体1个：广元市朝天区羊木镇人民政府</w:t>
      </w:r>
    </w:p>
    <w:p w14:paraId="3A628C0C">
      <w:pPr>
        <w:pStyle w:val="style0"/>
        <w:widowControl w:val="false"/>
        <w:numPr>
          <w:ilvl w:val="0"/>
          <w:numId w:val="0"/>
        </w:numPr>
        <w:ind w:firstLine="640" w:firstLineChars="200"/>
        <w:jc w:val="both"/>
        <w:rPr>
          <w:rFonts w:ascii="仿宋_GB2312" w:cs="仿宋_GB2312" w:eastAsia="仿宋_GB2312" w:hAnsi="仿宋_GB2312" w:hint="default"/>
          <w:b w:val="false"/>
          <w:bCs w:val="false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b w:val="false"/>
          <w:bCs w:val="false"/>
          <w:sz w:val="32"/>
          <w:szCs w:val="32"/>
          <w:lang w:val="en-US" w:eastAsia="zh-CN"/>
        </w:rPr>
        <w:t>地址：广元市朝天区羊木镇玉凤街28号</w:t>
      </w:r>
    </w:p>
    <w:p w14:paraId="3FF8240F">
      <w:pPr>
        <w:pStyle w:val="style0"/>
        <w:widowControl w:val="false"/>
        <w:numPr>
          <w:ilvl w:val="0"/>
          <w:numId w:val="0"/>
        </w:numPr>
        <w:ind w:firstLine="640" w:firstLineChars="200"/>
        <w:jc w:val="both"/>
        <w:rPr>
          <w:rFonts w:ascii="仿宋_GB2312" w:cs="仿宋_GB2312" w:eastAsia="仿宋_GB2312" w:hAnsi="仿宋_GB2312" w:hint="default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邮编:628015          电话：0839-8629280</w:t>
      </w:r>
    </w:p>
    <w:p w14:paraId="6B72E57C">
      <w:pPr>
        <w:pStyle w:val="style0"/>
        <w:widowControl w:val="false"/>
        <w:numPr>
          <w:ilvl w:val="0"/>
          <w:numId w:val="0"/>
        </w:numPr>
        <w:ind w:firstLine="640" w:firstLineChars="200"/>
        <w:jc w:val="both"/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行政执法机构设置5个：</w:t>
      </w:r>
    </w:p>
    <w:p w14:paraId="4FCEBA10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pacing w:lineRule="exact" w:line="560"/>
        <w:ind w:leftChars="0" w:firstLine="640" w:firstLineChars="200"/>
        <w:textAlignment w:val="auto"/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综合行政执法办公室(生态环境办公室)。负责辖区内综合行政执法和生态环境管理、治理、保护等相关工作;完成领导交办的其他工作。</w:t>
      </w:r>
    </w:p>
    <w:p w14:paraId="08B15E76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pacing w:lineRule="exact" w:line="560"/>
        <w:ind w:leftChars="0" w:firstLine="640" w:firstLineChars="200"/>
        <w:textAlignment w:val="auto"/>
        <w:rPr>
          <w:rFonts w:ascii="仿宋_GB2312" w:cs="仿宋_GB2312" w:eastAsia="仿宋_GB2312" w:hAnsi="仿宋_GB2312" w:hint="default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股室负责人：何言春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 xml:space="preserve">     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联系电话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：13684357003</w:t>
      </w:r>
    </w:p>
    <w:p w14:paraId="57D23DDA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pacing w:lineRule="exact" w:line="560"/>
        <w:ind w:left="0" w:leftChars="0" w:firstLine="640" w:firstLineChars="200"/>
        <w:textAlignment w:val="auto"/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社会事务办公室。负责教育、科技、卫生健康、医疗保障、文化体育、广播电视、民政、残疾人事业、行政审批等领域的管理、指导和监督;完成领导交办的其他工作。</w:t>
      </w:r>
    </w:p>
    <w:p w14:paraId="19971EC4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pacing w:lineRule="exact" w:line="560"/>
        <w:ind w:leftChars="0" w:firstLine="640" w:firstLineChars="200"/>
        <w:textAlignment w:val="auto"/>
        <w:rPr>
          <w:rFonts w:ascii="仿宋_GB2312" w:cs="仿宋_GB2312" w:eastAsia="仿宋_GB2312" w:hAnsi="仿宋_GB2312" w:hint="default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股室负责人：付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 xml:space="preserve"> 茸      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联系电话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：13981262977</w:t>
      </w:r>
    </w:p>
    <w:p w14:paraId="508CCC2E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pacing w:lineRule="exact" w:line="560"/>
        <w:ind w:left="0" w:leftChars="0" w:firstLine="640" w:firstLineChars="200"/>
        <w:textAlignment w:val="auto"/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经济发展办公室(项目办公室)。负责农业和农村经济、工业经济、民营经济发展、文旅经济、商贸物流、经济合作、粮食和物资储备、统计、供销等领域的管理、指导和监督，提出经济发展和招商引资规划并组织实施;负责项目规划的编制、申报、实施、建设等系列工作;完成领导交办的其他工作。</w:t>
      </w:r>
    </w:p>
    <w:p w14:paraId="1F8D2568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pacing w:lineRule="exact" w:line="560"/>
        <w:ind w:leftChars="0" w:firstLine="640" w:firstLineChars="200"/>
        <w:textAlignment w:val="auto"/>
        <w:rPr>
          <w:rFonts w:ascii="仿宋_GB2312" w:cs="仿宋_GB2312" w:eastAsia="仿宋_GB2312" w:hAnsi="仿宋_GB2312" w:hint="default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股室负责人：李君昇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 xml:space="preserve">    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联系电话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：15283936001</w:t>
      </w:r>
    </w:p>
    <w:p w14:paraId="6425464A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pacing w:lineRule="exact" w:line="560"/>
        <w:ind w:left="0" w:leftChars="0" w:firstLine="640" w:firstLineChars="200"/>
        <w:textAlignment w:val="auto"/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财政所。负责财政资金的管理和监督;负责集体资产与村级财务管理指导;负责国有资产的监督管理工作;完成领导交办的其他工作。</w:t>
      </w:r>
    </w:p>
    <w:p w14:paraId="331F2D2B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pacing w:lineRule="exact" w:line="560"/>
        <w:ind w:leftChars="0" w:firstLine="640" w:firstLineChars="200"/>
        <w:textAlignment w:val="auto"/>
        <w:rPr>
          <w:rFonts w:ascii="仿宋_GB2312" w:cs="仿宋_GB2312" w:eastAsia="仿宋_GB2312" w:hAnsi="仿宋_GB2312" w:hint="default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股室负责人：陈仕勇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 xml:space="preserve">     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联系电话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：13440033079</w:t>
      </w:r>
    </w:p>
    <w:p w14:paraId="6227E932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pacing w:lineRule="exact" w:line="560"/>
        <w:ind w:left="0" w:leftChars="0" w:firstLine="640" w:firstLineChars="200"/>
        <w:textAlignment w:val="auto"/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村镇建设管理办公室。负责自然资源、村镇规划建设、农房审批等工作；完成领导交办的其他工作。</w:t>
      </w:r>
    </w:p>
    <w:p w14:paraId="0D54741A">
      <w:pPr>
        <w:pStyle w:val="style0"/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pacing w:lineRule="exact" w:line="560"/>
        <w:ind w:leftChars="0" w:firstLine="640" w:firstLineChars="200"/>
        <w:textAlignment w:val="auto"/>
        <w:rPr>
          <w:rFonts w:ascii="仿宋_GB2312" w:cs="仿宋_GB2312" w:eastAsia="仿宋_GB2312" w:hAnsi="仿宋_GB2312" w:hint="default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股室负责人：陈文斌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 xml:space="preserve">     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联系电话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：15883560234</w:t>
      </w:r>
    </w:p>
    <w:p w14:paraId="020AFC15">
      <w:pPr>
        <w:pStyle w:val="style0"/>
        <w:numPr>
          <w:ilvl w:val="0"/>
          <w:numId w:val="0"/>
        </w:numPr>
        <w:ind w:firstLine="640" w:firstLineChars="200"/>
        <w:jc w:val="both"/>
        <w:rPr>
          <w:rFonts w:ascii="黑体" w:cs="黑体" w:eastAsia="黑体" w:hAnsi="黑体" w:hint="eastAsia"/>
          <w:b w:val="false"/>
          <w:bCs w:val="false"/>
          <w:sz w:val="32"/>
          <w:szCs w:val="32"/>
          <w:lang w:val="en-US" w:eastAsia="zh-CN"/>
        </w:rPr>
      </w:pPr>
      <w:r>
        <w:rPr>
          <w:rFonts w:ascii="黑体" w:cs="黑体" w:eastAsia="黑体" w:hAnsi="黑体" w:hint="eastAsia"/>
          <w:b w:val="false"/>
          <w:bCs w:val="false"/>
          <w:sz w:val="32"/>
          <w:szCs w:val="32"/>
          <w:lang w:val="en-US" w:eastAsia="zh-CN"/>
        </w:rPr>
        <w:t>二、朝天区羊木镇人民政府行政执法人员清单</w:t>
      </w:r>
    </w:p>
    <w:p w14:paraId="4228EB8F">
      <w:pPr>
        <w:pStyle w:val="style0"/>
        <w:numPr>
          <w:ilvl w:val="0"/>
          <w:numId w:val="0"/>
        </w:numPr>
        <w:ind w:left="630" w:leftChars="0"/>
        <w:jc w:val="both"/>
        <w:rPr>
          <w:rFonts w:ascii="仿宋_GB2312" w:cs="仿宋_GB2312" w:eastAsia="仿宋_GB2312" w:hAnsi="仿宋_GB2312" w:hint="eastAsia"/>
          <w:b w:val="false"/>
          <w:bCs w:val="false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b w:val="false"/>
          <w:bCs w:val="false"/>
          <w:sz w:val="32"/>
          <w:szCs w:val="32"/>
          <w:lang w:val="en-US" w:eastAsia="zh-CN"/>
        </w:rPr>
        <w:t>共10人：仇波，证件号：23070697024；何言春，证件号：23070697025；孙学健，证件号：23070697032；陈文斌，证件号：23070697026；梁丕鑫，证件号：23070697028； 雍成，证件号：</w:t>
      </w:r>
      <w:r>
        <w:rPr>
          <w:rFonts w:ascii="仿宋_GB2312" w:cs="仿宋_GB2312" w:eastAsia="仿宋_GB2312" w:hAnsi="仿宋_GB2312" w:hint="eastAsia"/>
          <w:b w:val="false"/>
          <w:bCs w:val="false"/>
          <w:color w:val="000000"/>
          <w:sz w:val="32"/>
          <w:szCs w:val="32"/>
          <w:lang w:val="en-US" w:eastAsia="zh-CN"/>
        </w:rPr>
        <w:t>230706970</w:t>
      </w:r>
      <w:r>
        <w:rPr>
          <w:rFonts w:ascii="仿宋_GB2312" w:cs="仿宋_GB2312" w:eastAsia="仿宋_GB2312" w:hAnsi="仿宋_GB2312" w:hint="default"/>
          <w:b w:val="false"/>
          <w:bCs w:val="false"/>
          <w:color w:val="000000"/>
          <w:sz w:val="32"/>
          <w:szCs w:val="32"/>
          <w:lang w:val="en-US" w:eastAsia="zh-CN"/>
        </w:rPr>
        <w:t>65</w:t>
      </w:r>
      <w:r>
        <w:rPr>
          <w:rFonts w:ascii="仿宋_GB2312" w:cs="仿宋_GB2312" w:eastAsia="仿宋_GB2312" w:hAnsi="仿宋_GB2312" w:hint="eastAsia"/>
          <w:b w:val="false"/>
          <w:bCs w:val="false"/>
          <w:sz w:val="32"/>
          <w:szCs w:val="32"/>
          <w:lang w:val="en-US" w:eastAsia="zh-CN"/>
        </w:rPr>
        <w:t>；付茸，证件号：23070697030；李应琴，证件号：23070697031；仇其刚，证件号：2307697108，孙建明，证件号：23070697055</w:t>
      </w:r>
    </w:p>
    <w:p w14:paraId="593F2C16">
      <w:pPr>
        <w:pStyle w:val="style0"/>
        <w:numPr>
          <w:ilvl w:val="0"/>
          <w:numId w:val="0"/>
        </w:numPr>
        <w:ind w:left="630" w:leftChars="0"/>
        <w:jc w:val="both"/>
        <w:rPr>
          <w:rFonts w:ascii="黑体" w:cs="黑体" w:eastAsia="黑体" w:hAnsi="黑体" w:hint="eastAsia"/>
          <w:b w:val="false"/>
          <w:bCs w:val="false"/>
          <w:sz w:val="32"/>
          <w:szCs w:val="32"/>
          <w:lang w:val="en-US" w:eastAsia="zh-CN"/>
        </w:rPr>
      </w:pPr>
      <w:r>
        <w:rPr>
          <w:rFonts w:ascii="黑体" w:cs="黑体" w:eastAsia="黑体" w:hAnsi="黑体" w:hint="eastAsia"/>
          <w:b w:val="false"/>
          <w:bCs w:val="false"/>
          <w:sz w:val="32"/>
          <w:szCs w:val="32"/>
          <w:lang w:val="en-US" w:eastAsia="zh-CN"/>
        </w:rPr>
        <w:t>三、朝天区羊木镇人民政府行政执法权力、责任清单</w:t>
      </w:r>
    </w:p>
    <w:p w14:paraId="50369545">
      <w:pPr>
        <w:pStyle w:val="style0"/>
        <w:numPr>
          <w:ilvl w:val="0"/>
          <w:numId w:val="0"/>
        </w:numPr>
        <w:ind w:firstLine="480" w:firstLineChars="20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drawing>
          <wp:inline distL="0" distT="0" distB="0" distR="0">
            <wp:extent cx="190500" cy="142875"/>
            <wp:effectExtent l="0" t="0" r="0" b="9525"/>
            <wp:docPr id="1026" name="图片 1" descr="IMG_256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90500" cy="1428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eastAsia="宋体" w:hAnsi="宋体"/>
          <w:sz w:val="24"/>
          <w:szCs w:val="24"/>
        </w:rPr>
        <w:t>http://www.gyct.gov.cn/new/detail/20210712095814356.html</w:t>
      </w:r>
    </w:p>
    <w:p w14:paraId="463A15B3">
      <w:pPr>
        <w:pStyle w:val="style0"/>
        <w:numPr>
          <w:ilvl w:val="0"/>
          <w:numId w:val="0"/>
        </w:numPr>
        <w:ind w:firstLine="640" w:firstLineChars="200"/>
        <w:rPr>
          <w:rFonts w:ascii="黑体" w:cs="黑体" w:eastAsia="黑体" w:hAnsi="黑体" w:hint="eastAsia"/>
          <w:b w:val="false"/>
          <w:bCs w:val="false"/>
          <w:sz w:val="32"/>
          <w:szCs w:val="32"/>
          <w:lang w:val="en-US" w:eastAsia="zh-CN"/>
        </w:rPr>
      </w:pPr>
      <w:r>
        <w:rPr>
          <w:rFonts w:ascii="黑体" w:cs="黑体" w:eastAsia="黑体" w:hAnsi="黑体" w:hint="eastAsia"/>
          <w:b w:val="false"/>
          <w:bCs w:val="false"/>
          <w:sz w:val="32"/>
          <w:szCs w:val="32"/>
          <w:lang w:val="en-US" w:eastAsia="zh-CN"/>
        </w:rPr>
        <w:t>四、朝天区羊木镇人民政府重大行政执法审核目录清单</w:t>
      </w:r>
    </w:p>
    <w:p w14:paraId="089DD799">
      <w:pPr>
        <w:pStyle w:val="style0"/>
        <w:numPr>
          <w:ilvl w:val="0"/>
          <w:numId w:val="0"/>
        </w:numPr>
        <w:ind w:firstLine="640" w:firstLineChars="200"/>
        <w:rPr>
          <w:rFonts w:ascii="仿宋_GB2312" w:cs="仿宋_GB2312" w:eastAsia="仿宋_GB2312" w:hAnsi="仿宋_GB2312" w:hint="eastAsia"/>
          <w:b w:val="false"/>
          <w:bCs w:val="false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b w:val="false"/>
          <w:bCs w:val="false"/>
          <w:sz w:val="32"/>
          <w:szCs w:val="32"/>
          <w:lang w:val="en-US" w:eastAsia="zh-CN"/>
        </w:rPr>
        <w:t>待定</w:t>
      </w:r>
    </w:p>
    <w:p w14:paraId="55F59BAC">
      <w:pPr>
        <w:pStyle w:val="style0"/>
        <w:numPr>
          <w:ilvl w:val="0"/>
          <w:numId w:val="0"/>
        </w:numPr>
        <w:ind w:firstLine="640" w:firstLineChars="200"/>
        <w:rPr>
          <w:rFonts w:ascii="黑体" w:cs="黑体" w:eastAsia="黑体" w:hAnsi="黑体" w:hint="eastAsia"/>
          <w:b w:val="false"/>
          <w:bCs w:val="false"/>
          <w:sz w:val="32"/>
          <w:szCs w:val="32"/>
          <w:lang w:val="en-US" w:eastAsia="zh-CN"/>
        </w:rPr>
      </w:pPr>
      <w:r>
        <w:rPr>
          <w:rFonts w:ascii="黑体" w:cs="黑体" w:eastAsia="黑体" w:hAnsi="黑体" w:hint="eastAsia"/>
          <w:b w:val="false"/>
          <w:bCs w:val="false"/>
          <w:sz w:val="32"/>
          <w:szCs w:val="32"/>
          <w:lang w:val="en-US" w:eastAsia="zh-CN"/>
        </w:rPr>
        <w:t>五、朝天区羊木镇人民政府行政执法（监督信息）救济渠道、行政执法责任制</w:t>
      </w:r>
    </w:p>
    <w:p w14:paraId="1523A4A2">
      <w:pPr>
        <w:pStyle w:val="style0"/>
        <w:numPr>
          <w:ilvl w:val="0"/>
          <w:numId w:val="0"/>
        </w:numPr>
        <w:rPr>
          <w:rFonts w:ascii="仿宋_GB2312" w:cs="仿宋_GB2312" w:eastAsia="仿宋_GB2312" w:hAnsi="仿宋_GB2312" w:hint="eastAsia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 xml:space="preserve">   </w:t>
      </w:r>
      <w:r>
        <w:rPr>
          <w:rFonts w:ascii="仿宋_GB2312" w:cs="仿宋_GB2312" w:eastAsia="仿宋_GB2312" w:hAnsi="仿宋_GB2312" w:hint="eastAsia"/>
          <w:sz w:val="32"/>
          <w:szCs w:val="32"/>
        </w:rPr>
        <w:t>（一）依法享有的权利 </w:t>
      </w:r>
    </w:p>
    <w:p w14:paraId="79B60D16">
      <w:pPr>
        <w:pStyle w:val="style0"/>
        <w:ind w:firstLine="640" w:firstLineChars="200"/>
        <w:rPr>
          <w:rFonts w:ascii="仿宋_GB2312" w:cs="仿宋_GB2312" w:eastAsia="仿宋_GB2312" w:hAnsi="仿宋_GB2312" w:hint="eastAsia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当事人依法享有申请回避、陈述、申辩、复议、诉讼等权利，详见相应法律法规。 </w:t>
      </w:r>
    </w:p>
    <w:p w14:paraId="31512F6A">
      <w:pPr>
        <w:pStyle w:val="style0"/>
        <w:ind w:firstLine="640" w:firstLineChars="200"/>
        <w:rPr>
          <w:rFonts w:ascii="仿宋_GB2312" w:cs="仿宋_GB2312" w:eastAsia="仿宋_GB2312" w:hAnsi="仿宋_GB2312" w:hint="eastAsia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（二）救济途径 </w:t>
      </w:r>
    </w:p>
    <w:p w14:paraId="1FBD2131">
      <w:pPr>
        <w:pStyle w:val="style0"/>
        <w:ind w:firstLine="640" w:firstLineChars="200"/>
        <w:rPr>
          <w:rFonts w:ascii="仿宋_GB2312" w:cs="仿宋_GB2312" w:eastAsia="仿宋_GB2312" w:hAnsi="仿宋_GB2312" w:hint="eastAsia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1、行政复议</w:t>
      </w:r>
    </w:p>
    <w:p w14:paraId="0B2C9EFE">
      <w:pPr>
        <w:pStyle w:val="style0"/>
        <w:ind w:left="638" w:leftChars="304" w:firstLine="0" w:firstLineChars="0"/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部门：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朝天区司法局合法性审查和法律事务股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 xml:space="preserve">     </w:t>
      </w:r>
    </w:p>
    <w:p w14:paraId="0D0EB176">
      <w:pPr>
        <w:pStyle w:val="style0"/>
        <w:ind w:left="638" w:leftChars="304" w:firstLine="0" w:firstLineChars="0"/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地址：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广元市朝天区朝天镇潜溪路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1段73号</w:t>
      </w:r>
    </w:p>
    <w:p w14:paraId="67004C43">
      <w:pPr>
        <w:pStyle w:val="style0"/>
        <w:ind w:left="638" w:leftChars="304" w:firstLine="0" w:firstLineChars="0"/>
        <w:rPr>
          <w:rFonts w:ascii="仿宋_GB2312" w:cs="仿宋_GB2312" w:eastAsia="仿宋_GB2312" w:hAnsi="仿宋_GB2312" w:hint="default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联系</w:t>
      </w:r>
      <w:r>
        <w:rPr>
          <w:rFonts w:ascii="仿宋_GB2312" w:cs="仿宋_GB2312" w:eastAsia="仿宋_GB2312" w:hAnsi="仿宋_GB2312" w:hint="eastAsia"/>
          <w:sz w:val="32"/>
          <w:szCs w:val="32"/>
        </w:rPr>
        <w:t>电话：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0839-8625391</w:t>
      </w:r>
    </w:p>
    <w:p w14:paraId="53F215CD">
      <w:pPr>
        <w:pStyle w:val="style0"/>
        <w:ind w:firstLine="640" w:firstLineChars="200"/>
        <w:rPr>
          <w:rFonts w:ascii="仿宋_GB2312" w:cs="仿宋_GB2312" w:eastAsia="仿宋_GB2312" w:hAnsi="仿宋_GB2312" w:hint="eastAsia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2、行政诉讼 </w:t>
      </w:r>
    </w:p>
    <w:p w14:paraId="4E37B84E">
      <w:pPr>
        <w:pStyle w:val="style0"/>
        <w:ind w:firstLine="640" w:firstLineChars="200"/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单位</w:t>
      </w:r>
      <w:r>
        <w:rPr>
          <w:rFonts w:ascii="仿宋_GB2312" w:cs="仿宋_GB2312" w:eastAsia="仿宋_GB2312" w:hAnsi="仿宋_GB2312" w:hint="eastAsia"/>
          <w:sz w:val="32"/>
          <w:szCs w:val="32"/>
        </w:rPr>
        <w:t>：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广元市朝天</w:t>
      </w:r>
      <w:r>
        <w:rPr>
          <w:rFonts w:ascii="仿宋_GB2312" w:cs="仿宋_GB2312" w:eastAsia="仿宋_GB2312" w:hAnsi="仿宋_GB2312" w:hint="eastAsia"/>
          <w:sz w:val="32"/>
          <w:szCs w:val="32"/>
        </w:rPr>
        <w:t>区人民法院 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 xml:space="preserve">  </w:t>
      </w:r>
    </w:p>
    <w:p w14:paraId="72757D88">
      <w:pPr>
        <w:pStyle w:val="style0"/>
        <w:ind w:firstLine="640" w:firstLineChars="200"/>
        <w:rPr>
          <w:rFonts w:ascii="仿宋" w:cs="仿宋" w:eastAsia="仿宋" w:hAnsi="仿宋" w:hint="eastAsia"/>
          <w:i w:val="false"/>
          <w:caps w:val="false"/>
          <w:color w:val="333333"/>
          <w:spacing w:val="0"/>
          <w:sz w:val="32"/>
          <w:szCs w:val="32"/>
          <w:shd w:val="clear" w:color="auto" w:fill="ffffff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地址：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广元市朝天区朝天镇</w:t>
      </w:r>
      <w:r>
        <w:rPr>
          <w:rFonts w:ascii="仿宋" w:cs="仿宋" w:eastAsia="仿宋" w:hAnsi="仿宋" w:hint="eastAsia"/>
          <w:i w:val="false"/>
          <w:caps w:val="false"/>
          <w:color w:val="333333"/>
          <w:spacing w:val="0"/>
          <w:sz w:val="32"/>
          <w:szCs w:val="32"/>
          <w:shd w:val="clear" w:color="auto" w:fill="ffffff"/>
        </w:rPr>
        <w:t>峨眉路59号</w:t>
      </w:r>
    </w:p>
    <w:p w14:paraId="65B67BFF">
      <w:pPr>
        <w:pStyle w:val="style0"/>
        <w:ind w:firstLine="640" w:firstLineChars="200"/>
        <w:rPr>
          <w:rFonts w:ascii="仿宋" w:cs="仿宋" w:eastAsia="仿宋" w:hAnsi="仿宋" w:hint="eastAsia"/>
          <w:sz w:val="32"/>
          <w:szCs w:val="32"/>
        </w:rPr>
      </w:pPr>
      <w:r>
        <w:rPr>
          <w:rFonts w:ascii="仿宋" w:cs="仿宋" w:eastAsia="仿宋" w:hAnsi="仿宋" w:hint="eastAsia"/>
          <w:i w:val="false"/>
          <w:caps w:val="false"/>
          <w:color w:val="333333"/>
          <w:spacing w:val="0"/>
          <w:sz w:val="32"/>
          <w:szCs w:val="32"/>
          <w:shd w:val="clear" w:color="auto" w:fill="ffffff"/>
        </w:rPr>
        <w:t>联系电话:0839-8622609</w:t>
      </w:r>
      <w:r>
        <w:rPr>
          <w:rFonts w:ascii="仿宋" w:cs="仿宋" w:eastAsia="仿宋" w:hAnsi="仿宋" w:hint="eastAsia"/>
          <w:sz w:val="32"/>
          <w:szCs w:val="32"/>
          <w:lang w:val="en-US" w:eastAsia="zh-CN"/>
        </w:rPr>
        <w:t xml:space="preserve"> </w:t>
      </w:r>
    </w:p>
    <w:p w14:paraId="15CFCC24">
      <w:pPr>
        <w:pStyle w:val="style0"/>
        <w:ind w:firstLine="640" w:firstLineChars="200"/>
        <w:rPr>
          <w:rFonts w:ascii="仿宋_GB2312" w:cs="仿宋_GB2312" w:eastAsia="仿宋_GB2312" w:hAnsi="仿宋_GB2312" w:hint="eastAsia"/>
          <w:sz w:val="32"/>
          <w:szCs w:val="32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（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三</w:t>
      </w:r>
      <w:r>
        <w:rPr>
          <w:rFonts w:ascii="仿宋_GB2312" w:cs="仿宋_GB2312" w:eastAsia="仿宋_GB2312" w:hAnsi="仿宋_GB2312" w:hint="eastAsia"/>
          <w:sz w:val="32"/>
          <w:szCs w:val="32"/>
        </w:rPr>
        <w:t>）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对行政执法的监督</w:t>
      </w:r>
      <w:r>
        <w:rPr>
          <w:rFonts w:ascii="仿宋_GB2312" w:cs="仿宋_GB2312" w:eastAsia="仿宋_GB2312" w:hAnsi="仿宋_GB2312" w:hint="eastAsia"/>
          <w:sz w:val="32"/>
          <w:szCs w:val="32"/>
        </w:rPr>
        <w:t>投诉举报的方式、途径</w:t>
      </w:r>
    </w:p>
    <w:p w14:paraId="73B562D4">
      <w:pPr>
        <w:pStyle w:val="style0"/>
        <w:ind w:firstLine="640" w:firstLineChars="200"/>
        <w:rPr>
          <w:rFonts w:ascii="仿宋_GB2312" w:cs="仿宋_GB2312" w:eastAsia="仿宋_GB2312" w:hAnsi="仿宋_GB2312" w:hint="eastAsia"/>
          <w:sz w:val="32"/>
          <w:szCs w:val="32"/>
          <w:lang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部门</w:t>
      </w:r>
      <w:r>
        <w:rPr>
          <w:rFonts w:ascii="仿宋_GB2312" w:cs="仿宋_GB2312" w:eastAsia="仿宋_GB2312" w:hAnsi="仿宋_GB2312" w:hint="eastAsia"/>
          <w:sz w:val="32"/>
          <w:szCs w:val="32"/>
        </w:rPr>
        <w:t>：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广元市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朝天区</w:t>
      </w:r>
      <w:r>
        <w:rPr>
          <w:rFonts w:ascii="仿宋_GB2312" w:cs="仿宋_GB2312" w:eastAsia="仿宋_GB2312" w:hAnsi="仿宋_GB2312" w:hint="eastAsia"/>
          <w:sz w:val="32"/>
          <w:szCs w:val="32"/>
        </w:rPr>
        <w:t>司法局行政执法协调监督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股</w:t>
      </w:r>
    </w:p>
    <w:p w14:paraId="28B081D0">
      <w:pPr>
        <w:pStyle w:val="style0"/>
        <w:ind w:firstLine="626" w:firstLineChars="200"/>
        <w:rPr>
          <w:rFonts w:ascii="仿宋_GB2312" w:cs="仿宋_GB2312" w:eastAsia="仿宋_GB2312" w:hAnsi="仿宋_GB2312" w:hint="eastAsia"/>
          <w:w w:val="98"/>
          <w:sz w:val="32"/>
          <w:szCs w:val="32"/>
        </w:rPr>
      </w:pPr>
      <w:r>
        <w:rPr>
          <w:rFonts w:ascii="仿宋_GB2312" w:cs="仿宋_GB2312" w:eastAsia="仿宋_GB2312" w:hAnsi="仿宋_GB2312" w:hint="eastAsia"/>
          <w:w w:val="98"/>
          <w:sz w:val="32"/>
          <w:szCs w:val="32"/>
        </w:rPr>
        <w:t>地址： 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广元市朝天区朝天镇潜溪路一段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73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</w:rPr>
        <w:t>号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 xml:space="preserve">  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（广元</w:t>
      </w:r>
      <w:r>
        <w:rPr>
          <w:rFonts w:ascii="仿宋_GB2312" w:cs="仿宋_GB2312" w:eastAsia="仿宋_GB2312" w:hAnsi="仿宋_GB2312" w:hint="eastAsia"/>
          <w:sz w:val="32"/>
          <w:szCs w:val="32"/>
        </w:rPr>
        <w:t>市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朝天区</w:t>
      </w:r>
      <w:r>
        <w:rPr>
          <w:rFonts w:ascii="仿宋_GB2312" w:cs="仿宋_GB2312" w:eastAsia="仿宋_GB2312" w:hAnsi="仿宋_GB2312" w:hint="eastAsia"/>
          <w:sz w:val="32"/>
          <w:szCs w:val="32"/>
        </w:rPr>
        <w:t>司法局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二</w:t>
      </w:r>
      <w:r>
        <w:rPr>
          <w:rFonts w:ascii="仿宋_GB2312" w:cs="仿宋_GB2312" w:eastAsia="仿宋_GB2312" w:hAnsi="仿宋_GB2312" w:hint="eastAsia"/>
          <w:sz w:val="32"/>
          <w:szCs w:val="32"/>
          <w:lang w:eastAsia="zh-CN"/>
        </w:rPr>
        <w:t>楼）</w:t>
      </w:r>
      <w:r>
        <w:rPr>
          <w:rFonts w:ascii="仿宋_GB2312" w:cs="仿宋_GB2312" w:eastAsia="仿宋_GB2312" w:hAnsi="仿宋_GB2312" w:hint="eastAsia"/>
          <w:w w:val="98"/>
          <w:sz w:val="32"/>
          <w:szCs w:val="32"/>
          <w:lang w:val="en-US" w:eastAsia="zh-CN"/>
        </w:rPr>
        <w:t xml:space="preserve"> </w:t>
      </w:r>
    </w:p>
    <w:p w14:paraId="0255E92F">
      <w:pPr>
        <w:pStyle w:val="style0"/>
        <w:ind w:firstLine="640" w:firstLineChars="200"/>
        <w:rPr>
          <w:rFonts w:ascii="仿宋_GB2312" w:cs="仿宋_GB2312" w:eastAsia="仿宋_GB2312" w:hAnsi="仿宋_GB2312" w:hint="default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sz w:val="32"/>
          <w:szCs w:val="32"/>
        </w:rPr>
        <w:t>投诉电话：</w:t>
      </w:r>
      <w:r>
        <w:rPr>
          <w:rFonts w:ascii="仿宋_GB2312" w:cs="仿宋_GB2312" w:eastAsia="仿宋_GB2312" w:hAnsi="仿宋_GB2312" w:hint="eastAsia"/>
          <w:sz w:val="32"/>
          <w:szCs w:val="32"/>
          <w:lang w:val="en-US" w:eastAsia="zh-CN"/>
        </w:rPr>
        <w:t>0839-8621377</w:t>
      </w:r>
    </w:p>
    <w:p w14:paraId="0EA71A91">
      <w:pPr>
        <w:pStyle w:val="style0"/>
        <w:keepNext w:val="false"/>
        <w:keepLines w:val="false"/>
        <w:widowControl w:val="false"/>
        <w:suppressLineNumbers w:val="false"/>
        <w:spacing w:before="0" w:beforeAutospacing="false" w:after="0" w:afterAutospacing="false"/>
        <w:ind w:right="0" w:firstLine="321" w:firstLineChars="100"/>
        <w:jc w:val="both"/>
        <w:rPr>
          <w:rFonts w:ascii="仿宋_GB2312" w:cs="仿宋_GB2312" w:eastAsia="仿宋_GB2312" w:hAnsi="仿宋_GB2312" w:hint="eastAsia"/>
          <w:b/>
          <w:bCs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b/>
          <w:bCs/>
          <w:sz w:val="32"/>
          <w:szCs w:val="32"/>
          <w:lang w:val="en-US" w:eastAsia="zh-CN"/>
        </w:rPr>
        <w:t>行政执法责任制</w:t>
      </w:r>
    </w:p>
    <w:p w14:paraId="1B5624EE">
      <w:pPr>
        <w:pStyle w:val="style0"/>
        <w:keepNext w:val="false"/>
        <w:keepLines w:val="false"/>
        <w:widowControl w:val="false"/>
        <w:suppressLineNumbers w:val="false"/>
        <w:spacing w:before="0" w:beforeAutospacing="false" w:after="0" w:afterAutospacing="false"/>
        <w:ind w:left="0" w:right="0" w:firstLine="640" w:firstLineChars="200"/>
        <w:jc w:val="both"/>
        <w:rPr>
          <w:rFonts w:ascii="仿宋_GB2312" w:cs="仿宋_GB2312" w:eastAsia="仿宋_GB2312" w:hAnsi="仿宋_GB2312" w:hint="eastAsia"/>
          <w:kern w:val="2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kern w:val="2"/>
          <w:sz w:val="32"/>
          <w:szCs w:val="32"/>
          <w:lang w:val="en-US" w:eastAsia="zh-CN"/>
        </w:rPr>
        <w:t>《国务院办公厅关于推行行政执法责任制的若干意见》（国办发[2005]37号）</w:t>
      </w:r>
    </w:p>
    <w:p w14:paraId="2988335B">
      <w:pPr>
        <w:pStyle w:val="style0"/>
        <w:keepNext w:val="false"/>
        <w:keepLines w:val="false"/>
        <w:widowControl w:val="false"/>
        <w:suppressLineNumbers w:val="false"/>
        <w:spacing w:before="0" w:beforeAutospacing="false" w:after="0" w:afterAutospacing="false"/>
        <w:ind w:left="0" w:right="0" w:firstLine="640" w:firstLineChars="200"/>
        <w:jc w:val="both"/>
        <w:rPr>
          <w:rFonts w:ascii="仿宋_GB2312" w:cs="仿宋_GB2312" w:eastAsia="仿宋_GB2312" w:hAnsi="仿宋_GB2312" w:hint="eastAsia"/>
          <w:kern w:val="2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kern w:val="2"/>
          <w:sz w:val="32"/>
          <w:szCs w:val="32"/>
          <w:lang w:val="en-US" w:eastAsia="zh-CN"/>
        </w:rPr>
        <w:t>《四川省人民政府办公厅关于深化行政执法责任制的实施意见》(川办发[2005]36号)</w:t>
      </w:r>
    </w:p>
    <w:p w14:paraId="2436DBB7">
      <w:pPr>
        <w:pStyle w:val="style0"/>
        <w:keepNext w:val="false"/>
        <w:keepLines w:val="false"/>
        <w:widowControl w:val="false"/>
        <w:suppressLineNumbers w:val="false"/>
        <w:spacing w:before="0" w:beforeAutospacing="false" w:after="0" w:afterAutospacing="false"/>
        <w:ind w:left="0" w:right="0" w:firstLine="640" w:firstLineChars="200"/>
        <w:jc w:val="both"/>
        <w:rPr>
          <w:rFonts w:ascii="仿宋_GB2312" w:cs="仿宋_GB2312" w:eastAsia="仿宋_GB2312" w:hAnsi="仿宋_GB2312" w:hint="eastAsia"/>
          <w:kern w:val="2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kern w:val="2"/>
          <w:sz w:val="32"/>
          <w:szCs w:val="32"/>
          <w:lang w:val="en-US" w:eastAsia="zh-CN"/>
        </w:rPr>
        <w:t>《四川省落实行政执法责任制全面推进依法行政考核办法》(川府法[2005]24号)</w:t>
      </w:r>
    </w:p>
    <w:p w14:paraId="1F782FD0">
      <w:pPr>
        <w:pStyle w:val="style0"/>
        <w:keepNext w:val="false"/>
        <w:keepLines w:val="false"/>
        <w:widowControl w:val="false"/>
        <w:suppressLineNumbers w:val="false"/>
        <w:spacing w:before="0" w:beforeAutospacing="false" w:after="0" w:afterAutospacing="false"/>
        <w:ind w:left="0" w:right="0" w:firstLine="640" w:firstLineChars="200"/>
        <w:jc w:val="both"/>
        <w:rPr>
          <w:rFonts w:ascii="仿宋_GB2312" w:cs="仿宋_GB2312" w:eastAsia="仿宋_GB2312" w:hAnsi="仿宋_GB2312" w:hint="eastAsia"/>
          <w:kern w:val="2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kern w:val="2"/>
          <w:sz w:val="32"/>
          <w:szCs w:val="32"/>
          <w:lang w:val="en-US" w:eastAsia="zh-CN"/>
        </w:rPr>
        <w:t>四川省行政执法监督条例</w:t>
      </w:r>
    </w:p>
    <w:p w14:paraId="5A2E444C">
      <w:pPr>
        <w:pStyle w:val="style0"/>
        <w:keepNext w:val="false"/>
        <w:keepLines w:val="false"/>
        <w:widowControl w:val="false"/>
        <w:suppressLineNumbers w:val="false"/>
        <w:spacing w:before="0" w:beforeAutospacing="false" w:after="0" w:afterAutospacing="false"/>
        <w:ind w:left="0" w:right="0" w:firstLine="640" w:firstLineChars="200"/>
        <w:jc w:val="both"/>
        <w:rPr>
          <w:rFonts w:ascii="仿宋_GB2312" w:cs="仿宋_GB2312" w:eastAsia="仿宋_GB2312" w:hAnsi="仿宋_GB2312" w:hint="eastAsia"/>
          <w:kern w:val="2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kern w:val="2"/>
          <w:sz w:val="32"/>
          <w:szCs w:val="32"/>
          <w:lang w:val="en-US" w:eastAsia="zh-CN"/>
        </w:rPr>
        <w:t>行政机关公务员处分条例</w:t>
      </w:r>
    </w:p>
    <w:p w14:paraId="4BDBFC5D">
      <w:pPr>
        <w:pStyle w:val="style0"/>
        <w:keepNext w:val="false"/>
        <w:keepLines w:val="false"/>
        <w:widowControl w:val="false"/>
        <w:suppressLineNumbers w:val="false"/>
        <w:spacing w:before="0" w:beforeAutospacing="false" w:after="0" w:afterAutospacing="false"/>
        <w:ind w:left="0" w:right="0" w:firstLine="640" w:firstLineChars="200"/>
        <w:jc w:val="both"/>
        <w:rPr>
          <w:rFonts w:ascii="仿宋_GB2312" w:cs="仿宋_GB2312" w:eastAsia="仿宋_GB2312" w:hAnsi="仿宋_GB2312" w:hint="eastAsia"/>
          <w:color w:val="auto"/>
          <w:kern w:val="2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kern w:val="2"/>
          <w:sz w:val="32"/>
          <w:szCs w:val="32"/>
          <w:lang w:val="en-US" w:eastAsia="zh-CN"/>
        </w:rPr>
        <w:t>事业单位工作人员处分暂行规定</w:t>
      </w:r>
    </w:p>
    <w:p w14:paraId="1E574560">
      <w:pPr>
        <w:pStyle w:val="style0"/>
        <w:ind w:firstLine="640" w:firstLineChars="200"/>
        <w:rPr>
          <w:rFonts w:ascii="黑体" w:cs="黑体" w:eastAsia="黑体" w:hAnsi="黑体" w:hint="eastAsia"/>
          <w:color w:val="auto"/>
          <w:sz w:val="32"/>
          <w:szCs w:val="32"/>
          <w:lang w:val="en-US" w:eastAsia="zh-CN"/>
        </w:rPr>
      </w:pPr>
      <w:r>
        <w:rPr>
          <w:rFonts w:ascii="黑体" w:cs="黑体" w:eastAsia="黑体" w:hAnsi="黑体" w:hint="eastAsia"/>
          <w:color w:val="auto"/>
          <w:sz w:val="32"/>
          <w:szCs w:val="32"/>
          <w:lang w:val="en-US" w:eastAsia="zh-CN"/>
        </w:rPr>
        <w:t>六、</w:t>
      </w:r>
      <w:r>
        <w:rPr>
          <w:rFonts w:ascii="黑体" w:cs="黑体" w:eastAsia="黑体" w:hAnsi="黑体" w:hint="eastAsia"/>
          <w:b w:val="false"/>
          <w:bCs w:val="false"/>
          <w:color w:val="auto"/>
          <w:sz w:val="32"/>
          <w:szCs w:val="32"/>
          <w:lang w:val="en-US" w:eastAsia="zh-CN"/>
        </w:rPr>
        <w:t>朝天区羊木镇人民政府</w:t>
      </w:r>
      <w:r>
        <w:rPr>
          <w:rFonts w:ascii="黑体" w:cs="黑体" w:eastAsia="黑体" w:hAnsi="黑体" w:hint="eastAsia"/>
          <w:color w:val="auto"/>
          <w:sz w:val="32"/>
          <w:szCs w:val="32"/>
          <w:lang w:val="en-US" w:eastAsia="zh-CN"/>
        </w:rPr>
        <w:t>行政执法自由裁量标准</w:t>
      </w:r>
    </w:p>
    <w:p w14:paraId="105B56D6">
      <w:pPr>
        <w:pStyle w:val="style0"/>
        <w:numPr>
          <w:ilvl w:val="0"/>
          <w:numId w:val="0"/>
        </w:numPr>
        <w:ind w:firstLine="640" w:firstLineChars="200"/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《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</w:rPr>
        <w:t>四川省行政裁量权基准管理规定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》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 xml:space="preserve"> 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</w:rPr>
        <w:t>四川省人民政府令第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360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</w:rPr>
        <w:t>号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eastAsia="zh-CN"/>
        </w:rPr>
        <w:t>，</w:t>
      </w: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2024年2月19日起施行</w:t>
      </w:r>
    </w:p>
    <w:p w14:paraId="7E5F2C6D">
      <w:pPr>
        <w:pStyle w:val="style0"/>
        <w:numPr>
          <w:ilvl w:val="0"/>
          <w:numId w:val="0"/>
        </w:numPr>
        <w:ind w:firstLine="640" w:firstLineChars="200"/>
        <w:rPr>
          <w:rFonts w:ascii="黑体" w:cs="黑体" w:eastAsia="黑体" w:hAnsi="黑体" w:hint="eastAsia"/>
          <w:b w:val="false"/>
          <w:bCs w:val="false"/>
          <w:color w:val="auto"/>
          <w:sz w:val="32"/>
          <w:szCs w:val="32"/>
          <w:lang w:val="en-US" w:eastAsia="zh-CN"/>
        </w:rPr>
      </w:pPr>
      <w:r>
        <w:rPr>
          <w:rFonts w:ascii="黑体" w:cs="黑体" w:eastAsia="黑体" w:hAnsi="黑体" w:hint="eastAsia"/>
          <w:b w:val="false"/>
          <w:bCs w:val="false"/>
          <w:color w:val="auto"/>
          <w:sz w:val="32"/>
          <w:szCs w:val="32"/>
          <w:lang w:val="en-US" w:eastAsia="zh-CN"/>
        </w:rPr>
        <w:t>七、朝天区羊木镇人民政府随机抽查事项清单、市场主体库（检查对象名录库）、2024年抽查计划</w:t>
      </w:r>
    </w:p>
    <w:p w14:paraId="121F8C6A">
      <w:pPr>
        <w:pStyle w:val="style0"/>
        <w:numPr>
          <w:ilvl w:val="0"/>
          <w:numId w:val="0"/>
        </w:numPr>
        <w:ind w:firstLine="640" w:firstLineChars="200"/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color w:val="auto"/>
          <w:sz w:val="32"/>
          <w:szCs w:val="32"/>
          <w:lang w:val="en-US" w:eastAsia="zh-CN"/>
        </w:rPr>
        <w:t>暂无</w:t>
      </w:r>
    </w:p>
    <w:p w14:paraId="60C7C8D0">
      <w:pPr>
        <w:pStyle w:val="style0"/>
        <w:keepNext w:val="false"/>
        <w:keepLines w:val="false"/>
        <w:pageBreakBefore w:val="false"/>
        <w:numPr>
          <w:ilvl w:val="0"/>
          <w:numId w:val="2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76"/>
        <w:ind w:firstLine="640" w:firstLineChars="200"/>
        <w:textAlignment w:val="auto"/>
        <w:rPr>
          <w:rFonts w:ascii="黑体" w:cs="黑体" w:eastAsia="黑体" w:hAnsi="黑体" w:hint="eastAsia"/>
          <w:b w:val="false"/>
          <w:bCs w:val="false"/>
          <w:color w:val="auto"/>
          <w:sz w:val="32"/>
          <w:szCs w:val="32"/>
          <w:lang w:val="en-US" w:eastAsia="zh-CN"/>
        </w:rPr>
      </w:pPr>
      <w:r>
        <w:rPr>
          <w:rFonts w:ascii="黑体" w:cs="黑体" w:eastAsia="黑体" w:hAnsi="黑体" w:hint="eastAsia"/>
          <w:b w:val="false"/>
          <w:bCs w:val="false"/>
          <w:color w:val="auto"/>
          <w:sz w:val="32"/>
          <w:szCs w:val="32"/>
          <w:lang w:val="en-US" w:eastAsia="zh-CN"/>
        </w:rPr>
        <w:t>朝天区羊木镇人民政府行政执法文书样式、行政执法案卷评查制度</w:t>
      </w:r>
    </w:p>
    <w:p w14:paraId="55A8B6EA">
      <w:pPr>
        <w:pStyle w:val="style0"/>
        <w:keepNext w:val="false"/>
        <w:keepLines w:val="false"/>
        <w:pageBreakBefore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76"/>
        <w:ind w:firstLine="640" w:firstLineChars="200"/>
        <w:textAlignment w:val="auto"/>
        <w:rPr>
          <w:rFonts w:ascii="仿宋_GB2312" w:cs="仿宋_GB2312" w:eastAsia="仿宋_GB2312" w:hAnsi="仿宋_GB2312" w:hint="eastAsia"/>
          <w:b w:val="false"/>
          <w:bCs w:val="false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b w:val="false"/>
          <w:bCs w:val="false"/>
          <w:color w:val="auto"/>
          <w:sz w:val="32"/>
          <w:szCs w:val="32"/>
          <w:lang w:val="en-US" w:eastAsia="zh-CN"/>
        </w:rPr>
        <w:t>《四川行政执法文书标准》</w:t>
      </w:r>
    </w:p>
    <w:p w14:paraId="620BCF21">
      <w:pPr>
        <w:pStyle w:val="style0"/>
        <w:keepNext w:val="false"/>
        <w:keepLines w:val="false"/>
        <w:pageBreakBefore w:val="false"/>
        <w:numPr>
          <w:ilvl w:val="0"/>
          <w:numId w:val="3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76"/>
        <w:ind w:left="-10" w:leftChars="0" w:firstLine="640" w:firstLineChars="0"/>
        <w:textAlignment w:val="auto"/>
        <w:rPr>
          <w:rFonts w:ascii="黑体" w:cs="黑体" w:eastAsia="黑体" w:hAnsi="黑体" w:hint="eastAsia"/>
          <w:b w:val="false"/>
          <w:bCs w:val="false"/>
          <w:color w:val="auto"/>
          <w:sz w:val="32"/>
          <w:szCs w:val="32"/>
          <w:lang w:val="en-US" w:eastAsia="zh-CN"/>
        </w:rPr>
      </w:pPr>
      <w:r>
        <w:rPr>
          <w:rFonts w:ascii="黑体" w:cs="黑体" w:eastAsia="黑体" w:hAnsi="黑体" w:hint="eastAsia"/>
          <w:b w:val="false"/>
          <w:bCs w:val="false"/>
          <w:color w:val="auto"/>
          <w:sz w:val="32"/>
          <w:szCs w:val="32"/>
          <w:lang w:val="en-US" w:eastAsia="zh-CN"/>
        </w:rPr>
        <w:t>朝天区羊木镇人民政府上年度双随机抽查结果、行政许可和处罚决定、上年度本机关行政执法数据总体情况</w:t>
      </w:r>
    </w:p>
    <w:p w14:paraId="7DFAD2D8">
      <w:pPr>
        <w:pStyle w:val="style0"/>
        <w:keepNext w:val="false"/>
        <w:keepLines w:val="false"/>
        <w:pageBreakBefore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76"/>
        <w:ind w:firstLine="640" w:firstLineChars="200"/>
        <w:textAlignment w:val="auto"/>
        <w:rPr>
          <w:rFonts w:ascii="仿宋_GB2312" w:cs="仿宋_GB2312" w:eastAsia="仿宋_GB2312" w:hAnsi="仿宋_GB2312" w:hint="eastAsia"/>
          <w:b w:val="false"/>
          <w:bCs w:val="false"/>
          <w:color w:val="auto"/>
          <w:sz w:val="32"/>
          <w:szCs w:val="32"/>
          <w:lang w:val="en-US" w:eastAsia="zh-CN"/>
        </w:rPr>
      </w:pPr>
      <w:r>
        <w:rPr>
          <w:rFonts w:ascii="仿宋_GB2312" w:cs="仿宋_GB2312" w:eastAsia="仿宋_GB2312" w:hAnsi="仿宋_GB2312" w:hint="eastAsia"/>
          <w:b w:val="false"/>
          <w:bCs w:val="false"/>
          <w:color w:val="auto"/>
          <w:sz w:val="32"/>
          <w:szCs w:val="32"/>
          <w:lang w:val="en-US" w:eastAsia="zh-CN"/>
        </w:rPr>
        <w:fldChar w:fldCharType="begin"/>
      </w:r>
      <w:r>
        <w:rPr>
          <w:rFonts w:ascii="仿宋_GB2312" w:cs="仿宋_GB2312" w:eastAsia="仿宋_GB2312" w:hAnsi="仿宋_GB2312" w:hint="eastAsia"/>
          <w:b w:val="false"/>
          <w:bCs w:val="false"/>
          <w:color w:val="auto"/>
          <w:sz w:val="32"/>
          <w:szCs w:val="32"/>
          <w:lang w:val="en-US" w:eastAsia="zh-CN"/>
        </w:rPr>
        <w:instrText xml:space="preserve"> HYPERLINK "https://www.gyct.gov.cn/new/detail/20240111180238927.html" </w:instrText>
      </w:r>
      <w:r>
        <w:rPr>
          <w:rFonts w:ascii="仿宋_GB2312" w:cs="仿宋_GB2312" w:eastAsia="仿宋_GB2312" w:hAnsi="仿宋_GB2312" w:hint="eastAsia"/>
          <w:b w:val="false"/>
          <w:bCs w:val="false"/>
          <w:color w:val="auto"/>
          <w:sz w:val="32"/>
          <w:szCs w:val="32"/>
          <w:lang w:val="en-US" w:eastAsia="zh-CN"/>
        </w:rPr>
        <w:fldChar w:fldCharType="separate"/>
      </w:r>
      <w:r>
        <w:rPr>
          <w:rStyle w:val="style85"/>
          <w:rFonts w:ascii="仿宋_GB2312" w:cs="仿宋_GB2312" w:eastAsia="仿宋_GB2312" w:hAnsi="仿宋_GB2312" w:hint="eastAsia"/>
          <w:b w:val="false"/>
          <w:bCs w:val="false"/>
          <w:color w:val="auto"/>
          <w:sz w:val="32"/>
          <w:szCs w:val="32"/>
          <w:lang w:val="en-US" w:eastAsia="zh-CN"/>
        </w:rPr>
        <w:t>https://www.gyct.gov.cn/new/detail/20240111180238927.html</w:t>
      </w:r>
      <w:r>
        <w:rPr>
          <w:rFonts w:ascii="仿宋_GB2312" w:cs="仿宋_GB2312" w:eastAsia="仿宋_GB2312" w:hAnsi="仿宋_GB2312" w:hint="eastAsia"/>
          <w:b w:val="false"/>
          <w:bCs w:val="false"/>
          <w:color w:val="auto"/>
          <w:sz w:val="32"/>
          <w:szCs w:val="32"/>
          <w:lang w:val="en-US" w:eastAsia="zh-CN"/>
        </w:rPr>
        <w:fldChar w:fldCharType="end"/>
      </w:r>
    </w:p>
    <w:p w14:paraId="1C2CB9B8">
      <w:pPr>
        <w:pStyle w:val="style0"/>
        <w:keepNext w:val="false"/>
        <w:keepLines w:val="false"/>
        <w:pageBreakBefore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76"/>
        <w:ind w:firstLine="640" w:firstLineChars="200"/>
        <w:textAlignment w:val="auto"/>
        <w:rPr>
          <w:rFonts w:ascii="黑体" w:cs="黑体" w:eastAsia="黑体" w:hAnsi="黑体" w:hint="eastAsia"/>
          <w:b w:val="false"/>
          <w:bCs w:val="false"/>
          <w:color w:val="auto"/>
          <w:sz w:val="32"/>
          <w:szCs w:val="32"/>
          <w:lang w:val="en-US" w:eastAsia="zh-CN"/>
        </w:rPr>
      </w:pPr>
      <w:r>
        <w:rPr>
          <w:rFonts w:ascii="黑体" w:cs="黑体" w:eastAsia="黑体" w:hAnsi="黑体" w:hint="eastAsia"/>
          <w:b w:val="false"/>
          <w:bCs w:val="false"/>
          <w:color w:val="auto"/>
          <w:sz w:val="32"/>
          <w:szCs w:val="32"/>
          <w:lang w:val="en-US" w:eastAsia="zh-CN"/>
        </w:rPr>
        <w:t>十、</w:t>
      </w:r>
      <w:r>
        <w:rPr>
          <w:rFonts w:ascii="黑体" w:cs="黑体" w:eastAsia="黑体" w:hAnsi="黑体" w:hint="eastAsia"/>
          <w:b w:val="false"/>
          <w:bCs w:val="false"/>
          <w:sz w:val="32"/>
          <w:szCs w:val="32"/>
          <w:lang w:val="en-US" w:eastAsia="zh-CN"/>
        </w:rPr>
        <w:t>朝天区羊木镇人民政府</w:t>
      </w:r>
      <w:r>
        <w:rPr>
          <w:rFonts w:ascii="黑体" w:cs="黑体" w:eastAsia="黑体" w:hAnsi="黑体" w:hint="eastAsia"/>
          <w:b w:val="false"/>
          <w:bCs w:val="false"/>
          <w:color w:val="auto"/>
          <w:sz w:val="32"/>
          <w:szCs w:val="32"/>
          <w:lang w:val="en-US" w:eastAsia="zh-CN"/>
        </w:rPr>
        <w:t>实行行政执法三项制度方案</w:t>
      </w:r>
    </w:p>
    <w:p w14:paraId="315C613A">
      <w:pPr>
        <w:pStyle w:val="style3"/>
        <w:bidi w:val="false"/>
        <w:ind w:firstLine="640" w:firstLineChars="200"/>
        <w:rPr>
          <w:rFonts w:ascii="仿宋" w:cs="仿宋" w:eastAsia="仿宋" w:hAnsi="仿宋" w:hint="eastAsia"/>
          <w:b w:val="false"/>
          <w:bCs/>
          <w:lang w:val="en-US" w:eastAsia="zh-CN"/>
        </w:rPr>
      </w:pPr>
      <w:r>
        <w:rPr>
          <w:rFonts w:ascii="仿宋" w:cs="仿宋" w:eastAsia="仿宋" w:hAnsi="仿宋" w:hint="eastAsia"/>
          <w:b w:val="false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p w14:paraId="2FF2DA3C">
      <w:pPr>
        <w:pStyle w:val="style0"/>
        <w:rPr>
          <w:rFonts w:hint="eastAsia"/>
          <w:lang w:val="en-US" w:eastAsia="zh-CN"/>
        </w:rPr>
      </w:pPr>
    </w:p>
    <w:p w14:paraId="3BDDD92D">
      <w:pPr>
        <w:pStyle w:val="style0"/>
        <w:jc w:val="right"/>
        <w:rPr>
          <w:rFonts w:ascii="仿宋" w:cs="仿宋" w:eastAsia="仿宋" w:hAnsi="仿宋" w:hint="eastAsia"/>
          <w:b w:val="false"/>
          <w:bCs/>
          <w:kern w:val="2"/>
          <w:sz w:val="32"/>
          <w:szCs w:val="24"/>
          <w:lang w:val="en-US" w:bidi="ar-SA" w:eastAsia="zh-CN"/>
        </w:rPr>
      </w:pPr>
      <w:r>
        <w:rPr>
          <w:rFonts w:ascii="仿宋" w:cs="仿宋" w:eastAsia="仿宋" w:hAnsi="仿宋" w:hint="eastAsia"/>
          <w:b w:val="false"/>
          <w:bCs/>
          <w:kern w:val="2"/>
          <w:sz w:val="32"/>
          <w:szCs w:val="24"/>
          <w:lang w:val="en-US" w:bidi="ar-SA" w:eastAsia="zh-CN"/>
        </w:rPr>
        <w:t xml:space="preserve"> 广元市朝天区羊木镇人民政府</w:t>
      </w:r>
    </w:p>
    <w:p w14:paraId="0E4847E5">
      <w:pPr>
        <w:pStyle w:val="style0"/>
        <w:jc w:val="right"/>
        <w:rPr>
          <w:rFonts w:ascii="仿宋" w:cs="仿宋" w:eastAsia="仿宋" w:hAnsi="仿宋" w:hint="eastAsia"/>
          <w:b w:val="false"/>
          <w:bCs/>
          <w:kern w:val="2"/>
          <w:sz w:val="32"/>
          <w:szCs w:val="24"/>
          <w:lang w:val="en-US" w:bidi="ar-SA" w:eastAsia="zh-CN"/>
        </w:rPr>
      </w:pPr>
      <w:r>
        <w:rPr>
          <w:rFonts w:ascii="仿宋" w:cs="仿宋" w:eastAsia="仿宋" w:hAnsi="仿宋" w:hint="eastAsia"/>
          <w:b w:val="false"/>
          <w:bCs/>
          <w:kern w:val="2"/>
          <w:sz w:val="32"/>
          <w:szCs w:val="24"/>
          <w:lang w:val="en-US" w:bidi="ar-SA" w:eastAsia="zh-CN"/>
        </w:rPr>
        <w:t xml:space="preserve"> 2025年8月1</w:t>
      </w:r>
      <w:bookmarkStart w:id="0" w:name="_GoBack"/>
      <w:bookmarkEnd w:id="0"/>
      <w:r>
        <w:rPr>
          <w:rFonts w:ascii="仿宋" w:cs="仿宋" w:eastAsia="仿宋" w:hAnsi="仿宋" w:hint="eastAsia"/>
          <w:b w:val="false"/>
          <w:bCs/>
          <w:kern w:val="2"/>
          <w:sz w:val="32"/>
          <w:szCs w:val="24"/>
          <w:lang w:val="en-US" w:bidi="ar-SA" w:eastAsia="zh-CN"/>
        </w:rPr>
        <w:t>日</w:t>
      </w:r>
    </w:p>
    <w:p w14:paraId="357E1543">
      <w:pPr>
        <w:pStyle w:val="style66"/>
        <w:keepNext w:val="false"/>
        <w:keepLines w:val="false"/>
        <w:pageBreakBefore w:val="false"/>
        <w:widowControl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560"/>
        <w:ind w:leftChars="200" w:firstLine="640" w:firstLineChars="200"/>
        <w:jc w:val="both"/>
        <w:textAlignment w:val="auto"/>
        <w:rPr>
          <w:rFonts w:hint="eastAsia"/>
        </w:rPr>
      </w:pPr>
      <w:r>
        <w:rPr>
          <w:rFonts w:ascii="仿宋_GB2312" w:cs="仿宋_GB2312" w:eastAsia="仿宋_GB2312" w:hAnsi="仿宋_GB2312" w:hint="eastAsia"/>
          <w:b w:val="false"/>
          <w:bCs w:val="false"/>
          <w:color w:val="auto"/>
          <w:sz w:val="32"/>
          <w:szCs w:val="32"/>
          <w:lang w:val="en-US" w:eastAsia="zh-CN"/>
        </w:rPr>
        <w:t xml:space="preserve">             </w:t>
      </w:r>
    </w:p>
    <w:sectPr>
      <w:footerReference w:type="default" r:id="rId3"/>
      <w:pgSz w:w="11906" w:h="16838" w:orient="portrait"/>
      <w:pgMar w:top="1440" w:right="1286" w:bottom="1440" w:left="13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小标宋简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7ADC4FBE">
    <w:pPr>
      <w:pStyle w:val="style32"/>
      <w:rPr/>
    </w:pPr>
    <w:r>
      <w:rPr>
        <w:sz w:val="18"/>
      </w:rPr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828800" cy="1828800"/>
                      </a:xfrm>
                      <a:prstGeom prst="rect"/>
                      <a:ln>
                        <a:noFill/>
                      </a:ln>
                    </wps:spPr>
                    <wps:txbx id="4097">
                      <w:txbxContent>
                        <w:p w14:paraId="2EC5A817">
                          <w:pPr>
                            <w:pStyle w:val="style32"/>
                            <w:rPr>
                              <w:rFonts w:eastAsia="宋体" w:hint="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rIns="0" tIns="0" bIns="0" vert="horz" anchor="t" wrap="none" upright="false">
                      <a:prstTxWarp prst="textNoShape"/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4097" filled="f" stroked="f" style="position:absolute;margin-left:0.0pt;margin-top:0.0pt;width:144.0pt;height:144.0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    <v:stroke on="f" weight="0.5pt"/>
              <v:fill/>
              <v:textbox inset="0.0pt,0.0pt,0.0pt,0.0pt" style="mso-fit-shape-to-text:true;">
                <w:txbxContent>
                  <w:p w14:paraId="2EC5A817">
                    <w:pPr>
                      <w:pStyle w:val="style32"/>
                      <w:rPr>
                        <w:rFonts w:eastAsia="宋体" w:hint="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B7BD1E3B"/>
    <w:lvl w:ilvl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00000001"/>
    <w:multiLevelType w:val="singleLevel"/>
    <w:tmpl w:val="486ADCBB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abstractNum w:abstractNumId="2">
    <w:nsid w:val="00000002"/>
    <w:multiLevelType w:val="singleLevel"/>
    <w:tmpl w:val="7BDC0A09"/>
    <w:lvl w:ilvl="0">
      <w:start w:val="8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TrueTypeFonts/>
  <w:saveSubset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</w:rPr>
    </w:rPrDefault>
    <w:pPrDefault>
      <w:pPr/>
    </w:pPrDefault>
  </w:docDefaults>
  <w:style w:type="paragraph" w:default="1" w:styleId="style0">
    <w:name w:val="Normal"/>
    <w:next w:val="style66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paragraph" w:styleId="style3">
    <w:name w:val="heading 3"/>
    <w:basedOn w:val="style0"/>
    <w:next w:val="style0"/>
    <w:qFormat/>
    <w:uiPriority w:val="0"/>
    <w:pPr>
      <w:keepNext/>
      <w:keepLines/>
      <w:spacing w:before="260" w:beforeAutospacing="false" w:after="260" w:afterAutospacing="false" w:lineRule="auto" w:line="413"/>
      <w:outlineLvl w:val="2"/>
    </w:pPr>
    <w:rPr>
      <w:b/>
      <w:sz w:val="32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66">
    <w:name w:val="Body Text"/>
    <w:basedOn w:val="style0"/>
    <w:next w:val="style66"/>
    <w:qFormat/>
    <w:uiPriority w:val="0"/>
    <w:pPr>
      <w:widowControl/>
      <w:shd w:val="clear" w:color="auto" w:fill="ffffff"/>
      <w:spacing w:after="1440" w:lineRule="atLeast" w:line="240"/>
      <w:jc w:val="center"/>
    </w:pPr>
    <w:rPr>
      <w:rFonts w:ascii="Calibri" w:hAnsi="Calibri"/>
      <w:sz w:val="22"/>
      <w:szCs w:val="22"/>
    </w:rPr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</w:rPr>
  </w:style>
  <w:style w:type="paragraph" w:styleId="style31">
    <w:name w:val="header"/>
    <w:basedOn w:val="style0"/>
    <w:next w:val="style31"/>
    <w:qFormat/>
    <w:uiPriority w:val="0"/>
    <w:pPr>
      <w:pBdr>
        <w:left w:val="none" w:sz="0" w:space="4" w:color="auto"/>
        <w:right w:val="none" w:sz="0" w:space="4" w:color="auto"/>
        <w:top w:val="none" w:sz="0" w:space="1" w:color="auto"/>
        <w:bottom w:val="none" w:sz="0" w:space="1" w:color="auto"/>
      </w:pBdr>
      <w:tabs>
        <w:tab w:val="center" w:leader="none" w:pos="4153"/>
        <w:tab w:val="right" w:leader="none" w:pos="8306"/>
      </w:tabs>
      <w:snapToGrid w:val="false"/>
      <w:spacing w:lineRule="auto" w:line="240"/>
      <w:jc w:val="both"/>
      <w:outlineLvl w:val="9"/>
    </w:pPr>
    <w:rPr>
      <w:sz w:val="18"/>
    </w:rPr>
  </w:style>
  <w:style w:type="paragraph" w:styleId="style94">
    <w:name w:val="Normal (Web)"/>
    <w:basedOn w:val="style0"/>
    <w:next w:val="style94"/>
    <w:qFormat/>
    <w:uiPriority w:val="0"/>
    <w:pPr>
      <w:spacing w:before="100" w:beforeAutospacing="true" w:after="100" w:afterAutospacing="true"/>
      <w:ind w:left="0" w:right="0"/>
      <w:jc w:val="left"/>
    </w:pPr>
    <w:rPr>
      <w:kern w:val="0"/>
      <w:sz w:val="24"/>
      <w:lang w:val="en-US" w:eastAsia="zh-CN"/>
    </w:rPr>
  </w:style>
  <w:style w:type="character" w:styleId="style86">
    <w:name w:val="FollowedHyperlink"/>
    <w:basedOn w:val="style65"/>
    <w:next w:val="style86"/>
    <w:qFormat/>
    <w:uiPriority w:val="0"/>
    <w:rPr>
      <w:color w:val="800080"/>
      <w:u w:val="none"/>
    </w:rPr>
  </w:style>
  <w:style w:type="character" w:styleId="style85">
    <w:name w:val="Hyperlink"/>
    <w:basedOn w:val="style65"/>
    <w:next w:val="style85"/>
    <w:qFormat/>
    <w:uiPriority w:val="0"/>
    <w:rPr>
      <w:color w:val="333333"/>
      <w:u w:val="none"/>
    </w:rPr>
  </w:style>
  <w:style w:type="character" w:customStyle="1" w:styleId="style4097">
    <w:name w:val="first-child"/>
    <w:basedOn w:val="style65"/>
    <w:next w:val="style4097"/>
    <w:qFormat/>
    <w:uiPriority w:val="0"/>
  </w:style>
  <w:style w:type="character" w:customStyle="1" w:styleId="style4098">
    <w:name w:val="layui-laypage-curr"/>
    <w:basedOn w:val="style65"/>
    <w:next w:val="style4098"/>
    <w:qFormat/>
    <w:uiPriority w:val="0"/>
  </w:style>
  <w:style w:type="character" w:customStyle="1" w:styleId="style4099">
    <w:name w:val="before"/>
    <w:basedOn w:val="style65"/>
    <w:next w:val="style4099"/>
    <w:qFormat/>
    <w:uiPriority w:val="0"/>
    <w:rPr>
      <w:shd w:val="clear" w:color="auto" w:fill="000000"/>
    </w:rPr>
  </w:style>
  <w:style w:type="character" w:customStyle="1" w:styleId="style4100">
    <w:name w:val="first-child2"/>
    <w:basedOn w:val="style65"/>
    <w:next w:val="style4100"/>
    <w:qFormat/>
    <w:uiPriority w:val="0"/>
  </w:style>
  <w:style w:type="character" w:customStyle="1" w:styleId="style4101">
    <w:name w:val="first-child1"/>
    <w:basedOn w:val="style65"/>
    <w:next w:val="style4101"/>
    <w:qFormat/>
    <w:uiPriority w:val="0"/>
  </w:style>
  <w:style w:type="paragraph" w:styleId="style179">
    <w:name w:val="List Paragraph"/>
    <w:basedOn w:val="style0"/>
    <w:next w:val="style179"/>
    <w:qFormat/>
    <w:uiPriority w:val="99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Words>1421</Words>
  <Pages>4</Pages>
  <Characters>1773</Characters>
  <Application>WPS Office</Application>
  <DocSecurity>0</DocSecurity>
  <Paragraphs>65</Paragraphs>
  <ScaleCrop>false</ScaleCrop>
  <LinksUpToDate>false</LinksUpToDate>
  <CharactersWithSpaces>1848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2020-06-01T01:29:00Z</dcterms:created>
  <dc:creator>XSR</dc:creator>
  <lastModifiedBy>PJX110</lastModifiedBy>
  <dcterms:modified xsi:type="dcterms:W3CDTF">2025-08-01T04:28:25Z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571523A8D15B4F15AB34BB4410F88219_13</vt:lpwstr>
  </property>
  <property fmtid="{D5CDD505-2E9C-101B-9397-08002B2CF9AE}" pid="4" name="KSOTemplateDocerSaveRecord">
    <vt:lpwstr>eyJoZGlkIjoiZmYwMDE1ZWRhNWIyZTNmMTA3MWM2MTNlNjkxMjVmMWIiLCJ1c2VySWQiOiIxOTA3MDA3MyJ9</vt:lpwstr>
  </property>
</Properties>
</file>