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55E" w:rsidRDefault="00A2655E">
      <w:pPr>
        <w:spacing w:line="600" w:lineRule="exact"/>
        <w:jc w:val="center"/>
        <w:outlineLvl w:val="0"/>
        <w:rPr>
          <w:rFonts w:ascii="方正小标宋简体" w:eastAsia="方正小标宋简体" w:hAnsi="宋体"/>
          <w:sz w:val="72"/>
          <w:szCs w:val="72"/>
        </w:rPr>
      </w:pPr>
      <w:bookmarkStart w:id="0" w:name="_Toc15377193"/>
      <w:bookmarkStart w:id="1" w:name="_Toc15378441"/>
      <w:bookmarkStart w:id="2" w:name="_Toc15377425"/>
      <w:bookmarkStart w:id="3" w:name="_Toc15396475"/>
      <w:bookmarkStart w:id="4" w:name="_Toc15396597"/>
      <w:bookmarkStart w:id="5" w:name="_Toc15306267"/>
      <w:bookmarkStart w:id="6" w:name="_Toc15377208"/>
      <w:bookmarkStart w:id="7" w:name="_Toc15396606"/>
    </w:p>
    <w:p w:rsidR="00A2655E" w:rsidRDefault="00A2655E">
      <w:pPr>
        <w:spacing w:line="600" w:lineRule="exact"/>
        <w:jc w:val="center"/>
        <w:outlineLvl w:val="0"/>
        <w:rPr>
          <w:rFonts w:ascii="方正小标宋简体" w:eastAsia="方正小标宋简体" w:hAnsi="宋体"/>
          <w:sz w:val="72"/>
          <w:szCs w:val="72"/>
        </w:rPr>
      </w:pPr>
    </w:p>
    <w:p w:rsidR="00A2655E" w:rsidRDefault="00A2655E">
      <w:pPr>
        <w:spacing w:line="600" w:lineRule="exact"/>
        <w:jc w:val="center"/>
        <w:outlineLvl w:val="0"/>
        <w:rPr>
          <w:rFonts w:ascii="方正小标宋简体" w:eastAsia="方正小标宋简体" w:hAnsi="宋体"/>
          <w:sz w:val="72"/>
          <w:szCs w:val="72"/>
        </w:rPr>
      </w:pPr>
    </w:p>
    <w:p w:rsidR="00A2655E" w:rsidRDefault="00A2655E">
      <w:pPr>
        <w:spacing w:line="600" w:lineRule="exact"/>
        <w:jc w:val="center"/>
        <w:outlineLvl w:val="0"/>
        <w:rPr>
          <w:rFonts w:ascii="方正小标宋简体" w:eastAsia="方正小标宋简体" w:hAnsi="宋体"/>
          <w:sz w:val="72"/>
          <w:szCs w:val="72"/>
        </w:rPr>
      </w:pPr>
    </w:p>
    <w:p w:rsidR="00A2655E" w:rsidRDefault="00A2655E">
      <w:pPr>
        <w:adjustRightInd w:val="0"/>
        <w:snapToGrid w:val="0"/>
        <w:spacing w:line="360" w:lineRule="auto"/>
        <w:jc w:val="center"/>
        <w:outlineLvl w:val="0"/>
        <w:rPr>
          <w:rFonts w:ascii="黑体" w:eastAsia="黑体" w:hAnsi="黑体" w:cs="黑体"/>
          <w:w w:val="90"/>
          <w:sz w:val="72"/>
          <w:szCs w:val="72"/>
        </w:rPr>
      </w:pPr>
      <w:r>
        <w:rPr>
          <w:rFonts w:ascii="黑体" w:eastAsia="黑体" w:hAnsi="黑体" w:cs="黑体"/>
          <w:w w:val="90"/>
          <w:sz w:val="72"/>
          <w:szCs w:val="72"/>
        </w:rPr>
        <w:t>2021</w:t>
      </w:r>
      <w:r>
        <w:rPr>
          <w:rFonts w:ascii="黑体" w:eastAsia="黑体" w:hAnsi="黑体" w:cs="黑体" w:hint="eastAsia"/>
          <w:w w:val="90"/>
          <w:sz w:val="72"/>
          <w:szCs w:val="72"/>
        </w:rPr>
        <w:t>年度</w:t>
      </w:r>
      <w:bookmarkEnd w:id="0"/>
      <w:bookmarkEnd w:id="1"/>
      <w:bookmarkEnd w:id="2"/>
      <w:bookmarkEnd w:id="3"/>
      <w:bookmarkEnd w:id="4"/>
    </w:p>
    <w:p w:rsidR="00A2655E" w:rsidRDefault="00A2655E">
      <w:pPr>
        <w:adjustRightInd w:val="0"/>
        <w:snapToGrid w:val="0"/>
        <w:spacing w:line="360" w:lineRule="auto"/>
        <w:jc w:val="center"/>
        <w:outlineLvl w:val="0"/>
        <w:rPr>
          <w:rFonts w:ascii="黑体" w:eastAsia="黑体" w:hAnsi="黑体" w:cs="黑体"/>
          <w:w w:val="90"/>
          <w:sz w:val="72"/>
          <w:szCs w:val="72"/>
        </w:rPr>
      </w:pPr>
      <w:bookmarkStart w:id="8" w:name="_Toc15396598"/>
      <w:bookmarkStart w:id="9" w:name="_Toc15396476"/>
      <w:bookmarkStart w:id="10" w:name="_Toc15377426"/>
      <w:bookmarkStart w:id="11" w:name="_Toc15377194"/>
      <w:bookmarkStart w:id="12" w:name="_Toc15378442"/>
      <w:r>
        <w:rPr>
          <w:rFonts w:ascii="黑体" w:eastAsia="黑体" w:hAnsi="黑体" w:cs="黑体" w:hint="eastAsia"/>
          <w:w w:val="90"/>
          <w:sz w:val="72"/>
          <w:szCs w:val="72"/>
        </w:rPr>
        <w:t>四川省</w:t>
      </w:r>
      <w:bookmarkStart w:id="13" w:name="_Toc15306268"/>
      <w:bookmarkEnd w:id="5"/>
      <w:r>
        <w:rPr>
          <w:rFonts w:ascii="黑体" w:eastAsia="黑体" w:hAnsi="黑体" w:cs="黑体" w:hint="eastAsia"/>
          <w:w w:val="90"/>
          <w:sz w:val="72"/>
          <w:szCs w:val="72"/>
        </w:rPr>
        <w:t>广元市朝天区财政局部门决算</w:t>
      </w:r>
      <w:bookmarkEnd w:id="8"/>
      <w:bookmarkEnd w:id="9"/>
      <w:bookmarkEnd w:id="10"/>
      <w:bookmarkEnd w:id="11"/>
      <w:bookmarkEnd w:id="12"/>
      <w:bookmarkEnd w:id="13"/>
    </w:p>
    <w:p w:rsidR="00A2655E" w:rsidRDefault="00A2655E">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A2655E" w:rsidRDefault="00A2655E">
      <w:pPr>
        <w:widowControl/>
        <w:jc w:val="center"/>
        <w:rPr>
          <w:rFonts w:ascii="黑体" w:eastAsia="黑体" w:hAnsi="黑体"/>
          <w:sz w:val="28"/>
          <w:szCs w:val="28"/>
        </w:rPr>
      </w:pPr>
    </w:p>
    <w:p w:rsidR="00A2655E" w:rsidRDefault="00A2655E">
      <w:pPr>
        <w:pStyle w:val="10"/>
      </w:pPr>
      <w:r>
        <w:rPr>
          <w:rFonts w:hint="eastAsia"/>
        </w:rPr>
        <w:t>公开时间：</w:t>
      </w:r>
      <w:r>
        <w:t>2022</w:t>
      </w:r>
      <w:r>
        <w:rPr>
          <w:rFonts w:hint="eastAsia"/>
        </w:rPr>
        <w:t>年</w:t>
      </w:r>
      <w:r>
        <w:t>9</w:t>
      </w:r>
      <w:r>
        <w:rPr>
          <w:rFonts w:hint="eastAsia"/>
        </w:rPr>
        <w:t>月</w:t>
      </w:r>
      <w:r>
        <w:t>26</w:t>
      </w:r>
      <w:r>
        <w:rPr>
          <w:rFonts w:hint="eastAsia"/>
        </w:rPr>
        <w:t>日</w:t>
      </w:r>
    </w:p>
    <w:p w:rsidR="00A2655E" w:rsidRDefault="00A2655E"/>
    <w:p w:rsidR="00A2655E" w:rsidRDefault="00A2655E">
      <w:pPr>
        <w:pStyle w:val="10"/>
        <w:adjustRightInd w:val="0"/>
        <w:snapToGrid w:val="0"/>
        <w:spacing w:before="0" w:line="440" w:lineRule="exact"/>
        <w:jc w:val="left"/>
        <w:rPr>
          <w:rFonts w:cs="仿宋"/>
        </w:rPr>
      </w:pPr>
      <w:r>
        <w:rPr>
          <w:rFonts w:cs="仿宋" w:hint="eastAsia"/>
        </w:rPr>
        <w:t>第一部分部门概况</w:t>
      </w:r>
      <w:r>
        <w:rPr>
          <w:rFonts w:cs="仿宋"/>
        </w:rPr>
        <w:tab/>
        <w:t>4-12</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t>一、基本职能及主要工作</w:t>
      </w:r>
      <w:r>
        <w:rPr>
          <w:rFonts w:ascii="仿宋" w:eastAsia="仿宋" w:hAnsi="仿宋" w:cs="仿宋"/>
          <w:sz w:val="28"/>
          <w:szCs w:val="28"/>
        </w:rPr>
        <w:tab/>
        <w:t>4-11</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t>二、机构设置</w:t>
      </w:r>
      <w:r>
        <w:rPr>
          <w:rFonts w:ascii="仿宋" w:eastAsia="仿宋" w:hAnsi="仿宋" w:cs="仿宋"/>
          <w:sz w:val="28"/>
          <w:szCs w:val="28"/>
        </w:rPr>
        <w:tab/>
        <w:t>11-12</w:t>
      </w:r>
    </w:p>
    <w:p w:rsidR="00A2655E" w:rsidRDefault="00A2655E">
      <w:pPr>
        <w:pStyle w:val="10"/>
        <w:adjustRightInd w:val="0"/>
        <w:snapToGrid w:val="0"/>
        <w:spacing w:before="0" w:line="440" w:lineRule="exact"/>
        <w:jc w:val="left"/>
        <w:rPr>
          <w:rFonts w:cs="仿宋"/>
        </w:rPr>
      </w:pPr>
      <w:r>
        <w:rPr>
          <w:rFonts w:cs="仿宋" w:hint="eastAsia"/>
        </w:rPr>
        <w:t>第二部分</w:t>
      </w:r>
      <w:r>
        <w:rPr>
          <w:rFonts w:cs="仿宋"/>
        </w:rPr>
        <w:t xml:space="preserve"> 2021</w:t>
      </w:r>
      <w:r>
        <w:rPr>
          <w:rFonts w:cs="仿宋" w:hint="eastAsia"/>
        </w:rPr>
        <w:t>年度部门决算情况说明</w:t>
      </w:r>
      <w:r>
        <w:rPr>
          <w:rFonts w:cs="仿宋"/>
        </w:rPr>
        <w:tab/>
        <w:t>13-21</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t>一、收入支出决算总体情况说明</w:t>
      </w:r>
      <w:r>
        <w:rPr>
          <w:rFonts w:ascii="仿宋" w:eastAsia="仿宋" w:hAnsi="仿宋" w:cs="仿宋"/>
          <w:sz w:val="28"/>
          <w:szCs w:val="28"/>
        </w:rPr>
        <w:tab/>
        <w:t>13</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t>二、收入决算情况说明</w:t>
      </w:r>
      <w:r>
        <w:rPr>
          <w:rFonts w:ascii="仿宋" w:eastAsia="仿宋" w:hAnsi="仿宋" w:cs="仿宋"/>
          <w:sz w:val="28"/>
          <w:szCs w:val="28"/>
        </w:rPr>
        <w:tab/>
        <w:t>13-14</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t>三、支出决算情况说明</w:t>
      </w:r>
      <w:r>
        <w:rPr>
          <w:rFonts w:ascii="仿宋" w:eastAsia="仿宋" w:hAnsi="仿宋" w:cs="仿宋"/>
          <w:sz w:val="28"/>
          <w:szCs w:val="28"/>
        </w:rPr>
        <w:tab/>
        <w:t>14</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t>四、财政拨款收入支出决算总体情况说明</w:t>
      </w:r>
      <w:r>
        <w:rPr>
          <w:rFonts w:ascii="仿宋" w:eastAsia="仿宋" w:hAnsi="仿宋" w:cs="仿宋"/>
          <w:sz w:val="28"/>
          <w:szCs w:val="28"/>
        </w:rPr>
        <w:tab/>
        <w:t>15</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t>五、一般公共预算财政拨款支出决算情况说明</w:t>
      </w:r>
      <w:r>
        <w:rPr>
          <w:rFonts w:ascii="仿宋" w:eastAsia="仿宋" w:hAnsi="仿宋" w:cs="仿宋"/>
          <w:sz w:val="28"/>
          <w:szCs w:val="28"/>
        </w:rPr>
        <w:tab/>
        <w:t>15-18</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t>六、一般公共预算财政拨款基本支出决算情况说明</w:t>
      </w:r>
      <w:r>
        <w:rPr>
          <w:rFonts w:ascii="仿宋" w:eastAsia="仿宋" w:hAnsi="仿宋" w:cs="仿宋"/>
          <w:sz w:val="28"/>
          <w:szCs w:val="28"/>
        </w:rPr>
        <w:tab/>
        <w:t>18</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t>七、“三公”经费财政拨款支出决算情况说明</w:t>
      </w:r>
      <w:r>
        <w:rPr>
          <w:rFonts w:ascii="仿宋" w:eastAsia="仿宋" w:hAnsi="仿宋" w:cs="仿宋"/>
          <w:sz w:val="28"/>
          <w:szCs w:val="28"/>
        </w:rPr>
        <w:tab/>
        <w:t>19-20</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t>八、政府性基金预算支出决算情况说明</w:t>
      </w:r>
      <w:r>
        <w:rPr>
          <w:rFonts w:ascii="仿宋" w:eastAsia="仿宋" w:hAnsi="仿宋" w:cs="仿宋"/>
          <w:sz w:val="28"/>
          <w:szCs w:val="28"/>
        </w:rPr>
        <w:tab/>
        <w:t>20</w:t>
      </w:r>
    </w:p>
    <w:p w:rsidR="00A2655E" w:rsidRDefault="00A2655E">
      <w:pPr>
        <w:pStyle w:val="20"/>
        <w:adjustRightInd w:val="0"/>
        <w:snapToGrid w:val="0"/>
        <w:spacing w:line="440" w:lineRule="exact"/>
        <w:ind w:leftChars="0"/>
        <w:jc w:val="left"/>
        <w:rPr>
          <w:rFonts w:ascii="仿宋" w:eastAsia="仿宋" w:hAnsi="仿宋" w:cs="仿宋"/>
          <w:sz w:val="28"/>
          <w:szCs w:val="28"/>
        </w:rPr>
      </w:pPr>
      <w:r>
        <w:rPr>
          <w:rFonts w:ascii="仿宋" w:eastAsia="仿宋" w:hAnsi="仿宋" w:cs="仿宋" w:hint="eastAsia"/>
          <w:sz w:val="28"/>
          <w:szCs w:val="28"/>
        </w:rPr>
        <w:t>九、国有资本经营预算支出决算情况说明</w:t>
      </w:r>
      <w:r>
        <w:rPr>
          <w:rFonts w:ascii="仿宋" w:eastAsia="仿宋" w:hAnsi="仿宋" w:cs="仿宋"/>
          <w:sz w:val="28"/>
          <w:szCs w:val="28"/>
        </w:rPr>
        <w:tab/>
        <w:t>20</w:t>
      </w:r>
    </w:p>
    <w:p w:rsidR="00A2655E" w:rsidRDefault="00A2655E">
      <w:pPr>
        <w:pStyle w:val="20"/>
        <w:rPr>
          <w:rFonts w:ascii="仿宋" w:eastAsia="仿宋" w:hAnsi="仿宋" w:cs="仿宋"/>
          <w:sz w:val="28"/>
          <w:szCs w:val="28"/>
        </w:rPr>
      </w:pPr>
      <w:r>
        <w:rPr>
          <w:rStyle w:val="ab"/>
          <w:rFonts w:ascii="仿宋" w:eastAsia="仿宋" w:hAnsi="仿宋" w:cs="仿宋" w:hint="eastAsia"/>
          <w:color w:val="auto"/>
          <w:sz w:val="28"/>
          <w:szCs w:val="28"/>
          <w:u w:val="none"/>
        </w:rPr>
        <w:t>十、</w:t>
      </w:r>
      <w:r>
        <w:rPr>
          <w:rFonts w:ascii="仿宋" w:eastAsia="仿宋" w:hAnsi="仿宋" w:cs="仿宋" w:hint="eastAsia"/>
          <w:sz w:val="28"/>
          <w:szCs w:val="28"/>
        </w:rPr>
        <w:t>预算绩效管理情况</w:t>
      </w:r>
      <w:r>
        <w:rPr>
          <w:rFonts w:ascii="仿宋" w:eastAsia="仿宋" w:hAnsi="仿宋" w:cs="仿宋"/>
          <w:sz w:val="28"/>
          <w:szCs w:val="28"/>
        </w:rPr>
        <w:tab/>
        <w:t>21</w:t>
      </w:r>
    </w:p>
    <w:p w:rsidR="00A2655E" w:rsidRDefault="00A2655E">
      <w:pPr>
        <w:pStyle w:val="20"/>
        <w:rPr>
          <w:rFonts w:ascii="仿宋" w:eastAsia="仿宋" w:hAnsi="仿宋" w:cs="仿宋"/>
          <w:sz w:val="28"/>
          <w:szCs w:val="28"/>
        </w:rPr>
      </w:pPr>
      <w:r>
        <w:rPr>
          <w:rFonts w:ascii="仿宋" w:eastAsia="仿宋" w:hAnsi="仿宋" w:cs="仿宋" w:hint="eastAsia"/>
          <w:sz w:val="28"/>
          <w:szCs w:val="28"/>
        </w:rPr>
        <w:t>十一、其他重要事项的情况说明</w:t>
      </w:r>
      <w:r>
        <w:rPr>
          <w:rFonts w:ascii="仿宋" w:eastAsia="仿宋" w:hAnsi="仿宋" w:cs="仿宋"/>
          <w:sz w:val="28"/>
          <w:szCs w:val="28"/>
        </w:rPr>
        <w:tab/>
        <w:t>21</w:t>
      </w:r>
    </w:p>
    <w:p w:rsidR="00A2655E" w:rsidRDefault="00A2655E">
      <w:pPr>
        <w:pStyle w:val="10"/>
        <w:adjustRightInd w:val="0"/>
        <w:snapToGrid w:val="0"/>
        <w:spacing w:before="0" w:line="440" w:lineRule="exact"/>
        <w:jc w:val="left"/>
        <w:rPr>
          <w:rFonts w:cs="仿宋"/>
        </w:rPr>
      </w:pPr>
      <w:r>
        <w:rPr>
          <w:rFonts w:cs="仿宋" w:hint="eastAsia"/>
        </w:rPr>
        <w:t>第三部分名词解释</w:t>
      </w:r>
      <w:r>
        <w:rPr>
          <w:rFonts w:cs="仿宋"/>
        </w:rPr>
        <w:tab/>
        <w:t>22-24</w:t>
      </w:r>
    </w:p>
    <w:p w:rsidR="00A2655E" w:rsidRDefault="00A2655E">
      <w:pPr>
        <w:pStyle w:val="10"/>
        <w:adjustRightInd w:val="0"/>
        <w:snapToGrid w:val="0"/>
        <w:spacing w:before="0" w:line="440" w:lineRule="exact"/>
        <w:jc w:val="left"/>
        <w:rPr>
          <w:rFonts w:cs="仿宋"/>
        </w:rPr>
      </w:pPr>
      <w:r>
        <w:rPr>
          <w:rFonts w:cs="仿宋" w:hint="eastAsia"/>
        </w:rPr>
        <w:t>第四部分附件</w:t>
      </w:r>
      <w:r>
        <w:rPr>
          <w:rFonts w:cs="仿宋"/>
        </w:rPr>
        <w:tab/>
        <w:t>25-50</w:t>
      </w:r>
    </w:p>
    <w:p w:rsidR="00A2655E" w:rsidRDefault="00A2655E">
      <w:pPr>
        <w:pStyle w:val="10"/>
        <w:adjustRightInd w:val="0"/>
        <w:snapToGrid w:val="0"/>
        <w:spacing w:before="0" w:line="440" w:lineRule="exact"/>
        <w:jc w:val="left"/>
        <w:rPr>
          <w:rFonts w:cs="仿宋"/>
        </w:rPr>
      </w:pPr>
      <w:r>
        <w:rPr>
          <w:rFonts w:cs="仿宋" w:hint="eastAsia"/>
        </w:rPr>
        <w:t>第五部分附表</w:t>
      </w:r>
      <w:r>
        <w:rPr>
          <w:rFonts w:cs="仿宋"/>
        </w:rPr>
        <w:tab/>
        <w:t>51</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t>一、收入支出决算总表</w:t>
      </w:r>
      <w:r>
        <w:rPr>
          <w:rFonts w:ascii="仿宋" w:eastAsia="仿宋" w:hAnsi="仿宋" w:cs="仿宋"/>
          <w:sz w:val="28"/>
          <w:szCs w:val="28"/>
        </w:rPr>
        <w:tab/>
        <w:t>51</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t>二、收入决算表</w:t>
      </w:r>
      <w:r>
        <w:rPr>
          <w:rFonts w:ascii="仿宋" w:eastAsia="仿宋" w:hAnsi="仿宋" w:cs="仿宋"/>
          <w:sz w:val="28"/>
          <w:szCs w:val="28"/>
        </w:rPr>
        <w:tab/>
        <w:t>51</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t>三、支出决算表</w:t>
      </w:r>
      <w:r>
        <w:rPr>
          <w:rFonts w:ascii="仿宋" w:eastAsia="仿宋" w:hAnsi="仿宋" w:cs="仿宋"/>
          <w:sz w:val="28"/>
          <w:szCs w:val="28"/>
        </w:rPr>
        <w:tab/>
        <w:t>51</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t>四、财政拨款收入支出决算总表</w:t>
      </w:r>
      <w:r>
        <w:rPr>
          <w:rFonts w:ascii="仿宋" w:eastAsia="仿宋" w:hAnsi="仿宋" w:cs="仿宋"/>
          <w:sz w:val="28"/>
          <w:szCs w:val="28"/>
        </w:rPr>
        <w:tab/>
        <w:t>51</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t>五、财政拨款支出决算明细表</w:t>
      </w:r>
      <w:r>
        <w:rPr>
          <w:rFonts w:ascii="仿宋" w:eastAsia="仿宋" w:hAnsi="仿宋" w:cs="仿宋"/>
          <w:sz w:val="28"/>
          <w:szCs w:val="28"/>
        </w:rPr>
        <w:tab/>
        <w:t>51</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t>六、一般公共预算财政拨款支出决算表</w:t>
      </w:r>
      <w:r>
        <w:rPr>
          <w:rFonts w:ascii="仿宋" w:eastAsia="仿宋" w:hAnsi="仿宋" w:cs="仿宋"/>
          <w:sz w:val="28"/>
          <w:szCs w:val="28"/>
        </w:rPr>
        <w:tab/>
        <w:t>51</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t>七、一般公共预算财政拨款支出决算明细表</w:t>
      </w:r>
      <w:r>
        <w:rPr>
          <w:rFonts w:ascii="仿宋" w:eastAsia="仿宋" w:hAnsi="仿宋" w:cs="仿宋"/>
          <w:sz w:val="28"/>
          <w:szCs w:val="28"/>
        </w:rPr>
        <w:tab/>
        <w:t>51</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lastRenderedPageBreak/>
        <w:t>八、一般公共预算财政拨款基本支出决算表</w:t>
      </w:r>
      <w:r>
        <w:rPr>
          <w:rFonts w:ascii="仿宋" w:eastAsia="仿宋" w:hAnsi="仿宋" w:cs="仿宋"/>
          <w:sz w:val="28"/>
          <w:szCs w:val="28"/>
        </w:rPr>
        <w:tab/>
        <w:t>51</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t>九、一般公共预算财政拨款项目支出决算表</w:t>
      </w:r>
      <w:r>
        <w:rPr>
          <w:rFonts w:ascii="仿宋" w:eastAsia="仿宋" w:hAnsi="仿宋" w:cs="仿宋"/>
          <w:sz w:val="28"/>
          <w:szCs w:val="28"/>
        </w:rPr>
        <w:tab/>
        <w:t>51</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t>十、一般公共预算财政拨款“三公”经费支出决算表</w:t>
      </w:r>
      <w:r>
        <w:rPr>
          <w:rFonts w:ascii="仿宋" w:eastAsia="仿宋" w:hAnsi="仿宋" w:cs="仿宋"/>
          <w:sz w:val="28"/>
          <w:szCs w:val="28"/>
        </w:rPr>
        <w:tab/>
        <w:t>51</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t>十一、政府性基金预算财政拨款收入支出决算表</w:t>
      </w:r>
      <w:r>
        <w:rPr>
          <w:rFonts w:ascii="仿宋" w:eastAsia="仿宋" w:hAnsi="仿宋" w:cs="仿宋"/>
          <w:sz w:val="28"/>
          <w:szCs w:val="28"/>
        </w:rPr>
        <w:tab/>
        <w:t>51</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t>十二、政府性基金预算财政拨款“三公”经费支出决算表</w:t>
      </w:r>
      <w:r>
        <w:rPr>
          <w:rFonts w:ascii="仿宋" w:eastAsia="仿宋" w:hAnsi="仿宋" w:cs="仿宋"/>
          <w:sz w:val="28"/>
          <w:szCs w:val="28"/>
        </w:rPr>
        <w:tab/>
        <w:t>51</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t>十三、国有资本经营预算财政拨款收入支出决算表</w:t>
      </w:r>
      <w:r>
        <w:rPr>
          <w:rFonts w:ascii="仿宋" w:eastAsia="仿宋" w:hAnsi="仿宋" w:cs="仿宋"/>
          <w:sz w:val="28"/>
          <w:szCs w:val="28"/>
        </w:rPr>
        <w:tab/>
        <w:t>51</w:t>
      </w:r>
    </w:p>
    <w:p w:rsidR="00A2655E" w:rsidRDefault="00A2655E">
      <w:pPr>
        <w:pStyle w:val="20"/>
        <w:adjustRightInd w:val="0"/>
        <w:snapToGrid w:val="0"/>
        <w:spacing w:line="440" w:lineRule="exact"/>
        <w:jc w:val="left"/>
        <w:rPr>
          <w:rFonts w:ascii="仿宋" w:eastAsia="仿宋" w:hAnsi="仿宋" w:cs="仿宋"/>
          <w:sz w:val="28"/>
          <w:szCs w:val="28"/>
        </w:rPr>
      </w:pPr>
      <w:r>
        <w:rPr>
          <w:rFonts w:ascii="仿宋" w:eastAsia="仿宋" w:hAnsi="仿宋" w:cs="仿宋" w:hint="eastAsia"/>
          <w:sz w:val="28"/>
          <w:szCs w:val="28"/>
        </w:rPr>
        <w:t>十四、国有资本经营预算财政拨款支出决算表</w:t>
      </w:r>
      <w:r>
        <w:rPr>
          <w:rFonts w:ascii="仿宋" w:eastAsia="仿宋" w:hAnsi="仿宋" w:cs="仿宋"/>
          <w:sz w:val="28"/>
          <w:szCs w:val="28"/>
        </w:rPr>
        <w:tab/>
        <w:t>51</w:t>
      </w:r>
    </w:p>
    <w:p w:rsidR="00A2655E" w:rsidRDefault="00A2655E">
      <w:pPr>
        <w:widowControl/>
        <w:spacing w:line="440" w:lineRule="exact"/>
        <w:jc w:val="left"/>
        <w:rPr>
          <w:rFonts w:ascii="仿宋" w:eastAsia="仿宋" w:hAnsi="仿宋" w:cs="仿宋"/>
          <w:bCs/>
          <w:kern w:val="44"/>
          <w:sz w:val="28"/>
          <w:szCs w:val="28"/>
        </w:rPr>
      </w:pPr>
      <w:bookmarkStart w:id="14" w:name="_Toc15396599"/>
      <w:bookmarkStart w:id="15" w:name="_Toc15377196"/>
      <w:r>
        <w:rPr>
          <w:rFonts w:ascii="仿宋" w:eastAsia="仿宋" w:hAnsi="仿宋" w:cs="仿宋"/>
          <w:b/>
          <w:sz w:val="28"/>
          <w:szCs w:val="28"/>
        </w:rPr>
        <w:br w:type="page"/>
      </w:r>
    </w:p>
    <w:p w:rsidR="00A2655E" w:rsidRDefault="00A2655E">
      <w:pPr>
        <w:pStyle w:val="1"/>
        <w:jc w:val="center"/>
        <w:rPr>
          <w:rStyle w:val="1Char"/>
          <w:rFonts w:ascii="黑体" w:eastAsia="黑体" w:hAnsi="黑体"/>
          <w:b/>
        </w:rPr>
      </w:pPr>
      <w:r>
        <w:rPr>
          <w:rFonts w:ascii="黑体" w:eastAsia="黑体" w:hAnsi="黑体" w:hint="eastAsia"/>
          <w:b w:val="0"/>
        </w:rPr>
        <w:t>第一部分</w:t>
      </w:r>
      <w:r>
        <w:rPr>
          <w:rFonts w:ascii="黑体" w:eastAsia="黑体" w:hAnsi="黑体"/>
          <w:b w:val="0"/>
        </w:rPr>
        <w:t xml:space="preserve"> </w:t>
      </w:r>
      <w:r>
        <w:rPr>
          <w:rStyle w:val="1Char"/>
          <w:rFonts w:ascii="黑体" w:eastAsia="黑体" w:hAnsi="黑体" w:hint="eastAsia"/>
        </w:rPr>
        <w:t>部门概况</w:t>
      </w:r>
      <w:bookmarkEnd w:id="14"/>
      <w:bookmarkEnd w:id="15"/>
    </w:p>
    <w:p w:rsidR="00A2655E" w:rsidRDefault="00A2655E">
      <w:pPr>
        <w:widowControl/>
        <w:jc w:val="left"/>
        <w:rPr>
          <w:rFonts w:ascii="黑体" w:eastAsia="黑体"/>
          <w:sz w:val="32"/>
          <w:szCs w:val="32"/>
        </w:rPr>
      </w:pPr>
    </w:p>
    <w:p w:rsidR="00A2655E" w:rsidRDefault="00A2655E">
      <w:pPr>
        <w:pStyle w:val="2"/>
        <w:rPr>
          <w:rStyle w:val="2Char"/>
          <w:rFonts w:ascii="仿宋" w:eastAsia="仿宋" w:hAnsi="仿宋"/>
        </w:rPr>
      </w:pPr>
      <w:bookmarkStart w:id="16" w:name="_Toc15396600"/>
      <w:bookmarkStart w:id="17" w:name="_Toc15377197"/>
      <w:r>
        <w:rPr>
          <w:rFonts w:ascii="黑体" w:eastAsia="黑体" w:hAnsi="黑体" w:hint="eastAsia"/>
          <w:b w:val="0"/>
        </w:rPr>
        <w:t>一、基</w:t>
      </w:r>
      <w:r>
        <w:rPr>
          <w:rStyle w:val="2Char"/>
          <w:rFonts w:ascii="黑体" w:eastAsia="黑体" w:hAnsi="黑体" w:hint="eastAsia"/>
        </w:rPr>
        <w:t>本职能及主要工作</w:t>
      </w:r>
      <w:bookmarkEnd w:id="16"/>
      <w:bookmarkEnd w:id="17"/>
    </w:p>
    <w:p w:rsidR="00A2655E" w:rsidRDefault="00A2655E">
      <w:pPr>
        <w:pStyle w:val="a0"/>
        <w:adjustRightInd w:val="0"/>
        <w:snapToGrid w:val="0"/>
        <w:spacing w:before="93" w:line="600" w:lineRule="exact"/>
        <w:ind w:firstLineChars="210" w:firstLine="672"/>
        <w:outlineLvl w:val="2"/>
        <w:rPr>
          <w:rFonts w:ascii="仿宋" w:eastAsia="仿宋" w:hAnsi="仿宋"/>
          <w:bCs/>
          <w:sz w:val="32"/>
          <w:szCs w:val="32"/>
        </w:rPr>
      </w:pPr>
      <w:bookmarkStart w:id="18" w:name="_Toc15377198"/>
      <w:bookmarkStart w:id="19" w:name="_Toc15378445"/>
      <w:r>
        <w:rPr>
          <w:rFonts w:ascii="仿宋" w:eastAsia="仿宋" w:hAnsi="仿宋" w:hint="eastAsia"/>
          <w:bCs/>
          <w:sz w:val="32"/>
          <w:szCs w:val="32"/>
        </w:rPr>
        <w:t>（一）主要职能。</w:t>
      </w:r>
      <w:bookmarkEnd w:id="18"/>
      <w:bookmarkEnd w:id="19"/>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bookmarkStart w:id="20" w:name="_Toc15377199"/>
      <w:bookmarkStart w:id="21" w:name="_Toc15378446"/>
      <w:r>
        <w:rPr>
          <w:rFonts w:ascii="仿宋_GB2312" w:eastAsia="仿宋_GB2312"/>
          <w:bCs/>
          <w:color w:val="000000"/>
          <w:sz w:val="32"/>
          <w:szCs w:val="32"/>
        </w:rPr>
        <w:t>1.</w:t>
      </w:r>
      <w:r>
        <w:rPr>
          <w:rFonts w:ascii="仿宋_GB2312" w:eastAsia="仿宋_GB2312" w:hint="eastAsia"/>
          <w:bCs/>
          <w:color w:val="000000"/>
          <w:sz w:val="32"/>
          <w:szCs w:val="32"/>
        </w:rPr>
        <w:t>拟订全区财税发展战略、规划、政策和改革方案并组织实施。分析预测宏观经济形势，参与制定宏观经济政策，提出运用财税政策实施宏观调控和综合平衡社会财力的建议。拟定有关的分配政策，完善鼓励公益事业发展的财税政策。负责公共服务领域政府和社会资本合作工作。</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2.</w:t>
      </w:r>
      <w:r>
        <w:rPr>
          <w:rFonts w:ascii="仿宋_GB2312" w:eastAsia="仿宋_GB2312" w:hint="eastAsia"/>
          <w:bCs/>
          <w:color w:val="000000"/>
          <w:sz w:val="32"/>
          <w:szCs w:val="32"/>
        </w:rPr>
        <w:t>贯彻执行财政、税收、财务、会计管理的法律法规和规章。参与起草财政、税收、财务、会计管理方面的地方性法律和规章，并指导、监督执行。按照管理权限管理</w:t>
      </w:r>
      <w:proofErr w:type="gramStart"/>
      <w:r>
        <w:rPr>
          <w:rFonts w:ascii="仿宋_GB2312" w:eastAsia="仿宋_GB2312" w:hint="eastAsia"/>
          <w:bCs/>
          <w:color w:val="000000"/>
          <w:sz w:val="32"/>
          <w:szCs w:val="32"/>
        </w:rPr>
        <w:t>全区税</w:t>
      </w:r>
      <w:proofErr w:type="gramEnd"/>
      <w:r>
        <w:rPr>
          <w:rFonts w:ascii="仿宋_GB2312" w:eastAsia="仿宋_GB2312" w:hint="eastAsia"/>
          <w:bCs/>
          <w:color w:val="000000"/>
          <w:sz w:val="32"/>
          <w:szCs w:val="32"/>
        </w:rPr>
        <w:t>政事项。</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3.</w:t>
      </w:r>
      <w:r>
        <w:rPr>
          <w:rFonts w:ascii="仿宋_GB2312" w:eastAsia="仿宋_GB2312" w:hint="eastAsia"/>
          <w:bCs/>
          <w:color w:val="000000"/>
          <w:sz w:val="32"/>
          <w:szCs w:val="32"/>
        </w:rPr>
        <w:t>负责管理各项财政收支。编制年度区级预决算草案并组织执行。组织制定经费开支标准、定额，审核批复部门（单位）年度预决算。受区政府委托，向区人大及其常委会报告全区财政预算、执行和决算情况。负责政府投资基金财政出资的资产管理。负责预决算公开。负责全面实施预算绩效管理。</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4.</w:t>
      </w:r>
      <w:r>
        <w:rPr>
          <w:rFonts w:ascii="仿宋_GB2312" w:eastAsia="仿宋_GB2312" w:hint="eastAsia"/>
          <w:bCs/>
          <w:color w:val="000000"/>
          <w:sz w:val="32"/>
          <w:szCs w:val="32"/>
        </w:rPr>
        <w:t>按分工负责政府非税收入管理。负责政府性基金管理，按规定管理行政事业性收费等其他非税收入。管理财政</w:t>
      </w:r>
      <w:r>
        <w:rPr>
          <w:rFonts w:ascii="仿宋_GB2312" w:eastAsia="仿宋_GB2312" w:hint="eastAsia"/>
          <w:bCs/>
          <w:color w:val="000000"/>
          <w:sz w:val="32"/>
          <w:szCs w:val="32"/>
        </w:rPr>
        <w:lastRenderedPageBreak/>
        <w:t>票据。制定彩票管理政策和有关办法，监管彩票市场，按规定管理彩票资金。协助履行住房公积金的行政监督职能。</w:t>
      </w:r>
    </w:p>
    <w:p w:rsidR="00A2655E" w:rsidRDefault="00A2655E">
      <w:pPr>
        <w:adjustRightInd w:val="0"/>
        <w:snapToGrid w:val="0"/>
        <w:spacing w:line="550" w:lineRule="exact"/>
        <w:ind w:rightChars="50" w:right="105" w:firstLineChars="200" w:firstLine="640"/>
        <w:rPr>
          <w:rFonts w:ascii="仿宋_GB2312" w:eastAsia="仿宋_GB2312"/>
          <w:b/>
          <w:bCs/>
          <w:color w:val="000000"/>
          <w:sz w:val="32"/>
          <w:szCs w:val="32"/>
        </w:rPr>
      </w:pPr>
      <w:r>
        <w:rPr>
          <w:rFonts w:ascii="仿宋_GB2312" w:eastAsia="仿宋_GB2312"/>
          <w:bCs/>
          <w:color w:val="000000"/>
          <w:sz w:val="32"/>
          <w:szCs w:val="32"/>
        </w:rPr>
        <w:t>5.</w:t>
      </w:r>
      <w:r>
        <w:rPr>
          <w:rFonts w:ascii="仿宋_GB2312" w:eastAsia="仿宋_GB2312" w:hint="eastAsia"/>
          <w:bCs/>
          <w:color w:val="000000"/>
          <w:sz w:val="32"/>
          <w:szCs w:val="32"/>
        </w:rPr>
        <w:t>组织制定全区国库管理制度、国库集中收付制度，指导和监督国库业务，开展国库现金管理工作。贯彻执行政府财务报告编制办法并组织实施。贯彻执行政府采购政策，负责制定政府采购制度并监督管理。</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6.</w:t>
      </w:r>
      <w:r>
        <w:rPr>
          <w:rFonts w:ascii="仿宋_GB2312" w:eastAsia="仿宋_GB2312" w:hint="eastAsia"/>
          <w:bCs/>
          <w:color w:val="000000"/>
          <w:sz w:val="32"/>
          <w:szCs w:val="32"/>
        </w:rPr>
        <w:t>贯彻执行地方政府债务管理制度和政策，制定具体管理办法，编制地方政府债余额限额计划，统一管理政府外债，防范财政风险。</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7.</w:t>
      </w:r>
      <w:r>
        <w:rPr>
          <w:rFonts w:ascii="仿宋_GB2312" w:eastAsia="仿宋_GB2312" w:hint="eastAsia"/>
          <w:bCs/>
          <w:color w:val="000000"/>
          <w:sz w:val="32"/>
          <w:szCs w:val="32"/>
        </w:rPr>
        <w:t>牵头编制全区国有资产管理情况报告。根据区政府授权，集中统一履行区级国有金融资本出资人职责。制定区级国有金融资本管理制度。拟订全区行政事业单位国有资产管理制度规定并组织实施。制定需要全区统一规定的开支标准和支出政策。</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8.</w:t>
      </w:r>
      <w:r>
        <w:rPr>
          <w:rFonts w:ascii="仿宋_GB2312" w:eastAsia="仿宋_GB2312" w:hint="eastAsia"/>
          <w:bCs/>
          <w:color w:val="000000"/>
          <w:sz w:val="32"/>
          <w:szCs w:val="32"/>
        </w:rPr>
        <w:t>负责审核并汇总编制全区国有资本经营预决算草案。制订国有资本经营预算制度和办法，收取区本级企业国有资本收益。组织实施企业财务制度，负责财政预算内行政事业单位和社会团体的非贸易外汇和财政预算内的国际收支管理。</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9.</w:t>
      </w:r>
      <w:r>
        <w:rPr>
          <w:rFonts w:ascii="仿宋_GB2312" w:eastAsia="仿宋_GB2312" w:hint="eastAsia"/>
          <w:bCs/>
          <w:color w:val="000000"/>
          <w:sz w:val="32"/>
          <w:szCs w:val="32"/>
        </w:rPr>
        <w:t>负责审核并汇总编制全区社会保险基金预决算草案，会同有关部门拟订有关资金（基金）的财务管理制度，承担社会保险基金财政监管工作。</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10.</w:t>
      </w:r>
      <w:r>
        <w:rPr>
          <w:rFonts w:ascii="仿宋_GB2312" w:eastAsia="仿宋_GB2312" w:hint="eastAsia"/>
          <w:bCs/>
          <w:color w:val="000000"/>
          <w:sz w:val="32"/>
          <w:szCs w:val="32"/>
        </w:rPr>
        <w:t>负责办理和监督区级财政的经济发展支出、区级政府性投资项目的财政拨款，负责投资评审管理工作，参与拟订区级基建投资有关政策，制定基建财务管理制度。</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lastRenderedPageBreak/>
        <w:t>11.</w:t>
      </w:r>
      <w:r>
        <w:rPr>
          <w:rFonts w:ascii="仿宋_GB2312" w:eastAsia="仿宋_GB2312" w:hint="eastAsia"/>
          <w:bCs/>
          <w:color w:val="000000"/>
          <w:sz w:val="32"/>
          <w:szCs w:val="32"/>
        </w:rPr>
        <w:t>管理外国政府和国际金融机构贷（赠）款项目的有关业务，参与财经领域的国际交流合作。</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12.</w:t>
      </w:r>
      <w:r>
        <w:rPr>
          <w:rFonts w:ascii="仿宋_GB2312" w:eastAsia="仿宋_GB2312" w:hint="eastAsia"/>
          <w:bCs/>
          <w:color w:val="000000"/>
          <w:sz w:val="32"/>
          <w:szCs w:val="32"/>
        </w:rPr>
        <w:t>负责管理全区会计工作，监督和规范会计行为，组织实施国家统一的会计制度。</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13.</w:t>
      </w:r>
      <w:r>
        <w:rPr>
          <w:rFonts w:ascii="仿宋_GB2312" w:eastAsia="仿宋_GB2312" w:hint="eastAsia"/>
          <w:bCs/>
          <w:color w:val="000000"/>
          <w:sz w:val="32"/>
          <w:szCs w:val="32"/>
        </w:rPr>
        <w:t>负责职责范围内的安全生产和职业健康、生态环境保护、审批服务便民化等工作。</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14.</w:t>
      </w:r>
      <w:r>
        <w:rPr>
          <w:rFonts w:ascii="仿宋_GB2312" w:eastAsia="仿宋_GB2312" w:hint="eastAsia"/>
          <w:bCs/>
          <w:color w:val="000000"/>
          <w:sz w:val="32"/>
          <w:szCs w:val="32"/>
        </w:rPr>
        <w:t>负责行政事业性国有资产管理工作。</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15.</w:t>
      </w:r>
      <w:r>
        <w:rPr>
          <w:rFonts w:ascii="仿宋_GB2312" w:eastAsia="仿宋_GB2312" w:hint="eastAsia"/>
          <w:bCs/>
          <w:color w:val="000000"/>
          <w:sz w:val="32"/>
          <w:szCs w:val="32"/>
        </w:rPr>
        <w:t>完成区委、区政府交办的其他任务。</w:t>
      </w:r>
    </w:p>
    <w:p w:rsidR="00A2655E" w:rsidRDefault="00A2655E">
      <w:pPr>
        <w:pStyle w:val="a0"/>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（二）</w:t>
      </w:r>
      <w:r>
        <w:rPr>
          <w:rFonts w:ascii="仿宋" w:eastAsia="仿宋" w:hAnsi="仿宋"/>
          <w:bCs/>
          <w:sz w:val="32"/>
          <w:szCs w:val="32"/>
        </w:rPr>
        <w:t>2021</w:t>
      </w:r>
      <w:r>
        <w:rPr>
          <w:rFonts w:ascii="仿宋" w:eastAsia="仿宋" w:hAnsi="仿宋" w:hint="eastAsia"/>
          <w:bCs/>
          <w:sz w:val="32"/>
          <w:szCs w:val="32"/>
        </w:rPr>
        <w:t>年重点工作完成情况。</w:t>
      </w:r>
      <w:bookmarkEnd w:id="20"/>
      <w:bookmarkEnd w:id="21"/>
    </w:p>
    <w:p w:rsidR="00A2655E" w:rsidRDefault="00A2655E">
      <w:pPr>
        <w:pStyle w:val="a0"/>
        <w:adjustRightInd w:val="0"/>
        <w:snapToGrid w:val="0"/>
        <w:spacing w:before="93" w:line="600" w:lineRule="exact"/>
        <w:ind w:firstLineChars="210" w:firstLine="672"/>
        <w:outlineLvl w:val="2"/>
        <w:rPr>
          <w:rFonts w:hAnsi="仿宋_GB2312" w:cs="仿宋_GB2312"/>
          <w:sz w:val="32"/>
          <w:szCs w:val="32"/>
        </w:rPr>
      </w:pPr>
      <w:r>
        <w:rPr>
          <w:rFonts w:hAnsi="仿宋_GB2312" w:cs="仿宋_GB2312"/>
          <w:sz w:val="32"/>
          <w:szCs w:val="32"/>
          <w:shd w:val="clear" w:color="auto" w:fill="FFFFFF"/>
        </w:rPr>
        <w:t>2021</w:t>
      </w:r>
      <w:r>
        <w:rPr>
          <w:rFonts w:hAnsi="仿宋_GB2312" w:cs="仿宋_GB2312" w:hint="eastAsia"/>
          <w:sz w:val="32"/>
          <w:szCs w:val="32"/>
          <w:shd w:val="clear" w:color="auto" w:fill="FFFFFF"/>
        </w:rPr>
        <w:t>年，经济形势严峻，财政困难前所未有。我局始终坚持以习近平新时代中国特色社会主义思想为指导，</w:t>
      </w:r>
      <w:r>
        <w:rPr>
          <w:rFonts w:cs="仿宋_GB2312" w:hint="eastAsia"/>
          <w:sz w:val="32"/>
          <w:szCs w:val="32"/>
        </w:rPr>
        <w:t>全面贯彻党的十九大和十九届二中、三中、四中、五中、六中全会精神，</w:t>
      </w:r>
      <w:r>
        <w:rPr>
          <w:rFonts w:hint="eastAsia"/>
          <w:color w:val="000000"/>
          <w:sz w:val="32"/>
          <w:szCs w:val="32"/>
        </w:rPr>
        <w:t>深入落实中央、省委、市委、区委决策部署，</w:t>
      </w:r>
      <w:r>
        <w:rPr>
          <w:rFonts w:hAnsi="仿宋_GB2312" w:cs="仿宋_GB2312" w:hint="eastAsia"/>
          <w:sz w:val="32"/>
          <w:szCs w:val="32"/>
          <w:shd w:val="clear" w:color="auto" w:fill="FFFFFF"/>
        </w:rPr>
        <w:t>坚定“</w:t>
      </w:r>
      <w:r>
        <w:rPr>
          <w:rFonts w:hAnsi="仿宋_GB2312" w:cs="仿宋_GB2312"/>
          <w:sz w:val="32"/>
          <w:szCs w:val="32"/>
          <w:shd w:val="clear" w:color="auto" w:fill="FFFFFF"/>
        </w:rPr>
        <w:t>16563</w:t>
      </w:r>
      <w:r>
        <w:rPr>
          <w:rFonts w:hAnsi="仿宋_GB2312" w:cs="仿宋_GB2312" w:hint="eastAsia"/>
          <w:sz w:val="32"/>
          <w:szCs w:val="32"/>
          <w:shd w:val="clear" w:color="auto" w:fill="FFFFFF"/>
        </w:rPr>
        <w:t>”财政工作思路，</w:t>
      </w:r>
      <w:r>
        <w:rPr>
          <w:rFonts w:cs="仿宋_GB2312" w:hint="eastAsia"/>
          <w:sz w:val="32"/>
          <w:szCs w:val="32"/>
        </w:rPr>
        <w:t>坚持稳中求进工作总基调，立足新发展阶段，贯彻新发展理念，构建新发展格局，</w:t>
      </w:r>
      <w:r>
        <w:rPr>
          <w:rFonts w:hAnsi="仿宋_GB2312" w:cs="仿宋_GB2312" w:hint="eastAsia"/>
          <w:sz w:val="32"/>
          <w:szCs w:val="32"/>
          <w:shd w:val="clear" w:color="auto" w:fill="FFFFFF"/>
        </w:rPr>
        <w:t>积极应对各类困难，认真</w:t>
      </w:r>
      <w:proofErr w:type="gramStart"/>
      <w:r>
        <w:rPr>
          <w:rFonts w:hAnsi="仿宋_GB2312" w:cs="仿宋_GB2312" w:hint="eastAsia"/>
          <w:sz w:val="32"/>
          <w:szCs w:val="32"/>
          <w:shd w:val="clear" w:color="auto" w:fill="FFFFFF"/>
        </w:rPr>
        <w:t>研判经济</w:t>
      </w:r>
      <w:proofErr w:type="gramEnd"/>
      <w:r>
        <w:rPr>
          <w:rFonts w:hAnsi="仿宋_GB2312" w:cs="仿宋_GB2312" w:hint="eastAsia"/>
          <w:sz w:val="32"/>
          <w:szCs w:val="32"/>
          <w:shd w:val="clear" w:color="auto" w:fill="FFFFFF"/>
        </w:rPr>
        <w:t>形势，及时跟进工作措施，坚持底线思维，</w:t>
      </w:r>
      <w:r>
        <w:rPr>
          <w:rFonts w:cs="仿宋_GB2312" w:hint="eastAsia"/>
          <w:sz w:val="32"/>
          <w:szCs w:val="32"/>
        </w:rPr>
        <w:t>扎实做好“六稳”工作、全面落实“六保”任务</w:t>
      </w:r>
      <w:r>
        <w:rPr>
          <w:rFonts w:hAnsi="仿宋_GB2312" w:cs="仿宋_GB2312" w:hint="eastAsia"/>
          <w:sz w:val="32"/>
          <w:szCs w:val="32"/>
          <w:shd w:val="clear" w:color="auto" w:fill="FFFFFF"/>
        </w:rPr>
        <w:t>。在十分艰难的情况下，各项重点支出得到全面保障，全区</w:t>
      </w:r>
      <w:hyperlink r:id="rId7" w:history="1">
        <w:r>
          <w:rPr>
            <w:rStyle w:val="ab"/>
            <w:rFonts w:hAnsi="仿宋_GB2312" w:cs="仿宋_GB2312" w:hint="eastAsia"/>
            <w:color w:val="auto"/>
            <w:sz w:val="32"/>
            <w:szCs w:val="32"/>
            <w:u w:val="none"/>
          </w:rPr>
          <w:t>财政</w:t>
        </w:r>
      </w:hyperlink>
      <w:r>
        <w:rPr>
          <w:rFonts w:hAnsi="仿宋_GB2312" w:cs="仿宋_GB2312" w:hint="eastAsia"/>
          <w:sz w:val="32"/>
          <w:szCs w:val="32"/>
          <w:shd w:val="clear" w:color="auto" w:fill="FFFFFF"/>
        </w:rPr>
        <w:t>运行平稳，</w:t>
      </w:r>
      <w:r>
        <w:rPr>
          <w:rFonts w:hAnsi="仿宋_GB2312" w:cs="仿宋_GB2312" w:hint="eastAsia"/>
          <w:sz w:val="32"/>
          <w:szCs w:val="32"/>
        </w:rPr>
        <w:t>为全面建设生态文明繁荣和谐现代化新朝天开好局、起好步提供了坚强的财政支撑。</w:t>
      </w:r>
    </w:p>
    <w:p w:rsidR="00A2655E" w:rsidRDefault="00A2655E">
      <w:pPr>
        <w:spacing w:line="576" w:lineRule="exact"/>
        <w:ind w:firstLineChars="200" w:firstLine="643"/>
        <w:rPr>
          <w:rFonts w:ascii="楷体_GB2312" w:eastAsia="楷体_GB2312" w:hAnsi="楷体_GB2312" w:cs="楷体_GB2312"/>
          <w:sz w:val="32"/>
          <w:szCs w:val="32"/>
        </w:rPr>
      </w:pPr>
      <w:r>
        <w:rPr>
          <w:rFonts w:ascii="仿宋_GB2312" w:eastAsia="仿宋_GB2312" w:hAnsi="仿宋_GB2312" w:cs="仿宋_GB2312"/>
          <w:b/>
          <w:bCs/>
          <w:kern w:val="0"/>
          <w:sz w:val="32"/>
          <w:szCs w:val="32"/>
        </w:rPr>
        <w:t>1.</w:t>
      </w:r>
      <w:r>
        <w:rPr>
          <w:rFonts w:ascii="仿宋_GB2312" w:eastAsia="仿宋_GB2312" w:hAnsi="仿宋_GB2312" w:cs="仿宋_GB2312" w:hint="eastAsia"/>
          <w:b/>
          <w:bCs/>
          <w:kern w:val="0"/>
          <w:sz w:val="32"/>
          <w:szCs w:val="32"/>
        </w:rPr>
        <w:t>强化收支管控，推动财政平稳运行。</w:t>
      </w:r>
      <w:r>
        <w:rPr>
          <w:rFonts w:ascii="仿宋_GB2312" w:eastAsia="仿宋_GB2312" w:hint="eastAsia"/>
          <w:sz w:val="32"/>
          <w:szCs w:val="32"/>
        </w:rPr>
        <w:t>一是科学编制</w:t>
      </w:r>
      <w:r>
        <w:rPr>
          <w:rFonts w:ascii="仿宋_GB2312" w:eastAsia="仿宋_GB2312"/>
          <w:sz w:val="32"/>
          <w:szCs w:val="32"/>
        </w:rPr>
        <w:t>2021</w:t>
      </w:r>
      <w:r>
        <w:rPr>
          <w:rFonts w:ascii="仿宋_GB2312" w:eastAsia="仿宋_GB2312" w:hint="eastAsia"/>
          <w:sz w:val="32"/>
          <w:szCs w:val="32"/>
        </w:rPr>
        <w:t>年预算。坚决贯彻落实党中央国务院、省委省政府、市委市政府、区委区政府最新政策要求，树牢“过紧日子”思</w:t>
      </w:r>
      <w:r>
        <w:rPr>
          <w:rFonts w:ascii="仿宋_GB2312" w:eastAsia="仿宋_GB2312" w:hint="eastAsia"/>
          <w:sz w:val="32"/>
          <w:szCs w:val="32"/>
        </w:rPr>
        <w:lastRenderedPageBreak/>
        <w:t>想，按照“坚持量入为出、厉行勤俭节约、突出保障重点、加强绩效管理、强化全面统筹、加强风险防范”原则，合理编制了</w:t>
      </w:r>
      <w:r>
        <w:rPr>
          <w:rFonts w:ascii="仿宋_GB2312" w:eastAsia="仿宋_GB2312"/>
          <w:sz w:val="32"/>
          <w:szCs w:val="32"/>
        </w:rPr>
        <w:t>2021</w:t>
      </w:r>
      <w:r>
        <w:rPr>
          <w:rFonts w:ascii="仿宋_GB2312" w:eastAsia="仿宋_GB2312" w:hint="eastAsia"/>
          <w:sz w:val="32"/>
          <w:szCs w:val="32"/>
        </w:rPr>
        <w:t>年预算。二是加强预算执行分析。围绕全年收入目标，加强收入形势分析和</w:t>
      </w:r>
      <w:proofErr w:type="gramStart"/>
      <w:r>
        <w:rPr>
          <w:rFonts w:ascii="仿宋_GB2312" w:eastAsia="仿宋_GB2312" w:hint="eastAsia"/>
          <w:sz w:val="32"/>
          <w:szCs w:val="32"/>
        </w:rPr>
        <w:t>研判</w:t>
      </w:r>
      <w:proofErr w:type="gramEnd"/>
      <w:r>
        <w:rPr>
          <w:rFonts w:ascii="仿宋_GB2312" w:eastAsia="仿宋_GB2312" w:hint="eastAsia"/>
          <w:sz w:val="32"/>
          <w:szCs w:val="32"/>
        </w:rPr>
        <w:t>，充分预测各种影响收入的因素，采取有效措施，提升征管效率，确保收入均衡入库。三是加强非税收入管理。坚持依法征收，</w:t>
      </w:r>
      <w:r>
        <w:rPr>
          <w:rFonts w:ascii="仿宋" w:eastAsia="仿宋" w:hAnsi="仿宋" w:cs="宋体" w:hint="eastAsia"/>
          <w:sz w:val="32"/>
          <w:szCs w:val="32"/>
        </w:rPr>
        <w:t>加强政策落实，清</w:t>
      </w:r>
      <w:r>
        <w:rPr>
          <w:rFonts w:ascii="仿宋_GB2312" w:eastAsia="仿宋_GB2312" w:hAnsi="仿宋_GB2312" w:cs="仿宋_GB2312" w:hint="eastAsia"/>
          <w:sz w:val="32"/>
          <w:szCs w:val="32"/>
        </w:rPr>
        <w:t>理涉企收费，大力推进非税收入科学化精细化管理，规范非税收入票据管理，加强非税监督检查，确保收入应缴尽缴。</w:t>
      </w:r>
      <w:r>
        <w:rPr>
          <w:rFonts w:ascii="仿宋_GB2312" w:eastAsia="仿宋_GB2312" w:hint="eastAsia"/>
          <w:sz w:val="32"/>
          <w:szCs w:val="32"/>
        </w:rPr>
        <w:t>四是积极向上争取资金。</w:t>
      </w:r>
      <w:r>
        <w:rPr>
          <w:rFonts w:ascii="仿宋_GB2312" w:eastAsia="仿宋_GB2312" w:hAnsi="仿宋_GB2312" w:cs="仿宋_GB2312" w:hint="eastAsia"/>
          <w:sz w:val="32"/>
          <w:szCs w:val="32"/>
        </w:rPr>
        <w:t>及时研究分析相关财政支持政策，密切关注中省市项目资金投向，多次赴省财政厅、市财政局进行对接，最大限度的争取上级各类补助和项目资金。五是</w:t>
      </w:r>
      <w:r>
        <w:rPr>
          <w:rFonts w:ascii="仿宋_GB2312" w:eastAsia="仿宋_GB2312" w:hint="eastAsia"/>
          <w:sz w:val="32"/>
          <w:szCs w:val="32"/>
        </w:rPr>
        <w:t>加强预算执行管理。落实好“党政机关要坚持过紧日子”的要求，大力优化支出结构，把严把紧预算支出关口，大幅度压减非刚性、非重点项目支出，把有限的财政资金腾出来，投向民生重点领域，不断提升财政资金配置效率。</w:t>
      </w:r>
    </w:p>
    <w:p w:rsidR="00A2655E" w:rsidRDefault="00A2655E">
      <w:pPr>
        <w:spacing w:line="576" w:lineRule="exact"/>
        <w:ind w:firstLineChars="200" w:firstLine="643"/>
        <w:rPr>
          <w:rFonts w:ascii="楷体_GB2312" w:eastAsia="楷体_GB2312" w:hAnsi="楷体_GB2312" w:cs="楷体_GB2312"/>
          <w:sz w:val="32"/>
          <w:szCs w:val="32"/>
        </w:rPr>
      </w:pPr>
      <w:r>
        <w:rPr>
          <w:rFonts w:ascii="仿宋_GB2312" w:eastAsia="仿宋_GB2312" w:hAnsi="仿宋_GB2312" w:cs="仿宋_GB2312"/>
          <w:b/>
          <w:bCs/>
          <w:kern w:val="0"/>
          <w:sz w:val="32"/>
          <w:szCs w:val="32"/>
        </w:rPr>
        <w:t>2.</w:t>
      </w:r>
      <w:r>
        <w:rPr>
          <w:rFonts w:ascii="仿宋_GB2312" w:eastAsia="仿宋_GB2312" w:hAnsi="仿宋_GB2312" w:cs="仿宋_GB2312" w:hint="eastAsia"/>
          <w:b/>
          <w:bCs/>
          <w:kern w:val="0"/>
          <w:sz w:val="32"/>
          <w:szCs w:val="32"/>
        </w:rPr>
        <w:t>全面深化改革，提升科学理财水平。</w:t>
      </w:r>
      <w:r>
        <w:rPr>
          <w:rFonts w:ascii="仿宋_GB2312" w:eastAsia="仿宋_GB2312" w:hint="eastAsia"/>
          <w:sz w:val="32"/>
          <w:szCs w:val="32"/>
        </w:rPr>
        <w:t>一是深化预算管理制度改革。加快推进预算管理核心业务一体化体系建设，完成我区预算管理一体化系统与省市对接，组织全区预算单位开展预算管理一体化系统实操培训。二是深化绩效管理改革。</w:t>
      </w:r>
      <w:r>
        <w:rPr>
          <w:rFonts w:ascii="仿宋_GB2312" w:eastAsia="仿宋_GB2312" w:hAnsi="仿宋_GB2312" w:cs="仿宋_GB2312" w:hint="eastAsia"/>
          <w:spacing w:val="-6"/>
          <w:sz w:val="32"/>
          <w:szCs w:val="32"/>
          <w:shd w:val="clear" w:color="auto" w:fill="FFFFFF"/>
        </w:rPr>
        <w:t>牢固树立“管资金分配必管绩效”的意识</w:t>
      </w:r>
      <w:r>
        <w:rPr>
          <w:rFonts w:ascii="仿宋_GB2312" w:eastAsia="仿宋_GB2312" w:hAnsi="仿宋_GB2312" w:cs="仿宋_GB2312" w:hint="eastAsia"/>
          <w:spacing w:val="-6"/>
          <w:sz w:val="32"/>
          <w:szCs w:val="32"/>
        </w:rPr>
        <w:t>，</w:t>
      </w:r>
      <w:r>
        <w:rPr>
          <w:rFonts w:ascii="仿宋_GB2312" w:eastAsia="仿宋_GB2312" w:hint="eastAsia"/>
          <w:sz w:val="32"/>
          <w:szCs w:val="32"/>
        </w:rPr>
        <w:t>按照“谁申请资金，谁设置目标”原则，将绩效目标编制与部门预算“四同步”，并</w:t>
      </w:r>
      <w:r>
        <w:rPr>
          <w:rFonts w:ascii="仿宋_GB2312" w:eastAsia="仿宋_GB2312" w:hAnsi="仿宋_GB2312" w:cs="仿宋_GB2312" w:hint="eastAsia"/>
          <w:spacing w:val="-6"/>
          <w:sz w:val="32"/>
          <w:szCs w:val="32"/>
        </w:rPr>
        <w:t>先后出台了</w:t>
      </w:r>
      <w:r>
        <w:rPr>
          <w:rFonts w:ascii="仿宋_GB2312" w:eastAsia="仿宋_GB2312" w:hint="eastAsia"/>
          <w:sz w:val="32"/>
          <w:szCs w:val="32"/>
        </w:rPr>
        <w:t>《朝天区预算事前绩效评估管理暂行办法》、《朝天区区级项目支出绩效管理办法》以及《朝天区财政预算绩效结果应用管理办法》，为推进预算绩效管理</w:t>
      </w:r>
      <w:r>
        <w:rPr>
          <w:rFonts w:ascii="仿宋_GB2312" w:eastAsia="仿宋_GB2312" w:hint="eastAsia"/>
          <w:sz w:val="32"/>
          <w:szCs w:val="32"/>
        </w:rPr>
        <w:lastRenderedPageBreak/>
        <w:t>工作扎实开展提供了强有力的支撑。三是</w:t>
      </w:r>
      <w:r>
        <w:rPr>
          <w:rFonts w:ascii="仿宋_GB2312" w:eastAsia="仿宋_GB2312" w:cs="仿宋_GB2312" w:hint="eastAsia"/>
          <w:sz w:val="32"/>
          <w:szCs w:val="32"/>
        </w:rPr>
        <w:t>认真做好两项改革“后半篇”文章。</w:t>
      </w:r>
      <w:r>
        <w:rPr>
          <w:rFonts w:ascii="仿宋_GB2312" w:eastAsia="仿宋_GB2312" w:hint="eastAsia"/>
          <w:sz w:val="32"/>
          <w:szCs w:val="32"/>
        </w:rPr>
        <w:t>坚持依法依规、问需于民、厉行节约、分类指导的原则，全面盘活用好镇村公有资产，助力提升基层治理体系和治理能力现代化。扎实推进乡镇政府购买服务改革，建立健全乡镇政府购买服务制度体系，积极探索乡镇政府购买服务承接主体培育和绩效评价方式方法。</w:t>
      </w:r>
    </w:p>
    <w:p w:rsidR="00A2655E" w:rsidRDefault="00A2655E">
      <w:pPr>
        <w:spacing w:line="576" w:lineRule="exact"/>
        <w:ind w:firstLineChars="200" w:firstLine="643"/>
        <w:rPr>
          <w:rFonts w:ascii="楷体_GB2312" w:eastAsia="仿宋_GB2312" w:hAnsi="楷体_GB2312" w:cs="楷体_GB2312"/>
          <w:sz w:val="32"/>
          <w:szCs w:val="32"/>
        </w:rPr>
      </w:pPr>
      <w:r>
        <w:rPr>
          <w:rFonts w:ascii="仿宋_GB2312" w:eastAsia="仿宋_GB2312" w:hAnsi="仿宋_GB2312" w:cs="仿宋_GB2312"/>
          <w:b/>
          <w:bCs/>
          <w:kern w:val="0"/>
          <w:sz w:val="32"/>
          <w:szCs w:val="32"/>
        </w:rPr>
        <w:t>3.</w:t>
      </w:r>
      <w:r>
        <w:rPr>
          <w:rFonts w:ascii="仿宋_GB2312" w:eastAsia="仿宋_GB2312" w:hAnsi="仿宋_GB2312" w:cs="仿宋_GB2312" w:hint="eastAsia"/>
          <w:b/>
          <w:bCs/>
          <w:kern w:val="0"/>
          <w:sz w:val="32"/>
          <w:szCs w:val="32"/>
        </w:rPr>
        <w:t>加强财政监管，确保资金安全高效。</w:t>
      </w:r>
      <w:r>
        <w:rPr>
          <w:rFonts w:ascii="仿宋_GB2312" w:eastAsia="仿宋_GB2312" w:hint="eastAsia"/>
          <w:sz w:val="32"/>
          <w:szCs w:val="32"/>
        </w:rPr>
        <w:t>一是全力抓好政府采购巡视巡察反馈问题整改工作。根据政府采购巡视巡察反馈意见，全面落实问题整改，切实提升政府采购监管服务能力，营造风清气正的政府采购政治生态。二是深入整治财务管理乱象问题。按照</w:t>
      </w:r>
      <w:r>
        <w:rPr>
          <w:rStyle w:val="NormalCharacter"/>
          <w:rFonts w:eastAsia="仿宋_GB2312" w:hint="eastAsia"/>
          <w:sz w:val="32"/>
          <w:szCs w:val="32"/>
        </w:rPr>
        <w:t>《加强典型案例警示教育深化“以案促改”工作方案》要求，由区纪委、区财政局、区审计局组成</w:t>
      </w:r>
      <w:r>
        <w:rPr>
          <w:rStyle w:val="NormalCharacter"/>
          <w:rFonts w:eastAsia="仿宋_GB2312"/>
          <w:sz w:val="32"/>
          <w:szCs w:val="32"/>
        </w:rPr>
        <w:t>2</w:t>
      </w:r>
      <w:r>
        <w:rPr>
          <w:rStyle w:val="NormalCharacter"/>
          <w:rFonts w:eastAsia="仿宋_GB2312" w:hint="eastAsia"/>
          <w:sz w:val="32"/>
          <w:szCs w:val="32"/>
        </w:rPr>
        <w:t>个联合检查组，对</w:t>
      </w:r>
      <w:r>
        <w:rPr>
          <w:rStyle w:val="NormalCharacter"/>
          <w:rFonts w:eastAsia="仿宋_GB2312"/>
          <w:sz w:val="32"/>
          <w:szCs w:val="32"/>
        </w:rPr>
        <w:t>12</w:t>
      </w:r>
      <w:r>
        <w:rPr>
          <w:rStyle w:val="NormalCharacter"/>
          <w:rFonts w:eastAsia="仿宋_GB2312" w:hint="eastAsia"/>
          <w:sz w:val="32"/>
          <w:szCs w:val="32"/>
        </w:rPr>
        <w:t>个乡镇和</w:t>
      </w:r>
      <w:r>
        <w:rPr>
          <w:rStyle w:val="NormalCharacter"/>
          <w:rFonts w:eastAsia="仿宋_GB2312"/>
          <w:sz w:val="32"/>
          <w:szCs w:val="32"/>
        </w:rPr>
        <w:t>20</w:t>
      </w:r>
      <w:r>
        <w:rPr>
          <w:rStyle w:val="NormalCharacter"/>
          <w:rFonts w:eastAsia="仿宋_GB2312" w:hint="eastAsia"/>
          <w:sz w:val="32"/>
          <w:szCs w:val="32"/>
        </w:rPr>
        <w:t>个区级预算单位开展了财务管理乱象专项整治活动重点检查，同时</w:t>
      </w:r>
      <w:r>
        <w:rPr>
          <w:rFonts w:ascii="仿宋_GB2312" w:eastAsia="仿宋_GB2312" w:hint="eastAsia"/>
          <w:sz w:val="32"/>
          <w:szCs w:val="32"/>
        </w:rPr>
        <w:t>对“三公”经费进行了检查，</w:t>
      </w:r>
      <w:r>
        <w:rPr>
          <w:rStyle w:val="NormalCharacter"/>
          <w:rFonts w:eastAsia="仿宋_GB2312" w:hint="eastAsia"/>
          <w:sz w:val="32"/>
          <w:szCs w:val="32"/>
        </w:rPr>
        <w:t>进一步严肃了财经纪律，规范了财务行为。三是</w:t>
      </w:r>
      <w:r>
        <w:rPr>
          <w:rFonts w:ascii="仿宋_GB2312" w:eastAsia="仿宋_GB2312" w:hint="eastAsia"/>
          <w:sz w:val="32"/>
          <w:szCs w:val="32"/>
        </w:rPr>
        <w:t>积极推进“一卡通”阳光审批系统建设。</w:t>
      </w:r>
      <w:r>
        <w:rPr>
          <w:rFonts w:ascii="仿宋_GB2312" w:eastAsia="仿宋_GB2312" w:hAnsi="仿宋_GB2312" w:cs="仿宋_GB2312" w:hint="eastAsia"/>
          <w:sz w:val="32"/>
          <w:szCs w:val="32"/>
          <w:shd w:val="clear" w:color="auto" w:fill="FFFFFF"/>
        </w:rPr>
        <w:t>我区共清理涉及惠民惠农财政补贴“一卡通”管理项目</w:t>
      </w:r>
      <w:r>
        <w:rPr>
          <w:rFonts w:ascii="仿宋_GB2312" w:eastAsia="仿宋_GB2312" w:hAnsi="仿宋_GB2312" w:cs="仿宋_GB2312"/>
          <w:sz w:val="32"/>
          <w:szCs w:val="32"/>
          <w:shd w:val="clear" w:color="auto" w:fill="FFFFFF"/>
        </w:rPr>
        <w:t>47</w:t>
      </w:r>
      <w:r>
        <w:rPr>
          <w:rFonts w:ascii="仿宋_GB2312" w:eastAsia="仿宋_GB2312" w:hAnsi="仿宋_GB2312" w:cs="仿宋_GB2312" w:hint="eastAsia"/>
          <w:sz w:val="32"/>
          <w:szCs w:val="32"/>
          <w:shd w:val="clear" w:color="auto" w:fill="FFFFFF"/>
        </w:rPr>
        <w:t>个，其中省定项目</w:t>
      </w:r>
      <w:r>
        <w:rPr>
          <w:rFonts w:ascii="仿宋_GB2312" w:eastAsia="仿宋_GB2312" w:hAnsi="仿宋_GB2312" w:cs="仿宋_GB2312"/>
          <w:sz w:val="32"/>
          <w:szCs w:val="32"/>
          <w:shd w:val="clear" w:color="auto" w:fill="FFFFFF"/>
        </w:rPr>
        <w:t>27</w:t>
      </w:r>
      <w:r>
        <w:rPr>
          <w:rFonts w:ascii="仿宋_GB2312" w:eastAsia="仿宋_GB2312" w:hAnsi="仿宋_GB2312" w:cs="仿宋_GB2312" w:hint="eastAsia"/>
          <w:sz w:val="32"/>
          <w:szCs w:val="32"/>
          <w:shd w:val="clear" w:color="auto" w:fill="FFFFFF"/>
        </w:rPr>
        <w:t>个、市定项目</w:t>
      </w:r>
      <w:r>
        <w:rPr>
          <w:rFonts w:ascii="仿宋_GB2312" w:eastAsia="仿宋_GB2312" w:hAnsi="仿宋_GB2312" w:cs="仿宋_GB2312"/>
          <w:sz w:val="32"/>
          <w:szCs w:val="32"/>
          <w:shd w:val="clear" w:color="auto" w:fill="FFFFFF"/>
        </w:rPr>
        <w:t>20</w:t>
      </w:r>
      <w:r>
        <w:rPr>
          <w:rFonts w:ascii="仿宋_GB2312" w:eastAsia="仿宋_GB2312" w:hAnsi="仿宋_GB2312" w:cs="仿宋_GB2312" w:hint="eastAsia"/>
          <w:sz w:val="32"/>
          <w:szCs w:val="32"/>
          <w:shd w:val="clear" w:color="auto" w:fill="FFFFFF"/>
        </w:rPr>
        <w:t>个，并在政府网站进行了公示</w:t>
      </w:r>
      <w:r>
        <w:rPr>
          <w:rFonts w:ascii="仿宋_GB2312" w:eastAsia="仿宋_GB2312" w:hAnsi="仿宋_GB2312" w:cs="仿宋_GB2312" w:hint="eastAsia"/>
          <w:sz w:val="32"/>
          <w:szCs w:val="32"/>
        </w:rPr>
        <w:t>，“阳光审批”“阳光发放”“阳光监督”三个阳光任务得到了全面落实。四是加强直达资金常态化监管。充分发挥动态监控的规范、纠偏、警示、威慑作用，加强直达资金常态化监管工作的统筹管理，全力做好预算分配下达、指标导入、资金拨付等全流程工作，依托直达资金监控平台，动态掌握资金下达、分配、支付等工作进度和预警信息等情况，及时核实、</w:t>
      </w:r>
      <w:r>
        <w:rPr>
          <w:rFonts w:ascii="仿宋_GB2312" w:eastAsia="仿宋_GB2312" w:hAnsi="仿宋_GB2312" w:cs="仿宋_GB2312" w:hint="eastAsia"/>
          <w:sz w:val="32"/>
          <w:szCs w:val="32"/>
        </w:rPr>
        <w:lastRenderedPageBreak/>
        <w:t>处理预警信息</w:t>
      </w:r>
      <w:r>
        <w:rPr>
          <w:rFonts w:ascii="仿宋_GB2312" w:eastAsia="仿宋_GB2312" w:hAnsi="仿宋_GB2312" w:cs="仿宋_GB2312"/>
          <w:sz w:val="32"/>
          <w:szCs w:val="32"/>
        </w:rPr>
        <w:t>72</w:t>
      </w:r>
      <w:r>
        <w:rPr>
          <w:rFonts w:ascii="仿宋_GB2312" w:eastAsia="仿宋_GB2312" w:hAnsi="仿宋_GB2312" w:cs="仿宋_GB2312" w:hint="eastAsia"/>
          <w:sz w:val="32"/>
          <w:szCs w:val="32"/>
        </w:rPr>
        <w:t>条。同时，积极与上级财政部门沟通交流，遇到难点、堵点及时请教，探讨解决对策。确保了资金直达使用单位、直接惠企利民，提高财政资金的有效性和精准性。</w:t>
      </w:r>
    </w:p>
    <w:p w:rsidR="00A2655E" w:rsidRDefault="00A2655E">
      <w:pPr>
        <w:pStyle w:val="a9"/>
        <w:spacing w:beforeAutospacing="0" w:afterAutospacing="0" w:line="576"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着力保障民生，推动经济健康发展。</w:t>
      </w:r>
      <w:r>
        <w:rPr>
          <w:rFonts w:ascii="仿宋_GB2312" w:eastAsia="仿宋_GB2312" w:hAnsi="仿宋_GB2312" w:cs="仿宋_GB2312" w:hint="eastAsia"/>
          <w:sz w:val="32"/>
          <w:szCs w:val="32"/>
        </w:rPr>
        <w:t>一是兜牢“三保”底线。严格按照“三保”支出保障序列，压减一般性支出和“三公”经费，严格落实“三单列三专项”管理机制，开展“三保”预算编制审核。二是全力做好疫情防控资金保障。面对严峻的疫情形势和艰巨的防控任务，迅速组织人员，深入乡镇和区级部门，立即核实新增隔离点的改造、阿富汗返朝人员处置、疫苗接种、一线防控人员补助等疫情防控工作的刚性需求，统筹安排新冠疫情的防控工作经费，全区共投入疫情防控保障资金</w:t>
      </w:r>
      <w:r>
        <w:rPr>
          <w:rFonts w:ascii="仿宋_GB2312" w:eastAsia="仿宋_GB2312" w:hAnsi="仿宋_GB2312" w:cs="仿宋_GB2312"/>
          <w:sz w:val="32"/>
          <w:szCs w:val="32"/>
        </w:rPr>
        <w:t>1401.58</w:t>
      </w:r>
      <w:r>
        <w:rPr>
          <w:rFonts w:ascii="仿宋_GB2312" w:eastAsia="仿宋_GB2312" w:hAnsi="仿宋_GB2312" w:cs="仿宋_GB2312" w:hint="eastAsia"/>
          <w:sz w:val="32"/>
          <w:szCs w:val="32"/>
        </w:rPr>
        <w:t>万元，为战</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工作提供坚强保障。三是全力做好衔接推进乡村振兴工作。严格落实过渡期内“保持财政支持政策总体稳定”、“四个不摘”等相关工作要求，积极争取上级财政衔接推进乡村振兴补助资金，用于巩固拓展脱贫攻坚成果和衔接推进乡村振兴。</w:t>
      </w:r>
    </w:p>
    <w:p w:rsidR="00A2655E" w:rsidRDefault="00A2655E">
      <w:pPr>
        <w:spacing w:line="576" w:lineRule="exact"/>
        <w:ind w:firstLineChars="200" w:firstLine="643"/>
        <w:rPr>
          <w:rFonts w:ascii="仿宋_GB2312" w:eastAsia="仿宋_GB2312" w:hAnsi="宋体" w:cs="宋体"/>
          <w:kern w:val="0"/>
          <w:sz w:val="32"/>
          <w:szCs w:val="32"/>
        </w:rPr>
      </w:pPr>
      <w:r>
        <w:rPr>
          <w:rFonts w:ascii="仿宋_GB2312" w:eastAsia="仿宋_GB2312" w:hAnsi="仿宋_GB2312" w:cs="仿宋_GB2312"/>
          <w:b/>
          <w:bCs/>
          <w:kern w:val="0"/>
          <w:sz w:val="32"/>
          <w:szCs w:val="32"/>
        </w:rPr>
        <w:t>5.</w:t>
      </w:r>
      <w:r>
        <w:rPr>
          <w:rFonts w:ascii="仿宋_GB2312" w:eastAsia="仿宋_GB2312" w:hAnsi="仿宋_GB2312" w:cs="仿宋_GB2312" w:hint="eastAsia"/>
          <w:b/>
          <w:bCs/>
          <w:kern w:val="0"/>
          <w:sz w:val="32"/>
          <w:szCs w:val="32"/>
        </w:rPr>
        <w:t>严格债务管控，防范化解债务风险。</w:t>
      </w:r>
      <w:r>
        <w:rPr>
          <w:rFonts w:ascii="仿宋_GB2312" w:eastAsia="仿宋_GB2312" w:hAnsi="仿宋_GB2312" w:cs="仿宋_GB2312" w:hint="eastAsia"/>
          <w:kern w:val="0"/>
          <w:sz w:val="32"/>
          <w:szCs w:val="32"/>
        </w:rPr>
        <w:t>一是积极申报</w:t>
      </w:r>
      <w:r>
        <w:rPr>
          <w:rFonts w:ascii="仿宋_GB2312" w:eastAsia="仿宋_GB2312" w:hAnsi="仿宋_GB2312" w:cs="仿宋_GB2312"/>
          <w:kern w:val="0"/>
          <w:sz w:val="32"/>
          <w:szCs w:val="32"/>
        </w:rPr>
        <w:t>2022</w:t>
      </w:r>
      <w:r>
        <w:rPr>
          <w:rFonts w:ascii="仿宋_GB2312" w:eastAsia="仿宋_GB2312" w:hAnsi="仿宋_GB2312" w:cs="仿宋_GB2312" w:hint="eastAsia"/>
          <w:kern w:val="0"/>
          <w:sz w:val="32"/>
          <w:szCs w:val="32"/>
        </w:rPr>
        <w:t>年新增专项债券。</w:t>
      </w:r>
      <w:r>
        <w:rPr>
          <w:rFonts w:ascii="仿宋_GB2312" w:eastAsia="仿宋_GB2312" w:hAnsi="仿宋_GB2312" w:cs="仿宋_GB2312" w:hint="eastAsia"/>
          <w:sz w:val="32"/>
          <w:szCs w:val="32"/>
          <w:shd w:val="clear" w:color="auto" w:fill="FFFFFF"/>
        </w:rPr>
        <w:t>牢固树立“一盘棋”思想，</w:t>
      </w:r>
      <w:r>
        <w:rPr>
          <w:rFonts w:ascii="仿宋_GB2312" w:eastAsia="仿宋_GB2312" w:hAnsi="仿宋_GB2312" w:cs="仿宋_GB2312" w:hint="eastAsia"/>
          <w:sz w:val="32"/>
          <w:szCs w:val="32"/>
        </w:rPr>
        <w:t>认真研究上级部门关于</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年新增政府债券投向领域政策</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紧紧围绕国家新增专项债券支持重点领域，梳理全区各行业各领域重点新增专项债券项目清单，并同区发改部门密切配合，强化项目立项、用地、选址、环评、事前绩效评价等前期基础工作，</w:t>
      </w:r>
      <w:r>
        <w:rPr>
          <w:rFonts w:ascii="仿宋_GB2312" w:eastAsia="仿宋_GB2312" w:hAnsi="仿宋_GB2312" w:cs="仿宋_GB2312" w:hint="eastAsia"/>
          <w:sz w:val="32"/>
          <w:szCs w:val="32"/>
          <w:shd w:val="clear" w:color="auto" w:fill="FFFFFF"/>
        </w:rPr>
        <w:t>严格把握项目质量，</w:t>
      </w:r>
      <w:r>
        <w:rPr>
          <w:rFonts w:ascii="仿宋_GB2312" w:eastAsia="仿宋_GB2312" w:hAnsi="仿宋_GB2312" w:cs="仿宋_GB2312" w:hint="eastAsia"/>
          <w:sz w:val="32"/>
          <w:szCs w:val="32"/>
        </w:rPr>
        <w:t>加快编制项目“一案两书”，并根据项目建设工期，合理制定分年度债券需求。二是防范化解</w:t>
      </w:r>
      <w:r>
        <w:rPr>
          <w:rFonts w:ascii="仿宋_GB2312" w:eastAsia="仿宋_GB2312" w:hAnsi="仿宋_GB2312" w:cs="仿宋_GB2312" w:hint="eastAsia"/>
          <w:sz w:val="32"/>
          <w:szCs w:val="32"/>
        </w:rPr>
        <w:lastRenderedPageBreak/>
        <w:t>政府债务风险。</w:t>
      </w:r>
      <w:r>
        <w:rPr>
          <w:rFonts w:ascii="仿宋_GB2312" w:eastAsia="仿宋_GB2312" w:hAnsi="宋体" w:cs="宋体" w:hint="eastAsia"/>
          <w:kern w:val="0"/>
          <w:sz w:val="32"/>
          <w:szCs w:val="32"/>
        </w:rPr>
        <w:t>严格执行《朝天区政府债务化解规划》、《朝天区政府债务应急处置预案》等。强化规模控制，实行限额管理，强化债务主体责任意识，将地方政府债务收支纳入预算管理，严控地方政府债务增量，有效防范政府债务风险，</w:t>
      </w:r>
      <w:r>
        <w:rPr>
          <w:rFonts w:ascii="仿宋_GB2312" w:eastAsia="仿宋_GB2312" w:hint="eastAsia"/>
          <w:sz w:val="32"/>
          <w:szCs w:val="32"/>
        </w:rPr>
        <w:t>全区政府性债务风险可控。</w:t>
      </w:r>
      <w:r>
        <w:rPr>
          <w:rFonts w:ascii="仿宋_GB2312" w:eastAsia="仿宋_GB2312" w:hAnsi="宋体" w:cs="宋体" w:hint="eastAsia"/>
          <w:kern w:val="0"/>
          <w:sz w:val="32"/>
          <w:szCs w:val="32"/>
        </w:rPr>
        <w:t>三是防范化解政府隐性债务风险。通过预算安排、盘活存量、处置资产、加大统筹政府性基金和国有资本经营预算调入公共预算补充偿债资金等措施积极筹措资金，严格按照《朝天区防范化解政府隐性债务风险方案》，及时化解政府隐性债务，并严格控制政府隐性债务增量，按照新《预算法》和《国务院关于加强地方政府性债务管理的意见》、《关于进一步规范地方政府举债融资行为的通知》要求，严格规范政府举债融资行为，坚决制止政府及部门违法违规融资担保、违规实施政府购买服务和</w:t>
      </w:r>
      <w:r>
        <w:rPr>
          <w:rFonts w:ascii="仿宋_GB2312" w:eastAsia="仿宋_GB2312" w:hAnsi="宋体" w:cs="宋体"/>
          <w:kern w:val="0"/>
          <w:sz w:val="32"/>
          <w:szCs w:val="32"/>
        </w:rPr>
        <w:t>PPP</w:t>
      </w:r>
      <w:r>
        <w:rPr>
          <w:rFonts w:ascii="仿宋_GB2312" w:eastAsia="仿宋_GB2312" w:hAnsi="宋体" w:cs="宋体" w:hint="eastAsia"/>
          <w:kern w:val="0"/>
          <w:sz w:val="32"/>
          <w:szCs w:val="32"/>
        </w:rPr>
        <w:t>项目等变相举借政府隐性债务行为，确保隐性债务零增长。</w:t>
      </w:r>
    </w:p>
    <w:p w:rsidR="00A2655E" w:rsidRDefault="00A2655E" w:rsidP="000607D7">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kern w:val="0"/>
          <w:sz w:val="32"/>
          <w:szCs w:val="32"/>
        </w:rPr>
        <w:t>6.</w:t>
      </w:r>
      <w:r>
        <w:rPr>
          <w:rFonts w:ascii="仿宋_GB2312" w:eastAsia="仿宋_GB2312" w:hAnsi="仿宋_GB2312" w:cs="仿宋_GB2312" w:hint="eastAsia"/>
          <w:b/>
          <w:bCs/>
          <w:kern w:val="0"/>
          <w:sz w:val="32"/>
          <w:szCs w:val="32"/>
        </w:rPr>
        <w:t>深化从严治党，淬炼打造硬核队伍。</w:t>
      </w:r>
      <w:r>
        <w:rPr>
          <w:rFonts w:ascii="仿宋_GB2312" w:eastAsia="仿宋_GB2312" w:hAnsi="宋体" w:cs="宋体" w:hint="eastAsia"/>
          <w:kern w:val="0"/>
          <w:sz w:val="32"/>
          <w:szCs w:val="32"/>
        </w:rPr>
        <w:t>一是扎实开展党史学习教育。及时成立了局党史学习教育领导小组，制定了《区财政局关于开展党史学习教育的实施意见》、《全局党史学习教育总体安排》及</w:t>
      </w:r>
      <w:r>
        <w:rPr>
          <w:rFonts w:ascii="仿宋_GB2312" w:eastAsia="仿宋_GB2312" w:hAnsi="宋体" w:cs="宋体"/>
          <w:kern w:val="0"/>
          <w:sz w:val="32"/>
          <w:szCs w:val="32"/>
        </w:rPr>
        <w:t>6</w:t>
      </w:r>
      <w:r>
        <w:rPr>
          <w:rFonts w:ascii="仿宋_GB2312" w:eastAsia="仿宋_GB2312" w:hAnsi="宋体" w:cs="宋体" w:hint="eastAsia"/>
          <w:kern w:val="0"/>
          <w:sz w:val="32"/>
          <w:szCs w:val="32"/>
        </w:rPr>
        <w:t>个专项方案，通过原原本本自学、组织集中学习、外出参观学习、举办专题讲座、开展“我为群众办实事”实践活动等方式，进一步巩固党史学习教育成效。二是深入开展纪律作风整顿。深入学习贯彻习近平总书记在庆祝中国共产党成立</w:t>
      </w:r>
      <w:r>
        <w:rPr>
          <w:rFonts w:ascii="仿宋_GB2312" w:eastAsia="仿宋_GB2312" w:hAnsi="宋体" w:cs="宋体"/>
          <w:kern w:val="0"/>
          <w:sz w:val="32"/>
          <w:szCs w:val="32"/>
        </w:rPr>
        <w:t>100</w:t>
      </w:r>
      <w:r>
        <w:rPr>
          <w:rFonts w:ascii="仿宋_GB2312" w:eastAsia="仿宋_GB2312" w:hAnsi="宋体" w:cs="宋体" w:hint="eastAsia"/>
          <w:kern w:val="0"/>
          <w:sz w:val="32"/>
          <w:szCs w:val="32"/>
        </w:rPr>
        <w:t>周年大会上的重要讲话精神和党中央、省委、市委、区委部署要求，深化落实全区纪律作</w:t>
      </w:r>
      <w:r>
        <w:rPr>
          <w:rFonts w:ascii="仿宋_GB2312" w:eastAsia="仿宋_GB2312" w:hAnsi="宋体" w:cs="宋体" w:hint="eastAsia"/>
          <w:kern w:val="0"/>
          <w:sz w:val="32"/>
          <w:szCs w:val="32"/>
        </w:rPr>
        <w:lastRenderedPageBreak/>
        <w:t>风整顿工作安排，制定了《朝天区财政局干部纪律作风整顿工作方案》和《整治“铺张浪费、大手大脚”工作方案》，通过</w:t>
      </w:r>
      <w:proofErr w:type="gramStart"/>
      <w:r>
        <w:rPr>
          <w:rFonts w:ascii="仿宋_GB2312" w:eastAsia="仿宋_GB2312" w:hAnsi="宋体" w:cs="宋体" w:hint="eastAsia"/>
          <w:kern w:val="0"/>
          <w:sz w:val="32"/>
          <w:szCs w:val="32"/>
        </w:rPr>
        <w:t>深入查</w:t>
      </w:r>
      <w:proofErr w:type="gramEnd"/>
      <w:r>
        <w:rPr>
          <w:rFonts w:ascii="仿宋_GB2312" w:eastAsia="仿宋_GB2312" w:hAnsi="宋体" w:cs="宋体" w:hint="eastAsia"/>
          <w:kern w:val="0"/>
          <w:sz w:val="32"/>
          <w:szCs w:val="32"/>
        </w:rPr>
        <w:t>摆，班子成员查摆问题</w:t>
      </w:r>
      <w:r>
        <w:rPr>
          <w:rFonts w:ascii="仿宋_GB2312" w:eastAsia="仿宋_GB2312" w:hAnsi="宋体" w:cs="宋体"/>
          <w:kern w:val="0"/>
          <w:sz w:val="32"/>
          <w:szCs w:val="32"/>
        </w:rPr>
        <w:t>4</w:t>
      </w:r>
      <w:r>
        <w:rPr>
          <w:rFonts w:ascii="仿宋_GB2312" w:eastAsia="仿宋_GB2312" w:hAnsi="宋体" w:cs="宋体" w:hint="eastAsia"/>
          <w:kern w:val="0"/>
          <w:sz w:val="32"/>
          <w:szCs w:val="32"/>
        </w:rPr>
        <w:t>个，干部职工查摆问题</w:t>
      </w:r>
      <w:r>
        <w:rPr>
          <w:rFonts w:ascii="仿宋_GB2312" w:eastAsia="仿宋_GB2312" w:hAnsi="宋体" w:cs="宋体"/>
          <w:kern w:val="0"/>
          <w:sz w:val="32"/>
          <w:szCs w:val="32"/>
        </w:rPr>
        <w:t>187</w:t>
      </w:r>
      <w:r>
        <w:rPr>
          <w:rFonts w:ascii="仿宋_GB2312" w:eastAsia="仿宋_GB2312" w:hAnsi="宋体" w:cs="宋体" w:hint="eastAsia"/>
          <w:kern w:val="0"/>
          <w:sz w:val="32"/>
          <w:szCs w:val="32"/>
        </w:rPr>
        <w:t>个，并已全面完成整改。三是加强党风廉政建设。</w:t>
      </w:r>
      <w:r>
        <w:rPr>
          <w:rFonts w:ascii="仿宋_GB2312" w:eastAsia="仿宋_GB2312" w:hAnsi="仿宋_GB2312" w:cs="仿宋_GB2312" w:hint="eastAsia"/>
          <w:sz w:val="32"/>
          <w:szCs w:val="32"/>
          <w:shd w:val="clear" w:color="auto" w:fill="FFFFFF"/>
        </w:rPr>
        <w:t>始终坚持把党风廉政建设和业务工作同安排、同部署、同落实、同考核，班子成员带头履职尽责，自觉当好党风廉政建设的</w:t>
      </w:r>
      <w:proofErr w:type="gramStart"/>
      <w:r>
        <w:rPr>
          <w:rFonts w:ascii="仿宋_GB2312" w:eastAsia="仿宋_GB2312" w:hAnsi="仿宋_GB2312" w:cs="仿宋_GB2312" w:hint="eastAsia"/>
          <w:sz w:val="32"/>
          <w:szCs w:val="32"/>
          <w:shd w:val="clear" w:color="auto" w:fill="FFFFFF"/>
        </w:rPr>
        <w:t>践行</w:t>
      </w:r>
      <w:proofErr w:type="gramEnd"/>
      <w:r>
        <w:rPr>
          <w:rFonts w:ascii="仿宋_GB2312" w:eastAsia="仿宋_GB2312" w:hAnsi="仿宋_GB2312" w:cs="仿宋_GB2312" w:hint="eastAsia"/>
          <w:sz w:val="32"/>
          <w:szCs w:val="32"/>
          <w:shd w:val="clear" w:color="auto" w:fill="FFFFFF"/>
        </w:rPr>
        <w:t>者、引领者、推动者和示范者</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认真贯彻落实中央各项廉政规定</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严格执行“三会一课”、</w:t>
      </w:r>
      <w:r w:rsidR="00DD1F00">
        <w:fldChar w:fldCharType="begin"/>
      </w:r>
      <w:r w:rsidR="00DD1F00">
        <w:instrText>HYPERLINK "http://www.wm114.cn/0v/119/index.html"</w:instrText>
      </w:r>
      <w:r w:rsidR="00DD1F00">
        <w:fldChar w:fldCharType="separate"/>
      </w:r>
      <w:r>
        <w:rPr>
          <w:rFonts w:ascii="仿宋_GB2312" w:eastAsia="仿宋_GB2312" w:hAnsi="仿宋_GB2312" w:cs="仿宋_GB2312" w:hint="eastAsia"/>
          <w:sz w:val="32"/>
          <w:szCs w:val="32"/>
          <w:shd w:val="clear" w:color="auto" w:fill="FFFFFF"/>
        </w:rPr>
        <w:t>民主生活会</w:t>
      </w:r>
      <w:r w:rsidR="00DD1F00">
        <w:fldChar w:fldCharType="end"/>
      </w:r>
      <w:r>
        <w:rPr>
          <w:rFonts w:ascii="仿宋_GB2312" w:eastAsia="仿宋_GB2312" w:hAnsi="仿宋_GB2312" w:cs="仿宋_GB2312" w:hint="eastAsia"/>
          <w:sz w:val="32"/>
          <w:szCs w:val="32"/>
          <w:shd w:val="clear" w:color="auto" w:fill="FFFFFF"/>
        </w:rPr>
        <w:t>等制度</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充分发挥党员先锋模范作用</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并先后组织集中学习《中国共产党问责条例》《中国共产党党内监督条例》等党纪法规</w:t>
      </w:r>
      <w:r>
        <w:rPr>
          <w:rFonts w:ascii="仿宋_GB2312" w:eastAsia="仿宋_GB2312" w:hAnsi="仿宋_GB2312" w:cs="仿宋_GB2312"/>
          <w:sz w:val="32"/>
          <w:szCs w:val="32"/>
          <w:shd w:val="clear" w:color="auto" w:fill="FFFFFF"/>
        </w:rPr>
        <w:t>4</w:t>
      </w:r>
      <w:r>
        <w:rPr>
          <w:rFonts w:ascii="仿宋_GB2312" w:eastAsia="仿宋_GB2312" w:hAnsi="仿宋_GB2312" w:cs="仿宋_GB2312" w:hint="eastAsia"/>
          <w:sz w:val="32"/>
          <w:szCs w:val="32"/>
          <w:shd w:val="clear" w:color="auto" w:fill="FFFFFF"/>
        </w:rPr>
        <w:t>次，观看《警钟长鸣》等警示教育片</w:t>
      </w:r>
      <w:r>
        <w:rPr>
          <w:rFonts w:ascii="仿宋_GB2312" w:eastAsia="仿宋_GB2312" w:hAnsi="仿宋_GB2312" w:cs="仿宋_GB2312"/>
          <w:sz w:val="32"/>
          <w:szCs w:val="32"/>
          <w:shd w:val="clear" w:color="auto" w:fill="FFFFFF"/>
        </w:rPr>
        <w:t>3</w:t>
      </w:r>
      <w:r>
        <w:rPr>
          <w:rFonts w:ascii="仿宋_GB2312" w:eastAsia="仿宋_GB2312" w:hAnsi="仿宋_GB2312" w:cs="仿宋_GB2312" w:hint="eastAsia"/>
          <w:sz w:val="32"/>
          <w:szCs w:val="32"/>
          <w:shd w:val="clear" w:color="auto" w:fill="FFFFFF"/>
        </w:rPr>
        <w:t>次，传达学习区纪委通报典型案例</w:t>
      </w:r>
      <w:r>
        <w:rPr>
          <w:rFonts w:ascii="仿宋_GB2312" w:eastAsia="仿宋_GB2312" w:hAnsi="仿宋_GB2312" w:cs="仿宋_GB2312"/>
          <w:sz w:val="32"/>
          <w:szCs w:val="32"/>
          <w:shd w:val="clear" w:color="auto" w:fill="FFFFFF"/>
        </w:rPr>
        <w:t>10</w:t>
      </w:r>
      <w:r>
        <w:rPr>
          <w:rFonts w:ascii="仿宋_GB2312" w:eastAsia="仿宋_GB2312" w:hAnsi="仿宋_GB2312" w:cs="仿宋_GB2312" w:hint="eastAsia"/>
          <w:sz w:val="32"/>
          <w:szCs w:val="32"/>
          <w:shd w:val="clear" w:color="auto" w:fill="FFFFFF"/>
        </w:rPr>
        <w:t>次。四是规范财政队伍建设。</w:t>
      </w:r>
      <w:r>
        <w:rPr>
          <w:rFonts w:ascii="仿宋_GB2312" w:eastAsia="仿宋_GB2312" w:hint="eastAsia"/>
          <w:sz w:val="32"/>
          <w:szCs w:val="32"/>
        </w:rPr>
        <w:t>根据《广元市朝天区财政局职能配置、内设机构和人员编制规定》，我局及时进行了调整。并结合公务员平时考核，落实干部职责清单和任务清单。同时严格落实联系乡镇财政制度。</w:t>
      </w:r>
      <w:r>
        <w:rPr>
          <w:rFonts w:ascii="仿宋_GB2312" w:eastAsia="仿宋_GB2312" w:hAnsi="仿宋_GB2312" w:cs="仿宋_GB2312" w:hint="eastAsia"/>
          <w:sz w:val="32"/>
          <w:szCs w:val="32"/>
        </w:rPr>
        <w:t>班子成员牵头负责，各股室坚持每月不少于</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周到联系财政所开展监督检查和业务指导工作，加强财政资金监管，及时发现和解决乡镇财政管理中存在的问题，整体提升全区财政工作水平，保障经济社会发展。</w:t>
      </w:r>
      <w:bookmarkStart w:id="22" w:name="_Toc15396601"/>
      <w:bookmarkStart w:id="23" w:name="_Toc15377200"/>
    </w:p>
    <w:p w:rsidR="00A2655E" w:rsidRDefault="00A2655E" w:rsidP="000607D7">
      <w:pPr>
        <w:spacing w:line="576" w:lineRule="exact"/>
        <w:ind w:firstLineChars="200" w:firstLine="643"/>
        <w:rPr>
          <w:rStyle w:val="2Char"/>
          <w:rFonts w:ascii="黑体" w:eastAsia="黑体" w:hAnsi="黑体"/>
        </w:rPr>
      </w:pPr>
      <w:r w:rsidRPr="000607D7">
        <w:rPr>
          <w:rStyle w:val="2Char"/>
          <w:rFonts w:ascii="黑体" w:eastAsia="黑体" w:hAnsi="黑体" w:hint="eastAsia"/>
        </w:rPr>
        <w:t>二、机</w:t>
      </w:r>
      <w:r>
        <w:rPr>
          <w:rStyle w:val="2Char"/>
          <w:rFonts w:ascii="黑体" w:eastAsia="黑体" w:hAnsi="黑体" w:hint="eastAsia"/>
        </w:rPr>
        <w:t>构设置</w:t>
      </w:r>
      <w:bookmarkEnd w:id="22"/>
      <w:bookmarkEnd w:id="23"/>
    </w:p>
    <w:p w:rsidR="00A2655E" w:rsidRPr="000607D7" w:rsidRDefault="00A2655E" w:rsidP="000607D7">
      <w:pPr>
        <w:spacing w:line="576" w:lineRule="exact"/>
        <w:ind w:firstLineChars="250" w:firstLine="800"/>
        <w:rPr>
          <w:rFonts w:ascii="仿宋" w:eastAsia="仿宋" w:hAnsi="仿宋"/>
          <w:color w:val="000000"/>
          <w:kern w:val="0"/>
          <w:sz w:val="32"/>
          <w:szCs w:val="32"/>
        </w:rPr>
      </w:pPr>
      <w:r w:rsidRPr="000607D7">
        <w:rPr>
          <w:rFonts w:ascii="仿宋" w:eastAsia="仿宋" w:hAnsi="仿宋" w:hint="eastAsia"/>
          <w:color w:val="000000"/>
          <w:kern w:val="0"/>
          <w:sz w:val="32"/>
          <w:szCs w:val="32"/>
        </w:rPr>
        <w:t>广元市朝天区财政局下属二级单位</w:t>
      </w:r>
      <w:r w:rsidRPr="000607D7">
        <w:rPr>
          <w:rFonts w:ascii="仿宋" w:eastAsia="仿宋" w:hAnsi="仿宋"/>
          <w:color w:val="000000"/>
          <w:kern w:val="0"/>
          <w:sz w:val="32"/>
          <w:szCs w:val="32"/>
        </w:rPr>
        <w:t>1</w:t>
      </w:r>
      <w:r w:rsidRPr="000607D7">
        <w:rPr>
          <w:rFonts w:ascii="仿宋" w:eastAsia="仿宋" w:hAnsi="仿宋" w:hint="eastAsia"/>
          <w:color w:val="000000"/>
          <w:kern w:val="0"/>
          <w:sz w:val="32"/>
          <w:szCs w:val="32"/>
        </w:rPr>
        <w:t>个，其中参照公务员法管理的事业单位</w:t>
      </w:r>
      <w:r w:rsidRPr="000607D7">
        <w:rPr>
          <w:rFonts w:ascii="仿宋" w:eastAsia="仿宋" w:hAnsi="仿宋"/>
          <w:color w:val="000000"/>
          <w:kern w:val="0"/>
          <w:sz w:val="32"/>
          <w:szCs w:val="32"/>
        </w:rPr>
        <w:t>1</w:t>
      </w:r>
      <w:r w:rsidRPr="000607D7">
        <w:rPr>
          <w:rFonts w:ascii="仿宋" w:eastAsia="仿宋" w:hAnsi="仿宋" w:hint="eastAsia"/>
          <w:color w:val="000000"/>
          <w:kern w:val="0"/>
          <w:sz w:val="32"/>
          <w:szCs w:val="32"/>
        </w:rPr>
        <w:t>个。</w:t>
      </w:r>
    </w:p>
    <w:p w:rsidR="00A2655E" w:rsidRDefault="00A2655E" w:rsidP="000607D7">
      <w:pPr>
        <w:pStyle w:val="a0"/>
        <w:adjustRightInd w:val="0"/>
        <w:snapToGrid w:val="0"/>
        <w:spacing w:before="93"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纳入广元市朝天区财政局</w:t>
      </w:r>
      <w:r>
        <w:rPr>
          <w:rFonts w:ascii="仿宋" w:eastAsia="仿宋" w:hAnsi="仿宋"/>
          <w:sz w:val="32"/>
          <w:szCs w:val="32"/>
        </w:rPr>
        <w:t>2021</w:t>
      </w:r>
      <w:r>
        <w:rPr>
          <w:rFonts w:ascii="仿宋" w:eastAsia="仿宋" w:hAnsi="仿宋" w:hint="eastAsia"/>
          <w:color w:val="000000"/>
          <w:sz w:val="32"/>
          <w:szCs w:val="32"/>
        </w:rPr>
        <w:t>年度部门决算编制范围</w:t>
      </w:r>
      <w:r>
        <w:rPr>
          <w:rFonts w:ascii="仿宋" w:eastAsia="仿宋" w:hAnsi="仿宋" w:hint="eastAsia"/>
          <w:color w:val="000000"/>
          <w:sz w:val="32"/>
          <w:szCs w:val="32"/>
        </w:rPr>
        <w:lastRenderedPageBreak/>
        <w:t>的二级预算单位包括：</w:t>
      </w:r>
    </w:p>
    <w:p w:rsidR="00A2655E" w:rsidRDefault="00A2655E" w:rsidP="000607D7">
      <w:pPr>
        <w:pStyle w:val="a0"/>
        <w:adjustRightInd w:val="0"/>
        <w:snapToGrid w:val="0"/>
        <w:spacing w:before="93" w:line="600" w:lineRule="exact"/>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、广元市朝天区财政国库支付中心</w:t>
      </w:r>
    </w:p>
    <w:p w:rsidR="00A2655E" w:rsidRDefault="00A2655E" w:rsidP="000607D7">
      <w:pPr>
        <w:pStyle w:val="a0"/>
        <w:adjustRightInd w:val="0"/>
        <w:snapToGrid w:val="0"/>
        <w:spacing w:before="93" w:line="600" w:lineRule="exact"/>
        <w:ind w:firstLineChars="100" w:firstLine="320"/>
        <w:outlineLvl w:val="2"/>
        <w:rPr>
          <w:rFonts w:ascii="仿宋" w:eastAsia="仿宋" w:hAnsi="仿宋" w:cs="仿宋"/>
          <w:color w:val="000000"/>
          <w:sz w:val="32"/>
          <w:szCs w:val="32"/>
        </w:rPr>
      </w:pPr>
      <w:r>
        <w:rPr>
          <w:rFonts w:ascii="仿宋" w:eastAsia="仿宋" w:hAnsi="仿宋" w:cs="仿宋" w:hint="eastAsia"/>
          <w:bCs/>
          <w:color w:val="000000"/>
          <w:sz w:val="32"/>
          <w:szCs w:val="32"/>
        </w:rPr>
        <w:t>财政局含财政局机关和财政国库支付中心，其中财政国库支付中心为其所属二级预算单位。局机关内设</w:t>
      </w:r>
      <w:r>
        <w:rPr>
          <w:rFonts w:ascii="仿宋" w:eastAsia="仿宋" w:hAnsi="仿宋" w:cs="仿宋" w:hint="eastAsia"/>
          <w:sz w:val="32"/>
          <w:szCs w:val="32"/>
        </w:rPr>
        <w:t>办公室（人事教育股）</w:t>
      </w:r>
      <w:r>
        <w:rPr>
          <w:rFonts w:ascii="仿宋" w:eastAsia="仿宋" w:hAnsi="仿宋" w:cs="仿宋" w:hint="eastAsia"/>
          <w:color w:val="000000"/>
          <w:sz w:val="32"/>
          <w:szCs w:val="32"/>
        </w:rPr>
        <w:t>、</w:t>
      </w:r>
      <w:r>
        <w:rPr>
          <w:rFonts w:ascii="仿宋" w:eastAsia="仿宋" w:hAnsi="仿宋" w:cs="仿宋" w:hint="eastAsia"/>
          <w:sz w:val="32"/>
          <w:szCs w:val="32"/>
        </w:rPr>
        <w:t>综合法规会计股（行政审批股、税政股）、预算与绩效管理股、国库股、</w:t>
      </w:r>
      <w:proofErr w:type="gramStart"/>
      <w:r>
        <w:rPr>
          <w:rFonts w:ascii="仿宋" w:eastAsia="仿宋" w:hAnsi="仿宋" w:cs="仿宋" w:hint="eastAsia"/>
          <w:sz w:val="32"/>
          <w:szCs w:val="32"/>
        </w:rPr>
        <w:t>行政政法</w:t>
      </w:r>
      <w:proofErr w:type="gramEnd"/>
      <w:r>
        <w:rPr>
          <w:rFonts w:ascii="仿宋" w:eastAsia="仿宋" w:hAnsi="仿宋" w:cs="仿宋" w:hint="eastAsia"/>
          <w:sz w:val="32"/>
          <w:szCs w:val="32"/>
        </w:rPr>
        <w:t>股、科教与文化股、社会保障股、农业农村股、自然资源与生态环境股（投资管理股）、政府采购监管与财政监督股、经济建设股、债务金融与资产管理股</w:t>
      </w:r>
      <w:r>
        <w:rPr>
          <w:rFonts w:ascii="仿宋" w:eastAsia="仿宋" w:hAnsi="仿宋" w:cs="仿宋" w:hint="eastAsia"/>
          <w:color w:val="000000"/>
          <w:sz w:val="32"/>
          <w:szCs w:val="32"/>
        </w:rPr>
        <w:t>。</w:t>
      </w:r>
    </w:p>
    <w:p w:rsidR="00A2655E" w:rsidRDefault="00A2655E">
      <w:pPr>
        <w:pStyle w:val="a0"/>
        <w:adjustRightInd w:val="0"/>
        <w:snapToGrid w:val="0"/>
        <w:spacing w:before="93" w:line="600" w:lineRule="exact"/>
        <w:ind w:firstLineChars="210" w:firstLine="672"/>
        <w:outlineLvl w:val="2"/>
        <w:rPr>
          <w:rFonts w:ascii="仿宋" w:eastAsia="仿宋" w:hAnsi="仿宋" w:cs="仿宋"/>
          <w:bCs/>
          <w:color w:val="000000"/>
          <w:sz w:val="32"/>
          <w:szCs w:val="32"/>
        </w:rPr>
      </w:pPr>
    </w:p>
    <w:p w:rsidR="00A2655E" w:rsidRDefault="00A2655E">
      <w:pPr>
        <w:widowControl/>
        <w:jc w:val="left"/>
        <w:rPr>
          <w:rFonts w:ascii="仿宋" w:eastAsia="仿宋" w:hAnsi="仿宋"/>
          <w:kern w:val="0"/>
          <w:sz w:val="32"/>
          <w:szCs w:val="32"/>
        </w:rPr>
      </w:pPr>
    </w:p>
    <w:p w:rsidR="00A2655E" w:rsidRDefault="00A2655E" w:rsidP="00D2152A">
      <w:pPr>
        <w:pStyle w:val="a0"/>
        <w:spacing w:before="93"/>
        <w:rPr>
          <w:rFonts w:ascii="仿宋" w:eastAsia="仿宋" w:hAnsi="仿宋"/>
          <w:sz w:val="32"/>
          <w:szCs w:val="32"/>
        </w:rPr>
      </w:pPr>
    </w:p>
    <w:p w:rsidR="00A2655E" w:rsidRDefault="00A2655E" w:rsidP="00D2152A">
      <w:pPr>
        <w:pStyle w:val="a0"/>
        <w:spacing w:before="93"/>
        <w:rPr>
          <w:rFonts w:ascii="仿宋" w:eastAsia="仿宋" w:hAnsi="仿宋"/>
          <w:sz w:val="32"/>
          <w:szCs w:val="32"/>
        </w:rPr>
      </w:pPr>
    </w:p>
    <w:p w:rsidR="00A2655E" w:rsidRDefault="00A2655E" w:rsidP="00D2152A">
      <w:pPr>
        <w:pStyle w:val="a0"/>
        <w:spacing w:before="93"/>
        <w:rPr>
          <w:rFonts w:ascii="仿宋" w:eastAsia="仿宋" w:hAnsi="仿宋"/>
          <w:sz w:val="32"/>
          <w:szCs w:val="32"/>
        </w:rPr>
      </w:pPr>
    </w:p>
    <w:p w:rsidR="00A2655E" w:rsidRDefault="00A2655E" w:rsidP="00D2152A">
      <w:pPr>
        <w:pStyle w:val="a0"/>
        <w:spacing w:before="93"/>
        <w:rPr>
          <w:rFonts w:ascii="仿宋" w:eastAsia="仿宋" w:hAnsi="仿宋"/>
          <w:sz w:val="32"/>
          <w:szCs w:val="32"/>
        </w:rPr>
      </w:pPr>
    </w:p>
    <w:p w:rsidR="00A2655E" w:rsidRDefault="00A2655E" w:rsidP="00D2152A">
      <w:pPr>
        <w:pStyle w:val="a0"/>
        <w:spacing w:before="93"/>
        <w:rPr>
          <w:rFonts w:ascii="仿宋" w:eastAsia="仿宋" w:hAnsi="仿宋"/>
          <w:sz w:val="32"/>
          <w:szCs w:val="32"/>
        </w:rPr>
      </w:pPr>
    </w:p>
    <w:p w:rsidR="00A2655E" w:rsidRDefault="00A2655E" w:rsidP="00D2152A">
      <w:pPr>
        <w:pStyle w:val="a0"/>
        <w:spacing w:before="93"/>
        <w:rPr>
          <w:rFonts w:ascii="仿宋" w:eastAsia="仿宋" w:hAnsi="仿宋"/>
          <w:sz w:val="32"/>
          <w:szCs w:val="32"/>
        </w:rPr>
      </w:pPr>
    </w:p>
    <w:p w:rsidR="00A2655E" w:rsidRDefault="00A2655E" w:rsidP="00D2152A">
      <w:pPr>
        <w:pStyle w:val="a0"/>
        <w:spacing w:before="93"/>
        <w:rPr>
          <w:rFonts w:ascii="仿宋" w:eastAsia="仿宋" w:hAnsi="仿宋"/>
          <w:sz w:val="32"/>
          <w:szCs w:val="32"/>
        </w:rPr>
      </w:pPr>
    </w:p>
    <w:p w:rsidR="00A2655E" w:rsidRDefault="00A2655E" w:rsidP="00D2152A">
      <w:pPr>
        <w:pStyle w:val="a0"/>
        <w:spacing w:before="93"/>
        <w:rPr>
          <w:rFonts w:ascii="仿宋" w:eastAsia="仿宋" w:hAnsi="仿宋"/>
          <w:sz w:val="32"/>
          <w:szCs w:val="32"/>
        </w:rPr>
      </w:pPr>
    </w:p>
    <w:p w:rsidR="00A2655E" w:rsidRDefault="00A2655E" w:rsidP="00D2152A">
      <w:pPr>
        <w:pStyle w:val="a0"/>
        <w:spacing w:before="93"/>
        <w:rPr>
          <w:rFonts w:ascii="仿宋" w:eastAsia="仿宋" w:hAnsi="仿宋"/>
          <w:sz w:val="32"/>
          <w:szCs w:val="32"/>
        </w:rPr>
      </w:pPr>
    </w:p>
    <w:p w:rsidR="00A2655E" w:rsidRPr="00E84E88" w:rsidRDefault="00A2655E" w:rsidP="00E84E88">
      <w:pPr>
        <w:pStyle w:val="1"/>
        <w:ind w:right="440"/>
        <w:jc w:val="center"/>
        <w:rPr>
          <w:rFonts w:ascii="黑体" w:eastAsia="黑体" w:hAnsi="黑体"/>
          <w:b w:val="0"/>
        </w:rPr>
      </w:pPr>
      <w:bookmarkStart w:id="24" w:name="_Toc15396602"/>
      <w:bookmarkStart w:id="25" w:name="_Toc15377204"/>
      <w:r>
        <w:rPr>
          <w:rFonts w:hint="eastAsia"/>
        </w:rPr>
        <w:lastRenderedPageBreak/>
        <w:t>第二部分</w:t>
      </w:r>
      <w:r>
        <w:t xml:space="preserve"> 2021</w:t>
      </w:r>
      <w:r>
        <w:rPr>
          <w:rFonts w:hint="eastAsia"/>
        </w:rPr>
        <w:t>年度</w:t>
      </w:r>
      <w:r>
        <w:rPr>
          <w:rStyle w:val="1Char"/>
          <w:rFonts w:ascii="黑体" w:eastAsia="黑体" w:hAnsi="黑体" w:hint="eastAsia"/>
          <w:bCs/>
        </w:rPr>
        <w:t>部门决算情况说明</w:t>
      </w:r>
      <w:bookmarkEnd w:id="24"/>
      <w:bookmarkEnd w:id="25"/>
    </w:p>
    <w:p w:rsidR="00A2655E" w:rsidRDefault="00A2655E">
      <w:pPr>
        <w:pStyle w:val="ac"/>
        <w:numPr>
          <w:ilvl w:val="0"/>
          <w:numId w:val="2"/>
        </w:numPr>
        <w:spacing w:line="600" w:lineRule="exact"/>
        <w:ind w:firstLineChars="0"/>
        <w:outlineLvl w:val="1"/>
        <w:rPr>
          <w:rStyle w:val="2Char"/>
          <w:rFonts w:ascii="黑体" w:eastAsia="黑体" w:hAnsi="黑体"/>
          <w:b w:val="0"/>
        </w:rPr>
      </w:pPr>
      <w:bookmarkStart w:id="26" w:name="_Toc15396603"/>
      <w:bookmarkStart w:id="27"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26"/>
      <w:bookmarkEnd w:id="27"/>
      <w:r>
        <w:rPr>
          <w:rStyle w:val="2Char"/>
          <w:rFonts w:ascii="黑体" w:eastAsia="黑体" w:hAnsi="黑体"/>
          <w:b w:val="0"/>
        </w:rPr>
        <w:t>(</w:t>
      </w:r>
      <w:r>
        <w:rPr>
          <w:rStyle w:val="2Char"/>
          <w:rFonts w:ascii="黑体" w:eastAsia="黑体" w:hAnsi="黑体" w:hint="eastAsia"/>
          <w:b w:val="0"/>
        </w:rPr>
        <w:t>含二级机构</w:t>
      </w:r>
      <w:r>
        <w:rPr>
          <w:rStyle w:val="2Char"/>
          <w:rFonts w:ascii="黑体" w:eastAsia="黑体" w:hAnsi="黑体"/>
          <w:b w:val="0"/>
        </w:rPr>
        <w:t>)</w:t>
      </w:r>
    </w:p>
    <w:p w:rsidR="00A2655E" w:rsidRDefault="00A2655E">
      <w:pPr>
        <w:spacing w:line="600" w:lineRule="exact"/>
        <w:ind w:firstLineChars="200" w:firstLine="64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年度收、支总计</w:t>
      </w:r>
      <w:r>
        <w:rPr>
          <w:rFonts w:ascii="仿宋" w:eastAsia="仿宋" w:hAnsi="仿宋"/>
          <w:sz w:val="32"/>
          <w:szCs w:val="32"/>
        </w:rPr>
        <w:t>1352.73</w:t>
      </w:r>
      <w:r>
        <w:rPr>
          <w:rFonts w:ascii="仿宋" w:eastAsia="仿宋" w:hAnsi="仿宋" w:hint="eastAsia"/>
          <w:sz w:val="32"/>
          <w:szCs w:val="32"/>
        </w:rPr>
        <w:t>万元。与</w:t>
      </w:r>
      <w:r>
        <w:rPr>
          <w:rFonts w:ascii="仿宋" w:eastAsia="仿宋" w:hAnsi="仿宋"/>
          <w:sz w:val="32"/>
          <w:szCs w:val="32"/>
        </w:rPr>
        <w:t>2020</w:t>
      </w:r>
      <w:r>
        <w:rPr>
          <w:rFonts w:ascii="仿宋" w:eastAsia="仿宋" w:hAnsi="仿宋" w:hint="eastAsia"/>
          <w:sz w:val="32"/>
          <w:szCs w:val="32"/>
        </w:rPr>
        <w:t>年相比，收、支总计各减少</w:t>
      </w:r>
      <w:r>
        <w:rPr>
          <w:rFonts w:ascii="仿宋" w:eastAsia="仿宋" w:hAnsi="仿宋"/>
          <w:sz w:val="32"/>
          <w:szCs w:val="32"/>
        </w:rPr>
        <w:t>147.29</w:t>
      </w:r>
      <w:r>
        <w:rPr>
          <w:rFonts w:ascii="仿宋" w:eastAsia="仿宋" w:hAnsi="仿宋" w:hint="eastAsia"/>
          <w:sz w:val="32"/>
          <w:szCs w:val="32"/>
        </w:rPr>
        <w:t>万元，下降</w:t>
      </w:r>
      <w:r>
        <w:rPr>
          <w:rFonts w:ascii="仿宋" w:eastAsia="仿宋" w:hAnsi="仿宋"/>
          <w:sz w:val="32"/>
          <w:szCs w:val="32"/>
        </w:rPr>
        <w:t>9.8%</w:t>
      </w:r>
      <w:r>
        <w:rPr>
          <w:rFonts w:ascii="仿宋" w:eastAsia="仿宋" w:hAnsi="仿宋" w:hint="eastAsia"/>
          <w:sz w:val="32"/>
          <w:szCs w:val="32"/>
        </w:rPr>
        <w:t>。主要变动原因是评审项目经费支出减少、核算系统等项目已实施支出减少。</w:t>
      </w:r>
    </w:p>
    <w:p w:rsidR="00A2655E" w:rsidRDefault="00A2655E">
      <w:pPr>
        <w:pStyle w:val="a0"/>
        <w:spacing w:before="93"/>
      </w:pPr>
      <w:r w:rsidRPr="00427322">
        <w:rPr>
          <w:noProof/>
        </w:rPr>
        <w:object w:dxaOrig="8026" w:dyaOrig="6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 o:spid="_x0000_i1025" type="#_x0000_t75" style="width:401pt;height:300.55pt;visibility:visible" o:ole="">
            <v:imagedata r:id="rId8" o:title=""/>
            <o:lock v:ext="edit" aspectratio="f"/>
          </v:shape>
          <o:OLEObject Type="Embed" ProgID="Excel.Chart.8" ShapeID="图表 1" DrawAspect="Content" ObjectID="_1725716489" r:id="rId9"/>
        </w:object>
      </w:r>
    </w:p>
    <w:p w:rsidR="00A2655E" w:rsidRDefault="00A2655E" w:rsidP="006D6C98">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rsidR="00A2655E" w:rsidRPr="006D6C98" w:rsidRDefault="00A2655E" w:rsidP="006D6C98">
      <w:pPr>
        <w:pStyle w:val="a0"/>
        <w:spacing w:before="93"/>
      </w:pPr>
    </w:p>
    <w:p w:rsidR="00A2655E" w:rsidRDefault="00A2655E">
      <w:pPr>
        <w:pStyle w:val="ac"/>
        <w:numPr>
          <w:ilvl w:val="0"/>
          <w:numId w:val="2"/>
        </w:numPr>
        <w:spacing w:line="600" w:lineRule="exact"/>
        <w:ind w:firstLineChars="0"/>
        <w:outlineLvl w:val="1"/>
        <w:rPr>
          <w:rStyle w:val="2Char"/>
          <w:rFonts w:ascii="黑体" w:eastAsia="黑体" w:hAnsi="黑体"/>
          <w:b w:val="0"/>
        </w:rPr>
      </w:pPr>
      <w:bookmarkStart w:id="28" w:name="_Toc15396604"/>
      <w:bookmarkStart w:id="29"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8"/>
      <w:bookmarkEnd w:id="29"/>
      <w:r>
        <w:rPr>
          <w:rStyle w:val="2Char"/>
          <w:rFonts w:ascii="黑体" w:eastAsia="黑体" w:hAnsi="黑体"/>
          <w:b w:val="0"/>
        </w:rPr>
        <w:t>(</w:t>
      </w:r>
      <w:r>
        <w:rPr>
          <w:rStyle w:val="2Char"/>
          <w:rFonts w:ascii="黑体" w:eastAsia="黑体" w:hAnsi="黑体" w:hint="eastAsia"/>
          <w:b w:val="0"/>
        </w:rPr>
        <w:t>含二级机构</w:t>
      </w:r>
      <w:r>
        <w:rPr>
          <w:rStyle w:val="2Char"/>
          <w:rFonts w:ascii="黑体" w:eastAsia="黑体" w:hAnsi="黑体"/>
          <w:b w:val="0"/>
        </w:rPr>
        <w:t>)</w:t>
      </w:r>
    </w:p>
    <w:p w:rsidR="00A2655E" w:rsidRDefault="00A2655E">
      <w:pPr>
        <w:spacing w:line="600" w:lineRule="exact"/>
        <w:ind w:firstLineChars="200" w:firstLine="640"/>
        <w:outlineLvl w:val="1"/>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年本年收入合计</w:t>
      </w:r>
      <w:r>
        <w:rPr>
          <w:rFonts w:ascii="仿宋" w:eastAsia="仿宋" w:hAnsi="仿宋"/>
          <w:sz w:val="32"/>
          <w:szCs w:val="32"/>
        </w:rPr>
        <w:t>1077.79</w:t>
      </w:r>
      <w:r>
        <w:rPr>
          <w:rFonts w:ascii="仿宋" w:eastAsia="仿宋" w:hAnsi="仿宋" w:hint="eastAsia"/>
          <w:sz w:val="32"/>
          <w:szCs w:val="32"/>
        </w:rPr>
        <w:t>万元，其中：一般公共预算财政拨款收入</w:t>
      </w:r>
      <w:r>
        <w:rPr>
          <w:rFonts w:ascii="仿宋" w:eastAsia="仿宋" w:hAnsi="仿宋"/>
          <w:sz w:val="32"/>
          <w:szCs w:val="32"/>
        </w:rPr>
        <w:t>1077.79</w:t>
      </w:r>
      <w:r>
        <w:rPr>
          <w:rFonts w:ascii="仿宋" w:eastAsia="仿宋" w:hAnsi="仿宋" w:hint="eastAsia"/>
          <w:sz w:val="32"/>
          <w:szCs w:val="32"/>
        </w:rPr>
        <w:t>万元，占</w:t>
      </w:r>
      <w:r>
        <w:rPr>
          <w:rFonts w:ascii="仿宋" w:eastAsia="仿宋" w:hAnsi="仿宋"/>
          <w:sz w:val="32"/>
          <w:szCs w:val="32"/>
        </w:rPr>
        <w:t>100%</w:t>
      </w:r>
      <w:r>
        <w:rPr>
          <w:rFonts w:ascii="仿宋" w:eastAsia="仿宋" w:hAnsi="仿宋" w:hint="eastAsia"/>
          <w:sz w:val="32"/>
          <w:szCs w:val="32"/>
        </w:rPr>
        <w:t>。</w:t>
      </w:r>
    </w:p>
    <w:p w:rsidR="00A2655E" w:rsidRDefault="00A2655E">
      <w:pPr>
        <w:spacing w:line="600" w:lineRule="exact"/>
        <w:ind w:firstLineChars="200" w:firstLine="640"/>
        <w:outlineLvl w:val="1"/>
        <w:rPr>
          <w:rFonts w:ascii="仿宋" w:eastAsia="仿宋" w:hAnsi="仿宋"/>
          <w:sz w:val="32"/>
          <w:szCs w:val="32"/>
        </w:rPr>
      </w:pPr>
    </w:p>
    <w:p w:rsidR="00A2655E" w:rsidRDefault="00DD1F00">
      <w:pPr>
        <w:pStyle w:val="a0"/>
        <w:spacing w:before="93"/>
        <w:rPr>
          <w:rFonts w:ascii="仿宋" w:eastAsia="仿宋" w:hAnsi="仿宋"/>
          <w:sz w:val="32"/>
          <w:szCs w:val="32"/>
        </w:rPr>
      </w:pPr>
      <w:r w:rsidRPr="00DD1F00">
        <w:rPr>
          <w:noProof/>
        </w:rPr>
        <w:lastRenderedPageBreak/>
        <w:pict>
          <v:shape id="_x0000_s1026" type="#_x0000_t75" style="position:absolute;left:0;text-align:left;margin-left:8.5pt;margin-top:-.5pt;width:401.3pt;height:263.55pt;z-index:-251658240;visibility:visible">
            <v:imagedata r:id="rId10" o:title=""/>
          </v:shape>
          <o:OLEObject Type="Embed" ProgID="Excel.Chart.8" ShapeID="_x0000_s1026" DrawAspect="Content" ObjectID="_1725716491" r:id="rId11"/>
        </w:pict>
      </w:r>
    </w:p>
    <w:p w:rsidR="00A2655E" w:rsidRDefault="00A2655E">
      <w:pPr>
        <w:pStyle w:val="a0"/>
        <w:spacing w:before="93"/>
        <w:rPr>
          <w:rFonts w:ascii="仿宋" w:eastAsia="仿宋" w:hAnsi="仿宋"/>
          <w:sz w:val="32"/>
          <w:szCs w:val="32"/>
        </w:rPr>
      </w:pPr>
    </w:p>
    <w:p w:rsidR="00A2655E" w:rsidRDefault="00A2655E">
      <w:pPr>
        <w:pStyle w:val="a0"/>
        <w:spacing w:before="93"/>
        <w:rPr>
          <w:rFonts w:ascii="仿宋" w:eastAsia="仿宋" w:hAnsi="仿宋"/>
          <w:sz w:val="32"/>
          <w:szCs w:val="32"/>
        </w:rPr>
      </w:pPr>
    </w:p>
    <w:p w:rsidR="00A2655E" w:rsidRDefault="00A2655E" w:rsidP="006D6C98">
      <w:pPr>
        <w:spacing w:line="600" w:lineRule="exact"/>
        <w:ind w:firstLineChars="750" w:firstLine="2400"/>
        <w:rPr>
          <w:rFonts w:ascii="仿宋" w:eastAsia="仿宋" w:hAnsi="仿宋"/>
          <w:sz w:val="32"/>
          <w:szCs w:val="32"/>
        </w:rPr>
      </w:pPr>
    </w:p>
    <w:p w:rsidR="00A2655E" w:rsidRDefault="00A2655E" w:rsidP="006D6C98">
      <w:pPr>
        <w:spacing w:line="600" w:lineRule="exact"/>
        <w:ind w:firstLineChars="750" w:firstLine="2400"/>
        <w:rPr>
          <w:rFonts w:ascii="仿宋" w:eastAsia="仿宋" w:hAnsi="仿宋"/>
          <w:sz w:val="32"/>
          <w:szCs w:val="32"/>
        </w:rPr>
      </w:pPr>
    </w:p>
    <w:p w:rsidR="00A2655E" w:rsidRDefault="00A2655E" w:rsidP="006D6C98">
      <w:pPr>
        <w:spacing w:line="600" w:lineRule="exact"/>
        <w:ind w:firstLineChars="750" w:firstLine="2400"/>
        <w:rPr>
          <w:rFonts w:ascii="仿宋" w:eastAsia="仿宋" w:hAnsi="仿宋"/>
          <w:sz w:val="32"/>
          <w:szCs w:val="32"/>
        </w:rPr>
      </w:pPr>
    </w:p>
    <w:p w:rsidR="00A2655E" w:rsidRDefault="00A2655E" w:rsidP="006D6C98">
      <w:pPr>
        <w:spacing w:line="600" w:lineRule="exact"/>
        <w:ind w:firstLineChars="750" w:firstLine="2400"/>
        <w:rPr>
          <w:rFonts w:ascii="仿宋" w:eastAsia="仿宋" w:hAnsi="仿宋"/>
          <w:sz w:val="32"/>
          <w:szCs w:val="32"/>
        </w:rPr>
      </w:pPr>
    </w:p>
    <w:p w:rsidR="00A2655E" w:rsidRDefault="00A2655E" w:rsidP="006D6C98">
      <w:pPr>
        <w:spacing w:line="600" w:lineRule="exact"/>
        <w:ind w:firstLineChars="750" w:firstLine="2400"/>
        <w:rPr>
          <w:rFonts w:ascii="仿宋" w:eastAsia="仿宋" w:hAnsi="仿宋"/>
          <w:sz w:val="32"/>
          <w:szCs w:val="32"/>
        </w:rPr>
      </w:pPr>
    </w:p>
    <w:p w:rsidR="00A2655E" w:rsidRPr="006D6C98" w:rsidRDefault="00A2655E" w:rsidP="006D6C98">
      <w:pPr>
        <w:spacing w:line="600" w:lineRule="exact"/>
        <w:ind w:firstLineChars="650" w:firstLine="208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2</w:t>
      </w:r>
      <w:r>
        <w:rPr>
          <w:rFonts w:ascii="仿宋" w:eastAsia="仿宋" w:hAnsi="仿宋" w:hint="eastAsia"/>
          <w:sz w:val="32"/>
          <w:szCs w:val="32"/>
        </w:rPr>
        <w:t>：收入决算结构图）</w:t>
      </w:r>
    </w:p>
    <w:p w:rsidR="00A2655E" w:rsidRDefault="00A2655E">
      <w:pPr>
        <w:pStyle w:val="ac"/>
        <w:numPr>
          <w:ilvl w:val="0"/>
          <w:numId w:val="2"/>
        </w:numPr>
        <w:spacing w:line="600" w:lineRule="exact"/>
        <w:ind w:firstLineChars="0"/>
        <w:outlineLvl w:val="1"/>
        <w:rPr>
          <w:rStyle w:val="2Char"/>
          <w:rFonts w:ascii="黑体" w:eastAsia="黑体" w:hAnsi="黑体"/>
          <w:b w:val="0"/>
        </w:rPr>
      </w:pPr>
      <w:bookmarkStart w:id="30" w:name="_Toc15377207"/>
      <w:bookmarkStart w:id="31"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30"/>
      <w:bookmarkEnd w:id="31"/>
      <w:r>
        <w:rPr>
          <w:rStyle w:val="2Char"/>
          <w:rFonts w:ascii="黑体" w:eastAsia="黑体" w:hAnsi="黑体"/>
          <w:b w:val="0"/>
        </w:rPr>
        <w:t>(</w:t>
      </w:r>
      <w:r>
        <w:rPr>
          <w:rStyle w:val="2Char"/>
          <w:rFonts w:ascii="黑体" w:eastAsia="黑体" w:hAnsi="黑体" w:hint="eastAsia"/>
          <w:b w:val="0"/>
        </w:rPr>
        <w:t>含二级机构</w:t>
      </w:r>
      <w:r>
        <w:rPr>
          <w:rStyle w:val="2Char"/>
          <w:rFonts w:ascii="黑体" w:eastAsia="黑体" w:hAnsi="黑体"/>
          <w:b w:val="0"/>
        </w:rPr>
        <w:t>)</w:t>
      </w:r>
    </w:p>
    <w:p w:rsidR="00A2655E" w:rsidRDefault="00A2655E">
      <w:pPr>
        <w:spacing w:line="600" w:lineRule="exact"/>
        <w:ind w:firstLineChars="200" w:firstLine="640"/>
        <w:outlineLvl w:val="1"/>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年本年支出合计</w:t>
      </w:r>
      <w:r>
        <w:rPr>
          <w:rFonts w:ascii="仿宋" w:eastAsia="仿宋" w:hAnsi="仿宋"/>
          <w:sz w:val="32"/>
          <w:szCs w:val="32"/>
        </w:rPr>
        <w:t>1352.73</w:t>
      </w:r>
      <w:r>
        <w:rPr>
          <w:rFonts w:ascii="仿宋" w:eastAsia="仿宋" w:hAnsi="仿宋" w:hint="eastAsia"/>
          <w:sz w:val="32"/>
          <w:szCs w:val="32"/>
        </w:rPr>
        <w:t>万元，其中：基本支出</w:t>
      </w:r>
      <w:r>
        <w:rPr>
          <w:rFonts w:ascii="仿宋" w:eastAsia="仿宋" w:hAnsi="仿宋"/>
          <w:sz w:val="32"/>
          <w:szCs w:val="32"/>
        </w:rPr>
        <w:t>822.95</w:t>
      </w:r>
      <w:r>
        <w:rPr>
          <w:rFonts w:ascii="仿宋" w:eastAsia="仿宋" w:hAnsi="仿宋" w:hint="eastAsia"/>
          <w:sz w:val="32"/>
          <w:szCs w:val="32"/>
        </w:rPr>
        <w:t>万元，占</w:t>
      </w:r>
      <w:r>
        <w:rPr>
          <w:rFonts w:ascii="仿宋" w:eastAsia="仿宋" w:hAnsi="仿宋"/>
          <w:sz w:val="32"/>
          <w:szCs w:val="32"/>
        </w:rPr>
        <w:t>60.84%</w:t>
      </w:r>
      <w:r>
        <w:rPr>
          <w:rFonts w:ascii="仿宋" w:eastAsia="仿宋" w:hAnsi="仿宋" w:hint="eastAsia"/>
          <w:sz w:val="32"/>
          <w:szCs w:val="32"/>
        </w:rPr>
        <w:t>；项目支出</w:t>
      </w:r>
      <w:r>
        <w:rPr>
          <w:rFonts w:ascii="仿宋" w:eastAsia="仿宋" w:hAnsi="仿宋"/>
          <w:sz w:val="32"/>
          <w:szCs w:val="32"/>
        </w:rPr>
        <w:t>529.78</w:t>
      </w:r>
      <w:r>
        <w:rPr>
          <w:rFonts w:ascii="仿宋" w:eastAsia="仿宋" w:hAnsi="仿宋" w:hint="eastAsia"/>
          <w:sz w:val="32"/>
          <w:szCs w:val="32"/>
        </w:rPr>
        <w:t>万元，占</w:t>
      </w:r>
      <w:r>
        <w:rPr>
          <w:rFonts w:ascii="仿宋" w:eastAsia="仿宋" w:hAnsi="仿宋"/>
          <w:sz w:val="32"/>
          <w:szCs w:val="32"/>
        </w:rPr>
        <w:t>39.16%</w:t>
      </w:r>
      <w:r>
        <w:rPr>
          <w:rFonts w:ascii="仿宋" w:eastAsia="仿宋" w:hAnsi="仿宋" w:hint="eastAsia"/>
          <w:sz w:val="32"/>
          <w:szCs w:val="32"/>
        </w:rPr>
        <w:t>。</w:t>
      </w:r>
    </w:p>
    <w:p w:rsidR="00A2655E" w:rsidRPr="00380692" w:rsidRDefault="00DD1F00" w:rsidP="00E84E88">
      <w:pPr>
        <w:spacing w:line="600" w:lineRule="exact"/>
        <w:ind w:firstLineChars="700" w:firstLine="1470"/>
        <w:outlineLvl w:val="1"/>
        <w:rPr>
          <w:rFonts w:ascii="黑体" w:eastAsia="黑体" w:hAnsi="黑体"/>
          <w:sz w:val="32"/>
          <w:szCs w:val="32"/>
        </w:rPr>
      </w:pPr>
      <w:r w:rsidRPr="00DD1F00">
        <w:rPr>
          <w:noProof/>
        </w:rPr>
        <w:pict>
          <v:shape id="_x0000_s1027" type="#_x0000_t75" style="position:absolute;left:0;text-align:left;margin-left:16.85pt;margin-top:26.75pt;width:401.3pt;height:246.25pt;z-index:251659264;visibility:visible">
            <v:imagedata r:id="rId12" o:title=""/>
            <w10:wrap type="topAndBottom"/>
          </v:shape>
          <o:OLEObject Type="Embed" ProgID="Excel.Chart.8" ShapeID="_x0000_s1027" DrawAspect="Content" ObjectID="_1725716492" r:id="rId13"/>
        </w:pict>
      </w:r>
      <w:r w:rsidR="00A2655E">
        <w:rPr>
          <w:rFonts w:ascii="仿宋" w:eastAsia="仿宋" w:hAnsi="仿宋" w:hint="eastAsia"/>
          <w:sz w:val="32"/>
          <w:szCs w:val="32"/>
        </w:rPr>
        <w:t>（图</w:t>
      </w:r>
      <w:r w:rsidR="00A2655E">
        <w:rPr>
          <w:rFonts w:ascii="仿宋" w:eastAsia="仿宋" w:hAnsi="仿宋"/>
          <w:sz w:val="32"/>
          <w:szCs w:val="32"/>
        </w:rPr>
        <w:t>3</w:t>
      </w:r>
      <w:r w:rsidR="00A2655E">
        <w:rPr>
          <w:rFonts w:ascii="仿宋" w:eastAsia="仿宋" w:hAnsi="仿宋" w:hint="eastAsia"/>
          <w:sz w:val="32"/>
          <w:szCs w:val="32"/>
        </w:rPr>
        <w:t>：支出决算结构图）</w:t>
      </w:r>
    </w:p>
    <w:p w:rsidR="00A2655E" w:rsidRDefault="00A2655E" w:rsidP="006D6C98">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lastRenderedPageBreak/>
        <w:t>四、财</w:t>
      </w:r>
      <w:r>
        <w:rPr>
          <w:rStyle w:val="2Char"/>
          <w:rFonts w:ascii="黑体" w:eastAsia="黑体" w:hAnsi="黑体" w:hint="eastAsia"/>
          <w:b w:val="0"/>
        </w:rPr>
        <w:t>政拨款收入支出决算总体情况说明</w:t>
      </w:r>
      <w:bookmarkEnd w:id="6"/>
      <w:bookmarkEnd w:id="7"/>
      <w:r>
        <w:rPr>
          <w:rStyle w:val="2Char"/>
          <w:rFonts w:ascii="黑体" w:eastAsia="黑体" w:hAnsi="黑体"/>
          <w:b w:val="0"/>
        </w:rPr>
        <w:t>(</w:t>
      </w:r>
      <w:r>
        <w:rPr>
          <w:rStyle w:val="2Char"/>
          <w:rFonts w:ascii="黑体" w:eastAsia="黑体" w:hAnsi="黑体" w:hint="eastAsia"/>
          <w:b w:val="0"/>
        </w:rPr>
        <w:t>含二级机构</w:t>
      </w:r>
      <w:r>
        <w:rPr>
          <w:rStyle w:val="2Char"/>
          <w:rFonts w:ascii="黑体" w:eastAsia="黑体" w:hAnsi="黑体"/>
          <w:b w:val="0"/>
        </w:rPr>
        <w:t>)</w:t>
      </w:r>
    </w:p>
    <w:p w:rsidR="00A2655E" w:rsidRDefault="00A2655E">
      <w:pPr>
        <w:spacing w:line="600" w:lineRule="exact"/>
        <w:ind w:firstLineChars="200" w:firstLine="64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年财政拨款收、支总计</w:t>
      </w:r>
      <w:r>
        <w:rPr>
          <w:rFonts w:ascii="仿宋" w:eastAsia="仿宋" w:hAnsi="仿宋"/>
          <w:sz w:val="32"/>
          <w:szCs w:val="32"/>
        </w:rPr>
        <w:t>1352.73</w:t>
      </w:r>
      <w:r>
        <w:rPr>
          <w:rFonts w:ascii="仿宋" w:eastAsia="仿宋" w:hAnsi="仿宋" w:hint="eastAsia"/>
          <w:sz w:val="32"/>
          <w:szCs w:val="32"/>
        </w:rPr>
        <w:t>万元。与</w:t>
      </w:r>
      <w:r>
        <w:rPr>
          <w:rFonts w:ascii="仿宋" w:eastAsia="仿宋" w:hAnsi="仿宋"/>
          <w:sz w:val="32"/>
          <w:szCs w:val="32"/>
        </w:rPr>
        <w:t>2020</w:t>
      </w:r>
      <w:r>
        <w:rPr>
          <w:rFonts w:ascii="仿宋" w:eastAsia="仿宋" w:hAnsi="仿宋" w:hint="eastAsia"/>
          <w:sz w:val="32"/>
          <w:szCs w:val="32"/>
        </w:rPr>
        <w:t>年相比，财政拨款收、</w:t>
      </w:r>
      <w:proofErr w:type="gramStart"/>
      <w:r>
        <w:rPr>
          <w:rFonts w:ascii="仿宋" w:eastAsia="仿宋" w:hAnsi="仿宋" w:hint="eastAsia"/>
          <w:sz w:val="32"/>
          <w:szCs w:val="32"/>
        </w:rPr>
        <w:t>支各减少</w:t>
      </w:r>
      <w:proofErr w:type="gramEnd"/>
      <w:r>
        <w:rPr>
          <w:rFonts w:ascii="仿宋" w:eastAsia="仿宋" w:hAnsi="仿宋"/>
          <w:sz w:val="32"/>
          <w:szCs w:val="32"/>
        </w:rPr>
        <w:t>147.29</w:t>
      </w:r>
      <w:r>
        <w:rPr>
          <w:rFonts w:ascii="仿宋" w:eastAsia="仿宋" w:hAnsi="仿宋" w:hint="eastAsia"/>
          <w:sz w:val="32"/>
          <w:szCs w:val="32"/>
        </w:rPr>
        <w:t>万元，下降</w:t>
      </w:r>
      <w:r>
        <w:rPr>
          <w:rFonts w:ascii="仿宋" w:eastAsia="仿宋" w:hAnsi="仿宋"/>
          <w:sz w:val="32"/>
          <w:szCs w:val="32"/>
        </w:rPr>
        <w:t>9.8%</w:t>
      </w:r>
      <w:r>
        <w:rPr>
          <w:rFonts w:ascii="仿宋" w:eastAsia="仿宋" w:hAnsi="仿宋" w:hint="eastAsia"/>
          <w:sz w:val="32"/>
          <w:szCs w:val="32"/>
        </w:rPr>
        <w:t>。主要变动原因是，评审项目经费支出减少、核算系统等项目已实施支出减少。</w:t>
      </w:r>
    </w:p>
    <w:p w:rsidR="00A2655E" w:rsidRDefault="00DD1F00" w:rsidP="00E84E88">
      <w:pPr>
        <w:spacing w:line="600" w:lineRule="exact"/>
        <w:ind w:firstLineChars="250" w:firstLine="525"/>
        <w:rPr>
          <w:rFonts w:ascii="仿宋" w:eastAsia="仿宋" w:hAnsi="仿宋"/>
          <w:sz w:val="32"/>
          <w:szCs w:val="32"/>
        </w:rPr>
      </w:pPr>
      <w:r w:rsidRPr="00DD1F00">
        <w:rPr>
          <w:noProof/>
        </w:rPr>
        <w:pict>
          <v:shape id="_x0000_s1028" type="#_x0000_t75" style="position:absolute;left:0;text-align:left;margin-left:16.85pt;margin-top:7.6pt;width:401.3pt;height:263.5pt;z-index:251660288;visibility:visible">
            <v:imagedata r:id="rId14" o:title=""/>
            <w10:wrap type="topAndBottom"/>
          </v:shape>
          <o:OLEObject Type="Embed" ProgID="Excel.Chart.8" ShapeID="_x0000_s1028" DrawAspect="Content" ObjectID="_1725716493" r:id="rId15"/>
        </w:pict>
      </w:r>
      <w:r w:rsidR="00A2655E">
        <w:rPr>
          <w:rFonts w:ascii="仿宋" w:eastAsia="仿宋" w:hAnsi="仿宋" w:hint="eastAsia"/>
          <w:sz w:val="32"/>
          <w:szCs w:val="32"/>
        </w:rPr>
        <w:t>（图</w:t>
      </w:r>
      <w:r w:rsidR="00A2655E">
        <w:rPr>
          <w:rFonts w:ascii="仿宋" w:eastAsia="仿宋" w:hAnsi="仿宋"/>
          <w:sz w:val="32"/>
          <w:szCs w:val="32"/>
        </w:rPr>
        <w:t>4</w:t>
      </w:r>
      <w:r w:rsidR="00A2655E">
        <w:rPr>
          <w:rFonts w:ascii="仿宋" w:eastAsia="仿宋" w:hAnsi="仿宋" w:hint="eastAsia"/>
          <w:sz w:val="32"/>
          <w:szCs w:val="32"/>
        </w:rPr>
        <w:t>：财政拨款收、支决算总计变动情况）</w:t>
      </w:r>
    </w:p>
    <w:p w:rsidR="00A2655E" w:rsidRDefault="00A2655E" w:rsidP="006D6C98">
      <w:pPr>
        <w:spacing w:line="600" w:lineRule="exact"/>
        <w:ind w:firstLineChars="250" w:firstLine="800"/>
        <w:outlineLvl w:val="1"/>
        <w:rPr>
          <w:rStyle w:val="2Char"/>
          <w:rFonts w:ascii="黑体" w:eastAsia="黑体" w:hAnsi="黑体"/>
          <w:b w:val="0"/>
        </w:rPr>
      </w:pPr>
      <w:bookmarkStart w:id="32" w:name="_Toc15396607"/>
      <w:bookmarkStart w:id="33"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2"/>
      <w:bookmarkEnd w:id="33"/>
      <w:r>
        <w:rPr>
          <w:rStyle w:val="2Char"/>
          <w:rFonts w:ascii="黑体" w:eastAsia="黑体" w:hAnsi="黑体"/>
          <w:b w:val="0"/>
        </w:rPr>
        <w:t>(</w:t>
      </w:r>
      <w:r>
        <w:rPr>
          <w:rStyle w:val="2Char"/>
          <w:rFonts w:ascii="黑体" w:eastAsia="黑体" w:hAnsi="黑体" w:hint="eastAsia"/>
          <w:b w:val="0"/>
        </w:rPr>
        <w:t>含二级机构</w:t>
      </w:r>
      <w:r>
        <w:rPr>
          <w:rStyle w:val="2Char"/>
          <w:rFonts w:ascii="黑体" w:eastAsia="黑体" w:hAnsi="黑体"/>
          <w:b w:val="0"/>
        </w:rPr>
        <w:t>)</w:t>
      </w:r>
    </w:p>
    <w:p w:rsidR="00A2655E" w:rsidRDefault="00A2655E">
      <w:pPr>
        <w:spacing w:line="600" w:lineRule="exact"/>
        <w:ind w:firstLineChars="200" w:firstLine="643"/>
        <w:outlineLvl w:val="2"/>
        <w:rPr>
          <w:rFonts w:ascii="仿宋" w:eastAsia="仿宋" w:hAnsi="仿宋"/>
          <w:b/>
          <w:sz w:val="32"/>
          <w:szCs w:val="32"/>
        </w:rPr>
      </w:pPr>
      <w:bookmarkStart w:id="34" w:name="_Toc15377210"/>
      <w:r>
        <w:rPr>
          <w:rFonts w:ascii="仿宋" w:eastAsia="仿宋" w:hAnsi="仿宋" w:hint="eastAsia"/>
          <w:b/>
          <w:sz w:val="32"/>
          <w:szCs w:val="32"/>
        </w:rPr>
        <w:t>（一）一般公共预算财政拨款支出决算总体情况</w:t>
      </w:r>
      <w:bookmarkEnd w:id="34"/>
    </w:p>
    <w:p w:rsidR="00A2655E" w:rsidRDefault="00A2655E">
      <w:pPr>
        <w:spacing w:line="600" w:lineRule="exact"/>
        <w:ind w:firstLineChars="200" w:firstLine="64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年一般公共预算财政拨款支出</w:t>
      </w:r>
      <w:r>
        <w:rPr>
          <w:rFonts w:ascii="仿宋" w:eastAsia="仿宋" w:hAnsi="仿宋"/>
          <w:sz w:val="32"/>
          <w:szCs w:val="32"/>
        </w:rPr>
        <w:t>1352.73</w:t>
      </w:r>
      <w:r>
        <w:rPr>
          <w:rFonts w:ascii="仿宋" w:eastAsia="仿宋" w:hAnsi="仿宋" w:hint="eastAsia"/>
          <w:sz w:val="32"/>
          <w:szCs w:val="32"/>
        </w:rPr>
        <w:t>万元，占本年支出合计的</w:t>
      </w:r>
      <w:r>
        <w:rPr>
          <w:rFonts w:ascii="仿宋" w:eastAsia="仿宋" w:hAnsi="仿宋"/>
          <w:sz w:val="32"/>
          <w:szCs w:val="32"/>
        </w:rPr>
        <w:t>100%</w:t>
      </w:r>
      <w:r>
        <w:rPr>
          <w:rFonts w:ascii="仿宋" w:eastAsia="仿宋" w:hAnsi="仿宋" w:hint="eastAsia"/>
          <w:sz w:val="32"/>
          <w:szCs w:val="32"/>
        </w:rPr>
        <w:t>。与</w:t>
      </w:r>
      <w:r>
        <w:rPr>
          <w:rFonts w:ascii="仿宋" w:eastAsia="仿宋" w:hAnsi="仿宋"/>
          <w:sz w:val="32"/>
          <w:szCs w:val="32"/>
        </w:rPr>
        <w:t>2020</w:t>
      </w:r>
      <w:r>
        <w:rPr>
          <w:rFonts w:ascii="仿宋" w:eastAsia="仿宋" w:hAnsi="仿宋" w:hint="eastAsia"/>
          <w:sz w:val="32"/>
          <w:szCs w:val="32"/>
        </w:rPr>
        <w:t>年相比，一般公共预算财政拨款支出增加</w:t>
      </w:r>
      <w:r>
        <w:rPr>
          <w:rFonts w:ascii="仿宋" w:eastAsia="仿宋" w:hAnsi="仿宋"/>
          <w:sz w:val="32"/>
          <w:szCs w:val="32"/>
        </w:rPr>
        <w:t>29.26</w:t>
      </w:r>
      <w:r>
        <w:rPr>
          <w:rFonts w:ascii="仿宋" w:eastAsia="仿宋" w:hAnsi="仿宋" w:hint="eastAsia"/>
          <w:sz w:val="32"/>
          <w:szCs w:val="32"/>
        </w:rPr>
        <w:t>万元，增长</w:t>
      </w:r>
      <w:r>
        <w:rPr>
          <w:rFonts w:ascii="仿宋" w:eastAsia="仿宋" w:hAnsi="仿宋"/>
          <w:sz w:val="32"/>
          <w:szCs w:val="32"/>
        </w:rPr>
        <w:t>2.21%</w:t>
      </w:r>
      <w:r>
        <w:rPr>
          <w:rFonts w:ascii="仿宋" w:eastAsia="仿宋" w:hAnsi="仿宋" w:hint="eastAsia"/>
          <w:sz w:val="32"/>
          <w:szCs w:val="32"/>
        </w:rPr>
        <w:t>。主要变动原因是人员增加。</w:t>
      </w:r>
    </w:p>
    <w:p w:rsidR="00A2655E" w:rsidRDefault="00A2655E" w:rsidP="006D6C98">
      <w:pPr>
        <w:spacing w:line="600" w:lineRule="exact"/>
        <w:ind w:firstLineChars="200" w:firstLine="640"/>
        <w:rPr>
          <w:rFonts w:ascii="仿宋" w:eastAsia="仿宋" w:hAnsi="仿宋"/>
          <w:sz w:val="32"/>
          <w:szCs w:val="32"/>
        </w:rPr>
      </w:pPr>
    </w:p>
    <w:p w:rsidR="00A2655E" w:rsidRDefault="00DD1F00" w:rsidP="00E84E88">
      <w:pPr>
        <w:spacing w:line="600" w:lineRule="exact"/>
        <w:ind w:firstLineChars="200" w:firstLine="420"/>
        <w:rPr>
          <w:rFonts w:ascii="仿宋" w:eastAsia="仿宋" w:hAnsi="仿宋"/>
          <w:sz w:val="32"/>
          <w:szCs w:val="32"/>
        </w:rPr>
      </w:pPr>
      <w:r w:rsidRPr="00DD1F00">
        <w:rPr>
          <w:noProof/>
        </w:rPr>
        <w:lastRenderedPageBreak/>
        <w:pict>
          <v:shape id="_x0000_s1029" type="#_x0000_t75" style="position:absolute;left:0;text-align:left;margin-left:2.6pt;margin-top:7pt;width:406.1pt;height:273.6pt;z-index:251661312;visibility:visible">
            <v:imagedata r:id="rId16" o:title=""/>
            <w10:wrap type="topAndBottom"/>
          </v:shape>
          <o:OLEObject Type="Embed" ProgID="Excel.Chart.8" ShapeID="_x0000_s1029" DrawAspect="Content" ObjectID="_1725716494" r:id="rId17"/>
        </w:pict>
      </w:r>
    </w:p>
    <w:p w:rsidR="00A2655E" w:rsidRDefault="00A2655E" w:rsidP="006D6C98">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5</w:t>
      </w:r>
      <w:r>
        <w:rPr>
          <w:rFonts w:ascii="仿宋" w:eastAsia="仿宋" w:hAnsi="仿宋" w:hint="eastAsia"/>
          <w:sz w:val="32"/>
          <w:szCs w:val="32"/>
        </w:rPr>
        <w:t>：一般公共预算财政拨款支出决算变动情况）</w:t>
      </w:r>
    </w:p>
    <w:p w:rsidR="00A2655E" w:rsidRDefault="00A2655E" w:rsidP="006D6C98">
      <w:pPr>
        <w:spacing w:line="600" w:lineRule="exact"/>
        <w:ind w:firstLineChars="200" w:firstLine="643"/>
        <w:outlineLvl w:val="2"/>
        <w:rPr>
          <w:rFonts w:ascii="仿宋" w:eastAsia="仿宋" w:hAnsi="仿宋"/>
          <w:b/>
          <w:sz w:val="32"/>
          <w:szCs w:val="32"/>
        </w:rPr>
      </w:pPr>
      <w:bookmarkStart w:id="35" w:name="_Toc15377211"/>
      <w:r>
        <w:rPr>
          <w:rFonts w:ascii="仿宋" w:eastAsia="仿宋" w:hAnsi="仿宋" w:hint="eastAsia"/>
          <w:b/>
          <w:sz w:val="32"/>
          <w:szCs w:val="32"/>
        </w:rPr>
        <w:t>（二）一般公共预算财政拨款支出决算结构情况</w:t>
      </w:r>
      <w:bookmarkEnd w:id="35"/>
      <w:r>
        <w:rPr>
          <w:rStyle w:val="2Char"/>
          <w:rFonts w:ascii="黑体" w:eastAsia="黑体" w:hAnsi="黑体"/>
          <w:b w:val="0"/>
        </w:rPr>
        <w:t>(</w:t>
      </w:r>
      <w:r>
        <w:rPr>
          <w:rStyle w:val="2Char"/>
          <w:rFonts w:ascii="黑体" w:eastAsia="黑体" w:hAnsi="黑体" w:hint="eastAsia"/>
          <w:b w:val="0"/>
        </w:rPr>
        <w:t>含二级机构</w:t>
      </w:r>
      <w:r>
        <w:rPr>
          <w:rStyle w:val="2Char"/>
          <w:rFonts w:ascii="黑体" w:eastAsia="黑体" w:hAnsi="黑体"/>
          <w:b w:val="0"/>
        </w:rPr>
        <w:t>)</w:t>
      </w:r>
    </w:p>
    <w:p w:rsidR="00A2655E" w:rsidRDefault="00A2655E">
      <w:pPr>
        <w:spacing w:line="600" w:lineRule="exact"/>
        <w:ind w:firstLine="64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年一般公共预算财政拨款支出</w:t>
      </w:r>
      <w:r>
        <w:rPr>
          <w:rFonts w:ascii="仿宋" w:eastAsia="仿宋" w:hAnsi="仿宋"/>
          <w:sz w:val="32"/>
          <w:szCs w:val="32"/>
        </w:rPr>
        <w:t>1352.73</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一般公共服务（类）</w:t>
      </w:r>
      <w:r>
        <w:rPr>
          <w:rFonts w:ascii="仿宋" w:eastAsia="仿宋" w:hAnsi="仿宋" w:hint="eastAsia"/>
          <w:sz w:val="32"/>
          <w:szCs w:val="32"/>
        </w:rPr>
        <w:t>支出</w:t>
      </w:r>
      <w:r>
        <w:rPr>
          <w:rFonts w:ascii="仿宋" w:eastAsia="仿宋" w:hAnsi="仿宋"/>
          <w:sz w:val="32"/>
          <w:szCs w:val="32"/>
        </w:rPr>
        <w:t>1186.71</w:t>
      </w:r>
      <w:r>
        <w:rPr>
          <w:rFonts w:ascii="仿宋" w:eastAsia="仿宋" w:hAnsi="仿宋" w:hint="eastAsia"/>
          <w:sz w:val="32"/>
          <w:szCs w:val="32"/>
        </w:rPr>
        <w:t>万元，占</w:t>
      </w:r>
      <w:r>
        <w:rPr>
          <w:rFonts w:ascii="仿宋" w:eastAsia="仿宋" w:hAnsi="仿宋"/>
          <w:sz w:val="32"/>
          <w:szCs w:val="32"/>
        </w:rPr>
        <w:t>87.73%</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Pr>
          <w:rFonts w:ascii="仿宋" w:eastAsia="仿宋" w:hAnsi="仿宋"/>
          <w:sz w:val="32"/>
          <w:szCs w:val="32"/>
        </w:rPr>
        <w:t>79.39</w:t>
      </w:r>
      <w:r>
        <w:rPr>
          <w:rFonts w:ascii="仿宋" w:eastAsia="仿宋" w:hAnsi="仿宋" w:hint="eastAsia"/>
          <w:sz w:val="32"/>
          <w:szCs w:val="32"/>
        </w:rPr>
        <w:t>万元，占</w:t>
      </w:r>
      <w:r>
        <w:rPr>
          <w:rFonts w:ascii="仿宋" w:eastAsia="仿宋" w:hAnsi="仿宋"/>
          <w:sz w:val="32"/>
          <w:szCs w:val="32"/>
        </w:rPr>
        <w:t>5.87%</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sz w:val="32"/>
          <w:szCs w:val="32"/>
        </w:rPr>
        <w:t>29.13</w:t>
      </w:r>
      <w:r>
        <w:rPr>
          <w:rFonts w:ascii="仿宋" w:eastAsia="仿宋" w:hAnsi="仿宋" w:hint="eastAsia"/>
          <w:sz w:val="32"/>
          <w:szCs w:val="32"/>
        </w:rPr>
        <w:t>万元，占</w:t>
      </w:r>
      <w:r>
        <w:rPr>
          <w:rFonts w:ascii="仿宋" w:eastAsia="仿宋" w:hAnsi="仿宋"/>
          <w:sz w:val="32"/>
          <w:szCs w:val="32"/>
        </w:rPr>
        <w:t>2.15%</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sz w:val="32"/>
          <w:szCs w:val="32"/>
        </w:rPr>
        <w:t>57.50</w:t>
      </w:r>
      <w:r>
        <w:rPr>
          <w:rFonts w:ascii="仿宋" w:eastAsia="仿宋" w:hAnsi="仿宋" w:hint="eastAsia"/>
          <w:sz w:val="32"/>
          <w:szCs w:val="32"/>
        </w:rPr>
        <w:t>万元，占</w:t>
      </w:r>
      <w:r>
        <w:rPr>
          <w:rFonts w:ascii="仿宋" w:eastAsia="仿宋" w:hAnsi="仿宋"/>
          <w:sz w:val="32"/>
          <w:szCs w:val="32"/>
        </w:rPr>
        <w:t>4.25%</w:t>
      </w:r>
      <w:r>
        <w:rPr>
          <w:rFonts w:ascii="仿宋" w:eastAsia="仿宋" w:hAnsi="仿宋" w:hint="eastAsia"/>
          <w:sz w:val="32"/>
          <w:szCs w:val="32"/>
        </w:rPr>
        <w:t>。</w:t>
      </w:r>
    </w:p>
    <w:p w:rsidR="00A2655E" w:rsidRDefault="00DD1F00">
      <w:pPr>
        <w:spacing w:line="600" w:lineRule="exact"/>
        <w:ind w:firstLine="640"/>
        <w:rPr>
          <w:rFonts w:ascii="仿宋" w:eastAsia="仿宋" w:hAnsi="仿宋"/>
          <w:sz w:val="32"/>
          <w:szCs w:val="32"/>
        </w:rPr>
      </w:pPr>
      <w:r w:rsidRPr="00DD1F00">
        <w:rPr>
          <w:noProof/>
        </w:rPr>
        <w:lastRenderedPageBreak/>
        <w:pict>
          <v:shape id="_x0000_s1030" type="#_x0000_t75" style="position:absolute;left:0;text-align:left;margin-left:31.4pt;margin-top:-277.65pt;width:401.3pt;height:300.5pt;z-index:251662336;visibility:visible">
            <v:imagedata r:id="rId18" o:title=""/>
            <w10:wrap type="topAndBottom"/>
          </v:shape>
          <o:OLEObject Type="Embed" ProgID="Excel.Chart.8" ShapeID="_x0000_s1030" DrawAspect="Content" ObjectID="_1725716495" r:id="rId19"/>
        </w:pict>
      </w:r>
    </w:p>
    <w:p w:rsidR="00A2655E" w:rsidRDefault="00A2655E">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6</w:t>
      </w:r>
      <w:r>
        <w:rPr>
          <w:rFonts w:ascii="仿宋" w:eastAsia="仿宋" w:hAnsi="仿宋" w:hint="eastAsia"/>
          <w:sz w:val="32"/>
          <w:szCs w:val="32"/>
        </w:rPr>
        <w:t>：一般公共预算财政拨款支出决算结构）</w:t>
      </w:r>
    </w:p>
    <w:p w:rsidR="00A2655E" w:rsidRDefault="00A2655E">
      <w:pPr>
        <w:spacing w:line="600" w:lineRule="exact"/>
        <w:ind w:firstLineChars="200" w:firstLine="640"/>
        <w:rPr>
          <w:rFonts w:ascii="仿宋" w:eastAsia="仿宋" w:hAnsi="仿宋"/>
          <w:sz w:val="32"/>
          <w:szCs w:val="32"/>
        </w:rPr>
      </w:pPr>
    </w:p>
    <w:p w:rsidR="00A2655E" w:rsidRDefault="00A2655E">
      <w:pPr>
        <w:spacing w:line="600" w:lineRule="exact"/>
        <w:ind w:firstLineChars="200" w:firstLine="643"/>
        <w:outlineLvl w:val="2"/>
        <w:rPr>
          <w:rFonts w:ascii="仿宋" w:eastAsia="仿宋" w:hAnsi="仿宋"/>
          <w:b/>
          <w:sz w:val="32"/>
          <w:szCs w:val="32"/>
        </w:rPr>
      </w:pPr>
      <w:bookmarkStart w:id="36" w:name="_Toc15377212"/>
      <w:r>
        <w:rPr>
          <w:rFonts w:ascii="仿宋" w:eastAsia="仿宋" w:hAnsi="仿宋" w:hint="eastAsia"/>
          <w:b/>
          <w:sz w:val="32"/>
          <w:szCs w:val="32"/>
        </w:rPr>
        <w:t>（三）一般公共预算财政拨款支出决算具体情况</w:t>
      </w:r>
      <w:bookmarkEnd w:id="36"/>
      <w:r>
        <w:rPr>
          <w:rStyle w:val="2Char"/>
          <w:rFonts w:ascii="黑体" w:eastAsia="黑体" w:hAnsi="黑体"/>
          <w:b w:val="0"/>
        </w:rPr>
        <w:t>(</w:t>
      </w:r>
      <w:r>
        <w:rPr>
          <w:rStyle w:val="2Char"/>
          <w:rFonts w:ascii="黑体" w:eastAsia="黑体" w:hAnsi="黑体" w:hint="eastAsia"/>
          <w:b w:val="0"/>
        </w:rPr>
        <w:t>含二级机构</w:t>
      </w:r>
      <w:r>
        <w:rPr>
          <w:rStyle w:val="2Char"/>
          <w:rFonts w:ascii="黑体" w:eastAsia="黑体" w:hAnsi="黑体"/>
          <w:b w:val="0"/>
        </w:rPr>
        <w:t>)</w:t>
      </w:r>
    </w:p>
    <w:p w:rsidR="00A2655E" w:rsidRDefault="00A2655E">
      <w:pPr>
        <w:spacing w:line="600" w:lineRule="exact"/>
        <w:ind w:firstLineChars="200" w:firstLine="643"/>
        <w:outlineLvl w:val="2"/>
        <w:rPr>
          <w:rFonts w:ascii="仿宋" w:eastAsia="仿宋" w:hAnsi="仿宋"/>
          <w:sz w:val="32"/>
          <w:szCs w:val="32"/>
        </w:rPr>
      </w:pPr>
      <w:bookmarkStart w:id="37" w:name="_Toc15377213"/>
      <w:bookmarkStart w:id="38" w:name="_Toc15377444"/>
      <w:bookmarkStart w:id="39" w:name="_Toc15378460"/>
      <w:r>
        <w:rPr>
          <w:rFonts w:ascii="仿宋" w:eastAsia="仿宋" w:hAnsi="仿宋"/>
          <w:b/>
          <w:sz w:val="32"/>
          <w:szCs w:val="32"/>
        </w:rPr>
        <w:t>2021</w:t>
      </w:r>
      <w:r>
        <w:rPr>
          <w:rFonts w:ascii="仿宋" w:eastAsia="仿宋" w:hAnsi="仿宋" w:hint="eastAsia"/>
          <w:b/>
          <w:sz w:val="32"/>
          <w:szCs w:val="32"/>
        </w:rPr>
        <w:t>年一般公共预算支出决算数为</w:t>
      </w:r>
      <w:r>
        <w:rPr>
          <w:rFonts w:ascii="仿宋" w:eastAsia="仿宋" w:hAnsi="仿宋"/>
          <w:b/>
          <w:sz w:val="32"/>
          <w:szCs w:val="32"/>
        </w:rPr>
        <w:t>1352.73</w:t>
      </w:r>
      <w:r>
        <w:rPr>
          <w:rFonts w:ascii="仿宋" w:eastAsia="仿宋" w:hAnsi="仿宋" w:hint="eastAsia"/>
          <w:b/>
          <w:sz w:val="32"/>
          <w:szCs w:val="32"/>
        </w:rPr>
        <w:t>万元</w:t>
      </w:r>
      <w:r>
        <w:rPr>
          <w:rFonts w:ascii="仿宋" w:eastAsia="仿宋" w:hAnsi="仿宋" w:hint="eastAsia"/>
          <w:sz w:val="32"/>
          <w:szCs w:val="32"/>
        </w:rPr>
        <w:t>，</w:t>
      </w:r>
      <w:r>
        <w:rPr>
          <w:rStyle w:val="aa"/>
          <w:rFonts w:ascii="仿宋" w:eastAsia="仿宋" w:hAnsi="仿宋" w:hint="eastAsia"/>
          <w:bCs/>
          <w:sz w:val="32"/>
          <w:szCs w:val="32"/>
        </w:rPr>
        <w:t>完成预算</w:t>
      </w:r>
      <w:r>
        <w:rPr>
          <w:rStyle w:val="aa"/>
          <w:rFonts w:ascii="仿宋" w:eastAsia="仿宋" w:hAnsi="仿宋"/>
          <w:bCs/>
          <w:sz w:val="32"/>
          <w:szCs w:val="32"/>
        </w:rPr>
        <w:t>100%</w:t>
      </w:r>
      <w:r>
        <w:rPr>
          <w:rStyle w:val="aa"/>
          <w:rFonts w:ascii="仿宋" w:eastAsia="仿宋" w:hAnsi="仿宋" w:hint="eastAsia"/>
          <w:bCs/>
          <w:sz w:val="32"/>
          <w:szCs w:val="32"/>
        </w:rPr>
        <w:t>。其中：</w:t>
      </w:r>
      <w:bookmarkEnd w:id="37"/>
      <w:bookmarkEnd w:id="38"/>
      <w:bookmarkEnd w:id="39"/>
    </w:p>
    <w:p w:rsidR="00A2655E" w:rsidRDefault="00A2655E">
      <w:pPr>
        <w:numPr>
          <w:ilvl w:val="0"/>
          <w:numId w:val="3"/>
        </w:numPr>
        <w:spacing w:line="600" w:lineRule="exact"/>
        <w:ind w:firstLineChars="200" w:firstLine="643"/>
        <w:rPr>
          <w:rStyle w:val="aa"/>
          <w:rFonts w:ascii="仿宋" w:eastAsia="仿宋" w:hAnsi="仿宋"/>
          <w:b w:val="0"/>
          <w:bCs/>
          <w:sz w:val="32"/>
          <w:szCs w:val="32"/>
        </w:rPr>
      </w:pPr>
      <w:r>
        <w:rPr>
          <w:rStyle w:val="aa"/>
          <w:rFonts w:ascii="仿宋" w:eastAsia="仿宋" w:hAnsi="仿宋" w:hint="eastAsia"/>
          <w:bCs/>
          <w:sz w:val="32"/>
          <w:szCs w:val="32"/>
        </w:rPr>
        <w:t>一般公共服务（类）</w:t>
      </w:r>
      <w:r>
        <w:rPr>
          <w:rStyle w:val="aa"/>
          <w:rFonts w:ascii="仿宋" w:eastAsia="仿宋" w:hAnsi="仿宋"/>
          <w:bCs/>
          <w:sz w:val="32"/>
          <w:szCs w:val="32"/>
        </w:rPr>
        <w:t>06</w:t>
      </w:r>
      <w:r>
        <w:rPr>
          <w:rStyle w:val="aa"/>
          <w:rFonts w:ascii="仿宋" w:eastAsia="仿宋" w:hAnsi="仿宋" w:hint="eastAsia"/>
          <w:bCs/>
          <w:sz w:val="32"/>
          <w:szCs w:val="32"/>
        </w:rPr>
        <w:t>（款）</w:t>
      </w:r>
      <w:r>
        <w:rPr>
          <w:rStyle w:val="aa"/>
          <w:rFonts w:ascii="仿宋" w:eastAsia="仿宋" w:hAnsi="仿宋"/>
          <w:bCs/>
          <w:sz w:val="32"/>
          <w:szCs w:val="32"/>
        </w:rPr>
        <w:t>01</w:t>
      </w:r>
      <w:r>
        <w:rPr>
          <w:rStyle w:val="aa"/>
          <w:rFonts w:ascii="仿宋" w:eastAsia="仿宋" w:hAnsi="仿宋" w:hint="eastAsia"/>
          <w:bCs/>
          <w:sz w:val="32"/>
          <w:szCs w:val="32"/>
        </w:rPr>
        <w:t>（项）</w:t>
      </w:r>
      <w:r>
        <w:rPr>
          <w:rStyle w:val="aa"/>
          <w:rFonts w:ascii="仿宋" w:eastAsia="仿宋" w:hAnsi="仿宋"/>
          <w:bCs/>
          <w:sz w:val="32"/>
          <w:szCs w:val="32"/>
        </w:rPr>
        <w:t>:</w:t>
      </w:r>
      <w:r>
        <w:rPr>
          <w:rStyle w:val="aa"/>
          <w:rFonts w:ascii="仿宋" w:eastAsia="仿宋" w:hAnsi="仿宋" w:hint="eastAsia"/>
          <w:b w:val="0"/>
          <w:bCs/>
          <w:sz w:val="32"/>
          <w:szCs w:val="32"/>
        </w:rPr>
        <w:t>支出决算为</w:t>
      </w:r>
      <w:r>
        <w:rPr>
          <w:rStyle w:val="aa"/>
          <w:rFonts w:ascii="仿宋" w:eastAsia="仿宋" w:hAnsi="仿宋"/>
          <w:b w:val="0"/>
          <w:bCs/>
          <w:sz w:val="32"/>
          <w:szCs w:val="32"/>
        </w:rPr>
        <w:t>518.30</w:t>
      </w:r>
      <w:r>
        <w:rPr>
          <w:rStyle w:val="aa"/>
          <w:rFonts w:ascii="仿宋" w:eastAsia="仿宋" w:hAnsi="仿宋" w:hint="eastAsia"/>
          <w:b w:val="0"/>
          <w:bCs/>
          <w:sz w:val="32"/>
          <w:szCs w:val="32"/>
        </w:rPr>
        <w:t>万元，完成预算</w:t>
      </w:r>
      <w:r>
        <w:rPr>
          <w:rStyle w:val="aa"/>
          <w:rFonts w:ascii="仿宋" w:eastAsia="仿宋" w:hAnsi="仿宋"/>
          <w:b w:val="0"/>
          <w:bCs/>
          <w:sz w:val="32"/>
          <w:szCs w:val="32"/>
        </w:rPr>
        <w:t>100%</w:t>
      </w:r>
      <w:r>
        <w:rPr>
          <w:rStyle w:val="aa"/>
          <w:rFonts w:ascii="仿宋" w:eastAsia="仿宋" w:hAnsi="仿宋" w:hint="eastAsia"/>
          <w:b w:val="0"/>
          <w:bCs/>
          <w:sz w:val="32"/>
          <w:szCs w:val="32"/>
        </w:rPr>
        <w:t>。</w:t>
      </w:r>
    </w:p>
    <w:p w:rsidR="00A2655E" w:rsidRDefault="00A2655E">
      <w:pPr>
        <w:numPr>
          <w:ilvl w:val="0"/>
          <w:numId w:val="3"/>
        </w:numPr>
        <w:spacing w:line="600" w:lineRule="exact"/>
        <w:ind w:firstLineChars="200" w:firstLine="643"/>
        <w:rPr>
          <w:rStyle w:val="aa"/>
          <w:rFonts w:ascii="仿宋" w:eastAsia="仿宋" w:hAnsi="仿宋"/>
          <w:b w:val="0"/>
          <w:bCs/>
          <w:sz w:val="32"/>
          <w:szCs w:val="32"/>
        </w:rPr>
      </w:pPr>
      <w:r>
        <w:rPr>
          <w:rStyle w:val="aa"/>
          <w:rFonts w:ascii="仿宋" w:eastAsia="仿宋" w:hAnsi="仿宋" w:hint="eastAsia"/>
          <w:bCs/>
          <w:sz w:val="32"/>
          <w:szCs w:val="32"/>
        </w:rPr>
        <w:t>一般公共服务（类）</w:t>
      </w:r>
      <w:r>
        <w:rPr>
          <w:rStyle w:val="aa"/>
          <w:rFonts w:ascii="仿宋" w:eastAsia="仿宋" w:hAnsi="仿宋"/>
          <w:bCs/>
          <w:sz w:val="32"/>
          <w:szCs w:val="32"/>
        </w:rPr>
        <w:t>06</w:t>
      </w:r>
      <w:r>
        <w:rPr>
          <w:rStyle w:val="aa"/>
          <w:rFonts w:ascii="仿宋" w:eastAsia="仿宋" w:hAnsi="仿宋" w:hint="eastAsia"/>
          <w:bCs/>
          <w:sz w:val="32"/>
          <w:szCs w:val="32"/>
        </w:rPr>
        <w:t>（款）</w:t>
      </w:r>
      <w:r>
        <w:rPr>
          <w:rStyle w:val="aa"/>
          <w:rFonts w:ascii="仿宋" w:eastAsia="仿宋" w:hAnsi="仿宋"/>
          <w:bCs/>
          <w:sz w:val="32"/>
          <w:szCs w:val="32"/>
        </w:rPr>
        <w:t>02</w:t>
      </w:r>
      <w:r>
        <w:rPr>
          <w:rStyle w:val="aa"/>
          <w:rFonts w:ascii="仿宋" w:eastAsia="仿宋" w:hAnsi="仿宋" w:hint="eastAsia"/>
          <w:bCs/>
          <w:sz w:val="32"/>
          <w:szCs w:val="32"/>
        </w:rPr>
        <w:t>（项）</w:t>
      </w:r>
      <w:r>
        <w:rPr>
          <w:rStyle w:val="aa"/>
          <w:rFonts w:ascii="仿宋" w:eastAsia="仿宋" w:hAnsi="仿宋"/>
          <w:bCs/>
          <w:sz w:val="32"/>
          <w:szCs w:val="32"/>
        </w:rPr>
        <w:t>:</w:t>
      </w:r>
      <w:r>
        <w:rPr>
          <w:rStyle w:val="aa"/>
          <w:rFonts w:ascii="仿宋" w:eastAsia="仿宋" w:hAnsi="仿宋" w:hint="eastAsia"/>
          <w:b w:val="0"/>
          <w:bCs/>
          <w:sz w:val="32"/>
          <w:szCs w:val="32"/>
        </w:rPr>
        <w:t>支出决算为</w:t>
      </w:r>
      <w:r>
        <w:rPr>
          <w:rStyle w:val="aa"/>
          <w:rFonts w:ascii="仿宋" w:eastAsia="仿宋" w:hAnsi="仿宋"/>
          <w:b w:val="0"/>
          <w:bCs/>
          <w:sz w:val="32"/>
          <w:szCs w:val="32"/>
        </w:rPr>
        <w:t>395.11</w:t>
      </w:r>
      <w:r>
        <w:rPr>
          <w:rStyle w:val="aa"/>
          <w:rFonts w:ascii="仿宋" w:eastAsia="仿宋" w:hAnsi="仿宋" w:hint="eastAsia"/>
          <w:b w:val="0"/>
          <w:bCs/>
          <w:sz w:val="32"/>
          <w:szCs w:val="32"/>
        </w:rPr>
        <w:t>万元，完成预算</w:t>
      </w:r>
      <w:r>
        <w:rPr>
          <w:rStyle w:val="aa"/>
          <w:rFonts w:ascii="仿宋" w:eastAsia="仿宋" w:hAnsi="仿宋"/>
          <w:b w:val="0"/>
          <w:bCs/>
          <w:sz w:val="32"/>
          <w:szCs w:val="32"/>
        </w:rPr>
        <w:t>100%</w:t>
      </w:r>
      <w:r>
        <w:rPr>
          <w:rStyle w:val="aa"/>
          <w:rFonts w:ascii="仿宋" w:eastAsia="仿宋" w:hAnsi="仿宋" w:hint="eastAsia"/>
          <w:b w:val="0"/>
          <w:bCs/>
          <w:sz w:val="32"/>
          <w:szCs w:val="32"/>
        </w:rPr>
        <w:t>。</w:t>
      </w:r>
    </w:p>
    <w:p w:rsidR="00A2655E" w:rsidRDefault="00A2655E">
      <w:pPr>
        <w:numPr>
          <w:ilvl w:val="0"/>
          <w:numId w:val="3"/>
        </w:numPr>
        <w:spacing w:line="600" w:lineRule="exact"/>
        <w:ind w:firstLineChars="200" w:firstLine="643"/>
        <w:rPr>
          <w:rStyle w:val="aa"/>
          <w:rFonts w:ascii="仿宋" w:eastAsia="仿宋" w:hAnsi="仿宋"/>
          <w:b w:val="0"/>
          <w:bCs/>
          <w:sz w:val="32"/>
          <w:szCs w:val="32"/>
        </w:rPr>
      </w:pPr>
      <w:r>
        <w:rPr>
          <w:rStyle w:val="aa"/>
          <w:rFonts w:ascii="仿宋" w:eastAsia="仿宋" w:hAnsi="仿宋" w:hint="eastAsia"/>
          <w:bCs/>
          <w:sz w:val="32"/>
          <w:szCs w:val="32"/>
        </w:rPr>
        <w:t>一般公共服务（类）</w:t>
      </w:r>
      <w:r>
        <w:rPr>
          <w:rStyle w:val="aa"/>
          <w:rFonts w:ascii="仿宋" w:eastAsia="仿宋" w:hAnsi="仿宋"/>
          <w:bCs/>
          <w:sz w:val="32"/>
          <w:szCs w:val="32"/>
        </w:rPr>
        <w:t>06</w:t>
      </w:r>
      <w:r>
        <w:rPr>
          <w:rStyle w:val="aa"/>
          <w:rFonts w:ascii="仿宋" w:eastAsia="仿宋" w:hAnsi="仿宋" w:hint="eastAsia"/>
          <w:bCs/>
          <w:sz w:val="32"/>
          <w:szCs w:val="32"/>
        </w:rPr>
        <w:t>（款）</w:t>
      </w:r>
      <w:r>
        <w:rPr>
          <w:rStyle w:val="aa"/>
          <w:rFonts w:ascii="仿宋" w:eastAsia="仿宋" w:hAnsi="仿宋"/>
          <w:bCs/>
          <w:sz w:val="32"/>
          <w:szCs w:val="32"/>
        </w:rPr>
        <w:t>06</w:t>
      </w:r>
      <w:r>
        <w:rPr>
          <w:rStyle w:val="aa"/>
          <w:rFonts w:ascii="仿宋" w:eastAsia="仿宋" w:hAnsi="仿宋" w:hint="eastAsia"/>
          <w:bCs/>
          <w:sz w:val="32"/>
          <w:szCs w:val="32"/>
        </w:rPr>
        <w:t>（项）</w:t>
      </w:r>
      <w:r>
        <w:rPr>
          <w:rStyle w:val="aa"/>
          <w:rFonts w:ascii="仿宋" w:eastAsia="仿宋" w:hAnsi="仿宋"/>
          <w:bCs/>
          <w:sz w:val="32"/>
          <w:szCs w:val="32"/>
        </w:rPr>
        <w:t>:</w:t>
      </w:r>
      <w:r>
        <w:rPr>
          <w:rStyle w:val="aa"/>
          <w:rFonts w:ascii="仿宋" w:eastAsia="仿宋" w:hAnsi="仿宋" w:hint="eastAsia"/>
          <w:b w:val="0"/>
          <w:bCs/>
          <w:sz w:val="32"/>
          <w:szCs w:val="32"/>
        </w:rPr>
        <w:t>支出决算为</w:t>
      </w:r>
      <w:r>
        <w:rPr>
          <w:rStyle w:val="aa"/>
          <w:rFonts w:ascii="仿宋" w:eastAsia="仿宋" w:hAnsi="仿宋"/>
          <w:b w:val="0"/>
          <w:bCs/>
          <w:sz w:val="32"/>
          <w:szCs w:val="32"/>
        </w:rPr>
        <w:t>15</w:t>
      </w:r>
      <w:r>
        <w:rPr>
          <w:rStyle w:val="aa"/>
          <w:rFonts w:ascii="仿宋" w:eastAsia="仿宋" w:hAnsi="仿宋" w:hint="eastAsia"/>
          <w:b w:val="0"/>
          <w:bCs/>
          <w:sz w:val="32"/>
          <w:szCs w:val="32"/>
        </w:rPr>
        <w:t>万元，完成预算</w:t>
      </w:r>
      <w:r>
        <w:rPr>
          <w:rStyle w:val="aa"/>
          <w:rFonts w:ascii="仿宋" w:eastAsia="仿宋" w:hAnsi="仿宋"/>
          <w:b w:val="0"/>
          <w:bCs/>
          <w:sz w:val="32"/>
          <w:szCs w:val="32"/>
        </w:rPr>
        <w:t>100%</w:t>
      </w:r>
      <w:r>
        <w:rPr>
          <w:rStyle w:val="aa"/>
          <w:rFonts w:ascii="仿宋" w:eastAsia="仿宋" w:hAnsi="仿宋" w:hint="eastAsia"/>
          <w:b w:val="0"/>
          <w:bCs/>
          <w:sz w:val="32"/>
          <w:szCs w:val="32"/>
        </w:rPr>
        <w:t>。</w:t>
      </w:r>
    </w:p>
    <w:p w:rsidR="00A2655E" w:rsidRDefault="00A2655E">
      <w:pPr>
        <w:numPr>
          <w:ilvl w:val="0"/>
          <w:numId w:val="3"/>
        </w:numPr>
        <w:spacing w:line="600" w:lineRule="exact"/>
        <w:ind w:firstLineChars="200" w:firstLine="643"/>
        <w:rPr>
          <w:rStyle w:val="aa"/>
          <w:rFonts w:ascii="仿宋" w:eastAsia="仿宋" w:hAnsi="仿宋"/>
          <w:b w:val="0"/>
          <w:bCs/>
          <w:sz w:val="32"/>
          <w:szCs w:val="32"/>
        </w:rPr>
      </w:pPr>
      <w:r>
        <w:rPr>
          <w:rStyle w:val="aa"/>
          <w:rFonts w:ascii="仿宋" w:eastAsia="仿宋" w:hAnsi="仿宋" w:hint="eastAsia"/>
          <w:bCs/>
          <w:sz w:val="32"/>
          <w:szCs w:val="32"/>
        </w:rPr>
        <w:t>一般公共服务（类）</w:t>
      </w:r>
      <w:r>
        <w:rPr>
          <w:rStyle w:val="aa"/>
          <w:rFonts w:ascii="仿宋" w:eastAsia="仿宋" w:hAnsi="仿宋"/>
          <w:bCs/>
          <w:sz w:val="32"/>
          <w:szCs w:val="32"/>
        </w:rPr>
        <w:t>06</w:t>
      </w:r>
      <w:r>
        <w:rPr>
          <w:rStyle w:val="aa"/>
          <w:rFonts w:ascii="仿宋" w:eastAsia="仿宋" w:hAnsi="仿宋" w:hint="eastAsia"/>
          <w:bCs/>
          <w:sz w:val="32"/>
          <w:szCs w:val="32"/>
        </w:rPr>
        <w:t>（款）</w:t>
      </w:r>
      <w:r>
        <w:rPr>
          <w:rStyle w:val="aa"/>
          <w:rFonts w:ascii="仿宋" w:eastAsia="仿宋" w:hAnsi="仿宋"/>
          <w:bCs/>
          <w:sz w:val="32"/>
          <w:szCs w:val="32"/>
        </w:rPr>
        <w:t>50</w:t>
      </w:r>
      <w:r>
        <w:rPr>
          <w:rStyle w:val="aa"/>
          <w:rFonts w:ascii="仿宋" w:eastAsia="仿宋" w:hAnsi="仿宋" w:hint="eastAsia"/>
          <w:bCs/>
          <w:sz w:val="32"/>
          <w:szCs w:val="32"/>
        </w:rPr>
        <w:t>（项）</w:t>
      </w:r>
      <w:r>
        <w:rPr>
          <w:rStyle w:val="aa"/>
          <w:rFonts w:ascii="仿宋" w:eastAsia="仿宋" w:hAnsi="仿宋"/>
          <w:bCs/>
          <w:sz w:val="32"/>
          <w:szCs w:val="32"/>
        </w:rPr>
        <w:t>:</w:t>
      </w:r>
      <w:r>
        <w:rPr>
          <w:rStyle w:val="aa"/>
          <w:rFonts w:ascii="仿宋" w:eastAsia="仿宋" w:hAnsi="仿宋" w:hint="eastAsia"/>
          <w:b w:val="0"/>
          <w:bCs/>
          <w:sz w:val="32"/>
          <w:szCs w:val="32"/>
        </w:rPr>
        <w:t>支出决算为</w:t>
      </w:r>
      <w:r>
        <w:rPr>
          <w:rStyle w:val="aa"/>
          <w:rFonts w:ascii="仿宋" w:eastAsia="仿宋" w:hAnsi="仿宋"/>
          <w:b w:val="0"/>
          <w:bCs/>
          <w:sz w:val="32"/>
          <w:szCs w:val="32"/>
        </w:rPr>
        <w:t>138.63</w:t>
      </w:r>
      <w:r>
        <w:rPr>
          <w:rStyle w:val="aa"/>
          <w:rFonts w:ascii="仿宋" w:eastAsia="仿宋" w:hAnsi="仿宋" w:hint="eastAsia"/>
          <w:b w:val="0"/>
          <w:bCs/>
          <w:sz w:val="32"/>
          <w:szCs w:val="32"/>
        </w:rPr>
        <w:t>万元，完成预算</w:t>
      </w:r>
      <w:r>
        <w:rPr>
          <w:rStyle w:val="aa"/>
          <w:rFonts w:ascii="仿宋" w:eastAsia="仿宋" w:hAnsi="仿宋"/>
          <w:b w:val="0"/>
          <w:bCs/>
          <w:sz w:val="32"/>
          <w:szCs w:val="32"/>
        </w:rPr>
        <w:t>100%</w:t>
      </w:r>
      <w:r>
        <w:rPr>
          <w:rStyle w:val="aa"/>
          <w:rFonts w:ascii="仿宋" w:eastAsia="仿宋" w:hAnsi="仿宋" w:hint="eastAsia"/>
          <w:b w:val="0"/>
          <w:bCs/>
          <w:sz w:val="32"/>
          <w:szCs w:val="32"/>
        </w:rPr>
        <w:t>。</w:t>
      </w:r>
    </w:p>
    <w:p w:rsidR="00A2655E" w:rsidRDefault="00A2655E">
      <w:pPr>
        <w:numPr>
          <w:ilvl w:val="0"/>
          <w:numId w:val="3"/>
        </w:numPr>
        <w:spacing w:line="600" w:lineRule="exact"/>
        <w:ind w:firstLineChars="200" w:firstLine="643"/>
      </w:pPr>
      <w:r>
        <w:rPr>
          <w:rStyle w:val="aa"/>
          <w:rFonts w:ascii="仿宋" w:eastAsia="仿宋" w:hAnsi="仿宋" w:hint="eastAsia"/>
          <w:bCs/>
          <w:sz w:val="32"/>
          <w:szCs w:val="32"/>
        </w:rPr>
        <w:lastRenderedPageBreak/>
        <w:t>一般公共服务（类）</w:t>
      </w:r>
      <w:r>
        <w:rPr>
          <w:rStyle w:val="aa"/>
          <w:rFonts w:ascii="仿宋" w:eastAsia="仿宋" w:hAnsi="仿宋"/>
          <w:bCs/>
          <w:sz w:val="32"/>
          <w:szCs w:val="32"/>
        </w:rPr>
        <w:t>06</w:t>
      </w:r>
      <w:r>
        <w:rPr>
          <w:rStyle w:val="aa"/>
          <w:rFonts w:ascii="仿宋" w:eastAsia="仿宋" w:hAnsi="仿宋" w:hint="eastAsia"/>
          <w:bCs/>
          <w:sz w:val="32"/>
          <w:szCs w:val="32"/>
        </w:rPr>
        <w:t>（款）</w:t>
      </w:r>
      <w:r>
        <w:rPr>
          <w:rStyle w:val="aa"/>
          <w:rFonts w:ascii="仿宋" w:eastAsia="仿宋" w:hAnsi="仿宋"/>
          <w:bCs/>
          <w:sz w:val="32"/>
          <w:szCs w:val="32"/>
        </w:rPr>
        <w:t>99</w:t>
      </w:r>
      <w:r>
        <w:rPr>
          <w:rStyle w:val="aa"/>
          <w:rFonts w:ascii="仿宋" w:eastAsia="仿宋" w:hAnsi="仿宋" w:hint="eastAsia"/>
          <w:bCs/>
          <w:sz w:val="32"/>
          <w:szCs w:val="32"/>
        </w:rPr>
        <w:t>（项）</w:t>
      </w:r>
      <w:r>
        <w:rPr>
          <w:rStyle w:val="aa"/>
          <w:rFonts w:ascii="仿宋" w:eastAsia="仿宋" w:hAnsi="仿宋"/>
          <w:bCs/>
          <w:sz w:val="32"/>
          <w:szCs w:val="32"/>
        </w:rPr>
        <w:t>:</w:t>
      </w:r>
      <w:r>
        <w:rPr>
          <w:rStyle w:val="aa"/>
          <w:rFonts w:ascii="仿宋" w:eastAsia="仿宋" w:hAnsi="仿宋" w:hint="eastAsia"/>
          <w:b w:val="0"/>
          <w:bCs/>
          <w:sz w:val="32"/>
          <w:szCs w:val="32"/>
        </w:rPr>
        <w:t>支出决算为</w:t>
      </w:r>
      <w:r>
        <w:rPr>
          <w:rStyle w:val="aa"/>
          <w:rFonts w:ascii="仿宋" w:eastAsia="仿宋" w:hAnsi="仿宋"/>
          <w:b w:val="0"/>
          <w:bCs/>
          <w:sz w:val="32"/>
          <w:szCs w:val="32"/>
        </w:rPr>
        <w:t>119.67</w:t>
      </w:r>
      <w:r>
        <w:rPr>
          <w:rStyle w:val="aa"/>
          <w:rFonts w:ascii="仿宋" w:eastAsia="仿宋" w:hAnsi="仿宋" w:hint="eastAsia"/>
          <w:b w:val="0"/>
          <w:bCs/>
          <w:sz w:val="32"/>
          <w:szCs w:val="32"/>
        </w:rPr>
        <w:t>万元，完成预算</w:t>
      </w:r>
      <w:r>
        <w:rPr>
          <w:rStyle w:val="aa"/>
          <w:rFonts w:ascii="仿宋" w:eastAsia="仿宋" w:hAnsi="仿宋"/>
          <w:b w:val="0"/>
          <w:bCs/>
          <w:sz w:val="32"/>
          <w:szCs w:val="32"/>
        </w:rPr>
        <w:t>100%</w:t>
      </w:r>
      <w:r>
        <w:rPr>
          <w:rStyle w:val="aa"/>
          <w:rFonts w:ascii="仿宋" w:eastAsia="仿宋" w:hAnsi="仿宋" w:hint="eastAsia"/>
          <w:b w:val="0"/>
          <w:bCs/>
          <w:sz w:val="32"/>
          <w:szCs w:val="32"/>
        </w:rPr>
        <w:t>。</w:t>
      </w:r>
    </w:p>
    <w:p w:rsidR="00A2655E" w:rsidRDefault="00A2655E">
      <w:pPr>
        <w:numPr>
          <w:ilvl w:val="0"/>
          <w:numId w:val="3"/>
        </w:numPr>
        <w:spacing w:line="600" w:lineRule="exact"/>
        <w:ind w:firstLineChars="200" w:firstLine="643"/>
        <w:rPr>
          <w:rStyle w:val="aa"/>
          <w:rFonts w:ascii="仿宋" w:eastAsia="仿宋" w:hAnsi="仿宋"/>
          <w:b w:val="0"/>
          <w:bCs/>
          <w:sz w:val="32"/>
          <w:szCs w:val="32"/>
        </w:rPr>
      </w:pPr>
      <w:r>
        <w:rPr>
          <w:rStyle w:val="aa"/>
          <w:rFonts w:ascii="仿宋" w:eastAsia="仿宋" w:hAnsi="仿宋" w:hint="eastAsia"/>
          <w:bCs/>
          <w:sz w:val="32"/>
          <w:szCs w:val="32"/>
        </w:rPr>
        <w:t>社会保障和就业（类）</w:t>
      </w:r>
      <w:r>
        <w:rPr>
          <w:rStyle w:val="aa"/>
          <w:rFonts w:ascii="仿宋" w:eastAsia="仿宋" w:hAnsi="仿宋"/>
          <w:bCs/>
          <w:sz w:val="32"/>
          <w:szCs w:val="32"/>
        </w:rPr>
        <w:t>05</w:t>
      </w:r>
      <w:r>
        <w:rPr>
          <w:rStyle w:val="aa"/>
          <w:rFonts w:ascii="仿宋" w:eastAsia="仿宋" w:hAnsi="仿宋" w:hint="eastAsia"/>
          <w:bCs/>
          <w:sz w:val="32"/>
          <w:szCs w:val="32"/>
        </w:rPr>
        <w:t>（款）</w:t>
      </w:r>
      <w:r>
        <w:rPr>
          <w:rStyle w:val="aa"/>
          <w:rFonts w:ascii="仿宋" w:eastAsia="仿宋" w:hAnsi="仿宋"/>
          <w:bCs/>
          <w:sz w:val="32"/>
          <w:szCs w:val="32"/>
        </w:rPr>
        <w:t>05</w:t>
      </w:r>
      <w:r>
        <w:rPr>
          <w:rStyle w:val="aa"/>
          <w:rFonts w:ascii="仿宋" w:eastAsia="仿宋" w:hAnsi="仿宋" w:hint="eastAsia"/>
          <w:bCs/>
          <w:sz w:val="32"/>
          <w:szCs w:val="32"/>
        </w:rPr>
        <w:t>（项）</w:t>
      </w:r>
      <w:r>
        <w:rPr>
          <w:rStyle w:val="aa"/>
          <w:rFonts w:ascii="仿宋" w:eastAsia="仿宋" w:hAnsi="仿宋"/>
          <w:bCs/>
          <w:sz w:val="32"/>
          <w:szCs w:val="32"/>
        </w:rPr>
        <w:t>:</w:t>
      </w:r>
      <w:r>
        <w:rPr>
          <w:rStyle w:val="aa"/>
          <w:rFonts w:ascii="仿宋" w:eastAsia="仿宋" w:hAnsi="仿宋" w:hint="eastAsia"/>
          <w:b w:val="0"/>
          <w:bCs/>
          <w:sz w:val="32"/>
          <w:szCs w:val="32"/>
        </w:rPr>
        <w:t>支出决算为</w:t>
      </w:r>
      <w:r>
        <w:rPr>
          <w:rStyle w:val="aa"/>
          <w:rFonts w:ascii="仿宋" w:eastAsia="仿宋" w:hAnsi="仿宋"/>
          <w:b w:val="0"/>
          <w:bCs/>
          <w:sz w:val="32"/>
          <w:szCs w:val="32"/>
        </w:rPr>
        <w:t>62.73</w:t>
      </w:r>
      <w:r>
        <w:rPr>
          <w:rStyle w:val="aa"/>
          <w:rFonts w:ascii="仿宋" w:eastAsia="仿宋" w:hAnsi="仿宋" w:hint="eastAsia"/>
          <w:b w:val="0"/>
          <w:bCs/>
          <w:sz w:val="32"/>
          <w:szCs w:val="32"/>
        </w:rPr>
        <w:t>万元，完成预算</w:t>
      </w:r>
      <w:r>
        <w:rPr>
          <w:rStyle w:val="aa"/>
          <w:rFonts w:ascii="仿宋" w:eastAsia="仿宋" w:hAnsi="仿宋"/>
          <w:b w:val="0"/>
          <w:bCs/>
          <w:sz w:val="32"/>
          <w:szCs w:val="32"/>
        </w:rPr>
        <w:t>100%</w:t>
      </w:r>
      <w:r>
        <w:rPr>
          <w:rStyle w:val="aa"/>
          <w:rFonts w:ascii="仿宋" w:eastAsia="仿宋" w:hAnsi="仿宋" w:hint="eastAsia"/>
          <w:b w:val="0"/>
          <w:bCs/>
          <w:sz w:val="32"/>
          <w:szCs w:val="32"/>
        </w:rPr>
        <w:t>。</w:t>
      </w:r>
    </w:p>
    <w:p w:rsidR="00A2655E" w:rsidRDefault="00A2655E">
      <w:pPr>
        <w:spacing w:line="600" w:lineRule="exact"/>
        <w:ind w:firstLineChars="200" w:firstLine="640"/>
        <w:rPr>
          <w:rFonts w:ascii="仿宋" w:eastAsia="仿宋" w:hAnsi="仿宋"/>
          <w:b/>
          <w:sz w:val="32"/>
          <w:szCs w:val="32"/>
        </w:rPr>
      </w:pPr>
      <w:r>
        <w:rPr>
          <w:rStyle w:val="aa"/>
          <w:rFonts w:ascii="仿宋" w:eastAsia="仿宋" w:hAnsi="仿宋"/>
          <w:b w:val="0"/>
          <w:sz w:val="32"/>
          <w:szCs w:val="32"/>
        </w:rPr>
        <w:t>7.</w:t>
      </w:r>
      <w:r>
        <w:rPr>
          <w:rStyle w:val="aa"/>
          <w:rFonts w:ascii="仿宋" w:eastAsia="仿宋" w:hAnsi="仿宋" w:hint="eastAsia"/>
          <w:bCs/>
          <w:sz w:val="32"/>
          <w:szCs w:val="32"/>
        </w:rPr>
        <w:t>社会保障和就业（类）</w:t>
      </w:r>
      <w:r>
        <w:rPr>
          <w:rStyle w:val="aa"/>
          <w:rFonts w:ascii="仿宋" w:eastAsia="仿宋" w:hAnsi="仿宋"/>
          <w:bCs/>
          <w:sz w:val="32"/>
          <w:szCs w:val="32"/>
        </w:rPr>
        <w:t>05</w:t>
      </w:r>
      <w:r>
        <w:rPr>
          <w:rStyle w:val="aa"/>
          <w:rFonts w:ascii="仿宋" w:eastAsia="仿宋" w:hAnsi="仿宋" w:hint="eastAsia"/>
          <w:bCs/>
          <w:sz w:val="32"/>
          <w:szCs w:val="32"/>
        </w:rPr>
        <w:t>（款）</w:t>
      </w:r>
      <w:r>
        <w:rPr>
          <w:rStyle w:val="aa"/>
          <w:rFonts w:ascii="仿宋" w:eastAsia="仿宋" w:hAnsi="仿宋"/>
          <w:bCs/>
          <w:sz w:val="32"/>
          <w:szCs w:val="32"/>
        </w:rPr>
        <w:t>06</w:t>
      </w:r>
      <w:r>
        <w:rPr>
          <w:rStyle w:val="aa"/>
          <w:rFonts w:ascii="仿宋" w:eastAsia="仿宋" w:hAnsi="仿宋" w:hint="eastAsia"/>
          <w:bCs/>
          <w:sz w:val="32"/>
          <w:szCs w:val="32"/>
        </w:rPr>
        <w:t>（项）</w:t>
      </w:r>
      <w:r>
        <w:rPr>
          <w:rStyle w:val="aa"/>
          <w:rFonts w:ascii="仿宋" w:eastAsia="仿宋" w:hAnsi="仿宋"/>
          <w:bCs/>
          <w:sz w:val="32"/>
          <w:szCs w:val="32"/>
        </w:rPr>
        <w:t>:</w:t>
      </w:r>
      <w:r>
        <w:rPr>
          <w:rStyle w:val="aa"/>
          <w:rFonts w:ascii="仿宋" w:eastAsia="仿宋" w:hAnsi="仿宋" w:hint="eastAsia"/>
          <w:b w:val="0"/>
          <w:bCs/>
          <w:sz w:val="32"/>
          <w:szCs w:val="32"/>
        </w:rPr>
        <w:t>支出决算为</w:t>
      </w:r>
      <w:r>
        <w:rPr>
          <w:rStyle w:val="aa"/>
          <w:rFonts w:ascii="仿宋" w:eastAsia="仿宋" w:hAnsi="仿宋"/>
          <w:b w:val="0"/>
          <w:bCs/>
          <w:sz w:val="32"/>
          <w:szCs w:val="32"/>
        </w:rPr>
        <w:t>9.01</w:t>
      </w:r>
      <w:r>
        <w:rPr>
          <w:rStyle w:val="aa"/>
          <w:rFonts w:ascii="仿宋" w:eastAsia="仿宋" w:hAnsi="仿宋" w:hint="eastAsia"/>
          <w:b w:val="0"/>
          <w:bCs/>
          <w:sz w:val="32"/>
          <w:szCs w:val="32"/>
        </w:rPr>
        <w:t>万元，完成预算</w:t>
      </w:r>
      <w:r>
        <w:rPr>
          <w:rStyle w:val="aa"/>
          <w:rFonts w:ascii="仿宋" w:eastAsia="仿宋" w:hAnsi="仿宋"/>
          <w:b w:val="0"/>
          <w:bCs/>
          <w:sz w:val="32"/>
          <w:szCs w:val="32"/>
        </w:rPr>
        <w:t>100%</w:t>
      </w:r>
      <w:r>
        <w:rPr>
          <w:rStyle w:val="aa"/>
          <w:rFonts w:ascii="仿宋" w:eastAsia="仿宋" w:hAnsi="仿宋" w:hint="eastAsia"/>
          <w:b w:val="0"/>
          <w:bCs/>
          <w:sz w:val="32"/>
          <w:szCs w:val="32"/>
        </w:rPr>
        <w:t>。</w:t>
      </w:r>
    </w:p>
    <w:p w:rsidR="00A2655E" w:rsidRDefault="00A2655E">
      <w:pPr>
        <w:spacing w:line="600" w:lineRule="exact"/>
        <w:ind w:firstLineChars="200" w:firstLine="640"/>
      </w:pPr>
      <w:r>
        <w:rPr>
          <w:rStyle w:val="aa"/>
          <w:rFonts w:ascii="仿宋" w:eastAsia="仿宋" w:hAnsi="仿宋"/>
          <w:b w:val="0"/>
          <w:sz w:val="32"/>
          <w:szCs w:val="32"/>
        </w:rPr>
        <w:t>8.</w:t>
      </w:r>
      <w:r>
        <w:rPr>
          <w:rStyle w:val="aa"/>
          <w:rFonts w:ascii="仿宋" w:eastAsia="仿宋" w:hAnsi="仿宋" w:hint="eastAsia"/>
          <w:bCs/>
          <w:sz w:val="32"/>
          <w:szCs w:val="32"/>
        </w:rPr>
        <w:t>社会保障和就业（类）</w:t>
      </w:r>
      <w:r>
        <w:rPr>
          <w:rStyle w:val="aa"/>
          <w:rFonts w:ascii="仿宋" w:eastAsia="仿宋" w:hAnsi="仿宋"/>
          <w:bCs/>
          <w:sz w:val="32"/>
          <w:szCs w:val="32"/>
        </w:rPr>
        <w:t>99</w:t>
      </w:r>
      <w:r>
        <w:rPr>
          <w:rStyle w:val="aa"/>
          <w:rFonts w:ascii="仿宋" w:eastAsia="仿宋" w:hAnsi="仿宋" w:hint="eastAsia"/>
          <w:bCs/>
          <w:sz w:val="32"/>
          <w:szCs w:val="32"/>
        </w:rPr>
        <w:t>（款）</w:t>
      </w:r>
      <w:r>
        <w:rPr>
          <w:rStyle w:val="aa"/>
          <w:rFonts w:ascii="仿宋" w:eastAsia="仿宋" w:hAnsi="仿宋"/>
          <w:bCs/>
          <w:sz w:val="32"/>
          <w:szCs w:val="32"/>
        </w:rPr>
        <w:t>99</w:t>
      </w:r>
      <w:r>
        <w:rPr>
          <w:rStyle w:val="aa"/>
          <w:rFonts w:ascii="仿宋" w:eastAsia="仿宋" w:hAnsi="仿宋" w:hint="eastAsia"/>
          <w:bCs/>
          <w:sz w:val="32"/>
          <w:szCs w:val="32"/>
        </w:rPr>
        <w:t>（项）</w:t>
      </w:r>
      <w:r>
        <w:rPr>
          <w:rStyle w:val="aa"/>
          <w:rFonts w:ascii="仿宋" w:eastAsia="仿宋" w:hAnsi="仿宋"/>
          <w:bCs/>
          <w:sz w:val="32"/>
          <w:szCs w:val="32"/>
        </w:rPr>
        <w:t>:</w:t>
      </w:r>
      <w:r>
        <w:rPr>
          <w:rStyle w:val="aa"/>
          <w:rFonts w:ascii="仿宋" w:eastAsia="仿宋" w:hAnsi="仿宋" w:hint="eastAsia"/>
          <w:b w:val="0"/>
          <w:bCs/>
          <w:sz w:val="32"/>
          <w:szCs w:val="32"/>
        </w:rPr>
        <w:t>支出决算为</w:t>
      </w:r>
      <w:r>
        <w:rPr>
          <w:rStyle w:val="aa"/>
          <w:rFonts w:ascii="仿宋" w:eastAsia="仿宋" w:hAnsi="仿宋"/>
          <w:b w:val="0"/>
          <w:bCs/>
          <w:sz w:val="32"/>
          <w:szCs w:val="32"/>
        </w:rPr>
        <w:t>7.64</w:t>
      </w:r>
      <w:r>
        <w:rPr>
          <w:rStyle w:val="aa"/>
          <w:rFonts w:ascii="仿宋" w:eastAsia="仿宋" w:hAnsi="仿宋" w:hint="eastAsia"/>
          <w:b w:val="0"/>
          <w:bCs/>
          <w:sz w:val="32"/>
          <w:szCs w:val="32"/>
        </w:rPr>
        <w:t>万元，完成预算</w:t>
      </w:r>
      <w:r>
        <w:rPr>
          <w:rStyle w:val="aa"/>
          <w:rFonts w:ascii="仿宋" w:eastAsia="仿宋" w:hAnsi="仿宋"/>
          <w:b w:val="0"/>
          <w:bCs/>
          <w:sz w:val="32"/>
          <w:szCs w:val="32"/>
        </w:rPr>
        <w:t>100%</w:t>
      </w:r>
      <w:r>
        <w:rPr>
          <w:rStyle w:val="aa"/>
          <w:rFonts w:ascii="仿宋" w:eastAsia="仿宋" w:hAnsi="仿宋" w:hint="eastAsia"/>
          <w:b w:val="0"/>
          <w:bCs/>
          <w:sz w:val="32"/>
          <w:szCs w:val="32"/>
        </w:rPr>
        <w:t>。</w:t>
      </w:r>
    </w:p>
    <w:p w:rsidR="00A2655E" w:rsidRDefault="00A2655E">
      <w:pPr>
        <w:spacing w:line="600" w:lineRule="exact"/>
        <w:ind w:firstLineChars="200" w:firstLine="640"/>
        <w:rPr>
          <w:rFonts w:ascii="仿宋" w:eastAsia="仿宋" w:hAnsi="仿宋"/>
          <w:b/>
          <w:sz w:val="32"/>
          <w:szCs w:val="32"/>
        </w:rPr>
      </w:pPr>
      <w:r>
        <w:rPr>
          <w:rStyle w:val="aa"/>
          <w:rFonts w:ascii="仿宋" w:eastAsia="仿宋" w:hAnsi="仿宋"/>
          <w:b w:val="0"/>
          <w:sz w:val="32"/>
          <w:szCs w:val="32"/>
        </w:rPr>
        <w:t>9.</w:t>
      </w:r>
      <w:r>
        <w:rPr>
          <w:rFonts w:ascii="仿宋" w:eastAsia="仿宋" w:hAnsi="仿宋" w:hint="eastAsia"/>
          <w:b/>
          <w:bCs/>
          <w:sz w:val="32"/>
          <w:szCs w:val="32"/>
        </w:rPr>
        <w:t>卫生健康</w:t>
      </w:r>
      <w:r>
        <w:rPr>
          <w:rStyle w:val="aa"/>
          <w:rFonts w:ascii="仿宋" w:eastAsia="仿宋" w:hAnsi="仿宋" w:hint="eastAsia"/>
          <w:bCs/>
          <w:sz w:val="32"/>
          <w:szCs w:val="32"/>
        </w:rPr>
        <w:t>（类）</w:t>
      </w:r>
      <w:r>
        <w:rPr>
          <w:rStyle w:val="aa"/>
          <w:rFonts w:ascii="仿宋" w:eastAsia="仿宋" w:hAnsi="仿宋"/>
          <w:bCs/>
          <w:sz w:val="32"/>
          <w:szCs w:val="32"/>
        </w:rPr>
        <w:t>11</w:t>
      </w:r>
      <w:r>
        <w:rPr>
          <w:rStyle w:val="aa"/>
          <w:rFonts w:ascii="仿宋" w:eastAsia="仿宋" w:hAnsi="仿宋" w:hint="eastAsia"/>
          <w:bCs/>
          <w:sz w:val="32"/>
          <w:szCs w:val="32"/>
        </w:rPr>
        <w:t>（款）</w:t>
      </w:r>
      <w:r>
        <w:rPr>
          <w:rStyle w:val="aa"/>
          <w:rFonts w:ascii="仿宋" w:eastAsia="仿宋" w:hAnsi="仿宋"/>
          <w:bCs/>
          <w:sz w:val="32"/>
          <w:szCs w:val="32"/>
        </w:rPr>
        <w:t>01</w:t>
      </w:r>
      <w:r>
        <w:rPr>
          <w:rStyle w:val="aa"/>
          <w:rFonts w:ascii="仿宋" w:eastAsia="仿宋" w:hAnsi="仿宋" w:hint="eastAsia"/>
          <w:bCs/>
          <w:sz w:val="32"/>
          <w:szCs w:val="32"/>
        </w:rPr>
        <w:t>（项）</w:t>
      </w:r>
      <w:r>
        <w:rPr>
          <w:rStyle w:val="aa"/>
          <w:rFonts w:ascii="仿宋" w:eastAsia="仿宋" w:hAnsi="仿宋"/>
          <w:bCs/>
          <w:sz w:val="32"/>
          <w:szCs w:val="32"/>
        </w:rPr>
        <w:t>:</w:t>
      </w:r>
      <w:r>
        <w:rPr>
          <w:rStyle w:val="aa"/>
          <w:rFonts w:ascii="仿宋" w:eastAsia="仿宋" w:hAnsi="仿宋" w:hint="eastAsia"/>
          <w:b w:val="0"/>
          <w:bCs/>
          <w:sz w:val="32"/>
          <w:szCs w:val="32"/>
        </w:rPr>
        <w:t>支出决算为</w:t>
      </w:r>
      <w:r>
        <w:rPr>
          <w:rStyle w:val="aa"/>
          <w:rFonts w:ascii="仿宋" w:eastAsia="仿宋" w:hAnsi="仿宋"/>
          <w:b w:val="0"/>
          <w:bCs/>
          <w:sz w:val="32"/>
          <w:szCs w:val="32"/>
        </w:rPr>
        <w:t>29.13</w:t>
      </w:r>
      <w:r>
        <w:rPr>
          <w:rStyle w:val="aa"/>
          <w:rFonts w:ascii="仿宋" w:eastAsia="仿宋" w:hAnsi="仿宋" w:hint="eastAsia"/>
          <w:b w:val="0"/>
          <w:bCs/>
          <w:sz w:val="32"/>
          <w:szCs w:val="32"/>
        </w:rPr>
        <w:t>万元，完成预算</w:t>
      </w:r>
      <w:r>
        <w:rPr>
          <w:rStyle w:val="aa"/>
          <w:rFonts w:ascii="仿宋" w:eastAsia="仿宋" w:hAnsi="仿宋"/>
          <w:b w:val="0"/>
          <w:bCs/>
          <w:sz w:val="32"/>
          <w:szCs w:val="32"/>
        </w:rPr>
        <w:t>100%</w:t>
      </w:r>
      <w:r>
        <w:rPr>
          <w:rStyle w:val="aa"/>
          <w:rFonts w:ascii="仿宋" w:eastAsia="仿宋" w:hAnsi="仿宋" w:hint="eastAsia"/>
          <w:b w:val="0"/>
          <w:bCs/>
          <w:sz w:val="32"/>
          <w:szCs w:val="32"/>
        </w:rPr>
        <w:t>。</w:t>
      </w:r>
    </w:p>
    <w:p w:rsidR="00A2655E" w:rsidRPr="00380692" w:rsidRDefault="00A2655E" w:rsidP="00380692">
      <w:pPr>
        <w:spacing w:line="600" w:lineRule="exact"/>
        <w:ind w:firstLineChars="200" w:firstLine="640"/>
        <w:rPr>
          <w:rFonts w:ascii="仿宋" w:eastAsia="仿宋" w:hAnsi="仿宋"/>
          <w:sz w:val="32"/>
          <w:szCs w:val="32"/>
        </w:rPr>
      </w:pPr>
      <w:r>
        <w:rPr>
          <w:rFonts w:ascii="仿宋" w:eastAsia="仿宋" w:hAnsi="仿宋"/>
          <w:sz w:val="32"/>
          <w:szCs w:val="32"/>
        </w:rPr>
        <w:t>10.</w:t>
      </w:r>
      <w:r>
        <w:rPr>
          <w:rFonts w:ascii="仿宋" w:eastAsia="仿宋" w:hAnsi="仿宋" w:hint="eastAsia"/>
          <w:b/>
          <w:bCs/>
          <w:sz w:val="32"/>
          <w:szCs w:val="32"/>
        </w:rPr>
        <w:t>住房保障（类）</w:t>
      </w:r>
      <w:r>
        <w:rPr>
          <w:rFonts w:ascii="仿宋" w:eastAsia="仿宋" w:hAnsi="仿宋"/>
          <w:b/>
          <w:bCs/>
          <w:sz w:val="32"/>
          <w:szCs w:val="32"/>
        </w:rPr>
        <w:t>02</w:t>
      </w:r>
      <w:r>
        <w:rPr>
          <w:rFonts w:ascii="仿宋" w:eastAsia="仿宋" w:hAnsi="仿宋" w:hint="eastAsia"/>
          <w:b/>
          <w:bCs/>
          <w:sz w:val="32"/>
          <w:szCs w:val="32"/>
        </w:rPr>
        <w:t>（款）</w:t>
      </w:r>
      <w:r>
        <w:rPr>
          <w:rFonts w:ascii="仿宋" w:eastAsia="仿宋" w:hAnsi="仿宋"/>
          <w:b/>
          <w:bCs/>
          <w:sz w:val="32"/>
          <w:szCs w:val="32"/>
        </w:rPr>
        <w:t>01</w:t>
      </w:r>
      <w:r>
        <w:rPr>
          <w:rFonts w:ascii="仿宋" w:eastAsia="仿宋" w:hAnsi="仿宋" w:hint="eastAsia"/>
          <w:b/>
          <w:bCs/>
          <w:sz w:val="32"/>
          <w:szCs w:val="32"/>
        </w:rPr>
        <w:t>（项）：</w:t>
      </w:r>
      <w:r>
        <w:rPr>
          <w:rFonts w:ascii="仿宋" w:eastAsia="仿宋" w:hAnsi="仿宋" w:hint="eastAsia"/>
          <w:sz w:val="32"/>
          <w:szCs w:val="32"/>
        </w:rPr>
        <w:t>支出决算为</w:t>
      </w:r>
      <w:r>
        <w:rPr>
          <w:rFonts w:ascii="仿宋" w:eastAsia="仿宋" w:hAnsi="仿宋"/>
          <w:sz w:val="32"/>
          <w:szCs w:val="32"/>
        </w:rPr>
        <w:t>57.5</w:t>
      </w:r>
      <w:r>
        <w:rPr>
          <w:rFonts w:ascii="仿宋" w:eastAsia="仿宋" w:hAnsi="仿宋" w:hint="eastAsia"/>
          <w:sz w:val="32"/>
          <w:szCs w:val="32"/>
        </w:rPr>
        <w:t>万元，完成预算</w:t>
      </w:r>
      <w:r>
        <w:rPr>
          <w:rFonts w:ascii="仿宋" w:eastAsia="仿宋" w:hAnsi="仿宋"/>
          <w:sz w:val="32"/>
          <w:szCs w:val="32"/>
        </w:rPr>
        <w:t>100%.</w:t>
      </w:r>
    </w:p>
    <w:p w:rsidR="00A2655E" w:rsidRDefault="00A2655E">
      <w:pPr>
        <w:tabs>
          <w:tab w:val="right" w:pos="8306"/>
        </w:tabs>
        <w:spacing w:line="600" w:lineRule="exact"/>
        <w:ind w:firstLine="640"/>
        <w:outlineLvl w:val="1"/>
        <w:rPr>
          <w:rStyle w:val="2Char"/>
        </w:rPr>
      </w:pPr>
      <w:bookmarkStart w:id="40" w:name="_Toc15377214"/>
      <w:bookmarkStart w:id="41"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w:t>
      </w:r>
      <w:r>
        <w:rPr>
          <w:rStyle w:val="2Char"/>
          <w:rFonts w:ascii="黑体" w:eastAsia="黑体" w:hAnsi="黑体" w:hint="eastAsia"/>
          <w:b w:val="0"/>
        </w:rPr>
        <w:t>含二级机构</w:t>
      </w:r>
      <w:r>
        <w:rPr>
          <w:rStyle w:val="2Char"/>
          <w:rFonts w:ascii="黑体" w:eastAsia="黑体" w:hAnsi="黑体"/>
          <w:b w:val="0"/>
        </w:rPr>
        <w:t>)</w:t>
      </w:r>
      <w:r>
        <w:rPr>
          <w:rStyle w:val="2Char"/>
          <w:rFonts w:ascii="黑体" w:eastAsia="黑体" w:hAnsi="黑体"/>
          <w:b w:val="0"/>
        </w:rPr>
        <w:tab/>
      </w:r>
    </w:p>
    <w:p w:rsidR="00A2655E" w:rsidRDefault="00A2655E">
      <w:pPr>
        <w:spacing w:line="600" w:lineRule="exact"/>
        <w:ind w:firstLine="645"/>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年一般公共预算财政拨款基本支出</w:t>
      </w:r>
      <w:r>
        <w:rPr>
          <w:rFonts w:ascii="仿宋" w:eastAsia="仿宋" w:hAnsi="仿宋"/>
          <w:sz w:val="32"/>
          <w:szCs w:val="32"/>
        </w:rPr>
        <w:t>822.95</w:t>
      </w:r>
      <w:r>
        <w:rPr>
          <w:rFonts w:ascii="仿宋" w:eastAsia="仿宋" w:hAnsi="仿宋" w:hint="eastAsia"/>
          <w:sz w:val="32"/>
          <w:szCs w:val="32"/>
        </w:rPr>
        <w:t>万元，其中：</w:t>
      </w:r>
    </w:p>
    <w:p w:rsidR="00A2655E" w:rsidRDefault="00A2655E">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sz w:val="32"/>
          <w:szCs w:val="32"/>
        </w:rPr>
        <w:t>744.95</w:t>
      </w:r>
      <w:r>
        <w:rPr>
          <w:rFonts w:ascii="仿宋" w:eastAsia="仿宋" w:hAnsi="仿宋" w:hint="eastAsia"/>
          <w:sz w:val="32"/>
          <w:szCs w:val="32"/>
        </w:rPr>
        <w:t>万元，主要包括：基本工资、津贴补贴、奖金、绩效工资、机关事业单位基本养老保险缴费、职业年金缴费、职工基本医疗保险缴费、其他社会保障缴费、其他工资福利支出、生活补助、奖励金、住房公积金。</w:t>
      </w:r>
    </w:p>
    <w:p w:rsidR="00A2655E" w:rsidRDefault="00A2655E">
      <w:pPr>
        <w:spacing w:line="600" w:lineRule="exact"/>
        <w:ind w:firstLine="645"/>
        <w:rPr>
          <w:rFonts w:ascii="仿宋" w:eastAsia="仿宋" w:hAnsi="仿宋"/>
          <w:sz w:val="32"/>
          <w:szCs w:val="32"/>
        </w:rPr>
      </w:pPr>
      <w:r>
        <w:rPr>
          <w:rFonts w:ascii="仿宋" w:eastAsia="仿宋" w:hAnsi="仿宋" w:hint="eastAsia"/>
          <w:sz w:val="32"/>
          <w:szCs w:val="32"/>
        </w:rPr>
        <w:t xml:space="preserve">　　公用经费</w:t>
      </w:r>
      <w:r>
        <w:rPr>
          <w:rFonts w:ascii="仿宋" w:eastAsia="仿宋" w:hAnsi="仿宋"/>
          <w:sz w:val="32"/>
          <w:szCs w:val="32"/>
        </w:rPr>
        <w:t>78</w:t>
      </w:r>
      <w:r>
        <w:rPr>
          <w:rFonts w:ascii="仿宋" w:eastAsia="仿宋" w:hAnsi="仿宋" w:hint="eastAsia"/>
          <w:sz w:val="32"/>
          <w:szCs w:val="32"/>
        </w:rPr>
        <w:t>万元，主要包括：办公费、印刷费、手续费、水费、电费、邮电费、物业管理费、差旅费、维修（护）费、会议费、培训费、公务接待费、其他交通费等。</w:t>
      </w:r>
    </w:p>
    <w:p w:rsidR="00A2655E" w:rsidRDefault="00A2655E">
      <w:pPr>
        <w:spacing w:line="600" w:lineRule="exact"/>
        <w:ind w:firstLine="640"/>
        <w:rPr>
          <w:rFonts w:ascii="仿宋" w:eastAsia="仿宋" w:hAnsi="仿宋"/>
          <w:b/>
          <w:sz w:val="32"/>
          <w:szCs w:val="32"/>
        </w:rPr>
      </w:pPr>
    </w:p>
    <w:p w:rsidR="00A2655E" w:rsidRDefault="00A2655E">
      <w:pPr>
        <w:spacing w:line="600" w:lineRule="exact"/>
        <w:ind w:firstLine="640"/>
        <w:outlineLvl w:val="1"/>
        <w:rPr>
          <w:rStyle w:val="2Char"/>
          <w:rFonts w:ascii="黑体" w:eastAsia="黑体" w:hAnsi="黑体"/>
          <w:b w:val="0"/>
        </w:rPr>
      </w:pPr>
      <w:bookmarkStart w:id="42" w:name="_Toc15377215"/>
      <w:bookmarkStart w:id="43" w:name="_Toc15396609"/>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r>
        <w:rPr>
          <w:rStyle w:val="2Char"/>
          <w:rFonts w:ascii="黑体" w:eastAsia="黑体" w:hAnsi="黑体"/>
          <w:b w:val="0"/>
        </w:rPr>
        <w:t>(</w:t>
      </w:r>
      <w:r>
        <w:rPr>
          <w:rStyle w:val="2Char"/>
          <w:rFonts w:ascii="黑体" w:eastAsia="黑体" w:hAnsi="黑体" w:hint="eastAsia"/>
          <w:b w:val="0"/>
        </w:rPr>
        <w:t>含二级机构</w:t>
      </w:r>
      <w:r>
        <w:rPr>
          <w:rStyle w:val="2Char"/>
          <w:rFonts w:ascii="黑体" w:eastAsia="黑体" w:hAnsi="黑体"/>
          <w:b w:val="0"/>
        </w:rPr>
        <w:t>)</w:t>
      </w:r>
      <w:r>
        <w:rPr>
          <w:rStyle w:val="2Char"/>
          <w:rFonts w:ascii="黑体" w:eastAsia="黑体" w:hAnsi="黑体"/>
          <w:b w:val="0"/>
        </w:rPr>
        <w:tab/>
      </w:r>
    </w:p>
    <w:p w:rsidR="00A2655E" w:rsidRDefault="00A2655E">
      <w:pPr>
        <w:spacing w:line="600" w:lineRule="exact"/>
        <w:ind w:firstLine="640"/>
        <w:outlineLvl w:val="2"/>
        <w:rPr>
          <w:rFonts w:ascii="仿宋" w:eastAsia="仿宋" w:hAnsi="仿宋"/>
          <w:b/>
          <w:sz w:val="32"/>
          <w:szCs w:val="32"/>
        </w:rPr>
      </w:pPr>
      <w:bookmarkStart w:id="44" w:name="_Toc15377216"/>
      <w:r>
        <w:rPr>
          <w:rFonts w:ascii="仿宋" w:eastAsia="仿宋" w:hAnsi="仿宋" w:hint="eastAsia"/>
          <w:b/>
          <w:sz w:val="32"/>
          <w:szCs w:val="32"/>
        </w:rPr>
        <w:t>（一）“三公”经费财政拨款支出决算总体情况说明</w:t>
      </w:r>
      <w:bookmarkEnd w:id="44"/>
    </w:p>
    <w:p w:rsidR="00A2655E" w:rsidRDefault="00A2655E">
      <w:pPr>
        <w:spacing w:line="600" w:lineRule="exact"/>
        <w:ind w:firstLine="64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年“三公”经费财政拨款支出决算为</w:t>
      </w:r>
      <w:r>
        <w:rPr>
          <w:rFonts w:ascii="仿宋" w:eastAsia="仿宋" w:hAnsi="仿宋"/>
          <w:sz w:val="32"/>
          <w:szCs w:val="32"/>
        </w:rPr>
        <w:t>3.97</w:t>
      </w:r>
      <w:r>
        <w:rPr>
          <w:rFonts w:ascii="仿宋" w:eastAsia="仿宋" w:hAnsi="仿宋" w:hint="eastAsia"/>
          <w:sz w:val="32"/>
          <w:szCs w:val="32"/>
        </w:rPr>
        <w:t>万元，完成预算</w:t>
      </w:r>
      <w:r>
        <w:rPr>
          <w:rFonts w:ascii="仿宋" w:eastAsia="仿宋" w:hAnsi="仿宋"/>
          <w:sz w:val="32"/>
          <w:szCs w:val="32"/>
        </w:rPr>
        <w:t>73.11%</w:t>
      </w:r>
      <w:r>
        <w:rPr>
          <w:rFonts w:ascii="仿宋" w:eastAsia="仿宋" w:hAnsi="仿宋" w:hint="eastAsia"/>
          <w:sz w:val="32"/>
          <w:szCs w:val="32"/>
        </w:rPr>
        <w:t>，决算数少于预算数的主要原因是推行厉行节约和疫情等因素影响。</w:t>
      </w:r>
    </w:p>
    <w:p w:rsidR="00A2655E" w:rsidRDefault="00A2655E">
      <w:pPr>
        <w:spacing w:line="600" w:lineRule="exact"/>
        <w:ind w:firstLine="640"/>
        <w:outlineLvl w:val="2"/>
        <w:rPr>
          <w:rFonts w:ascii="仿宋" w:eastAsia="仿宋" w:hAnsi="仿宋"/>
          <w:b/>
          <w:sz w:val="32"/>
          <w:szCs w:val="32"/>
        </w:rPr>
      </w:pPr>
      <w:bookmarkStart w:id="45" w:name="_Toc15377217"/>
      <w:r>
        <w:rPr>
          <w:rFonts w:ascii="仿宋" w:eastAsia="仿宋" w:hAnsi="仿宋" w:hint="eastAsia"/>
          <w:b/>
          <w:sz w:val="32"/>
          <w:szCs w:val="32"/>
        </w:rPr>
        <w:t>（二）“三公”经费财政拨款支出决算具体情况说明</w:t>
      </w:r>
      <w:bookmarkEnd w:id="45"/>
    </w:p>
    <w:p w:rsidR="00A2655E" w:rsidRDefault="00A2655E">
      <w:pPr>
        <w:spacing w:line="600" w:lineRule="exact"/>
        <w:ind w:firstLine="640"/>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年“三公”经费财政拨款支出决算中，因公出国（境）费支出决算</w:t>
      </w:r>
      <w:r>
        <w:rPr>
          <w:rFonts w:ascii="仿宋" w:eastAsia="仿宋" w:hAnsi="仿宋"/>
          <w:sz w:val="32"/>
          <w:szCs w:val="32"/>
        </w:rPr>
        <w:t>0</w:t>
      </w:r>
      <w:r>
        <w:rPr>
          <w:rFonts w:ascii="仿宋" w:eastAsia="仿宋" w:hAnsi="仿宋" w:hint="eastAsia"/>
          <w:sz w:val="32"/>
          <w:szCs w:val="32"/>
        </w:rPr>
        <w:t>万元；公务用车购置及运行维护费支出决算</w:t>
      </w:r>
      <w:r>
        <w:rPr>
          <w:rFonts w:ascii="仿宋" w:eastAsia="仿宋" w:hAnsi="仿宋"/>
          <w:sz w:val="32"/>
          <w:szCs w:val="32"/>
        </w:rPr>
        <w:t>0</w:t>
      </w:r>
      <w:r>
        <w:rPr>
          <w:rFonts w:ascii="仿宋" w:eastAsia="仿宋" w:hAnsi="仿宋" w:hint="eastAsia"/>
          <w:sz w:val="32"/>
          <w:szCs w:val="32"/>
        </w:rPr>
        <w:t>万元；公务接待费支出决算</w:t>
      </w:r>
      <w:r>
        <w:rPr>
          <w:rFonts w:ascii="仿宋" w:eastAsia="仿宋" w:hAnsi="仿宋"/>
          <w:sz w:val="32"/>
          <w:szCs w:val="32"/>
        </w:rPr>
        <w:t>3.97</w:t>
      </w:r>
      <w:r>
        <w:rPr>
          <w:rFonts w:ascii="仿宋" w:eastAsia="仿宋" w:hAnsi="仿宋" w:hint="eastAsia"/>
          <w:sz w:val="32"/>
          <w:szCs w:val="32"/>
        </w:rPr>
        <w:t>万元，占</w:t>
      </w:r>
      <w:r>
        <w:rPr>
          <w:rFonts w:ascii="仿宋" w:eastAsia="仿宋" w:hAnsi="仿宋"/>
          <w:sz w:val="32"/>
          <w:szCs w:val="32"/>
        </w:rPr>
        <w:t>100%</w:t>
      </w:r>
      <w:r>
        <w:rPr>
          <w:rFonts w:ascii="仿宋" w:eastAsia="仿宋" w:hAnsi="仿宋" w:hint="eastAsia"/>
          <w:sz w:val="32"/>
          <w:szCs w:val="32"/>
        </w:rPr>
        <w:t>。具体情况如下：</w:t>
      </w:r>
    </w:p>
    <w:p w:rsidR="00A2655E" w:rsidRDefault="00A2655E">
      <w:pPr>
        <w:pStyle w:val="a0"/>
        <w:spacing w:before="93"/>
        <w:rPr>
          <w:rFonts w:eastAsia="仿宋"/>
        </w:rPr>
      </w:pPr>
      <w:r w:rsidRPr="00427322">
        <w:rPr>
          <w:rFonts w:eastAsia="仿宋"/>
          <w:noProof/>
        </w:rPr>
        <w:object w:dxaOrig="8026" w:dyaOrig="4791">
          <v:shape id="图表 7" o:spid="_x0000_i1031" type="#_x0000_t75" style="width:401pt;height:236.95pt;visibility:visible" o:ole="">
            <v:imagedata r:id="rId20" o:title="" cropbottom="-14f"/>
            <o:lock v:ext="edit" aspectratio="f"/>
          </v:shape>
          <o:OLEObject Type="Embed" ProgID="Excel.Chart.8" ShapeID="图表 7" DrawAspect="Content" ObjectID="_1725716490" r:id="rId21"/>
        </w:object>
      </w:r>
    </w:p>
    <w:p w:rsidR="00A2655E" w:rsidRDefault="00A2655E">
      <w:pPr>
        <w:spacing w:line="600" w:lineRule="exact"/>
        <w:ind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7</w:t>
      </w:r>
      <w:r>
        <w:rPr>
          <w:rFonts w:ascii="仿宋" w:eastAsia="仿宋" w:hAnsi="仿宋" w:hint="eastAsia"/>
          <w:sz w:val="32"/>
          <w:szCs w:val="32"/>
        </w:rPr>
        <w:t>：“三公”经费财政拨款支出结构）</w:t>
      </w:r>
    </w:p>
    <w:p w:rsidR="00A2655E" w:rsidRDefault="00A2655E">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sz w:val="32"/>
          <w:szCs w:val="32"/>
        </w:rPr>
        <w:t>0</w:t>
      </w:r>
      <w:r>
        <w:rPr>
          <w:rFonts w:ascii="仿宋_GB2312" w:eastAsia="仿宋_GB2312" w:hint="eastAsia"/>
          <w:sz w:val="32"/>
          <w:szCs w:val="32"/>
        </w:rPr>
        <w:t>万元，</w:t>
      </w:r>
      <w:r>
        <w:rPr>
          <w:rStyle w:val="aa"/>
          <w:rFonts w:ascii="仿宋" w:eastAsia="仿宋" w:hAnsi="仿宋" w:hint="eastAsia"/>
          <w:b w:val="0"/>
          <w:bCs/>
          <w:sz w:val="32"/>
          <w:szCs w:val="32"/>
        </w:rPr>
        <w:t>年初未安排预算。</w:t>
      </w:r>
      <w:r>
        <w:rPr>
          <w:rFonts w:ascii="仿宋_GB2312" w:eastAsia="仿宋_GB2312" w:hint="eastAsia"/>
          <w:sz w:val="32"/>
          <w:szCs w:val="32"/>
        </w:rPr>
        <w:lastRenderedPageBreak/>
        <w:t>全年安排因公出国（境）团组</w:t>
      </w:r>
      <w:r>
        <w:rPr>
          <w:rFonts w:ascii="仿宋_GB2312" w:eastAsia="仿宋_GB2312"/>
          <w:sz w:val="32"/>
          <w:szCs w:val="32"/>
        </w:rPr>
        <w:t>0</w:t>
      </w:r>
      <w:r>
        <w:rPr>
          <w:rFonts w:ascii="仿宋_GB2312" w:eastAsia="仿宋_GB2312" w:hint="eastAsia"/>
          <w:sz w:val="32"/>
          <w:szCs w:val="32"/>
        </w:rPr>
        <w:t>次，出国（境）</w:t>
      </w:r>
      <w:r>
        <w:rPr>
          <w:rFonts w:ascii="仿宋_GB2312" w:eastAsia="仿宋_GB2312"/>
          <w:sz w:val="32"/>
          <w:szCs w:val="32"/>
        </w:rPr>
        <w:t>0</w:t>
      </w:r>
      <w:r>
        <w:rPr>
          <w:rFonts w:ascii="仿宋_GB2312" w:eastAsia="仿宋_GB2312" w:hint="eastAsia"/>
          <w:sz w:val="32"/>
          <w:szCs w:val="32"/>
        </w:rPr>
        <w:t>人。因公出国（境）支出决算较</w:t>
      </w:r>
      <w:r>
        <w:rPr>
          <w:rFonts w:ascii="仿宋_GB2312" w:eastAsia="仿宋_GB2312"/>
          <w:sz w:val="32"/>
          <w:szCs w:val="32"/>
        </w:rPr>
        <w:t>2020</w:t>
      </w:r>
      <w:r>
        <w:rPr>
          <w:rFonts w:ascii="仿宋_GB2312" w:eastAsia="仿宋_GB2312" w:hint="eastAsia"/>
          <w:sz w:val="32"/>
          <w:szCs w:val="32"/>
        </w:rPr>
        <w:t>年无变化。</w:t>
      </w:r>
    </w:p>
    <w:p w:rsidR="00A2655E" w:rsidRDefault="00A2655E">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sz w:val="32"/>
          <w:szCs w:val="32"/>
        </w:rPr>
        <w:t>0</w:t>
      </w:r>
      <w:r>
        <w:rPr>
          <w:rFonts w:ascii="仿宋_GB2312" w:eastAsia="仿宋_GB2312" w:hint="eastAsia"/>
          <w:sz w:val="32"/>
          <w:szCs w:val="32"/>
        </w:rPr>
        <w:t>万元</w:t>
      </w:r>
      <w:r>
        <w:rPr>
          <w:rFonts w:ascii="仿宋_GB2312" w:eastAsia="仿宋_GB2312"/>
          <w:sz w:val="32"/>
          <w:szCs w:val="32"/>
        </w:rPr>
        <w:t>,</w:t>
      </w:r>
      <w:r>
        <w:rPr>
          <w:rStyle w:val="aa"/>
          <w:rFonts w:ascii="仿宋" w:eastAsia="仿宋" w:hAnsi="仿宋" w:hint="eastAsia"/>
          <w:b w:val="0"/>
          <w:bCs/>
          <w:sz w:val="32"/>
          <w:szCs w:val="32"/>
        </w:rPr>
        <w:t>年初未安排预算。</w:t>
      </w:r>
      <w:r>
        <w:rPr>
          <w:rFonts w:ascii="仿宋_GB2312" w:eastAsia="仿宋_GB2312" w:hint="eastAsia"/>
          <w:sz w:val="32"/>
          <w:szCs w:val="32"/>
        </w:rPr>
        <w:t>公务用车购置及运行维护费支出决算较</w:t>
      </w:r>
      <w:r>
        <w:rPr>
          <w:rFonts w:ascii="仿宋_GB2312" w:eastAsia="仿宋_GB2312"/>
          <w:sz w:val="32"/>
          <w:szCs w:val="32"/>
        </w:rPr>
        <w:t>2020</w:t>
      </w:r>
      <w:r>
        <w:rPr>
          <w:rFonts w:ascii="仿宋_GB2312" w:eastAsia="仿宋_GB2312" w:hint="eastAsia"/>
          <w:sz w:val="32"/>
          <w:szCs w:val="32"/>
        </w:rPr>
        <w:t>年无变化。</w:t>
      </w:r>
    </w:p>
    <w:p w:rsidR="00A2655E" w:rsidRDefault="00A2655E">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sz w:val="32"/>
          <w:szCs w:val="32"/>
        </w:rPr>
        <w:t>0</w:t>
      </w:r>
      <w:r>
        <w:rPr>
          <w:rFonts w:ascii="仿宋_GB2312" w:eastAsia="仿宋_GB2312" w:hint="eastAsia"/>
          <w:sz w:val="32"/>
          <w:szCs w:val="32"/>
        </w:rPr>
        <w:t>万元。截至</w:t>
      </w:r>
      <w:r>
        <w:rPr>
          <w:rFonts w:ascii="仿宋_GB2312" w:eastAsia="仿宋_GB2312"/>
          <w:sz w:val="32"/>
          <w:szCs w:val="32"/>
        </w:rPr>
        <w:t>2021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月底，单位未购置公务车辆，共保有公务用车</w:t>
      </w:r>
      <w:r>
        <w:rPr>
          <w:rFonts w:ascii="仿宋_GB2312" w:eastAsia="仿宋_GB2312"/>
          <w:sz w:val="32"/>
          <w:szCs w:val="32"/>
        </w:rPr>
        <w:t>0</w:t>
      </w:r>
      <w:r>
        <w:rPr>
          <w:rFonts w:ascii="仿宋_GB2312" w:eastAsia="仿宋_GB2312" w:hint="eastAsia"/>
          <w:sz w:val="32"/>
          <w:szCs w:val="32"/>
        </w:rPr>
        <w:t>辆，。</w:t>
      </w:r>
    </w:p>
    <w:p w:rsidR="00A2655E" w:rsidRDefault="00A2655E">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sz w:val="32"/>
          <w:szCs w:val="32"/>
        </w:rPr>
        <w:t>0</w:t>
      </w:r>
      <w:r>
        <w:rPr>
          <w:rFonts w:ascii="仿宋_GB2312" w:eastAsia="仿宋_GB2312" w:hint="eastAsia"/>
          <w:sz w:val="32"/>
          <w:szCs w:val="32"/>
        </w:rPr>
        <w:t>万元。</w:t>
      </w:r>
    </w:p>
    <w:p w:rsidR="00A2655E" w:rsidRDefault="00A2655E">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sz w:val="32"/>
          <w:szCs w:val="32"/>
        </w:rPr>
        <w:t>3.97</w:t>
      </w:r>
      <w:r>
        <w:rPr>
          <w:rFonts w:ascii="仿宋_GB2312" w:eastAsia="仿宋_GB2312" w:hint="eastAsia"/>
          <w:sz w:val="32"/>
          <w:szCs w:val="32"/>
        </w:rPr>
        <w:t>万元，</w:t>
      </w:r>
      <w:r>
        <w:rPr>
          <w:rStyle w:val="aa"/>
          <w:rFonts w:ascii="仿宋" w:eastAsia="仿宋" w:hAnsi="仿宋" w:hint="eastAsia"/>
          <w:b w:val="0"/>
          <w:bCs/>
          <w:sz w:val="32"/>
          <w:szCs w:val="32"/>
        </w:rPr>
        <w:t>完成预算</w:t>
      </w:r>
      <w:r>
        <w:rPr>
          <w:rStyle w:val="aa"/>
          <w:rFonts w:ascii="仿宋" w:eastAsia="仿宋" w:hAnsi="仿宋"/>
          <w:b w:val="0"/>
          <w:bCs/>
          <w:sz w:val="32"/>
          <w:szCs w:val="32"/>
        </w:rPr>
        <w:t>73.11%</w:t>
      </w:r>
      <w:r>
        <w:rPr>
          <w:rStyle w:val="aa"/>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2020</w:t>
      </w:r>
      <w:r>
        <w:rPr>
          <w:rFonts w:ascii="仿宋_GB2312" w:eastAsia="仿宋_GB2312" w:hint="eastAsia"/>
          <w:sz w:val="32"/>
          <w:szCs w:val="32"/>
        </w:rPr>
        <w:t>年增加</w:t>
      </w:r>
      <w:r>
        <w:rPr>
          <w:rFonts w:ascii="仿宋_GB2312" w:eastAsia="仿宋_GB2312"/>
          <w:sz w:val="32"/>
          <w:szCs w:val="32"/>
        </w:rPr>
        <w:t>2.37</w:t>
      </w:r>
      <w:r>
        <w:rPr>
          <w:rFonts w:ascii="仿宋_GB2312" w:eastAsia="仿宋_GB2312" w:hint="eastAsia"/>
          <w:sz w:val="32"/>
          <w:szCs w:val="32"/>
        </w:rPr>
        <w:t>万元，增长</w:t>
      </w:r>
      <w:r>
        <w:rPr>
          <w:rFonts w:ascii="仿宋_GB2312" w:eastAsia="仿宋_GB2312"/>
          <w:sz w:val="32"/>
          <w:szCs w:val="32"/>
        </w:rPr>
        <w:t>148%</w:t>
      </w:r>
      <w:r>
        <w:rPr>
          <w:rFonts w:ascii="仿宋_GB2312" w:eastAsia="仿宋_GB2312" w:hint="eastAsia"/>
          <w:sz w:val="32"/>
          <w:szCs w:val="32"/>
        </w:rPr>
        <w:t>。主要原因是财政一体化业务改革、上级监督检查业务增加。其中：</w:t>
      </w:r>
    </w:p>
    <w:p w:rsidR="00A2655E" w:rsidRDefault="00A2655E">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sz w:val="32"/>
          <w:szCs w:val="32"/>
        </w:rPr>
        <w:t>3.97</w:t>
      </w:r>
      <w:r>
        <w:rPr>
          <w:rFonts w:ascii="仿宋_GB2312" w:eastAsia="仿宋_GB2312" w:hint="eastAsia"/>
          <w:sz w:val="32"/>
          <w:szCs w:val="32"/>
        </w:rPr>
        <w:t>万元，主要用于</w:t>
      </w:r>
      <w:r>
        <w:rPr>
          <w:rFonts w:ascii="仿宋" w:eastAsia="仿宋" w:hAnsi="仿宋" w:cs="仿宋" w:hint="eastAsia"/>
          <w:color w:val="000000"/>
          <w:sz w:val="32"/>
          <w:szCs w:val="32"/>
        </w:rPr>
        <w:t>执行公务、开展业务活动开支的费用</w:t>
      </w:r>
      <w:r>
        <w:rPr>
          <w:rFonts w:ascii="仿宋_GB2312" w:eastAsia="仿宋_GB2312" w:hint="eastAsia"/>
          <w:sz w:val="32"/>
          <w:szCs w:val="32"/>
        </w:rPr>
        <w:t>。</w:t>
      </w:r>
    </w:p>
    <w:p w:rsidR="00A2655E" w:rsidRDefault="00A2655E">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sz w:val="32"/>
          <w:szCs w:val="32"/>
        </w:rPr>
        <w:t>0</w:t>
      </w:r>
      <w:r>
        <w:rPr>
          <w:rFonts w:ascii="仿宋_GB2312" w:eastAsia="仿宋_GB2312" w:hint="eastAsia"/>
          <w:sz w:val="32"/>
          <w:szCs w:val="32"/>
        </w:rPr>
        <w:t>万元。</w:t>
      </w:r>
    </w:p>
    <w:p w:rsidR="00A2655E" w:rsidRDefault="00A2655E">
      <w:pPr>
        <w:spacing w:line="600" w:lineRule="exact"/>
        <w:ind w:firstLine="640"/>
        <w:outlineLvl w:val="1"/>
        <w:rPr>
          <w:rFonts w:ascii="黑体" w:eastAsia="黑体"/>
          <w:sz w:val="32"/>
          <w:szCs w:val="32"/>
        </w:rPr>
      </w:pPr>
      <w:bookmarkStart w:id="46" w:name="_Toc15377218"/>
      <w:bookmarkStart w:id="47" w:name="_Toc15396610"/>
    </w:p>
    <w:p w:rsidR="00A2655E" w:rsidRDefault="00A2655E">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6"/>
      <w:bookmarkEnd w:id="47"/>
      <w:r>
        <w:rPr>
          <w:rStyle w:val="2Char"/>
          <w:rFonts w:ascii="黑体" w:eastAsia="黑体" w:hAnsi="黑体"/>
          <w:b w:val="0"/>
        </w:rPr>
        <w:t>(</w:t>
      </w:r>
      <w:r>
        <w:rPr>
          <w:rStyle w:val="2Char"/>
          <w:rFonts w:ascii="黑体" w:eastAsia="黑体" w:hAnsi="黑体" w:hint="eastAsia"/>
          <w:b w:val="0"/>
        </w:rPr>
        <w:t>含二级机构</w:t>
      </w:r>
      <w:r>
        <w:rPr>
          <w:rStyle w:val="2Char"/>
          <w:rFonts w:ascii="黑体" w:eastAsia="黑体" w:hAnsi="黑体"/>
          <w:b w:val="0"/>
        </w:rPr>
        <w:t>)</w:t>
      </w:r>
    </w:p>
    <w:p w:rsidR="00A2655E" w:rsidRDefault="00A2655E">
      <w:pPr>
        <w:spacing w:line="600" w:lineRule="exact"/>
        <w:ind w:firstLine="64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年政府性基金预算财政拨款支出</w:t>
      </w:r>
      <w:r>
        <w:rPr>
          <w:rFonts w:ascii="仿宋_GB2312" w:eastAsia="仿宋_GB2312"/>
          <w:sz w:val="32"/>
          <w:szCs w:val="32"/>
        </w:rPr>
        <w:t>0</w:t>
      </w:r>
      <w:r>
        <w:rPr>
          <w:rFonts w:ascii="仿宋_GB2312" w:eastAsia="仿宋_GB2312" w:hint="eastAsia"/>
          <w:sz w:val="32"/>
          <w:szCs w:val="32"/>
        </w:rPr>
        <w:t>万元。</w:t>
      </w:r>
    </w:p>
    <w:p w:rsidR="00A2655E" w:rsidRDefault="00A2655E">
      <w:pPr>
        <w:pStyle w:val="a0"/>
        <w:spacing w:before="93"/>
      </w:pPr>
    </w:p>
    <w:p w:rsidR="00A2655E" w:rsidRDefault="00A2655E">
      <w:pPr>
        <w:numPr>
          <w:ilvl w:val="0"/>
          <w:numId w:val="4"/>
        </w:numPr>
        <w:spacing w:line="600" w:lineRule="exact"/>
        <w:ind w:firstLine="640"/>
        <w:outlineLvl w:val="1"/>
        <w:rPr>
          <w:rStyle w:val="2Char"/>
          <w:rFonts w:ascii="黑体" w:eastAsia="黑体" w:hAnsi="黑体"/>
          <w:b w:val="0"/>
        </w:rPr>
      </w:pPr>
      <w:bookmarkStart w:id="48" w:name="_Toc15396611"/>
      <w:bookmarkStart w:id="49" w:name="_Toc15377219"/>
      <w:r>
        <w:rPr>
          <w:rStyle w:val="2Char"/>
          <w:rFonts w:ascii="黑体" w:eastAsia="黑体" w:hAnsi="黑体" w:hint="eastAsia"/>
          <w:b w:val="0"/>
        </w:rPr>
        <w:t>国有资本经营预算支出决算情况说明</w:t>
      </w:r>
      <w:bookmarkEnd w:id="48"/>
      <w:bookmarkEnd w:id="49"/>
      <w:r>
        <w:rPr>
          <w:rStyle w:val="2Char"/>
          <w:rFonts w:ascii="黑体" w:eastAsia="黑体" w:hAnsi="黑体"/>
          <w:b w:val="0"/>
        </w:rPr>
        <w:t>(</w:t>
      </w:r>
      <w:r>
        <w:rPr>
          <w:rStyle w:val="2Char"/>
          <w:rFonts w:ascii="黑体" w:eastAsia="黑体" w:hAnsi="黑体" w:hint="eastAsia"/>
          <w:b w:val="0"/>
        </w:rPr>
        <w:t>含二级机构</w:t>
      </w:r>
      <w:r>
        <w:rPr>
          <w:rStyle w:val="2Char"/>
          <w:rFonts w:ascii="黑体" w:eastAsia="黑体" w:hAnsi="黑体"/>
          <w:b w:val="0"/>
        </w:rPr>
        <w:t>)</w:t>
      </w:r>
      <w:bookmarkStart w:id="50" w:name="_GoBack"/>
      <w:bookmarkEnd w:id="50"/>
    </w:p>
    <w:p w:rsidR="00A2655E" w:rsidRDefault="00A2655E">
      <w:pPr>
        <w:spacing w:line="600" w:lineRule="exact"/>
        <w:ind w:firstLine="64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年国有资本经营预算财政拨款支出</w:t>
      </w:r>
      <w:r>
        <w:rPr>
          <w:rFonts w:ascii="仿宋_GB2312" w:eastAsia="仿宋_GB2312"/>
          <w:sz w:val="32"/>
          <w:szCs w:val="32"/>
        </w:rPr>
        <w:t>0</w:t>
      </w:r>
      <w:r>
        <w:rPr>
          <w:rFonts w:ascii="仿宋_GB2312" w:eastAsia="仿宋_GB2312" w:hint="eastAsia"/>
          <w:sz w:val="32"/>
          <w:szCs w:val="32"/>
        </w:rPr>
        <w:t>万元。</w:t>
      </w:r>
      <w:bookmarkStart w:id="51" w:name="_Toc15377221"/>
      <w:bookmarkStart w:id="52" w:name="_Toc15396612"/>
    </w:p>
    <w:p w:rsidR="00A2655E" w:rsidRDefault="00A2655E">
      <w:pPr>
        <w:pStyle w:val="a0"/>
        <w:spacing w:before="93"/>
      </w:pPr>
    </w:p>
    <w:p w:rsidR="00A2655E" w:rsidRDefault="00A2655E">
      <w:pPr>
        <w:numPr>
          <w:ilvl w:val="0"/>
          <w:numId w:val="4"/>
        </w:numPr>
        <w:spacing w:line="600" w:lineRule="exact"/>
        <w:ind w:firstLine="640"/>
        <w:outlineLvl w:val="1"/>
        <w:rPr>
          <w:rStyle w:val="2Char"/>
          <w:rFonts w:ascii="黑体" w:eastAsia="黑体" w:hAnsi="黑体"/>
          <w:b w:val="0"/>
        </w:rPr>
      </w:pPr>
      <w:r>
        <w:rPr>
          <w:rStyle w:val="2Char"/>
          <w:rFonts w:ascii="黑体" w:eastAsia="黑体" w:hAnsi="黑体" w:hint="eastAsia"/>
          <w:b w:val="0"/>
        </w:rPr>
        <w:t>预算绩效管理情况</w:t>
      </w:r>
    </w:p>
    <w:p w:rsidR="00A2655E" w:rsidRDefault="00A2655E">
      <w:pPr>
        <w:spacing w:line="60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根据预算绩效管理要求，本部门在</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年度预算编制阶段，对</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个项目开展了绩效自评。同时，本部门对</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年部门整体开展绩效自评，《</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年广元市朝天区财政局部门整体绩效评价报告》见附件（第四部分）。</w:t>
      </w:r>
    </w:p>
    <w:p w:rsidR="00A2655E" w:rsidRDefault="00A2655E">
      <w:pPr>
        <w:pStyle w:val="a0"/>
        <w:spacing w:before="93"/>
      </w:pPr>
    </w:p>
    <w:p w:rsidR="00A2655E" w:rsidRDefault="00A2655E">
      <w:pPr>
        <w:numPr>
          <w:ilvl w:val="0"/>
          <w:numId w:val="4"/>
        </w:numPr>
        <w:spacing w:line="600" w:lineRule="exact"/>
        <w:ind w:firstLine="640"/>
        <w:outlineLvl w:val="1"/>
        <w:rPr>
          <w:rStyle w:val="2Char"/>
          <w:rFonts w:ascii="黑体" w:eastAsia="黑体" w:hAnsi="黑体"/>
          <w:b w:val="0"/>
        </w:rPr>
      </w:pPr>
      <w:r>
        <w:rPr>
          <w:rStyle w:val="2Char"/>
          <w:rFonts w:ascii="黑体" w:eastAsia="黑体" w:hAnsi="黑体" w:hint="eastAsia"/>
          <w:b w:val="0"/>
        </w:rPr>
        <w:t>其他重要事项的情况说明</w:t>
      </w:r>
      <w:bookmarkEnd w:id="51"/>
      <w:bookmarkEnd w:id="52"/>
      <w:r>
        <w:rPr>
          <w:rStyle w:val="2Char"/>
          <w:rFonts w:ascii="黑体" w:eastAsia="黑体" w:hAnsi="黑体"/>
          <w:b w:val="0"/>
        </w:rPr>
        <w:t>(</w:t>
      </w:r>
      <w:r>
        <w:rPr>
          <w:rStyle w:val="2Char"/>
          <w:rFonts w:ascii="黑体" w:eastAsia="黑体" w:hAnsi="黑体" w:hint="eastAsia"/>
          <w:b w:val="0"/>
        </w:rPr>
        <w:t>含二级机构</w:t>
      </w:r>
      <w:r>
        <w:rPr>
          <w:rStyle w:val="2Char"/>
          <w:rFonts w:ascii="黑体" w:eastAsia="黑体" w:hAnsi="黑体"/>
          <w:b w:val="0"/>
        </w:rPr>
        <w:t>)</w:t>
      </w:r>
    </w:p>
    <w:p w:rsidR="00A2655E" w:rsidRDefault="00A2655E">
      <w:pPr>
        <w:spacing w:line="600" w:lineRule="exact"/>
        <w:ind w:firstLineChars="200" w:firstLine="643"/>
        <w:outlineLvl w:val="2"/>
        <w:rPr>
          <w:rFonts w:ascii="仿宋" w:eastAsia="仿宋" w:hAnsi="仿宋"/>
          <w:sz w:val="32"/>
          <w:szCs w:val="32"/>
        </w:rPr>
      </w:pPr>
      <w:bookmarkStart w:id="53" w:name="_Toc15377222"/>
      <w:r>
        <w:rPr>
          <w:rFonts w:ascii="仿宋" w:eastAsia="仿宋" w:hAnsi="仿宋" w:hint="eastAsia"/>
          <w:b/>
          <w:sz w:val="32"/>
          <w:szCs w:val="32"/>
        </w:rPr>
        <w:t>（一）机关运行经费支出情况</w:t>
      </w:r>
      <w:bookmarkEnd w:id="53"/>
    </w:p>
    <w:p w:rsidR="00A2655E" w:rsidRDefault="00A2655E">
      <w:pPr>
        <w:spacing w:line="600" w:lineRule="exact"/>
        <w:ind w:firstLineChars="200" w:firstLine="640"/>
        <w:rPr>
          <w:rFonts w:ascii="仿宋" w:eastAsia="仿宋" w:hAnsi="仿宋" w:cs="仿宋"/>
          <w:b/>
          <w:sz w:val="32"/>
          <w:szCs w:val="32"/>
        </w:rPr>
      </w:pPr>
      <w:r>
        <w:rPr>
          <w:rFonts w:ascii="仿宋_GB2312" w:eastAsia="仿宋_GB2312"/>
          <w:sz w:val="32"/>
          <w:szCs w:val="32"/>
        </w:rPr>
        <w:t>2021</w:t>
      </w:r>
      <w:r>
        <w:rPr>
          <w:rFonts w:ascii="仿宋_GB2312" w:eastAsia="仿宋_GB2312" w:hint="eastAsia"/>
          <w:sz w:val="32"/>
          <w:szCs w:val="32"/>
        </w:rPr>
        <w:t>年，广元市朝天区财政局机关运行经费支出</w:t>
      </w:r>
      <w:r>
        <w:rPr>
          <w:rFonts w:ascii="仿宋_GB2312" w:eastAsia="仿宋_GB2312"/>
          <w:sz w:val="32"/>
          <w:szCs w:val="32"/>
        </w:rPr>
        <w:t>78</w:t>
      </w:r>
      <w:r>
        <w:rPr>
          <w:rFonts w:ascii="仿宋_GB2312" w:eastAsia="仿宋_GB2312" w:hint="eastAsia"/>
          <w:sz w:val="32"/>
          <w:szCs w:val="32"/>
        </w:rPr>
        <w:t>万元，比</w:t>
      </w:r>
      <w:r>
        <w:rPr>
          <w:rFonts w:ascii="仿宋_GB2312" w:eastAsia="仿宋_GB2312"/>
          <w:sz w:val="32"/>
          <w:szCs w:val="32"/>
        </w:rPr>
        <w:t>2020</w:t>
      </w:r>
      <w:r>
        <w:rPr>
          <w:rFonts w:ascii="仿宋_GB2312" w:eastAsia="仿宋_GB2312" w:hint="eastAsia"/>
          <w:sz w:val="32"/>
          <w:szCs w:val="32"/>
        </w:rPr>
        <w:t>年减少</w:t>
      </w:r>
      <w:r>
        <w:rPr>
          <w:rFonts w:ascii="仿宋_GB2312" w:eastAsia="仿宋_GB2312"/>
          <w:sz w:val="32"/>
          <w:szCs w:val="32"/>
        </w:rPr>
        <w:t>16.81</w:t>
      </w:r>
      <w:r>
        <w:rPr>
          <w:rFonts w:ascii="仿宋_GB2312" w:eastAsia="仿宋_GB2312" w:hint="eastAsia"/>
          <w:sz w:val="32"/>
          <w:szCs w:val="32"/>
        </w:rPr>
        <w:t>万元，下降</w:t>
      </w:r>
      <w:r>
        <w:rPr>
          <w:rFonts w:ascii="仿宋_GB2312" w:eastAsia="仿宋_GB2312"/>
          <w:sz w:val="32"/>
          <w:szCs w:val="32"/>
        </w:rPr>
        <w:t>17.73%</w:t>
      </w:r>
      <w:r>
        <w:rPr>
          <w:rFonts w:ascii="仿宋_GB2312" w:eastAsia="仿宋_GB2312" w:hint="eastAsia"/>
          <w:sz w:val="32"/>
          <w:szCs w:val="32"/>
        </w:rPr>
        <w:t>。主要原因是推行节约型机关，厉行节约，压减一般性支出。</w:t>
      </w:r>
    </w:p>
    <w:p w:rsidR="00A2655E" w:rsidRDefault="00A2655E">
      <w:pPr>
        <w:autoSpaceDE w:val="0"/>
        <w:autoSpaceDN w:val="0"/>
        <w:adjustRightInd w:val="0"/>
        <w:spacing w:line="600" w:lineRule="exact"/>
        <w:ind w:firstLineChars="200" w:firstLine="643"/>
        <w:jc w:val="left"/>
        <w:outlineLvl w:val="2"/>
        <w:rPr>
          <w:rFonts w:ascii="仿宋" w:eastAsia="仿宋" w:hAnsi="仿宋"/>
          <w:b/>
          <w:sz w:val="32"/>
          <w:szCs w:val="32"/>
        </w:rPr>
      </w:pPr>
      <w:bookmarkStart w:id="54" w:name="_Toc15377223"/>
      <w:r>
        <w:rPr>
          <w:rFonts w:ascii="仿宋" w:eastAsia="仿宋" w:hAnsi="仿宋" w:hint="eastAsia"/>
          <w:b/>
          <w:sz w:val="32"/>
          <w:szCs w:val="32"/>
        </w:rPr>
        <w:t>（二）政府采购支出情况</w:t>
      </w:r>
      <w:bookmarkEnd w:id="54"/>
    </w:p>
    <w:p w:rsidR="00A2655E" w:rsidRDefault="00A2655E">
      <w:pPr>
        <w:spacing w:line="600" w:lineRule="exact"/>
        <w:ind w:firstLineChars="200" w:firstLine="640"/>
        <w:rPr>
          <w:rFonts w:ascii="仿宋_GB2312" w:eastAsia="仿宋_GB2312"/>
          <w:sz w:val="32"/>
          <w:szCs w:val="32"/>
        </w:rPr>
      </w:pPr>
      <w:r>
        <w:rPr>
          <w:rFonts w:ascii="仿宋_GB2312" w:eastAsia="仿宋_GB2312"/>
          <w:sz w:val="32"/>
          <w:szCs w:val="32"/>
        </w:rPr>
        <w:t>2021</w:t>
      </w:r>
      <w:r>
        <w:rPr>
          <w:rFonts w:ascii="仿宋_GB2312" w:eastAsia="仿宋_GB2312" w:hint="eastAsia"/>
          <w:sz w:val="32"/>
          <w:szCs w:val="32"/>
        </w:rPr>
        <w:t>年，广元市朝天区财政局政府采购支出总额</w:t>
      </w:r>
      <w:r>
        <w:rPr>
          <w:rFonts w:ascii="仿宋_GB2312" w:eastAsia="仿宋_GB2312"/>
          <w:sz w:val="32"/>
          <w:szCs w:val="32"/>
        </w:rPr>
        <w:t>0</w:t>
      </w:r>
      <w:r>
        <w:rPr>
          <w:rFonts w:ascii="仿宋_GB2312" w:eastAsia="仿宋_GB2312" w:hint="eastAsia"/>
          <w:sz w:val="32"/>
          <w:szCs w:val="32"/>
        </w:rPr>
        <w:t>万元，其中：政府采购货物支出</w:t>
      </w:r>
      <w:r>
        <w:rPr>
          <w:rFonts w:ascii="仿宋_GB2312" w:eastAsia="仿宋_GB2312"/>
          <w:sz w:val="32"/>
          <w:szCs w:val="32"/>
        </w:rPr>
        <w:t>0</w:t>
      </w:r>
      <w:r>
        <w:rPr>
          <w:rFonts w:ascii="仿宋_GB2312" w:eastAsia="仿宋_GB2312" w:hint="eastAsia"/>
          <w:sz w:val="32"/>
          <w:szCs w:val="32"/>
        </w:rPr>
        <w:t>万元、政府采购工程支出</w:t>
      </w:r>
      <w:r>
        <w:rPr>
          <w:rFonts w:ascii="仿宋_GB2312" w:eastAsia="仿宋_GB2312"/>
          <w:sz w:val="32"/>
          <w:szCs w:val="32"/>
        </w:rPr>
        <w:t>0</w:t>
      </w:r>
      <w:r>
        <w:rPr>
          <w:rFonts w:ascii="仿宋_GB2312" w:eastAsia="仿宋_GB2312" w:hint="eastAsia"/>
          <w:sz w:val="32"/>
          <w:szCs w:val="32"/>
        </w:rPr>
        <w:t>万元、政府采购服务支出</w:t>
      </w:r>
      <w:r>
        <w:rPr>
          <w:rFonts w:ascii="仿宋_GB2312" w:eastAsia="仿宋_GB2312"/>
          <w:sz w:val="32"/>
          <w:szCs w:val="32"/>
        </w:rPr>
        <w:t>0</w:t>
      </w:r>
      <w:r>
        <w:rPr>
          <w:rFonts w:ascii="仿宋_GB2312" w:eastAsia="仿宋_GB2312" w:hint="eastAsia"/>
          <w:sz w:val="32"/>
          <w:szCs w:val="32"/>
        </w:rPr>
        <w:t>万元。</w:t>
      </w:r>
    </w:p>
    <w:p w:rsidR="00A2655E" w:rsidRDefault="00A2655E">
      <w:pPr>
        <w:autoSpaceDE w:val="0"/>
        <w:autoSpaceDN w:val="0"/>
        <w:adjustRightInd w:val="0"/>
        <w:spacing w:line="600" w:lineRule="exact"/>
        <w:ind w:firstLineChars="200" w:firstLine="643"/>
        <w:jc w:val="left"/>
        <w:outlineLvl w:val="2"/>
        <w:rPr>
          <w:rFonts w:ascii="仿宋" w:eastAsia="仿宋" w:hAnsi="仿宋"/>
          <w:b/>
          <w:sz w:val="32"/>
          <w:szCs w:val="32"/>
        </w:rPr>
      </w:pPr>
      <w:bookmarkStart w:id="55" w:name="_Toc15377224"/>
      <w:r>
        <w:rPr>
          <w:rFonts w:ascii="仿宋" w:eastAsia="仿宋" w:hAnsi="仿宋" w:hint="eastAsia"/>
          <w:b/>
          <w:sz w:val="32"/>
          <w:szCs w:val="32"/>
        </w:rPr>
        <w:t>（三）国有资产占有使用情况</w:t>
      </w:r>
      <w:bookmarkEnd w:id="55"/>
    </w:p>
    <w:p w:rsidR="00A2655E" w:rsidRDefault="00A2655E">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2021</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日，广元市朝天区财政局共有车辆</w:t>
      </w:r>
      <w:r>
        <w:rPr>
          <w:rFonts w:ascii="仿宋_GB2312" w:eastAsia="仿宋_GB2312"/>
          <w:sz w:val="32"/>
          <w:szCs w:val="32"/>
        </w:rPr>
        <w:t>0</w:t>
      </w:r>
      <w:r>
        <w:rPr>
          <w:rFonts w:ascii="仿宋_GB2312" w:eastAsia="仿宋_GB2312" w:hint="eastAsia"/>
          <w:sz w:val="32"/>
          <w:szCs w:val="32"/>
        </w:rPr>
        <w:t>辆。</w:t>
      </w:r>
    </w:p>
    <w:p w:rsidR="00A2655E" w:rsidRDefault="00A2655E">
      <w:pPr>
        <w:widowControl/>
        <w:jc w:val="left"/>
        <w:rPr>
          <w:rFonts w:ascii="仿宋_GB2312" w:eastAsia="仿宋_GB2312"/>
          <w:b/>
          <w:sz w:val="32"/>
          <w:szCs w:val="32"/>
        </w:rPr>
      </w:pPr>
    </w:p>
    <w:p w:rsidR="00A2655E" w:rsidRDefault="00A2655E" w:rsidP="00E84E88">
      <w:pPr>
        <w:pStyle w:val="a0"/>
        <w:spacing w:before="93"/>
      </w:pPr>
    </w:p>
    <w:p w:rsidR="00A2655E" w:rsidRDefault="00A2655E" w:rsidP="00E84E88">
      <w:pPr>
        <w:pStyle w:val="a0"/>
        <w:spacing w:before="93"/>
      </w:pPr>
    </w:p>
    <w:p w:rsidR="00A2655E" w:rsidRPr="00E84E88" w:rsidRDefault="00A2655E" w:rsidP="00E84E88">
      <w:pPr>
        <w:pStyle w:val="a0"/>
        <w:spacing w:before="93"/>
      </w:pPr>
    </w:p>
    <w:p w:rsidR="00A2655E" w:rsidRPr="00E84E88" w:rsidRDefault="00A2655E" w:rsidP="00E84E88">
      <w:pPr>
        <w:pStyle w:val="a0"/>
        <w:spacing w:before="93"/>
      </w:pPr>
    </w:p>
    <w:p w:rsidR="00A2655E" w:rsidRDefault="00A2655E">
      <w:pPr>
        <w:numPr>
          <w:ilvl w:val="0"/>
          <w:numId w:val="5"/>
        </w:numPr>
        <w:spacing w:line="600" w:lineRule="exact"/>
        <w:ind w:firstLineChars="150" w:firstLine="660"/>
        <w:jc w:val="center"/>
        <w:outlineLvl w:val="0"/>
        <w:rPr>
          <w:rStyle w:val="1Char"/>
          <w:rFonts w:ascii="黑体" w:eastAsia="黑体" w:hAnsi="黑体"/>
          <w:b w:val="0"/>
        </w:rPr>
      </w:pPr>
      <w:bookmarkStart w:id="56" w:name="_Toc15377225"/>
      <w:bookmarkStart w:id="57" w:name="_Toc15396613"/>
      <w:r>
        <w:rPr>
          <w:rFonts w:ascii="黑体" w:eastAsia="黑体" w:hAnsi="黑体" w:hint="eastAsia"/>
          <w:sz w:val="44"/>
          <w:szCs w:val="44"/>
        </w:rPr>
        <w:lastRenderedPageBreak/>
        <w:t>名</w:t>
      </w:r>
      <w:r>
        <w:rPr>
          <w:rStyle w:val="1Char"/>
          <w:rFonts w:ascii="黑体" w:eastAsia="黑体" w:hAnsi="黑体" w:hint="eastAsia"/>
          <w:b w:val="0"/>
        </w:rPr>
        <w:t>词解释</w:t>
      </w:r>
      <w:bookmarkEnd w:id="56"/>
      <w:bookmarkEnd w:id="57"/>
    </w:p>
    <w:p w:rsidR="00A2655E" w:rsidRDefault="00A2655E">
      <w:pPr>
        <w:spacing w:line="600" w:lineRule="exact"/>
        <w:jc w:val="left"/>
        <w:rPr>
          <w:rFonts w:ascii="宋体"/>
          <w:b/>
          <w:sz w:val="44"/>
          <w:szCs w:val="44"/>
        </w:rPr>
      </w:pPr>
    </w:p>
    <w:p w:rsidR="00A2655E" w:rsidRDefault="00A2655E">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A2655E" w:rsidRDefault="00A2655E">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年末结转和结余：指单位按有关规定结转到下年或以后年度继续使用的资金。</w:t>
      </w:r>
    </w:p>
    <w:p w:rsidR="00A2655E" w:rsidRDefault="00A2655E">
      <w:pPr>
        <w:ind w:firstLineChars="200" w:firstLine="640"/>
        <w:rPr>
          <w:rFonts w:ascii="仿宋" w:eastAsia="仿宋" w:hAnsi="仿宋" w:cs="仿宋"/>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一般公共服务（类）</w:t>
      </w:r>
      <w:r>
        <w:rPr>
          <w:rFonts w:ascii="仿宋" w:eastAsia="仿宋" w:hAnsi="仿宋" w:cs="仿宋"/>
          <w:color w:val="000000"/>
          <w:sz w:val="32"/>
          <w:szCs w:val="32"/>
        </w:rPr>
        <w:t>06</w:t>
      </w:r>
      <w:r>
        <w:rPr>
          <w:rFonts w:ascii="仿宋" w:eastAsia="仿宋" w:hAnsi="仿宋" w:cs="仿宋" w:hint="eastAsia"/>
          <w:color w:val="000000"/>
          <w:sz w:val="32"/>
          <w:szCs w:val="32"/>
        </w:rPr>
        <w:t>（款）</w:t>
      </w:r>
      <w:r>
        <w:rPr>
          <w:rFonts w:ascii="仿宋" w:eastAsia="仿宋" w:hAnsi="仿宋" w:cs="仿宋"/>
          <w:color w:val="000000"/>
          <w:sz w:val="32"/>
          <w:szCs w:val="32"/>
        </w:rPr>
        <w:t>01</w:t>
      </w:r>
      <w:r>
        <w:rPr>
          <w:rFonts w:ascii="仿宋" w:eastAsia="仿宋" w:hAnsi="仿宋" w:cs="仿宋" w:hint="eastAsia"/>
          <w:color w:val="000000"/>
          <w:sz w:val="32"/>
          <w:szCs w:val="32"/>
        </w:rPr>
        <w:t>（项）：指财政事务行政运行，反映行政单位（包括实行公务员管理的事业单位）的基本支出。</w:t>
      </w:r>
    </w:p>
    <w:p w:rsidR="00A2655E" w:rsidRDefault="00A2655E">
      <w:pPr>
        <w:ind w:firstLineChars="200" w:firstLine="640"/>
        <w:rPr>
          <w:rFonts w:ascii="仿宋" w:eastAsia="仿宋" w:hAnsi="仿宋" w:cs="仿宋"/>
          <w:color w:val="000000"/>
          <w:sz w:val="32"/>
          <w:szCs w:val="32"/>
        </w:rPr>
      </w:pPr>
      <w:r>
        <w:rPr>
          <w:rFonts w:ascii="仿宋" w:eastAsia="仿宋" w:hAnsi="仿宋" w:cs="仿宋"/>
          <w:color w:val="000000"/>
          <w:sz w:val="32"/>
          <w:szCs w:val="32"/>
        </w:rPr>
        <w:t>4.</w:t>
      </w:r>
      <w:r>
        <w:rPr>
          <w:rFonts w:ascii="仿宋" w:eastAsia="仿宋" w:hAnsi="仿宋" w:cs="仿宋" w:hint="eastAsia"/>
          <w:color w:val="000000"/>
          <w:sz w:val="32"/>
          <w:szCs w:val="32"/>
        </w:rPr>
        <w:t>一般公共服务（类）</w:t>
      </w:r>
      <w:r>
        <w:rPr>
          <w:rFonts w:ascii="仿宋" w:eastAsia="仿宋" w:hAnsi="仿宋" w:cs="仿宋"/>
          <w:color w:val="000000"/>
          <w:sz w:val="32"/>
          <w:szCs w:val="32"/>
        </w:rPr>
        <w:t>06</w:t>
      </w:r>
      <w:r>
        <w:rPr>
          <w:rFonts w:ascii="仿宋" w:eastAsia="仿宋" w:hAnsi="仿宋" w:cs="仿宋" w:hint="eastAsia"/>
          <w:color w:val="000000"/>
          <w:sz w:val="32"/>
          <w:szCs w:val="32"/>
        </w:rPr>
        <w:t>（款）</w:t>
      </w:r>
      <w:r>
        <w:rPr>
          <w:rFonts w:ascii="仿宋" w:eastAsia="仿宋" w:hAnsi="仿宋" w:cs="仿宋"/>
          <w:color w:val="000000"/>
          <w:sz w:val="32"/>
          <w:szCs w:val="32"/>
        </w:rPr>
        <w:t>02</w:t>
      </w:r>
      <w:r>
        <w:rPr>
          <w:rFonts w:ascii="仿宋" w:eastAsia="仿宋" w:hAnsi="仿宋" w:cs="仿宋" w:hint="eastAsia"/>
          <w:color w:val="000000"/>
          <w:sz w:val="32"/>
          <w:szCs w:val="32"/>
        </w:rPr>
        <w:t>（项）：指财政一般行政管理事务，反映行政单位（包括实行公务员管理的事业单位）为单独设置项级科目的其他项目支出。</w:t>
      </w:r>
    </w:p>
    <w:p w:rsidR="00A2655E" w:rsidRDefault="00A2655E">
      <w:pPr>
        <w:ind w:firstLineChars="200" w:firstLine="640"/>
        <w:rPr>
          <w:rFonts w:ascii="仿宋" w:eastAsia="仿宋" w:hAnsi="仿宋" w:cs="仿宋"/>
          <w:color w:val="000000"/>
          <w:sz w:val="32"/>
          <w:szCs w:val="32"/>
        </w:rPr>
      </w:pPr>
      <w:r>
        <w:rPr>
          <w:rFonts w:ascii="仿宋" w:eastAsia="仿宋" w:hAnsi="仿宋" w:cs="仿宋"/>
          <w:color w:val="000000"/>
          <w:sz w:val="32"/>
          <w:szCs w:val="32"/>
        </w:rPr>
        <w:t>5.</w:t>
      </w:r>
      <w:r>
        <w:rPr>
          <w:rFonts w:ascii="仿宋" w:eastAsia="仿宋" w:hAnsi="仿宋" w:cs="仿宋" w:hint="eastAsia"/>
          <w:color w:val="000000"/>
          <w:sz w:val="32"/>
          <w:szCs w:val="32"/>
        </w:rPr>
        <w:t>一般公共服务（类）</w:t>
      </w:r>
      <w:r>
        <w:rPr>
          <w:rFonts w:ascii="仿宋" w:eastAsia="仿宋" w:hAnsi="仿宋" w:cs="仿宋"/>
          <w:color w:val="000000"/>
          <w:sz w:val="32"/>
          <w:szCs w:val="32"/>
        </w:rPr>
        <w:t>06</w:t>
      </w:r>
      <w:r>
        <w:rPr>
          <w:rFonts w:ascii="仿宋" w:eastAsia="仿宋" w:hAnsi="仿宋" w:cs="仿宋" w:hint="eastAsia"/>
          <w:color w:val="000000"/>
          <w:sz w:val="32"/>
          <w:szCs w:val="32"/>
        </w:rPr>
        <w:t>（款）</w:t>
      </w:r>
      <w:r>
        <w:rPr>
          <w:rFonts w:ascii="仿宋" w:eastAsia="仿宋" w:hAnsi="仿宋" w:cs="仿宋"/>
          <w:color w:val="000000"/>
          <w:sz w:val="32"/>
          <w:szCs w:val="32"/>
        </w:rPr>
        <w:t>06</w:t>
      </w:r>
      <w:r>
        <w:rPr>
          <w:rFonts w:ascii="仿宋" w:eastAsia="仿宋" w:hAnsi="仿宋" w:cs="仿宋" w:hint="eastAsia"/>
          <w:color w:val="000000"/>
          <w:sz w:val="32"/>
          <w:szCs w:val="32"/>
        </w:rPr>
        <w:t>（项）：指财政监察，反映财政监察机关的专项业务支出。</w:t>
      </w:r>
    </w:p>
    <w:p w:rsidR="00A2655E" w:rsidRDefault="00A2655E">
      <w:pPr>
        <w:ind w:firstLineChars="200" w:firstLine="640"/>
        <w:rPr>
          <w:rFonts w:ascii="仿宋" w:eastAsia="仿宋" w:hAnsi="仿宋" w:cs="仿宋"/>
          <w:color w:val="000000"/>
          <w:sz w:val="32"/>
          <w:szCs w:val="32"/>
        </w:rPr>
      </w:pPr>
      <w:r>
        <w:rPr>
          <w:rFonts w:ascii="仿宋" w:eastAsia="仿宋" w:hAnsi="仿宋" w:cs="仿宋"/>
          <w:color w:val="000000"/>
          <w:sz w:val="32"/>
          <w:szCs w:val="32"/>
        </w:rPr>
        <w:t>6.</w:t>
      </w:r>
      <w:r>
        <w:rPr>
          <w:rFonts w:ascii="仿宋" w:eastAsia="仿宋" w:hAnsi="仿宋" w:cs="仿宋" w:hint="eastAsia"/>
          <w:color w:val="000000"/>
          <w:sz w:val="32"/>
          <w:szCs w:val="32"/>
        </w:rPr>
        <w:t>一般公共服务（类）</w:t>
      </w:r>
      <w:r>
        <w:rPr>
          <w:rFonts w:ascii="仿宋" w:eastAsia="仿宋" w:hAnsi="仿宋" w:cs="仿宋"/>
          <w:color w:val="000000"/>
          <w:sz w:val="32"/>
          <w:szCs w:val="32"/>
        </w:rPr>
        <w:t>06</w:t>
      </w:r>
      <w:r>
        <w:rPr>
          <w:rFonts w:ascii="仿宋" w:eastAsia="仿宋" w:hAnsi="仿宋" w:cs="仿宋" w:hint="eastAsia"/>
          <w:color w:val="000000"/>
          <w:sz w:val="32"/>
          <w:szCs w:val="32"/>
        </w:rPr>
        <w:t>（款）</w:t>
      </w:r>
      <w:r>
        <w:rPr>
          <w:rFonts w:ascii="仿宋" w:eastAsia="仿宋" w:hAnsi="仿宋" w:cs="仿宋"/>
          <w:color w:val="000000"/>
          <w:sz w:val="32"/>
          <w:szCs w:val="32"/>
        </w:rPr>
        <w:t>50</w:t>
      </w:r>
      <w:r>
        <w:rPr>
          <w:rFonts w:ascii="仿宋" w:eastAsia="仿宋" w:hAnsi="仿宋" w:cs="仿宋" w:hint="eastAsia"/>
          <w:color w:val="000000"/>
          <w:sz w:val="32"/>
          <w:szCs w:val="32"/>
        </w:rPr>
        <w:t>（项）：指财政事业运行，反映事业单位的基本支出。</w:t>
      </w:r>
    </w:p>
    <w:p w:rsidR="00A2655E" w:rsidRDefault="00A2655E">
      <w:pPr>
        <w:ind w:firstLineChars="200" w:firstLine="640"/>
        <w:rPr>
          <w:rFonts w:ascii="仿宋" w:eastAsia="仿宋" w:hAnsi="仿宋" w:cs="仿宋"/>
          <w:color w:val="000000"/>
          <w:sz w:val="32"/>
          <w:szCs w:val="32"/>
        </w:rPr>
      </w:pPr>
      <w:r>
        <w:rPr>
          <w:rFonts w:ascii="仿宋" w:eastAsia="仿宋" w:hAnsi="仿宋" w:cs="仿宋"/>
          <w:color w:val="000000"/>
          <w:sz w:val="32"/>
          <w:szCs w:val="32"/>
        </w:rPr>
        <w:t>7.</w:t>
      </w:r>
      <w:r>
        <w:rPr>
          <w:rFonts w:ascii="仿宋" w:eastAsia="仿宋" w:hAnsi="仿宋" w:cs="仿宋" w:hint="eastAsia"/>
          <w:color w:val="000000"/>
          <w:sz w:val="32"/>
          <w:szCs w:val="32"/>
        </w:rPr>
        <w:t>一般公共服务（类）</w:t>
      </w:r>
      <w:r>
        <w:rPr>
          <w:rFonts w:ascii="仿宋" w:eastAsia="仿宋" w:hAnsi="仿宋" w:cs="仿宋"/>
          <w:color w:val="000000"/>
          <w:sz w:val="32"/>
          <w:szCs w:val="32"/>
        </w:rPr>
        <w:t>06</w:t>
      </w:r>
      <w:r>
        <w:rPr>
          <w:rFonts w:ascii="仿宋" w:eastAsia="仿宋" w:hAnsi="仿宋" w:cs="仿宋" w:hint="eastAsia"/>
          <w:color w:val="000000"/>
          <w:sz w:val="32"/>
          <w:szCs w:val="32"/>
        </w:rPr>
        <w:t>（款）</w:t>
      </w:r>
      <w:r>
        <w:rPr>
          <w:rFonts w:ascii="仿宋" w:eastAsia="仿宋" w:hAnsi="仿宋" w:cs="仿宋"/>
          <w:color w:val="000000"/>
          <w:sz w:val="32"/>
          <w:szCs w:val="32"/>
        </w:rPr>
        <w:t>99</w:t>
      </w:r>
      <w:r>
        <w:rPr>
          <w:rFonts w:ascii="仿宋" w:eastAsia="仿宋" w:hAnsi="仿宋" w:cs="仿宋" w:hint="eastAsia"/>
          <w:color w:val="000000"/>
          <w:sz w:val="32"/>
          <w:szCs w:val="32"/>
        </w:rPr>
        <w:t>（项）：指其他财政事务支出，反映除行政运行、一般行政管理事务、机关服务等以外的其他财政事务方面的支出。</w:t>
      </w:r>
    </w:p>
    <w:p w:rsidR="00A2655E" w:rsidRDefault="00A2655E">
      <w:pPr>
        <w:ind w:firstLineChars="200" w:firstLine="640"/>
        <w:rPr>
          <w:rFonts w:ascii="仿宋" w:eastAsia="仿宋" w:hAnsi="仿宋" w:cs="仿宋"/>
          <w:color w:val="000000"/>
          <w:sz w:val="32"/>
          <w:szCs w:val="32"/>
        </w:rPr>
      </w:pPr>
      <w:r>
        <w:rPr>
          <w:rFonts w:ascii="仿宋" w:eastAsia="仿宋" w:hAnsi="仿宋" w:cs="仿宋"/>
          <w:color w:val="000000"/>
          <w:sz w:val="32"/>
          <w:szCs w:val="32"/>
        </w:rPr>
        <w:t>8.</w:t>
      </w:r>
      <w:r>
        <w:rPr>
          <w:rFonts w:ascii="仿宋" w:eastAsia="仿宋" w:hAnsi="仿宋" w:cs="仿宋" w:hint="eastAsia"/>
          <w:color w:val="000000"/>
          <w:sz w:val="32"/>
          <w:szCs w:val="32"/>
        </w:rPr>
        <w:t>社会保障和就业（类）</w:t>
      </w:r>
      <w:r>
        <w:rPr>
          <w:rFonts w:ascii="仿宋" w:eastAsia="仿宋" w:hAnsi="仿宋" w:cs="仿宋"/>
          <w:color w:val="000000"/>
          <w:sz w:val="32"/>
          <w:szCs w:val="32"/>
        </w:rPr>
        <w:t>05</w:t>
      </w:r>
      <w:r>
        <w:rPr>
          <w:rFonts w:ascii="仿宋" w:eastAsia="仿宋" w:hAnsi="仿宋" w:cs="仿宋" w:hint="eastAsia"/>
          <w:color w:val="000000"/>
          <w:sz w:val="32"/>
          <w:szCs w:val="32"/>
        </w:rPr>
        <w:t>（款）</w:t>
      </w:r>
      <w:r>
        <w:rPr>
          <w:rFonts w:ascii="仿宋" w:eastAsia="仿宋" w:hAnsi="仿宋" w:cs="仿宋"/>
          <w:color w:val="000000"/>
          <w:sz w:val="32"/>
          <w:szCs w:val="32"/>
        </w:rPr>
        <w:t>05</w:t>
      </w:r>
      <w:r>
        <w:rPr>
          <w:rFonts w:ascii="仿宋" w:eastAsia="仿宋" w:hAnsi="仿宋" w:cs="仿宋" w:hint="eastAsia"/>
          <w:color w:val="000000"/>
          <w:sz w:val="32"/>
          <w:szCs w:val="32"/>
        </w:rPr>
        <w:t>（项）：指机关事业单位基本养老保险缴费支出，反映由单位缴纳的基本养老保险支出。</w:t>
      </w:r>
    </w:p>
    <w:p w:rsidR="00A2655E" w:rsidRDefault="00A2655E">
      <w:pPr>
        <w:spacing w:line="600" w:lineRule="exact"/>
        <w:ind w:firstLineChars="200" w:firstLine="640"/>
        <w:rPr>
          <w:rFonts w:ascii="仿宋" w:eastAsia="仿宋" w:hAnsi="仿宋" w:cs="仿宋"/>
          <w:sz w:val="32"/>
          <w:szCs w:val="32"/>
        </w:rPr>
      </w:pPr>
      <w:r>
        <w:rPr>
          <w:rStyle w:val="aa"/>
          <w:rFonts w:ascii="仿宋" w:eastAsia="仿宋" w:hAnsi="仿宋" w:cs="仿宋"/>
          <w:b w:val="0"/>
          <w:bCs/>
          <w:color w:val="000000"/>
          <w:sz w:val="32"/>
          <w:szCs w:val="32"/>
        </w:rPr>
        <w:lastRenderedPageBreak/>
        <w:t>9 .</w:t>
      </w:r>
      <w:r>
        <w:rPr>
          <w:rStyle w:val="aa"/>
          <w:rFonts w:ascii="仿宋" w:eastAsia="仿宋" w:hAnsi="仿宋" w:cs="仿宋" w:hint="eastAsia"/>
          <w:b w:val="0"/>
          <w:bCs/>
          <w:color w:val="000000"/>
          <w:sz w:val="32"/>
          <w:szCs w:val="32"/>
        </w:rPr>
        <w:t>社会保障和就业（类）</w:t>
      </w:r>
      <w:r>
        <w:rPr>
          <w:rStyle w:val="aa"/>
          <w:rFonts w:ascii="仿宋" w:eastAsia="仿宋" w:hAnsi="仿宋" w:cs="仿宋"/>
          <w:b w:val="0"/>
          <w:bCs/>
          <w:color w:val="000000"/>
          <w:sz w:val="32"/>
          <w:szCs w:val="32"/>
        </w:rPr>
        <w:t>05</w:t>
      </w:r>
      <w:r>
        <w:rPr>
          <w:rStyle w:val="aa"/>
          <w:rFonts w:ascii="仿宋" w:eastAsia="仿宋" w:hAnsi="仿宋" w:cs="仿宋" w:hint="eastAsia"/>
          <w:b w:val="0"/>
          <w:bCs/>
          <w:color w:val="000000"/>
          <w:sz w:val="32"/>
          <w:szCs w:val="32"/>
        </w:rPr>
        <w:t>（款）</w:t>
      </w:r>
      <w:r>
        <w:rPr>
          <w:rStyle w:val="aa"/>
          <w:rFonts w:ascii="仿宋" w:eastAsia="仿宋" w:hAnsi="仿宋" w:cs="仿宋"/>
          <w:b w:val="0"/>
          <w:bCs/>
          <w:color w:val="000000"/>
          <w:sz w:val="32"/>
          <w:szCs w:val="32"/>
        </w:rPr>
        <w:t>06</w:t>
      </w:r>
      <w:r>
        <w:rPr>
          <w:rStyle w:val="aa"/>
          <w:rFonts w:ascii="仿宋" w:eastAsia="仿宋" w:hAnsi="仿宋" w:cs="仿宋" w:hint="eastAsia"/>
          <w:b w:val="0"/>
          <w:bCs/>
          <w:color w:val="000000"/>
          <w:sz w:val="32"/>
          <w:szCs w:val="32"/>
        </w:rPr>
        <w:t>（项）</w:t>
      </w:r>
      <w:r>
        <w:rPr>
          <w:rStyle w:val="aa"/>
          <w:rFonts w:ascii="仿宋" w:eastAsia="仿宋" w:hAnsi="仿宋" w:cs="仿宋"/>
          <w:b w:val="0"/>
          <w:bCs/>
          <w:color w:val="000000"/>
          <w:sz w:val="32"/>
          <w:szCs w:val="32"/>
        </w:rPr>
        <w:t>:</w:t>
      </w:r>
      <w:r>
        <w:rPr>
          <w:rStyle w:val="aa"/>
          <w:rFonts w:ascii="仿宋" w:eastAsia="仿宋" w:hAnsi="仿宋" w:cs="仿宋" w:hint="eastAsia"/>
          <w:b w:val="0"/>
          <w:bCs/>
          <w:color w:val="000000"/>
          <w:sz w:val="32"/>
          <w:szCs w:val="32"/>
        </w:rPr>
        <w:t>指职业年金缴费，反映机关事业单位实施养老保险制度由单位缴纳的职业年金支出。</w:t>
      </w:r>
    </w:p>
    <w:p w:rsidR="00A2655E" w:rsidRDefault="00A2655E">
      <w:pPr>
        <w:ind w:firstLineChars="200" w:firstLine="640"/>
        <w:rPr>
          <w:rFonts w:ascii="仿宋" w:eastAsia="仿宋" w:hAnsi="仿宋" w:cs="仿宋"/>
          <w:color w:val="000000"/>
          <w:sz w:val="32"/>
          <w:szCs w:val="32"/>
        </w:rPr>
      </w:pPr>
      <w:r>
        <w:rPr>
          <w:rFonts w:ascii="仿宋" w:eastAsia="仿宋" w:hAnsi="仿宋" w:cs="仿宋"/>
          <w:color w:val="000000"/>
          <w:sz w:val="32"/>
          <w:szCs w:val="32"/>
        </w:rPr>
        <w:t>10.</w:t>
      </w:r>
      <w:r>
        <w:rPr>
          <w:rFonts w:ascii="仿宋" w:eastAsia="仿宋" w:hAnsi="仿宋" w:cs="仿宋" w:hint="eastAsia"/>
          <w:color w:val="000000"/>
          <w:sz w:val="32"/>
          <w:szCs w:val="32"/>
        </w:rPr>
        <w:t>社会保障和就业（类）</w:t>
      </w:r>
      <w:r>
        <w:rPr>
          <w:rFonts w:ascii="仿宋" w:eastAsia="仿宋" w:hAnsi="仿宋" w:cs="仿宋"/>
          <w:color w:val="000000"/>
          <w:sz w:val="32"/>
          <w:szCs w:val="32"/>
        </w:rPr>
        <w:t>99</w:t>
      </w:r>
      <w:r>
        <w:rPr>
          <w:rFonts w:ascii="仿宋" w:eastAsia="仿宋" w:hAnsi="仿宋" w:cs="仿宋" w:hint="eastAsia"/>
          <w:color w:val="000000"/>
          <w:sz w:val="32"/>
          <w:szCs w:val="32"/>
        </w:rPr>
        <w:t>（款）</w:t>
      </w:r>
      <w:r>
        <w:rPr>
          <w:rFonts w:ascii="仿宋" w:eastAsia="仿宋" w:hAnsi="仿宋" w:cs="仿宋"/>
          <w:color w:val="000000"/>
          <w:sz w:val="32"/>
          <w:szCs w:val="32"/>
        </w:rPr>
        <w:t>99</w:t>
      </w:r>
      <w:r>
        <w:rPr>
          <w:rFonts w:ascii="仿宋" w:eastAsia="仿宋" w:hAnsi="仿宋" w:cs="仿宋" w:hint="eastAsia"/>
          <w:color w:val="000000"/>
          <w:sz w:val="32"/>
          <w:szCs w:val="32"/>
        </w:rPr>
        <w:t>（项）：指其他社会保障和就业支出，反映其他用于社会保障和就业方面的支出。</w:t>
      </w:r>
    </w:p>
    <w:p w:rsidR="00A2655E" w:rsidRDefault="00A2655E">
      <w:pPr>
        <w:ind w:firstLineChars="200" w:firstLine="640"/>
        <w:rPr>
          <w:rFonts w:ascii="仿宋" w:eastAsia="仿宋" w:hAnsi="仿宋" w:cs="仿宋"/>
          <w:color w:val="000000"/>
          <w:sz w:val="32"/>
          <w:szCs w:val="32"/>
        </w:rPr>
      </w:pPr>
      <w:r>
        <w:rPr>
          <w:rFonts w:ascii="仿宋" w:eastAsia="仿宋" w:hAnsi="仿宋" w:cs="仿宋"/>
          <w:color w:val="000000"/>
          <w:sz w:val="32"/>
          <w:szCs w:val="32"/>
        </w:rPr>
        <w:t>11.</w:t>
      </w:r>
      <w:r>
        <w:rPr>
          <w:rFonts w:ascii="仿宋" w:eastAsia="仿宋" w:hAnsi="仿宋" w:cs="仿宋" w:hint="eastAsia"/>
          <w:color w:val="000000"/>
          <w:sz w:val="32"/>
          <w:szCs w:val="32"/>
        </w:rPr>
        <w:t>医疗卫生与计划生育（类）</w:t>
      </w:r>
      <w:r>
        <w:rPr>
          <w:rFonts w:ascii="仿宋" w:eastAsia="仿宋" w:hAnsi="仿宋" w:cs="仿宋"/>
          <w:color w:val="000000"/>
          <w:sz w:val="32"/>
          <w:szCs w:val="32"/>
        </w:rPr>
        <w:t>11</w:t>
      </w:r>
      <w:r>
        <w:rPr>
          <w:rFonts w:ascii="仿宋" w:eastAsia="仿宋" w:hAnsi="仿宋" w:cs="仿宋" w:hint="eastAsia"/>
          <w:color w:val="000000"/>
          <w:sz w:val="32"/>
          <w:szCs w:val="32"/>
        </w:rPr>
        <w:t>（款）</w:t>
      </w:r>
      <w:r>
        <w:rPr>
          <w:rFonts w:ascii="仿宋" w:eastAsia="仿宋" w:hAnsi="仿宋" w:cs="仿宋"/>
          <w:color w:val="000000"/>
          <w:sz w:val="32"/>
          <w:szCs w:val="32"/>
        </w:rPr>
        <w:t>01</w:t>
      </w:r>
      <w:r>
        <w:rPr>
          <w:rFonts w:ascii="仿宋" w:eastAsia="仿宋" w:hAnsi="仿宋" w:cs="仿宋" w:hint="eastAsia"/>
          <w:color w:val="000000"/>
          <w:sz w:val="32"/>
          <w:szCs w:val="32"/>
        </w:rPr>
        <w:t>（项）：指行政单位医疗，反映行政单位基本医疗保险缴费经费。</w:t>
      </w:r>
    </w:p>
    <w:p w:rsidR="00A2655E" w:rsidRDefault="00A2655E">
      <w:pPr>
        <w:ind w:firstLineChars="200" w:firstLine="640"/>
        <w:rPr>
          <w:rFonts w:ascii="仿宋_GB2312" w:eastAsia="仿宋_GB2312"/>
          <w:sz w:val="32"/>
          <w:szCs w:val="32"/>
        </w:rPr>
      </w:pPr>
      <w:r>
        <w:rPr>
          <w:rFonts w:ascii="仿宋" w:eastAsia="仿宋" w:hAnsi="仿宋" w:cs="仿宋"/>
          <w:color w:val="000000"/>
          <w:sz w:val="32"/>
          <w:szCs w:val="32"/>
        </w:rPr>
        <w:t>12.</w:t>
      </w:r>
      <w:r>
        <w:rPr>
          <w:rFonts w:ascii="仿宋" w:eastAsia="仿宋" w:hAnsi="仿宋" w:cs="仿宋" w:hint="eastAsia"/>
          <w:color w:val="000000"/>
          <w:sz w:val="32"/>
          <w:szCs w:val="32"/>
        </w:rPr>
        <w:t>住房保障（类）</w:t>
      </w:r>
      <w:r>
        <w:rPr>
          <w:rFonts w:ascii="仿宋" w:eastAsia="仿宋" w:hAnsi="仿宋" w:cs="仿宋"/>
          <w:color w:val="000000"/>
          <w:sz w:val="32"/>
          <w:szCs w:val="32"/>
        </w:rPr>
        <w:t>02</w:t>
      </w:r>
      <w:r>
        <w:rPr>
          <w:rFonts w:ascii="仿宋" w:eastAsia="仿宋" w:hAnsi="仿宋" w:cs="仿宋" w:hint="eastAsia"/>
          <w:color w:val="000000"/>
          <w:sz w:val="32"/>
          <w:szCs w:val="32"/>
        </w:rPr>
        <w:t>（款）</w:t>
      </w:r>
      <w:r>
        <w:rPr>
          <w:rFonts w:ascii="仿宋" w:eastAsia="仿宋" w:hAnsi="仿宋" w:cs="仿宋"/>
          <w:color w:val="000000"/>
          <w:sz w:val="32"/>
          <w:szCs w:val="32"/>
        </w:rPr>
        <w:t>01</w:t>
      </w:r>
      <w:r>
        <w:rPr>
          <w:rFonts w:ascii="仿宋" w:eastAsia="仿宋" w:hAnsi="仿宋" w:cs="仿宋" w:hint="eastAsia"/>
          <w:color w:val="000000"/>
          <w:sz w:val="32"/>
          <w:szCs w:val="32"/>
        </w:rPr>
        <w:t>（项）：指住房公积金，反映行政事业单位按规定比例为职工缴纳的住房公积金。</w:t>
      </w:r>
    </w:p>
    <w:p w:rsidR="00A2655E" w:rsidRDefault="00A2655E">
      <w:pPr>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基本支出：指为保障机构正常运转、完成日常工作任务而发生的人员支出和公用支出。</w:t>
      </w:r>
    </w:p>
    <w:p w:rsidR="00A2655E" w:rsidRDefault="00A2655E">
      <w:pPr>
        <w:ind w:firstLineChars="200" w:firstLine="640"/>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项目支出：指在基本支出之外为完成特定行政任务和事业发展目标所发生的支出。</w:t>
      </w:r>
    </w:p>
    <w:p w:rsidR="00A2655E" w:rsidRDefault="00A2655E">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15.</w:t>
      </w:r>
      <w:r>
        <w:rPr>
          <w:rFonts w:ascii="仿宋_GB2312" w:eastAsia="仿宋_GB2312" w:hint="eastAsia"/>
          <w:color w:val="auto"/>
          <w:sz w:val="32"/>
          <w:szCs w:val="32"/>
        </w:rPr>
        <w:t>“三公”经费：指部门用财政拨款安排的因公出国（境）费、公务用车购置及运行费和公务接待费。其中，因公出国（境）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购置税）及租用费、燃料费、维修费、过路过桥费、保险费等支出；公务接待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rsidR="00A2655E" w:rsidRDefault="00A2655E">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16.</w:t>
      </w:r>
      <w:r>
        <w:rPr>
          <w:rFonts w:ascii="仿宋_GB2312" w:eastAsia="仿宋_GB2312" w:hint="eastAsia"/>
          <w:color w:val="auto"/>
          <w:sz w:val="32"/>
          <w:szCs w:val="32"/>
        </w:rPr>
        <w:t>机关运行经费：为保障行政单位（含参照公务员法</w:t>
      </w:r>
      <w:r>
        <w:rPr>
          <w:rFonts w:ascii="仿宋_GB2312" w:eastAsia="仿宋_GB2312" w:hint="eastAsia"/>
          <w:color w:val="auto"/>
          <w:sz w:val="32"/>
          <w:szCs w:val="32"/>
        </w:rPr>
        <w:lastRenderedPageBreak/>
        <w:t>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2655E" w:rsidRDefault="00A2655E">
      <w:pPr>
        <w:pStyle w:val="Default"/>
        <w:spacing w:line="560" w:lineRule="exact"/>
        <w:ind w:firstLineChars="200" w:firstLine="640"/>
        <w:rPr>
          <w:rFonts w:ascii="仿宋_GB2312" w:eastAsia="仿宋_GB2312" w:cs="黑体"/>
          <w:color w:val="auto"/>
          <w:sz w:val="32"/>
          <w:szCs w:val="32"/>
        </w:rPr>
      </w:pPr>
    </w:p>
    <w:p w:rsidR="00A2655E" w:rsidRDefault="00A2655E">
      <w:pPr>
        <w:pStyle w:val="10"/>
        <w:adjustRightInd w:val="0"/>
        <w:snapToGrid w:val="0"/>
        <w:spacing w:before="0" w:line="440" w:lineRule="exact"/>
        <w:rPr>
          <w:sz w:val="24"/>
          <w:szCs w:val="24"/>
        </w:rPr>
      </w:pPr>
      <w:bookmarkStart w:id="58" w:name="_Toc15377226"/>
      <w:r>
        <w:rPr>
          <w:rFonts w:ascii="宋体"/>
          <w:b/>
          <w:sz w:val="44"/>
          <w:szCs w:val="44"/>
        </w:rPr>
        <w:br w:type="page"/>
      </w:r>
      <w:r>
        <w:rPr>
          <w:rFonts w:ascii="黑体" w:eastAsia="黑体" w:hAnsi="黑体" w:cs="黑体" w:hint="eastAsia"/>
          <w:sz w:val="44"/>
          <w:szCs w:val="44"/>
        </w:rPr>
        <w:lastRenderedPageBreak/>
        <w:t>第四部分附件</w:t>
      </w:r>
    </w:p>
    <w:p w:rsidR="00A2655E" w:rsidRDefault="00A2655E">
      <w:pPr>
        <w:spacing w:line="600" w:lineRule="exact"/>
        <w:jc w:val="center"/>
        <w:outlineLvl w:val="0"/>
        <w:rPr>
          <w:rFonts w:hAnsi="宋体" w:cs="宋体"/>
          <w:color w:val="FF0000"/>
          <w:sz w:val="32"/>
          <w:szCs w:val="32"/>
          <w:shd w:val="clear" w:color="auto" w:fill="FFFFFF"/>
          <w:lang w:val="zh-CN"/>
        </w:rPr>
      </w:pPr>
    </w:p>
    <w:p w:rsidR="00A2655E" w:rsidRDefault="00A2655E">
      <w:pPr>
        <w:widowControl/>
        <w:spacing w:line="580" w:lineRule="exact"/>
        <w:contextualSpacing/>
        <w:jc w:val="center"/>
        <w:rPr>
          <w:rFonts w:ascii="方正大标宋简体" w:eastAsia="方正大标宋简体" w:hAnsi="方正大标宋简体" w:cs="方正大标宋简体"/>
          <w:bCs/>
          <w:sz w:val="44"/>
          <w:szCs w:val="44"/>
          <w:shd w:val="clear" w:color="auto" w:fill="FFFFFF"/>
        </w:rPr>
      </w:pPr>
      <w:r>
        <w:rPr>
          <w:rFonts w:ascii="方正大标宋简体" w:eastAsia="方正大标宋简体" w:hAnsi="方正大标宋简体" w:cs="方正大标宋简体" w:hint="eastAsia"/>
          <w:bCs/>
          <w:sz w:val="44"/>
          <w:szCs w:val="44"/>
          <w:shd w:val="clear" w:color="auto" w:fill="FFFFFF"/>
          <w:lang w:val="zh-CN"/>
        </w:rPr>
        <w:t>广元市朝天区财政局</w:t>
      </w:r>
    </w:p>
    <w:p w:rsidR="00A2655E" w:rsidRDefault="00A2655E">
      <w:pPr>
        <w:widowControl/>
        <w:spacing w:line="580" w:lineRule="exact"/>
        <w:contextualSpacing/>
        <w:jc w:val="center"/>
        <w:rPr>
          <w:rFonts w:ascii="方正大标宋简体" w:eastAsia="方正大标宋简体" w:hAnsi="方正大标宋简体" w:cs="方正大标宋简体"/>
          <w:bCs/>
          <w:sz w:val="44"/>
          <w:szCs w:val="44"/>
          <w:shd w:val="clear" w:color="auto" w:fill="FFFFFF"/>
        </w:rPr>
      </w:pPr>
      <w:r>
        <w:rPr>
          <w:rFonts w:ascii="方正大标宋简体" w:eastAsia="方正大标宋简体" w:hAnsi="方正大标宋简体" w:cs="方正大标宋简体"/>
          <w:bCs/>
          <w:sz w:val="44"/>
          <w:szCs w:val="44"/>
          <w:shd w:val="clear" w:color="auto" w:fill="FFFFFF"/>
        </w:rPr>
        <w:t>2021</w:t>
      </w:r>
      <w:r>
        <w:rPr>
          <w:rFonts w:ascii="方正大标宋简体" w:eastAsia="方正大标宋简体" w:hAnsi="方正大标宋简体" w:cs="方正大标宋简体" w:hint="eastAsia"/>
          <w:bCs/>
          <w:sz w:val="44"/>
          <w:szCs w:val="44"/>
          <w:shd w:val="clear" w:color="auto" w:fill="FFFFFF"/>
        </w:rPr>
        <w:t>年部门整体支出绩效自评报告</w:t>
      </w:r>
    </w:p>
    <w:p w:rsidR="00A2655E" w:rsidRDefault="00A2655E">
      <w:pPr>
        <w:widowControl/>
        <w:autoSpaceDE w:val="0"/>
        <w:adjustRightInd w:val="0"/>
        <w:snapToGrid w:val="0"/>
        <w:spacing w:line="500" w:lineRule="exact"/>
        <w:ind w:firstLineChars="200" w:firstLine="640"/>
        <w:contextualSpacing/>
        <w:jc w:val="left"/>
        <w:rPr>
          <w:rFonts w:ascii="黑体" w:eastAsia="黑体" w:hAnsi="黑体"/>
          <w:kern w:val="0"/>
          <w:sz w:val="32"/>
          <w:szCs w:val="32"/>
          <w:shd w:val="clear" w:color="auto" w:fill="FFFFFF"/>
        </w:rPr>
      </w:pPr>
    </w:p>
    <w:p w:rsidR="00A2655E" w:rsidRDefault="00A2655E">
      <w:pPr>
        <w:widowControl/>
        <w:autoSpaceDE w:val="0"/>
        <w:adjustRightInd w:val="0"/>
        <w:snapToGrid w:val="0"/>
        <w:spacing w:line="580" w:lineRule="exact"/>
        <w:ind w:firstLineChars="200" w:firstLine="640"/>
        <w:contextualSpacing/>
        <w:jc w:val="left"/>
        <w:rPr>
          <w:rFonts w:ascii="黑体" w:eastAsia="黑体" w:hAnsi="黑体"/>
          <w:kern w:val="0"/>
          <w:sz w:val="32"/>
          <w:szCs w:val="32"/>
          <w:shd w:val="clear" w:color="auto" w:fill="FFFFFF"/>
        </w:rPr>
      </w:pPr>
      <w:r>
        <w:rPr>
          <w:rFonts w:ascii="黑体" w:eastAsia="黑体" w:hAnsi="黑体" w:hint="eastAsia"/>
          <w:kern w:val="0"/>
          <w:sz w:val="32"/>
          <w:szCs w:val="32"/>
          <w:shd w:val="clear" w:color="auto" w:fill="FFFFFF"/>
        </w:rPr>
        <w:t>一、部门（单位）概况</w:t>
      </w:r>
    </w:p>
    <w:p w:rsidR="00A2655E" w:rsidRDefault="00A2655E">
      <w:pPr>
        <w:widowControl/>
        <w:autoSpaceDE w:val="0"/>
        <w:adjustRightInd w:val="0"/>
        <w:snapToGrid w:val="0"/>
        <w:spacing w:line="580" w:lineRule="exact"/>
        <w:ind w:firstLineChars="200" w:firstLine="640"/>
        <w:contextualSpacing/>
        <w:jc w:val="left"/>
        <w:rPr>
          <w:rFonts w:ascii="楷体_GB2312" w:eastAsia="楷体_GB2312"/>
          <w:kern w:val="0"/>
          <w:sz w:val="32"/>
          <w:szCs w:val="32"/>
          <w:shd w:val="clear" w:color="auto" w:fill="FFFFFF"/>
        </w:rPr>
      </w:pPr>
      <w:r>
        <w:rPr>
          <w:rFonts w:ascii="楷体_GB2312" w:eastAsia="楷体_GB2312" w:hint="eastAsia"/>
          <w:kern w:val="0"/>
          <w:sz w:val="32"/>
          <w:szCs w:val="32"/>
          <w:shd w:val="clear" w:color="auto" w:fill="FFFFFF"/>
        </w:rPr>
        <w:t>（一）机构组成。</w:t>
      </w:r>
    </w:p>
    <w:p w:rsidR="00A2655E" w:rsidRDefault="00A2655E">
      <w:pPr>
        <w:pStyle w:val="a0"/>
        <w:adjustRightInd w:val="0"/>
        <w:snapToGrid w:val="0"/>
        <w:spacing w:before="93" w:line="600" w:lineRule="exact"/>
        <w:ind w:firstLineChars="200" w:firstLine="640"/>
        <w:outlineLvl w:val="2"/>
        <w:rPr>
          <w:rFonts w:ascii="仿宋" w:eastAsia="仿宋" w:hAnsi="仿宋" w:cs="仿宋"/>
          <w:color w:val="000000"/>
          <w:sz w:val="32"/>
          <w:szCs w:val="32"/>
          <w:lang w:val="zh-CN"/>
        </w:rPr>
      </w:pPr>
      <w:r>
        <w:rPr>
          <w:rFonts w:ascii="仿宋" w:eastAsia="仿宋" w:hAnsi="仿宋" w:cs="仿宋" w:hint="eastAsia"/>
          <w:bCs/>
          <w:color w:val="000000"/>
          <w:sz w:val="32"/>
          <w:szCs w:val="32"/>
        </w:rPr>
        <w:t>财政局含财政局机关和财政国库支付中心，其中财政国库支付中心为其所属二级预算单位。局机关内设</w:t>
      </w:r>
      <w:r>
        <w:rPr>
          <w:rFonts w:ascii="仿宋" w:eastAsia="仿宋" w:hAnsi="仿宋" w:cs="仿宋" w:hint="eastAsia"/>
          <w:sz w:val="32"/>
          <w:szCs w:val="32"/>
        </w:rPr>
        <w:t>办公室（人事教育股）</w:t>
      </w:r>
      <w:r>
        <w:rPr>
          <w:rFonts w:ascii="仿宋" w:eastAsia="仿宋" w:hAnsi="仿宋" w:cs="仿宋" w:hint="eastAsia"/>
          <w:color w:val="000000"/>
          <w:sz w:val="32"/>
          <w:szCs w:val="32"/>
        </w:rPr>
        <w:t>、</w:t>
      </w:r>
      <w:r>
        <w:rPr>
          <w:rFonts w:ascii="仿宋" w:eastAsia="仿宋" w:hAnsi="仿宋" w:cs="仿宋" w:hint="eastAsia"/>
          <w:sz w:val="32"/>
          <w:szCs w:val="32"/>
        </w:rPr>
        <w:t>综合法规会计股（行政审批股、税政股）、预算与绩效管理股、国库股、</w:t>
      </w:r>
      <w:proofErr w:type="gramStart"/>
      <w:r>
        <w:rPr>
          <w:rFonts w:ascii="仿宋" w:eastAsia="仿宋" w:hAnsi="仿宋" w:cs="仿宋" w:hint="eastAsia"/>
          <w:sz w:val="32"/>
          <w:szCs w:val="32"/>
        </w:rPr>
        <w:t>行政政法</w:t>
      </w:r>
      <w:proofErr w:type="gramEnd"/>
      <w:r>
        <w:rPr>
          <w:rFonts w:ascii="仿宋" w:eastAsia="仿宋" w:hAnsi="仿宋" w:cs="仿宋" w:hint="eastAsia"/>
          <w:sz w:val="32"/>
          <w:szCs w:val="32"/>
        </w:rPr>
        <w:t>股、科教与文化股、社会保障股、农业农村股、自然资源与生态环境股（投资管理股）、政府采购监管与财政监督股、经济建设股、债务金融与资产管理股</w:t>
      </w:r>
      <w:r>
        <w:rPr>
          <w:rFonts w:ascii="仿宋" w:eastAsia="仿宋" w:hAnsi="仿宋" w:cs="仿宋" w:hint="eastAsia"/>
          <w:color w:val="000000"/>
          <w:sz w:val="32"/>
          <w:szCs w:val="32"/>
        </w:rPr>
        <w:t>。</w:t>
      </w:r>
    </w:p>
    <w:p w:rsidR="00A2655E" w:rsidRDefault="00A2655E">
      <w:pPr>
        <w:widowControl/>
        <w:numPr>
          <w:ilvl w:val="0"/>
          <w:numId w:val="6"/>
        </w:numPr>
        <w:autoSpaceDE w:val="0"/>
        <w:adjustRightInd w:val="0"/>
        <w:snapToGrid w:val="0"/>
        <w:spacing w:line="580" w:lineRule="exact"/>
        <w:ind w:firstLineChars="200" w:firstLine="640"/>
        <w:contextualSpacing/>
        <w:jc w:val="left"/>
        <w:rPr>
          <w:rFonts w:ascii="楷体_GB2312" w:eastAsia="楷体_GB2312"/>
          <w:kern w:val="0"/>
          <w:sz w:val="32"/>
          <w:szCs w:val="32"/>
          <w:shd w:val="clear" w:color="auto" w:fill="FFFFFF"/>
        </w:rPr>
      </w:pPr>
      <w:r>
        <w:rPr>
          <w:rFonts w:ascii="楷体_GB2312" w:eastAsia="楷体_GB2312" w:hint="eastAsia"/>
          <w:kern w:val="0"/>
          <w:sz w:val="32"/>
          <w:szCs w:val="32"/>
          <w:shd w:val="clear" w:color="auto" w:fill="FFFFFF"/>
        </w:rPr>
        <w:t>机构职能。</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1.</w:t>
      </w:r>
      <w:r>
        <w:rPr>
          <w:rFonts w:ascii="仿宋_GB2312" w:eastAsia="仿宋_GB2312" w:hint="eastAsia"/>
          <w:bCs/>
          <w:color w:val="000000"/>
          <w:sz w:val="32"/>
          <w:szCs w:val="32"/>
        </w:rPr>
        <w:t>拟订全区财税发展战略、规划、政策和改革方案并组织实施。分析预测宏观经济形势，参与制定宏观经济政策，提出运用财税政策实施宏观调控和综合平衡社会财力的建议。拟定有关的分配政策，完善鼓励公益事业发展的财税政策。负责公共服务领域政府和社会资本合作工作。</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2.</w:t>
      </w:r>
      <w:r>
        <w:rPr>
          <w:rFonts w:ascii="仿宋_GB2312" w:eastAsia="仿宋_GB2312" w:hint="eastAsia"/>
          <w:bCs/>
          <w:color w:val="000000"/>
          <w:sz w:val="32"/>
          <w:szCs w:val="32"/>
        </w:rPr>
        <w:t>贯彻执行财政、税收、财务、会计管理的法律法规和规章。参与起草财政、税收、财务、会计管理方面的地方性法律和规章，并指导、监督执行。按照管理权限管理</w:t>
      </w:r>
      <w:proofErr w:type="gramStart"/>
      <w:r>
        <w:rPr>
          <w:rFonts w:ascii="仿宋_GB2312" w:eastAsia="仿宋_GB2312" w:hint="eastAsia"/>
          <w:bCs/>
          <w:color w:val="000000"/>
          <w:sz w:val="32"/>
          <w:szCs w:val="32"/>
        </w:rPr>
        <w:t>全区税</w:t>
      </w:r>
      <w:proofErr w:type="gramEnd"/>
      <w:r>
        <w:rPr>
          <w:rFonts w:ascii="仿宋_GB2312" w:eastAsia="仿宋_GB2312" w:hint="eastAsia"/>
          <w:bCs/>
          <w:color w:val="000000"/>
          <w:sz w:val="32"/>
          <w:szCs w:val="32"/>
        </w:rPr>
        <w:t>政事项。</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lastRenderedPageBreak/>
        <w:t>3.</w:t>
      </w:r>
      <w:r>
        <w:rPr>
          <w:rFonts w:ascii="仿宋_GB2312" w:eastAsia="仿宋_GB2312" w:hint="eastAsia"/>
          <w:bCs/>
          <w:color w:val="000000"/>
          <w:sz w:val="32"/>
          <w:szCs w:val="32"/>
        </w:rPr>
        <w:t>负责管理各项财政收支。编制年度区级预决算草案并组织执行。组织制定经费开支标准、定额，审核批复部门（单位）年度预决算。受区政府委托，向区人大及其常委会报告全区财政预算、执行和决算情况。负责政府投资基金财政出资的资产管理。负责预决算公开。负责全面实施预算绩效管理。</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4.</w:t>
      </w:r>
      <w:r>
        <w:rPr>
          <w:rFonts w:ascii="仿宋_GB2312" w:eastAsia="仿宋_GB2312" w:hint="eastAsia"/>
          <w:bCs/>
          <w:color w:val="000000"/>
          <w:sz w:val="32"/>
          <w:szCs w:val="32"/>
        </w:rPr>
        <w:t>按分工负责政府非税收入管理。负责政府性基金管理，按规定管理行政事业性收费等其他非税收入。管理财政票据。制定彩票管理政策和有关办法，监管彩票市场，按规定管理彩票资金。协助履行住房公积金的行政监督职能。</w:t>
      </w:r>
    </w:p>
    <w:p w:rsidR="00A2655E" w:rsidRDefault="00A2655E">
      <w:pPr>
        <w:adjustRightInd w:val="0"/>
        <w:snapToGrid w:val="0"/>
        <w:spacing w:line="550" w:lineRule="exact"/>
        <w:ind w:rightChars="50" w:right="105" w:firstLineChars="200" w:firstLine="640"/>
        <w:rPr>
          <w:rFonts w:ascii="仿宋_GB2312" w:eastAsia="仿宋_GB2312"/>
          <w:b/>
          <w:bCs/>
          <w:color w:val="000000"/>
          <w:sz w:val="32"/>
          <w:szCs w:val="32"/>
        </w:rPr>
      </w:pPr>
      <w:r>
        <w:rPr>
          <w:rFonts w:ascii="仿宋_GB2312" w:eastAsia="仿宋_GB2312"/>
          <w:bCs/>
          <w:color w:val="000000"/>
          <w:sz w:val="32"/>
          <w:szCs w:val="32"/>
        </w:rPr>
        <w:t>5.</w:t>
      </w:r>
      <w:r>
        <w:rPr>
          <w:rFonts w:ascii="仿宋_GB2312" w:eastAsia="仿宋_GB2312" w:hint="eastAsia"/>
          <w:bCs/>
          <w:color w:val="000000"/>
          <w:sz w:val="32"/>
          <w:szCs w:val="32"/>
        </w:rPr>
        <w:t>组织制定全区国库管理制度、国库集中收付制度，指导和监督国库业务，开展国库现金管理工作。贯彻执行政府财务报告编制办法并组织实施。贯彻执行政府采购政策，负责制定政府采购制度并监督管理。</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6.</w:t>
      </w:r>
      <w:r>
        <w:rPr>
          <w:rFonts w:ascii="仿宋_GB2312" w:eastAsia="仿宋_GB2312" w:hint="eastAsia"/>
          <w:bCs/>
          <w:color w:val="000000"/>
          <w:sz w:val="32"/>
          <w:szCs w:val="32"/>
        </w:rPr>
        <w:t>贯彻执行地方政府债务管理制度和政策，制定具体管理办法，编制地方政府债余额限额计划，统一管理政府外债，防范财政风险。</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7.</w:t>
      </w:r>
      <w:r>
        <w:rPr>
          <w:rFonts w:ascii="仿宋_GB2312" w:eastAsia="仿宋_GB2312" w:hint="eastAsia"/>
          <w:bCs/>
          <w:color w:val="000000"/>
          <w:sz w:val="32"/>
          <w:szCs w:val="32"/>
        </w:rPr>
        <w:t>牵头编制全区国有资产管理情况报告。根据区政府授权，集中统一履行区级国有金融资本出资人职责。制定区级国有金融资本管理制度。拟订全区行政事业单位国有资产管理制度规定并组织实施。制定需要全区统一规定的开支标准和支出政策。</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8.</w:t>
      </w:r>
      <w:r>
        <w:rPr>
          <w:rFonts w:ascii="仿宋_GB2312" w:eastAsia="仿宋_GB2312" w:hint="eastAsia"/>
          <w:bCs/>
          <w:color w:val="000000"/>
          <w:sz w:val="32"/>
          <w:szCs w:val="32"/>
        </w:rPr>
        <w:t>负责审核并汇总编制全区国有资本经营预决算草案。制订国有资本经营预算制度和办法，收取区本级企业国有资本收益。组织实施企业财务制度，负责财政预算内行政事业</w:t>
      </w:r>
      <w:r>
        <w:rPr>
          <w:rFonts w:ascii="仿宋_GB2312" w:eastAsia="仿宋_GB2312" w:hint="eastAsia"/>
          <w:bCs/>
          <w:color w:val="000000"/>
          <w:sz w:val="32"/>
          <w:szCs w:val="32"/>
        </w:rPr>
        <w:lastRenderedPageBreak/>
        <w:t>单位和社会团体的非贸易外汇和财政预算内的国际收支管理。</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9.</w:t>
      </w:r>
      <w:r>
        <w:rPr>
          <w:rFonts w:ascii="仿宋_GB2312" w:eastAsia="仿宋_GB2312" w:hint="eastAsia"/>
          <w:bCs/>
          <w:color w:val="000000"/>
          <w:sz w:val="32"/>
          <w:szCs w:val="32"/>
        </w:rPr>
        <w:t>负责审核并汇总编制全区社会保险基金预决算草案，会同有关部门拟订有关资金（基金）的财务管理制度，承担社会保险基金财政监管工作。</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10.</w:t>
      </w:r>
      <w:r>
        <w:rPr>
          <w:rFonts w:ascii="仿宋_GB2312" w:eastAsia="仿宋_GB2312" w:hint="eastAsia"/>
          <w:bCs/>
          <w:color w:val="000000"/>
          <w:sz w:val="32"/>
          <w:szCs w:val="32"/>
        </w:rPr>
        <w:t>负责办理和监督区级财政的经济发展支出、区级政府性投资项目的财政拨款，负责投资评审管理工作，参与拟订区级基建投资有关政策，制定基建财务管理制度。</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11.</w:t>
      </w:r>
      <w:r>
        <w:rPr>
          <w:rFonts w:ascii="仿宋_GB2312" w:eastAsia="仿宋_GB2312" w:hint="eastAsia"/>
          <w:bCs/>
          <w:color w:val="000000"/>
          <w:sz w:val="32"/>
          <w:szCs w:val="32"/>
        </w:rPr>
        <w:t>管理外国政府和国际金融机构贷（赠）款项目的有关业务，参与财经领域的国际交流合作。</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12.</w:t>
      </w:r>
      <w:r>
        <w:rPr>
          <w:rFonts w:ascii="仿宋_GB2312" w:eastAsia="仿宋_GB2312" w:hint="eastAsia"/>
          <w:bCs/>
          <w:color w:val="000000"/>
          <w:sz w:val="32"/>
          <w:szCs w:val="32"/>
        </w:rPr>
        <w:t>负责管理全区会计工作，监督和规范会计行为，组织实施国家统一的会计制度。</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13.</w:t>
      </w:r>
      <w:r>
        <w:rPr>
          <w:rFonts w:ascii="仿宋_GB2312" w:eastAsia="仿宋_GB2312" w:hint="eastAsia"/>
          <w:bCs/>
          <w:color w:val="000000"/>
          <w:sz w:val="32"/>
          <w:szCs w:val="32"/>
        </w:rPr>
        <w:t>负责职责范围内的安全生产和职业健康、生态环境保护、审批服务便民化等工作。</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14.</w:t>
      </w:r>
      <w:r>
        <w:rPr>
          <w:rFonts w:ascii="仿宋_GB2312" w:eastAsia="仿宋_GB2312" w:hint="eastAsia"/>
          <w:bCs/>
          <w:color w:val="000000"/>
          <w:sz w:val="32"/>
          <w:szCs w:val="32"/>
        </w:rPr>
        <w:t>负责行政事业性国有资产管理工作。</w:t>
      </w:r>
    </w:p>
    <w:p w:rsidR="00A2655E" w:rsidRDefault="00A2655E">
      <w:pPr>
        <w:adjustRightInd w:val="0"/>
        <w:snapToGrid w:val="0"/>
        <w:spacing w:line="550" w:lineRule="exact"/>
        <w:ind w:rightChars="50" w:right="105" w:firstLineChars="200" w:firstLine="640"/>
        <w:rPr>
          <w:rFonts w:ascii="仿宋_GB2312" w:eastAsia="仿宋_GB2312"/>
          <w:bCs/>
          <w:color w:val="000000"/>
          <w:sz w:val="32"/>
          <w:szCs w:val="32"/>
        </w:rPr>
      </w:pPr>
      <w:r>
        <w:rPr>
          <w:rFonts w:ascii="仿宋_GB2312" w:eastAsia="仿宋_GB2312"/>
          <w:bCs/>
          <w:color w:val="000000"/>
          <w:sz w:val="32"/>
          <w:szCs w:val="32"/>
        </w:rPr>
        <w:t>15.</w:t>
      </w:r>
      <w:r>
        <w:rPr>
          <w:rFonts w:ascii="仿宋_GB2312" w:eastAsia="仿宋_GB2312" w:hint="eastAsia"/>
          <w:bCs/>
          <w:color w:val="000000"/>
          <w:sz w:val="32"/>
          <w:szCs w:val="32"/>
        </w:rPr>
        <w:t>完成区委、区政府交办的其他任务。</w:t>
      </w:r>
    </w:p>
    <w:p w:rsidR="00A2655E" w:rsidRDefault="00A2655E" w:rsidP="00D2152A">
      <w:pPr>
        <w:pStyle w:val="a0"/>
        <w:spacing w:before="93"/>
      </w:pPr>
    </w:p>
    <w:p w:rsidR="00A2655E" w:rsidRDefault="00A2655E">
      <w:pPr>
        <w:widowControl/>
        <w:numPr>
          <w:ilvl w:val="0"/>
          <w:numId w:val="6"/>
        </w:numPr>
        <w:autoSpaceDE w:val="0"/>
        <w:adjustRightInd w:val="0"/>
        <w:snapToGrid w:val="0"/>
        <w:spacing w:line="580" w:lineRule="exact"/>
        <w:ind w:firstLineChars="200" w:firstLine="640"/>
        <w:contextualSpacing/>
        <w:jc w:val="left"/>
        <w:rPr>
          <w:rFonts w:ascii="楷体_GB2312" w:eastAsia="楷体_GB2312"/>
          <w:kern w:val="0"/>
          <w:sz w:val="32"/>
          <w:szCs w:val="32"/>
          <w:shd w:val="clear" w:color="auto" w:fill="FFFFFF"/>
        </w:rPr>
      </w:pPr>
      <w:r>
        <w:rPr>
          <w:rFonts w:ascii="楷体_GB2312" w:eastAsia="楷体_GB2312" w:hint="eastAsia"/>
          <w:kern w:val="0"/>
          <w:sz w:val="32"/>
          <w:szCs w:val="32"/>
          <w:shd w:val="clear" w:color="auto" w:fill="FFFFFF"/>
        </w:rPr>
        <w:t>人员概况。</w:t>
      </w:r>
    </w:p>
    <w:p w:rsidR="00A2655E" w:rsidRDefault="00A2655E">
      <w:pPr>
        <w:widowControl/>
        <w:autoSpaceDE w:val="0"/>
        <w:adjustRightInd w:val="0"/>
        <w:snapToGrid w:val="0"/>
        <w:spacing w:line="580" w:lineRule="exact"/>
        <w:ind w:firstLineChars="200" w:firstLine="640"/>
        <w:contextualSpacing/>
        <w:jc w:val="left"/>
        <w:rPr>
          <w:rFonts w:ascii="Arial Narrow" w:eastAsia="仿宋"/>
          <w:sz w:val="32"/>
        </w:rPr>
      </w:pPr>
      <w:r>
        <w:rPr>
          <w:rFonts w:ascii="Arial Narrow" w:eastAsia="仿宋" w:hint="eastAsia"/>
          <w:sz w:val="32"/>
        </w:rPr>
        <w:t>我局</w:t>
      </w:r>
      <w:r>
        <w:rPr>
          <w:rFonts w:ascii="Arial Narrow" w:eastAsia="仿宋"/>
          <w:sz w:val="32"/>
        </w:rPr>
        <w:t>2021</w:t>
      </w:r>
      <w:r>
        <w:rPr>
          <w:rFonts w:ascii="Arial Narrow" w:eastAsia="仿宋" w:hint="eastAsia"/>
          <w:sz w:val="32"/>
        </w:rPr>
        <w:t>年末人员总计</w:t>
      </w:r>
      <w:r>
        <w:rPr>
          <w:rFonts w:ascii="仿宋" w:eastAsia="仿宋" w:hAnsi="仿宋" w:cs="仿宋"/>
          <w:sz w:val="32"/>
          <w:szCs w:val="32"/>
        </w:rPr>
        <w:t>52</w:t>
      </w:r>
      <w:r>
        <w:rPr>
          <w:rFonts w:ascii="仿宋" w:eastAsia="仿宋" w:hAnsi="仿宋" w:cs="仿宋" w:hint="eastAsia"/>
          <w:sz w:val="32"/>
          <w:szCs w:val="32"/>
        </w:rPr>
        <w:t>名，其中行政编制人员</w:t>
      </w:r>
      <w:r>
        <w:rPr>
          <w:rFonts w:ascii="仿宋" w:eastAsia="仿宋" w:hAnsi="仿宋" w:cs="仿宋"/>
          <w:sz w:val="32"/>
          <w:szCs w:val="32"/>
        </w:rPr>
        <w:t>31</w:t>
      </w:r>
      <w:r>
        <w:rPr>
          <w:rFonts w:ascii="仿宋" w:eastAsia="仿宋" w:hAnsi="仿宋" w:cs="仿宋" w:hint="eastAsia"/>
          <w:sz w:val="32"/>
          <w:szCs w:val="32"/>
        </w:rPr>
        <w:t>名，参公事业人员</w:t>
      </w:r>
      <w:r>
        <w:rPr>
          <w:rFonts w:ascii="仿宋" w:eastAsia="仿宋" w:hAnsi="仿宋" w:cs="仿宋"/>
          <w:sz w:val="32"/>
          <w:szCs w:val="32"/>
        </w:rPr>
        <w:t>4</w:t>
      </w:r>
      <w:r>
        <w:rPr>
          <w:rFonts w:ascii="仿宋" w:eastAsia="仿宋" w:hAnsi="仿宋" w:cs="仿宋" w:hint="eastAsia"/>
          <w:sz w:val="32"/>
          <w:szCs w:val="32"/>
        </w:rPr>
        <w:t>名、事业人员</w:t>
      </w:r>
      <w:r>
        <w:rPr>
          <w:rFonts w:ascii="仿宋" w:eastAsia="仿宋" w:hAnsi="仿宋" w:cs="仿宋"/>
          <w:sz w:val="32"/>
          <w:szCs w:val="32"/>
        </w:rPr>
        <w:t>15</w:t>
      </w:r>
      <w:r>
        <w:rPr>
          <w:rFonts w:ascii="仿宋" w:eastAsia="仿宋" w:hAnsi="仿宋" w:cs="仿宋" w:hint="eastAsia"/>
          <w:sz w:val="32"/>
          <w:szCs w:val="32"/>
        </w:rPr>
        <w:t>名、临聘人员</w:t>
      </w:r>
      <w:r>
        <w:rPr>
          <w:rFonts w:ascii="仿宋" w:eastAsia="仿宋" w:hAnsi="仿宋" w:cs="仿宋"/>
          <w:sz w:val="32"/>
          <w:szCs w:val="32"/>
        </w:rPr>
        <w:t>2</w:t>
      </w:r>
      <w:r>
        <w:rPr>
          <w:rFonts w:ascii="仿宋" w:eastAsia="仿宋" w:hAnsi="仿宋" w:cs="仿宋" w:hint="eastAsia"/>
          <w:sz w:val="32"/>
          <w:szCs w:val="32"/>
        </w:rPr>
        <w:t>人。</w:t>
      </w:r>
    </w:p>
    <w:p w:rsidR="00A2655E" w:rsidRDefault="00A2655E">
      <w:pPr>
        <w:widowControl/>
        <w:autoSpaceDE w:val="0"/>
        <w:adjustRightInd w:val="0"/>
        <w:snapToGrid w:val="0"/>
        <w:spacing w:line="580" w:lineRule="exact"/>
        <w:ind w:firstLineChars="200" w:firstLine="640"/>
        <w:contextualSpacing/>
        <w:rPr>
          <w:rFonts w:ascii="黑体" w:eastAsia="黑体" w:hAnsi="黑体"/>
          <w:kern w:val="0"/>
          <w:sz w:val="32"/>
          <w:szCs w:val="32"/>
          <w:shd w:val="clear" w:color="auto" w:fill="FFFFFF"/>
        </w:rPr>
      </w:pPr>
      <w:r>
        <w:rPr>
          <w:rFonts w:ascii="黑体" w:eastAsia="黑体" w:hAnsi="黑体" w:hint="eastAsia"/>
          <w:kern w:val="0"/>
          <w:sz w:val="32"/>
          <w:szCs w:val="32"/>
          <w:shd w:val="clear" w:color="auto" w:fill="FFFFFF"/>
        </w:rPr>
        <w:t>二、部门财政资金收支情况</w:t>
      </w:r>
    </w:p>
    <w:p w:rsidR="00A2655E" w:rsidRDefault="00A2655E">
      <w:pPr>
        <w:widowControl/>
        <w:autoSpaceDE w:val="0"/>
        <w:adjustRightInd w:val="0"/>
        <w:snapToGrid w:val="0"/>
        <w:spacing w:line="580" w:lineRule="exact"/>
        <w:ind w:firstLineChars="200" w:firstLine="640"/>
        <w:contextualSpacing/>
        <w:rPr>
          <w:rFonts w:ascii="楷体_GB2312" w:eastAsia="楷体_GB2312"/>
          <w:kern w:val="0"/>
          <w:sz w:val="32"/>
          <w:szCs w:val="32"/>
          <w:shd w:val="clear" w:color="auto" w:fill="FFFFFF"/>
        </w:rPr>
      </w:pPr>
      <w:r>
        <w:rPr>
          <w:rFonts w:ascii="楷体_GB2312" w:eastAsia="楷体_GB2312" w:hint="eastAsia"/>
          <w:kern w:val="0"/>
          <w:sz w:val="32"/>
          <w:szCs w:val="32"/>
          <w:shd w:val="clear" w:color="auto" w:fill="FFFFFF"/>
        </w:rPr>
        <w:t>（一）部门财政资金收入情况。（含二级机构）</w:t>
      </w:r>
    </w:p>
    <w:p w:rsidR="00A2655E" w:rsidRDefault="00A2655E">
      <w:pPr>
        <w:spacing w:line="580" w:lineRule="exact"/>
        <w:ind w:firstLineChars="187" w:firstLine="598"/>
        <w:contextualSpacing/>
        <w:rPr>
          <w:rFonts w:ascii="Arial Narrow" w:eastAsia="仿宋"/>
          <w:sz w:val="32"/>
          <w:lang w:val="zh-CN"/>
        </w:rPr>
      </w:pPr>
      <w:r>
        <w:rPr>
          <w:rFonts w:ascii="仿宋" w:eastAsia="仿宋" w:hAnsi="仿宋" w:cs="仿宋" w:hint="eastAsia"/>
          <w:sz w:val="32"/>
        </w:rPr>
        <w:t>我单位</w:t>
      </w:r>
      <w:r>
        <w:rPr>
          <w:rFonts w:ascii="仿宋" w:eastAsia="仿宋" w:hAnsi="仿宋" w:cs="仿宋"/>
          <w:sz w:val="32"/>
        </w:rPr>
        <w:t>2021</w:t>
      </w:r>
      <w:r>
        <w:rPr>
          <w:rFonts w:ascii="仿宋" w:eastAsia="仿宋" w:hAnsi="仿宋" w:cs="仿宋" w:hint="eastAsia"/>
          <w:sz w:val="32"/>
        </w:rPr>
        <w:t>年度部门预算安排收入共计</w:t>
      </w:r>
      <w:r>
        <w:rPr>
          <w:rFonts w:ascii="仿宋" w:eastAsia="仿宋" w:hAnsi="仿宋" w:cs="仿宋"/>
          <w:sz w:val="32"/>
          <w:szCs w:val="32"/>
        </w:rPr>
        <w:t>1352.73</w:t>
      </w:r>
      <w:r>
        <w:rPr>
          <w:rFonts w:ascii="仿宋" w:eastAsia="仿宋" w:hAnsi="仿宋" w:cs="仿宋" w:hint="eastAsia"/>
          <w:sz w:val="32"/>
        </w:rPr>
        <w:t>万元；根据</w:t>
      </w:r>
      <w:r>
        <w:rPr>
          <w:rFonts w:ascii="仿宋" w:eastAsia="仿宋" w:hAnsi="仿宋" w:cs="仿宋"/>
          <w:sz w:val="32"/>
        </w:rPr>
        <w:t>2021</w:t>
      </w:r>
      <w:r>
        <w:rPr>
          <w:rFonts w:ascii="仿宋" w:eastAsia="仿宋" w:hAnsi="仿宋" w:cs="仿宋" w:hint="eastAsia"/>
          <w:sz w:val="32"/>
        </w:rPr>
        <w:t>年决算报表，实际收入共计</w:t>
      </w:r>
      <w:r>
        <w:rPr>
          <w:rFonts w:ascii="仿宋" w:eastAsia="仿宋" w:hAnsi="仿宋" w:cs="仿宋"/>
          <w:sz w:val="32"/>
          <w:szCs w:val="32"/>
        </w:rPr>
        <w:t>1352.73</w:t>
      </w:r>
      <w:r>
        <w:rPr>
          <w:rFonts w:ascii="仿宋" w:eastAsia="仿宋" w:hAnsi="仿宋" w:cs="仿宋" w:hint="eastAsia"/>
          <w:sz w:val="32"/>
        </w:rPr>
        <w:t>万元，其中：本年财政拨款收入</w:t>
      </w:r>
      <w:r>
        <w:rPr>
          <w:rFonts w:ascii="仿宋" w:eastAsia="仿宋" w:hAnsi="仿宋" w:cs="仿宋"/>
          <w:sz w:val="32"/>
        </w:rPr>
        <w:t>1077.79</w:t>
      </w:r>
      <w:r>
        <w:rPr>
          <w:rFonts w:ascii="仿宋" w:eastAsia="仿宋" w:hAnsi="仿宋" w:cs="仿宋" w:hint="eastAsia"/>
          <w:sz w:val="32"/>
        </w:rPr>
        <w:t>万元，年初结转</w:t>
      </w:r>
      <w:r>
        <w:rPr>
          <w:rFonts w:ascii="仿宋" w:eastAsia="仿宋" w:hAnsi="仿宋" w:cs="仿宋"/>
          <w:sz w:val="32"/>
        </w:rPr>
        <w:t>274.94</w:t>
      </w:r>
      <w:r>
        <w:rPr>
          <w:rFonts w:ascii="仿宋" w:eastAsia="仿宋" w:hAnsi="仿宋" w:cs="仿宋" w:hint="eastAsia"/>
          <w:sz w:val="32"/>
        </w:rPr>
        <w:t>万元。</w:t>
      </w:r>
    </w:p>
    <w:p w:rsidR="00A2655E" w:rsidRDefault="00A2655E">
      <w:pPr>
        <w:widowControl/>
        <w:autoSpaceDE w:val="0"/>
        <w:adjustRightInd w:val="0"/>
        <w:snapToGrid w:val="0"/>
        <w:spacing w:line="580" w:lineRule="exact"/>
        <w:ind w:firstLineChars="200" w:firstLine="640"/>
        <w:contextualSpacing/>
        <w:jc w:val="left"/>
        <w:rPr>
          <w:rFonts w:ascii="楷体_GB2312" w:eastAsia="楷体_GB2312"/>
          <w:kern w:val="0"/>
          <w:sz w:val="32"/>
          <w:szCs w:val="32"/>
          <w:shd w:val="clear" w:color="auto" w:fill="FFFFFF"/>
        </w:rPr>
      </w:pPr>
      <w:r>
        <w:rPr>
          <w:rFonts w:ascii="楷体_GB2312" w:eastAsia="楷体_GB2312" w:hint="eastAsia"/>
          <w:kern w:val="0"/>
          <w:sz w:val="32"/>
          <w:szCs w:val="32"/>
          <w:shd w:val="clear" w:color="auto" w:fill="FFFFFF"/>
        </w:rPr>
        <w:lastRenderedPageBreak/>
        <w:t>（二）部门财政资金支出情况。（含二级机构）</w:t>
      </w:r>
    </w:p>
    <w:p w:rsidR="00A2655E" w:rsidRDefault="00A2655E">
      <w:pPr>
        <w:spacing w:line="580" w:lineRule="exact"/>
        <w:ind w:firstLineChars="200" w:firstLine="640"/>
        <w:contextualSpacing/>
        <w:rPr>
          <w:rFonts w:ascii="Arial Narrow" w:eastAsia="仿宋"/>
          <w:sz w:val="32"/>
          <w:lang w:val="zh-CN"/>
        </w:rPr>
      </w:pPr>
      <w:r>
        <w:rPr>
          <w:rFonts w:ascii="Arial Narrow" w:eastAsia="仿宋" w:hAnsi="Arial Narrow"/>
          <w:sz w:val="32"/>
        </w:rPr>
        <w:t>2021</w:t>
      </w:r>
      <w:r>
        <w:rPr>
          <w:rFonts w:ascii="Arial Narrow" w:eastAsia="仿宋" w:hAnsi="Arial Narrow" w:hint="eastAsia"/>
          <w:sz w:val="32"/>
        </w:rPr>
        <w:t>年度部门支出</w:t>
      </w:r>
      <w:r>
        <w:rPr>
          <w:rFonts w:ascii="Arial Narrow" w:eastAsia="仿宋" w:hAnsi="Arial Narrow"/>
          <w:sz w:val="32"/>
        </w:rPr>
        <w:t>1352.73</w:t>
      </w:r>
      <w:r>
        <w:rPr>
          <w:rFonts w:ascii="Arial Narrow" w:eastAsia="仿宋" w:hAnsi="Arial Narrow" w:hint="eastAsia"/>
          <w:sz w:val="32"/>
        </w:rPr>
        <w:t>万元，其中：基本支</w:t>
      </w:r>
      <w:r>
        <w:rPr>
          <w:rFonts w:ascii="Arial Narrow" w:eastAsia="仿宋" w:hint="eastAsia"/>
          <w:sz w:val="32"/>
        </w:rPr>
        <w:t>出</w:t>
      </w:r>
      <w:r>
        <w:rPr>
          <w:rFonts w:ascii="Arial Narrow" w:eastAsia="仿宋" w:hAnsi="Arial Narrow"/>
          <w:sz w:val="32"/>
        </w:rPr>
        <w:t>822.95</w:t>
      </w:r>
      <w:r>
        <w:rPr>
          <w:rFonts w:ascii="Arial Narrow" w:eastAsia="仿宋" w:hint="eastAsia"/>
          <w:sz w:val="32"/>
        </w:rPr>
        <w:t>万元，项目预算支出</w:t>
      </w:r>
      <w:r>
        <w:rPr>
          <w:rFonts w:ascii="Arial Narrow" w:eastAsia="仿宋"/>
          <w:sz w:val="32"/>
        </w:rPr>
        <w:t>529.78</w:t>
      </w:r>
      <w:r>
        <w:rPr>
          <w:rFonts w:ascii="Arial Narrow" w:eastAsia="仿宋" w:hint="eastAsia"/>
          <w:sz w:val="32"/>
        </w:rPr>
        <w:t>万元。</w:t>
      </w:r>
    </w:p>
    <w:p w:rsidR="00A2655E" w:rsidRDefault="00A2655E">
      <w:pPr>
        <w:widowControl/>
        <w:autoSpaceDE w:val="0"/>
        <w:adjustRightInd w:val="0"/>
        <w:snapToGrid w:val="0"/>
        <w:spacing w:line="580" w:lineRule="exact"/>
        <w:ind w:firstLineChars="200" w:firstLine="640"/>
        <w:contextualSpacing/>
        <w:jc w:val="left"/>
        <w:rPr>
          <w:rFonts w:ascii="黑体" w:eastAsia="黑体" w:hAnsi="黑体"/>
          <w:kern w:val="0"/>
          <w:sz w:val="32"/>
          <w:szCs w:val="32"/>
          <w:shd w:val="clear" w:color="auto" w:fill="FFFFFF"/>
        </w:rPr>
      </w:pPr>
      <w:r>
        <w:rPr>
          <w:rFonts w:ascii="黑体" w:eastAsia="黑体" w:hAnsi="黑体" w:hint="eastAsia"/>
          <w:kern w:val="0"/>
          <w:sz w:val="32"/>
          <w:szCs w:val="32"/>
          <w:shd w:val="clear" w:color="auto" w:fill="FFFFFF"/>
        </w:rPr>
        <w:t>三、部门整体预算绩效管理情况</w:t>
      </w:r>
    </w:p>
    <w:p w:rsidR="00A2655E" w:rsidRDefault="00A2655E">
      <w:pPr>
        <w:widowControl/>
        <w:autoSpaceDE w:val="0"/>
        <w:adjustRightInd w:val="0"/>
        <w:snapToGrid w:val="0"/>
        <w:spacing w:line="580" w:lineRule="exact"/>
        <w:ind w:firstLineChars="200" w:firstLine="640"/>
        <w:contextualSpacing/>
        <w:jc w:val="left"/>
        <w:rPr>
          <w:rFonts w:ascii="楷体_GB2312" w:eastAsia="楷体_GB2312"/>
          <w:kern w:val="0"/>
          <w:sz w:val="32"/>
          <w:szCs w:val="32"/>
          <w:shd w:val="clear" w:color="auto" w:fill="FFFFFF"/>
        </w:rPr>
      </w:pPr>
      <w:r>
        <w:rPr>
          <w:rFonts w:ascii="楷体_GB2312" w:eastAsia="楷体_GB2312" w:hint="eastAsia"/>
          <w:kern w:val="0"/>
          <w:sz w:val="32"/>
          <w:szCs w:val="32"/>
          <w:shd w:val="clear" w:color="auto" w:fill="FFFFFF"/>
        </w:rPr>
        <w:t>（一）部门预算项目绩效管理。</w:t>
      </w:r>
    </w:p>
    <w:p w:rsidR="00A2655E" w:rsidRDefault="00A2655E">
      <w:pPr>
        <w:widowControl/>
        <w:autoSpaceDE w:val="0"/>
        <w:adjustRightInd w:val="0"/>
        <w:snapToGrid w:val="0"/>
        <w:spacing w:line="580" w:lineRule="exact"/>
        <w:ind w:firstLineChars="200" w:firstLine="640"/>
        <w:contextualSpacing/>
        <w:jc w:val="left"/>
        <w:rPr>
          <w:rFonts w:ascii="仿宋_GB2312" w:eastAsia="仿宋_GB2312"/>
          <w:kern w:val="0"/>
          <w:sz w:val="32"/>
          <w:szCs w:val="32"/>
          <w:shd w:val="clear" w:color="auto" w:fill="FFFFFF"/>
        </w:rPr>
      </w:pPr>
      <w:r>
        <w:rPr>
          <w:rFonts w:ascii="仿宋_GB2312" w:eastAsia="仿宋_GB2312"/>
          <w:kern w:val="0"/>
          <w:sz w:val="32"/>
          <w:szCs w:val="32"/>
          <w:shd w:val="clear" w:color="auto" w:fill="FFFFFF"/>
        </w:rPr>
        <w:t>1.</w:t>
      </w:r>
      <w:r>
        <w:rPr>
          <w:rFonts w:ascii="仿宋_GB2312" w:eastAsia="仿宋_GB2312" w:hint="eastAsia"/>
          <w:kern w:val="0"/>
          <w:sz w:val="32"/>
          <w:szCs w:val="32"/>
          <w:shd w:val="clear" w:color="auto" w:fill="FFFFFF"/>
        </w:rPr>
        <w:t>目标管理</w:t>
      </w:r>
    </w:p>
    <w:p w:rsidR="00A2655E" w:rsidRDefault="00A2655E">
      <w:pPr>
        <w:widowControl/>
        <w:autoSpaceDE w:val="0"/>
        <w:adjustRightInd w:val="0"/>
        <w:snapToGrid w:val="0"/>
        <w:spacing w:line="580" w:lineRule="exact"/>
        <w:ind w:firstLineChars="200" w:firstLine="640"/>
        <w:contextualSpacing/>
        <w:jc w:val="left"/>
        <w:rPr>
          <w:rFonts w:ascii="仿宋_GB2312" w:eastAsia="仿宋_GB2312"/>
          <w:kern w:val="0"/>
          <w:sz w:val="32"/>
          <w:szCs w:val="32"/>
          <w:shd w:val="clear" w:color="auto" w:fill="FFFFFF"/>
        </w:rPr>
      </w:pPr>
      <w:r>
        <w:rPr>
          <w:rFonts w:ascii="仿宋_GB2312" w:eastAsia="仿宋_GB2312" w:hint="eastAsia"/>
          <w:kern w:val="0"/>
          <w:sz w:val="32"/>
          <w:szCs w:val="32"/>
          <w:shd w:val="clear" w:color="auto" w:fill="FFFFFF"/>
        </w:rPr>
        <w:t>（</w:t>
      </w:r>
      <w:r>
        <w:rPr>
          <w:rFonts w:ascii="仿宋_GB2312" w:eastAsia="仿宋_GB2312"/>
          <w:kern w:val="0"/>
          <w:sz w:val="32"/>
          <w:szCs w:val="32"/>
          <w:shd w:val="clear" w:color="auto" w:fill="FFFFFF"/>
        </w:rPr>
        <w:t>1</w:t>
      </w:r>
      <w:r>
        <w:rPr>
          <w:rFonts w:ascii="仿宋_GB2312" w:eastAsia="仿宋_GB2312" w:hint="eastAsia"/>
          <w:kern w:val="0"/>
          <w:sz w:val="32"/>
          <w:szCs w:val="32"/>
          <w:shd w:val="clear" w:color="auto" w:fill="FFFFFF"/>
        </w:rPr>
        <w:t>）目标制定</w:t>
      </w:r>
    </w:p>
    <w:p w:rsidR="00A2655E" w:rsidRDefault="00A2655E">
      <w:pPr>
        <w:pStyle w:val="21"/>
        <w:spacing w:line="580" w:lineRule="exact"/>
        <w:ind w:firstLine="640"/>
        <w:rPr>
          <w:rFonts w:ascii="仿宋_GB2312" w:eastAsia="仿宋"/>
          <w:kern w:val="0"/>
          <w:sz w:val="32"/>
          <w:szCs w:val="32"/>
          <w:shd w:val="clear" w:color="auto" w:fill="FFFFFF"/>
        </w:rPr>
      </w:pPr>
      <w:r>
        <w:rPr>
          <w:rFonts w:ascii="Arial Narrow" w:eastAsia="仿宋" w:hint="eastAsia"/>
          <w:sz w:val="32"/>
        </w:rPr>
        <w:t>数量指标：完成数量：财务人员培训、培训租赁场地</w:t>
      </w:r>
      <w:r>
        <w:rPr>
          <w:rFonts w:ascii="Arial Narrow" w:eastAsia="仿宋"/>
          <w:sz w:val="32"/>
        </w:rPr>
        <w:t>4</w:t>
      </w:r>
      <w:r>
        <w:rPr>
          <w:rFonts w:ascii="Arial Narrow" w:eastAsia="仿宋" w:hint="eastAsia"/>
          <w:sz w:val="32"/>
        </w:rPr>
        <w:t>次；培训人次</w:t>
      </w:r>
      <w:r>
        <w:rPr>
          <w:rFonts w:ascii="Arial Narrow" w:eastAsia="仿宋"/>
          <w:sz w:val="32"/>
        </w:rPr>
        <w:t>150</w:t>
      </w:r>
      <w:r>
        <w:rPr>
          <w:rFonts w:ascii="Arial Narrow" w:eastAsia="仿宋" w:hint="eastAsia"/>
          <w:sz w:val="32"/>
        </w:rPr>
        <w:t>人</w:t>
      </w:r>
      <w:r>
        <w:rPr>
          <w:rFonts w:ascii="Arial Narrow" w:eastAsia="仿宋"/>
          <w:sz w:val="32"/>
        </w:rPr>
        <w:t>/</w:t>
      </w:r>
      <w:r>
        <w:rPr>
          <w:rFonts w:ascii="Arial Narrow" w:eastAsia="仿宋" w:hint="eastAsia"/>
          <w:sz w:val="32"/>
        </w:rPr>
        <w:t>次，</w:t>
      </w:r>
      <w:r>
        <w:rPr>
          <w:rFonts w:ascii="Arial Narrow" w:eastAsia="仿宋"/>
          <w:sz w:val="32"/>
        </w:rPr>
        <w:t>500</w:t>
      </w:r>
      <w:r>
        <w:rPr>
          <w:rFonts w:ascii="Arial Narrow" w:eastAsia="仿宋" w:hint="eastAsia"/>
          <w:sz w:val="32"/>
        </w:rPr>
        <w:t>人；印制培训资料</w:t>
      </w:r>
      <w:r>
        <w:rPr>
          <w:rFonts w:ascii="Arial Narrow" w:eastAsia="仿宋"/>
          <w:sz w:val="32"/>
        </w:rPr>
        <w:t>600</w:t>
      </w:r>
      <w:r>
        <w:rPr>
          <w:rFonts w:ascii="Arial Narrow" w:eastAsia="仿宋" w:hint="eastAsia"/>
          <w:sz w:val="32"/>
        </w:rPr>
        <w:t>套；购置设备</w:t>
      </w:r>
      <w:r>
        <w:rPr>
          <w:rFonts w:ascii="Arial Narrow" w:eastAsia="仿宋"/>
          <w:sz w:val="32"/>
        </w:rPr>
        <w:t>1</w:t>
      </w:r>
      <w:r>
        <w:rPr>
          <w:rFonts w:ascii="Arial Narrow" w:eastAsia="仿宋" w:hint="eastAsia"/>
          <w:sz w:val="32"/>
        </w:rPr>
        <w:t>套；</w:t>
      </w:r>
      <w:proofErr w:type="gramStart"/>
      <w:r>
        <w:rPr>
          <w:rFonts w:ascii="Arial Narrow" w:eastAsia="仿宋" w:hint="eastAsia"/>
          <w:sz w:val="32"/>
        </w:rPr>
        <w:t>涉农专项</w:t>
      </w:r>
      <w:proofErr w:type="gramEnd"/>
      <w:r>
        <w:rPr>
          <w:rFonts w:ascii="Arial Narrow" w:eastAsia="仿宋" w:hint="eastAsia"/>
          <w:sz w:val="32"/>
        </w:rPr>
        <w:t>检查</w:t>
      </w:r>
      <w:r>
        <w:rPr>
          <w:rFonts w:ascii="Arial Narrow" w:eastAsia="仿宋"/>
          <w:sz w:val="32"/>
        </w:rPr>
        <w:t>2</w:t>
      </w:r>
      <w:r>
        <w:rPr>
          <w:rFonts w:ascii="Arial Narrow" w:eastAsia="仿宋" w:hint="eastAsia"/>
          <w:sz w:val="32"/>
        </w:rPr>
        <w:t>次；“三公”经费检查</w:t>
      </w:r>
      <w:r>
        <w:rPr>
          <w:rFonts w:ascii="Arial Narrow" w:eastAsia="仿宋"/>
          <w:sz w:val="32"/>
        </w:rPr>
        <w:t>2</w:t>
      </w:r>
      <w:r>
        <w:rPr>
          <w:rFonts w:ascii="Arial Narrow" w:eastAsia="仿宋" w:hint="eastAsia"/>
          <w:sz w:val="32"/>
        </w:rPr>
        <w:t>次；绩效评价工作：项目评估</w:t>
      </w:r>
      <w:r>
        <w:rPr>
          <w:rFonts w:ascii="Arial Narrow" w:eastAsia="仿宋"/>
          <w:sz w:val="32"/>
        </w:rPr>
        <w:t>10</w:t>
      </w:r>
      <w:r>
        <w:rPr>
          <w:rFonts w:ascii="Arial Narrow" w:eastAsia="仿宋" w:hint="eastAsia"/>
          <w:sz w:val="32"/>
        </w:rPr>
        <w:t>个，监控部门</w:t>
      </w:r>
      <w:r>
        <w:rPr>
          <w:rFonts w:ascii="Arial Narrow" w:eastAsia="仿宋"/>
          <w:sz w:val="32"/>
        </w:rPr>
        <w:t>2</w:t>
      </w:r>
      <w:r>
        <w:rPr>
          <w:rFonts w:ascii="Arial Narrow" w:eastAsia="仿宋" w:hint="eastAsia"/>
          <w:sz w:val="32"/>
        </w:rPr>
        <w:t>个，项目（政策）评价</w:t>
      </w:r>
      <w:r>
        <w:rPr>
          <w:rFonts w:ascii="Arial Narrow" w:eastAsia="仿宋"/>
          <w:sz w:val="32"/>
        </w:rPr>
        <w:t>21</w:t>
      </w:r>
      <w:r>
        <w:rPr>
          <w:rFonts w:ascii="Arial Narrow" w:eastAsia="仿宋" w:hint="eastAsia"/>
          <w:sz w:val="32"/>
        </w:rPr>
        <w:t>个，部门整体评价</w:t>
      </w:r>
      <w:r>
        <w:rPr>
          <w:rFonts w:ascii="Arial Narrow" w:eastAsia="仿宋"/>
          <w:sz w:val="32"/>
        </w:rPr>
        <w:t>7</w:t>
      </w:r>
      <w:r>
        <w:rPr>
          <w:rFonts w:ascii="Arial Narrow" w:eastAsia="仿宋" w:hint="eastAsia"/>
          <w:sz w:val="32"/>
        </w:rPr>
        <w:t>个；②质量指标：网络畅通率</w:t>
      </w:r>
      <w:r>
        <w:rPr>
          <w:rFonts w:ascii="Arial Narrow" w:eastAsia="仿宋"/>
          <w:sz w:val="32"/>
        </w:rPr>
        <w:t>100%</w:t>
      </w:r>
      <w:r>
        <w:rPr>
          <w:rFonts w:ascii="Arial Narrow" w:eastAsia="仿宋" w:hint="eastAsia"/>
          <w:sz w:val="32"/>
        </w:rPr>
        <w:t>；培训达标率</w:t>
      </w:r>
      <w:r>
        <w:rPr>
          <w:rFonts w:ascii="Arial Narrow" w:eastAsia="仿宋"/>
          <w:sz w:val="32"/>
        </w:rPr>
        <w:t>100%</w:t>
      </w:r>
      <w:r>
        <w:rPr>
          <w:rFonts w:ascii="Arial Narrow" w:eastAsia="仿宋" w:hint="eastAsia"/>
          <w:sz w:val="32"/>
        </w:rPr>
        <w:t>；网络安全达标</w:t>
      </w:r>
      <w:r>
        <w:rPr>
          <w:rFonts w:ascii="Arial Narrow" w:eastAsia="仿宋"/>
          <w:sz w:val="32"/>
        </w:rPr>
        <w:t>100%</w:t>
      </w:r>
      <w:r>
        <w:rPr>
          <w:rFonts w:ascii="Arial Narrow" w:eastAsia="仿宋" w:hint="eastAsia"/>
          <w:sz w:val="32"/>
        </w:rPr>
        <w:t>；按规定全覆盖开展监察工作；政府采购第三方评价；③时效指标：完成时间</w:t>
      </w:r>
      <w:r>
        <w:rPr>
          <w:rFonts w:ascii="Arial Narrow" w:eastAsia="仿宋"/>
          <w:sz w:val="32"/>
        </w:rPr>
        <w:t>2021</w:t>
      </w:r>
      <w:r>
        <w:rPr>
          <w:rFonts w:ascii="Arial Narrow" w:eastAsia="仿宋" w:hint="eastAsia"/>
          <w:sz w:val="32"/>
        </w:rPr>
        <w:t>年</w:t>
      </w:r>
      <w:r>
        <w:rPr>
          <w:rFonts w:ascii="Arial Narrow" w:eastAsia="仿宋"/>
          <w:sz w:val="32"/>
        </w:rPr>
        <w:t>12</w:t>
      </w:r>
      <w:r>
        <w:rPr>
          <w:rFonts w:ascii="Arial Narrow" w:eastAsia="仿宋" w:hint="eastAsia"/>
          <w:sz w:val="32"/>
        </w:rPr>
        <w:t>月</w:t>
      </w:r>
      <w:r>
        <w:rPr>
          <w:rFonts w:ascii="Arial Narrow" w:eastAsia="仿宋"/>
          <w:sz w:val="32"/>
        </w:rPr>
        <w:t>31</w:t>
      </w:r>
      <w:r>
        <w:rPr>
          <w:rFonts w:ascii="Arial Narrow" w:eastAsia="仿宋" w:hint="eastAsia"/>
          <w:sz w:val="32"/>
        </w:rPr>
        <w:t>日；④成本指标：完成成本≤</w:t>
      </w:r>
      <w:r>
        <w:rPr>
          <w:rFonts w:ascii="Arial Narrow" w:eastAsia="仿宋"/>
          <w:sz w:val="32"/>
        </w:rPr>
        <w:t>970.83</w:t>
      </w:r>
      <w:r>
        <w:rPr>
          <w:rFonts w:ascii="Arial Narrow" w:eastAsia="仿宋" w:hint="eastAsia"/>
          <w:sz w:val="32"/>
        </w:rPr>
        <w:t>万元；；满意度指标：人民群众满意度≥</w:t>
      </w:r>
      <w:r>
        <w:rPr>
          <w:rFonts w:ascii="Arial Narrow" w:eastAsia="仿宋"/>
          <w:sz w:val="32"/>
        </w:rPr>
        <w:t>95%</w:t>
      </w:r>
      <w:r>
        <w:rPr>
          <w:rFonts w:ascii="Arial Narrow" w:eastAsia="仿宋" w:hint="eastAsia"/>
          <w:sz w:val="32"/>
        </w:rPr>
        <w:t>。</w:t>
      </w:r>
    </w:p>
    <w:p w:rsidR="00A2655E" w:rsidRDefault="00A2655E">
      <w:pPr>
        <w:widowControl/>
        <w:autoSpaceDE w:val="0"/>
        <w:adjustRightInd w:val="0"/>
        <w:snapToGrid w:val="0"/>
        <w:spacing w:line="580" w:lineRule="exact"/>
        <w:ind w:firstLineChars="200" w:firstLine="640"/>
        <w:contextualSpacing/>
        <w:jc w:val="left"/>
        <w:rPr>
          <w:rFonts w:ascii="仿宋_GB2312" w:eastAsia="仿宋_GB2312"/>
          <w:kern w:val="0"/>
          <w:sz w:val="32"/>
          <w:szCs w:val="32"/>
          <w:shd w:val="clear" w:color="auto" w:fill="FFFFFF"/>
        </w:rPr>
      </w:pPr>
      <w:r>
        <w:rPr>
          <w:rFonts w:ascii="仿宋_GB2312" w:eastAsia="仿宋_GB2312" w:hint="eastAsia"/>
          <w:kern w:val="0"/>
          <w:sz w:val="32"/>
          <w:szCs w:val="32"/>
          <w:shd w:val="clear" w:color="auto" w:fill="FFFFFF"/>
        </w:rPr>
        <w:t>（</w:t>
      </w:r>
      <w:r>
        <w:rPr>
          <w:rFonts w:ascii="仿宋_GB2312" w:eastAsia="仿宋_GB2312"/>
          <w:kern w:val="0"/>
          <w:sz w:val="32"/>
          <w:szCs w:val="32"/>
          <w:shd w:val="clear" w:color="auto" w:fill="FFFFFF"/>
        </w:rPr>
        <w:t>2</w:t>
      </w:r>
      <w:r>
        <w:rPr>
          <w:rFonts w:ascii="仿宋_GB2312" w:eastAsia="仿宋_GB2312" w:hint="eastAsia"/>
          <w:kern w:val="0"/>
          <w:sz w:val="32"/>
          <w:szCs w:val="32"/>
          <w:shd w:val="clear" w:color="auto" w:fill="FFFFFF"/>
        </w:rPr>
        <w:t>）目标实现</w:t>
      </w:r>
    </w:p>
    <w:p w:rsidR="00A2655E" w:rsidRDefault="00A2655E">
      <w:pPr>
        <w:pStyle w:val="21"/>
        <w:spacing w:line="580" w:lineRule="exact"/>
        <w:ind w:firstLine="640"/>
        <w:rPr>
          <w:rFonts w:ascii="Arial Narrow" w:eastAsia="仿宋"/>
          <w:sz w:val="32"/>
        </w:rPr>
      </w:pPr>
      <w:r>
        <w:rPr>
          <w:rFonts w:ascii="Arial Narrow" w:eastAsia="仿宋" w:hint="eastAsia"/>
          <w:sz w:val="32"/>
        </w:rPr>
        <w:t>我单位绩效目标实际实现程度与预期目标的偏离度为</w:t>
      </w:r>
      <w:r>
        <w:rPr>
          <w:rFonts w:ascii="Arial Narrow" w:eastAsia="仿宋"/>
          <w:sz w:val="32"/>
        </w:rPr>
        <w:t>0</w:t>
      </w:r>
      <w:r>
        <w:rPr>
          <w:rFonts w:ascii="Arial Narrow" w:eastAsia="仿宋" w:hint="eastAsia"/>
          <w:sz w:val="32"/>
        </w:rPr>
        <w:t>。</w:t>
      </w:r>
      <w:r>
        <w:rPr>
          <w:rFonts w:ascii="Arial Narrow" w:eastAsia="仿宋"/>
          <w:sz w:val="32"/>
        </w:rPr>
        <w:t>10/10*10=10</w:t>
      </w:r>
      <w:r>
        <w:rPr>
          <w:rFonts w:ascii="Arial Narrow" w:eastAsia="仿宋" w:hint="eastAsia"/>
          <w:sz w:val="32"/>
        </w:rPr>
        <w:t>分。</w:t>
      </w:r>
    </w:p>
    <w:p w:rsidR="00A2655E" w:rsidRDefault="00A2655E">
      <w:pPr>
        <w:widowControl/>
        <w:autoSpaceDE w:val="0"/>
        <w:adjustRightInd w:val="0"/>
        <w:snapToGrid w:val="0"/>
        <w:spacing w:line="580" w:lineRule="exact"/>
        <w:ind w:firstLineChars="200" w:firstLine="640"/>
        <w:contextualSpacing/>
        <w:jc w:val="left"/>
        <w:rPr>
          <w:rFonts w:ascii="仿宋_GB2312" w:eastAsia="仿宋_GB2312"/>
          <w:kern w:val="0"/>
          <w:sz w:val="32"/>
          <w:szCs w:val="32"/>
          <w:shd w:val="clear" w:color="auto" w:fill="FFFFFF"/>
        </w:rPr>
      </w:pPr>
      <w:r>
        <w:rPr>
          <w:rFonts w:ascii="仿宋_GB2312" w:eastAsia="仿宋_GB2312"/>
          <w:kern w:val="0"/>
          <w:sz w:val="32"/>
          <w:szCs w:val="32"/>
          <w:shd w:val="clear" w:color="auto" w:fill="FFFFFF"/>
        </w:rPr>
        <w:t>2.</w:t>
      </w:r>
      <w:r>
        <w:rPr>
          <w:rFonts w:ascii="仿宋_GB2312" w:eastAsia="仿宋_GB2312" w:hint="eastAsia"/>
          <w:kern w:val="0"/>
          <w:sz w:val="32"/>
          <w:szCs w:val="32"/>
          <w:shd w:val="clear" w:color="auto" w:fill="FFFFFF"/>
        </w:rPr>
        <w:t>动态调整</w:t>
      </w:r>
    </w:p>
    <w:p w:rsidR="00A2655E" w:rsidRDefault="00A2655E">
      <w:pPr>
        <w:pStyle w:val="21"/>
        <w:spacing w:line="580" w:lineRule="exact"/>
        <w:ind w:firstLine="640"/>
        <w:rPr>
          <w:rFonts w:ascii="仿宋_GB2312" w:eastAsia="仿宋_GB2312"/>
          <w:kern w:val="0"/>
          <w:sz w:val="32"/>
          <w:szCs w:val="32"/>
          <w:shd w:val="clear" w:color="auto" w:fill="FFFFFF"/>
        </w:rPr>
      </w:pPr>
      <w:r>
        <w:rPr>
          <w:rFonts w:ascii="仿宋_GB2312" w:eastAsia="仿宋_GB2312" w:hint="eastAsia"/>
          <w:kern w:val="0"/>
          <w:sz w:val="32"/>
          <w:szCs w:val="32"/>
          <w:shd w:val="clear" w:color="auto" w:fill="FFFFFF"/>
        </w:rPr>
        <w:t>（</w:t>
      </w:r>
      <w:r>
        <w:rPr>
          <w:rFonts w:ascii="仿宋_GB2312" w:eastAsia="仿宋_GB2312"/>
          <w:kern w:val="0"/>
          <w:sz w:val="32"/>
          <w:szCs w:val="32"/>
          <w:shd w:val="clear" w:color="auto" w:fill="FFFFFF"/>
        </w:rPr>
        <w:t>1</w:t>
      </w:r>
      <w:r>
        <w:rPr>
          <w:rFonts w:ascii="仿宋_GB2312" w:eastAsia="仿宋_GB2312" w:hint="eastAsia"/>
          <w:kern w:val="0"/>
          <w:sz w:val="32"/>
          <w:szCs w:val="32"/>
          <w:shd w:val="clear" w:color="auto" w:fill="FFFFFF"/>
        </w:rPr>
        <w:t>）及时处置</w:t>
      </w:r>
    </w:p>
    <w:p w:rsidR="00A2655E" w:rsidRDefault="00A2655E">
      <w:pPr>
        <w:pStyle w:val="21"/>
        <w:spacing w:line="580" w:lineRule="exact"/>
        <w:ind w:firstLine="640"/>
        <w:rPr>
          <w:rFonts w:ascii="Arial Narrow" w:eastAsia="仿宋"/>
          <w:sz w:val="32"/>
        </w:rPr>
      </w:pPr>
      <w:r>
        <w:rPr>
          <w:rFonts w:ascii="Arial Narrow" w:eastAsia="仿宋" w:hint="eastAsia"/>
          <w:sz w:val="32"/>
          <w:lang w:val="zh-CN"/>
        </w:rPr>
        <w:t>我单位</w:t>
      </w:r>
      <w:r>
        <w:rPr>
          <w:rFonts w:ascii="Arial Narrow" w:eastAsia="仿宋" w:hint="eastAsia"/>
          <w:sz w:val="32"/>
        </w:rPr>
        <w:t>开展绩效运行监控后，部门绩效监控调整取消</w:t>
      </w:r>
      <w:r>
        <w:rPr>
          <w:rFonts w:ascii="Arial Narrow" w:eastAsia="仿宋" w:hint="eastAsia"/>
          <w:sz w:val="32"/>
        </w:rPr>
        <w:lastRenderedPageBreak/>
        <w:t>额与结余注销额均为零，共</w:t>
      </w:r>
      <w:r>
        <w:rPr>
          <w:rFonts w:ascii="Arial Narrow" w:eastAsia="仿宋"/>
          <w:sz w:val="32"/>
        </w:rPr>
        <w:t>4</w:t>
      </w:r>
      <w:r>
        <w:rPr>
          <w:rFonts w:ascii="Arial Narrow" w:eastAsia="仿宋" w:hint="eastAsia"/>
          <w:sz w:val="32"/>
        </w:rPr>
        <w:t>分，得</w:t>
      </w:r>
      <w:r>
        <w:rPr>
          <w:rFonts w:ascii="Arial Narrow" w:eastAsia="仿宋"/>
          <w:sz w:val="32"/>
        </w:rPr>
        <w:t>4</w:t>
      </w:r>
      <w:r>
        <w:rPr>
          <w:rFonts w:ascii="Arial Narrow" w:eastAsia="仿宋" w:hint="eastAsia"/>
          <w:sz w:val="32"/>
        </w:rPr>
        <w:t>分。</w:t>
      </w:r>
    </w:p>
    <w:p w:rsidR="00A2655E" w:rsidRDefault="00A2655E" w:rsidP="00D2152A">
      <w:pPr>
        <w:pStyle w:val="21"/>
        <w:spacing w:after="0" w:line="580" w:lineRule="exact"/>
        <w:ind w:leftChars="0" w:left="0" w:firstLine="640"/>
        <w:rPr>
          <w:rFonts w:ascii="仿宋_GB2312" w:eastAsia="仿宋_GB2312"/>
          <w:kern w:val="0"/>
          <w:sz w:val="32"/>
          <w:szCs w:val="32"/>
          <w:shd w:val="clear" w:color="auto" w:fill="FFFFFF"/>
        </w:rPr>
      </w:pPr>
      <w:r>
        <w:rPr>
          <w:rFonts w:ascii="仿宋_GB2312" w:eastAsia="仿宋_GB2312" w:hint="eastAsia"/>
          <w:kern w:val="0"/>
          <w:sz w:val="32"/>
          <w:szCs w:val="32"/>
          <w:shd w:val="clear" w:color="auto" w:fill="FFFFFF"/>
        </w:rPr>
        <w:t>（</w:t>
      </w:r>
      <w:r>
        <w:rPr>
          <w:rFonts w:ascii="仿宋_GB2312" w:eastAsia="仿宋_GB2312"/>
          <w:kern w:val="0"/>
          <w:sz w:val="32"/>
          <w:szCs w:val="32"/>
          <w:shd w:val="clear" w:color="auto" w:fill="FFFFFF"/>
        </w:rPr>
        <w:t>2</w:t>
      </w:r>
      <w:r>
        <w:rPr>
          <w:rFonts w:ascii="仿宋_GB2312" w:eastAsia="仿宋_GB2312" w:hint="eastAsia"/>
          <w:kern w:val="0"/>
          <w:sz w:val="32"/>
          <w:szCs w:val="32"/>
          <w:shd w:val="clear" w:color="auto" w:fill="FFFFFF"/>
        </w:rPr>
        <w:t>）执行进度</w:t>
      </w:r>
    </w:p>
    <w:p w:rsidR="00A2655E" w:rsidRDefault="00A2655E">
      <w:pPr>
        <w:pStyle w:val="21"/>
        <w:spacing w:line="580" w:lineRule="exact"/>
        <w:ind w:firstLine="640"/>
        <w:rPr>
          <w:rFonts w:ascii="仿宋_GB2312" w:eastAsia="仿宋_GB2312"/>
          <w:kern w:val="0"/>
          <w:sz w:val="32"/>
          <w:szCs w:val="32"/>
          <w:shd w:val="clear" w:color="auto" w:fill="FFFFFF"/>
        </w:rPr>
      </w:pPr>
      <w:r>
        <w:rPr>
          <w:rFonts w:ascii="仿宋_GB2312" w:eastAsia="仿宋_GB2312" w:hint="eastAsia"/>
          <w:kern w:val="0"/>
          <w:sz w:val="32"/>
          <w:szCs w:val="32"/>
          <w:shd w:val="clear" w:color="auto" w:fill="FFFFFF"/>
        </w:rPr>
        <w:t>根据绩效监控分析表，部门实际支出进度在</w:t>
      </w:r>
      <w:r>
        <w:rPr>
          <w:rFonts w:ascii="仿宋_GB2312" w:eastAsia="仿宋_GB2312"/>
          <w:kern w:val="0"/>
          <w:sz w:val="32"/>
          <w:szCs w:val="32"/>
          <w:shd w:val="clear" w:color="auto" w:fill="FFFFFF"/>
        </w:rPr>
        <w:t>6</w:t>
      </w:r>
      <w:r>
        <w:rPr>
          <w:rFonts w:ascii="仿宋_GB2312" w:eastAsia="仿宋_GB2312" w:hint="eastAsia"/>
          <w:kern w:val="0"/>
          <w:sz w:val="32"/>
          <w:szCs w:val="32"/>
          <w:shd w:val="clear" w:color="auto" w:fill="FFFFFF"/>
        </w:rPr>
        <w:t>、</w:t>
      </w:r>
      <w:r>
        <w:rPr>
          <w:rFonts w:ascii="仿宋_GB2312" w:eastAsia="仿宋_GB2312"/>
          <w:kern w:val="0"/>
          <w:sz w:val="32"/>
          <w:szCs w:val="32"/>
          <w:shd w:val="clear" w:color="auto" w:fill="FFFFFF"/>
        </w:rPr>
        <w:t>9</w:t>
      </w:r>
      <w:r>
        <w:rPr>
          <w:rFonts w:ascii="仿宋_GB2312" w:eastAsia="仿宋_GB2312" w:hint="eastAsia"/>
          <w:kern w:val="0"/>
          <w:sz w:val="32"/>
          <w:szCs w:val="32"/>
          <w:shd w:val="clear" w:color="auto" w:fill="FFFFFF"/>
        </w:rPr>
        <w:t>、</w:t>
      </w:r>
      <w:r>
        <w:rPr>
          <w:rFonts w:ascii="仿宋_GB2312" w:eastAsia="仿宋_GB2312"/>
          <w:kern w:val="0"/>
          <w:sz w:val="32"/>
          <w:szCs w:val="32"/>
          <w:shd w:val="clear" w:color="auto" w:fill="FFFFFF"/>
        </w:rPr>
        <w:t>11</w:t>
      </w:r>
      <w:proofErr w:type="gramStart"/>
      <w:r>
        <w:rPr>
          <w:rFonts w:ascii="仿宋_GB2312" w:eastAsia="仿宋_GB2312" w:hint="eastAsia"/>
          <w:kern w:val="0"/>
          <w:sz w:val="32"/>
          <w:szCs w:val="32"/>
          <w:shd w:val="clear" w:color="auto" w:fill="FFFFFF"/>
        </w:rPr>
        <w:t>月分</w:t>
      </w:r>
      <w:proofErr w:type="gramEnd"/>
      <w:r>
        <w:rPr>
          <w:rFonts w:ascii="仿宋_GB2312" w:eastAsia="仿宋_GB2312" w:hint="eastAsia"/>
          <w:kern w:val="0"/>
          <w:sz w:val="32"/>
          <w:szCs w:val="32"/>
          <w:shd w:val="clear" w:color="auto" w:fill="FFFFFF"/>
        </w:rPr>
        <w:t>别达到</w:t>
      </w:r>
      <w:r>
        <w:rPr>
          <w:rFonts w:ascii="仿宋_GB2312" w:eastAsia="仿宋_GB2312"/>
          <w:kern w:val="0"/>
          <w:sz w:val="32"/>
          <w:szCs w:val="32"/>
          <w:shd w:val="clear" w:color="auto" w:fill="FFFFFF"/>
        </w:rPr>
        <w:t>40%</w:t>
      </w:r>
      <w:r>
        <w:rPr>
          <w:rFonts w:ascii="仿宋_GB2312" w:eastAsia="仿宋_GB2312" w:hint="eastAsia"/>
          <w:kern w:val="0"/>
          <w:sz w:val="32"/>
          <w:szCs w:val="32"/>
          <w:shd w:val="clear" w:color="auto" w:fill="FFFFFF"/>
        </w:rPr>
        <w:t>、</w:t>
      </w:r>
      <w:r>
        <w:rPr>
          <w:rFonts w:ascii="仿宋_GB2312" w:eastAsia="仿宋_GB2312"/>
          <w:kern w:val="0"/>
          <w:sz w:val="32"/>
          <w:szCs w:val="32"/>
          <w:shd w:val="clear" w:color="auto" w:fill="FFFFFF"/>
        </w:rPr>
        <w:t>67.5%</w:t>
      </w:r>
      <w:r>
        <w:rPr>
          <w:rFonts w:ascii="仿宋_GB2312" w:eastAsia="仿宋_GB2312" w:hint="eastAsia"/>
          <w:kern w:val="0"/>
          <w:sz w:val="32"/>
          <w:szCs w:val="32"/>
          <w:shd w:val="clear" w:color="auto" w:fill="FFFFFF"/>
        </w:rPr>
        <w:t>、</w:t>
      </w:r>
      <w:r>
        <w:rPr>
          <w:rFonts w:ascii="仿宋_GB2312" w:eastAsia="仿宋_GB2312"/>
          <w:kern w:val="0"/>
          <w:sz w:val="32"/>
          <w:szCs w:val="32"/>
          <w:shd w:val="clear" w:color="auto" w:fill="FFFFFF"/>
        </w:rPr>
        <w:t>82.5%</w:t>
      </w:r>
      <w:r>
        <w:rPr>
          <w:rFonts w:ascii="仿宋_GB2312" w:eastAsia="仿宋_GB2312" w:hint="eastAsia"/>
          <w:kern w:val="0"/>
          <w:sz w:val="32"/>
          <w:szCs w:val="32"/>
          <w:shd w:val="clear" w:color="auto" w:fill="FFFFFF"/>
        </w:rPr>
        <w:t>，共</w:t>
      </w:r>
      <w:r>
        <w:rPr>
          <w:rFonts w:ascii="仿宋_GB2312" w:eastAsia="仿宋_GB2312"/>
          <w:kern w:val="0"/>
          <w:sz w:val="32"/>
          <w:szCs w:val="32"/>
          <w:shd w:val="clear" w:color="auto" w:fill="FFFFFF"/>
        </w:rPr>
        <w:t>4</w:t>
      </w:r>
      <w:r>
        <w:rPr>
          <w:rFonts w:ascii="仿宋_GB2312" w:eastAsia="仿宋_GB2312" w:hint="eastAsia"/>
          <w:kern w:val="0"/>
          <w:sz w:val="32"/>
          <w:szCs w:val="32"/>
          <w:shd w:val="clear" w:color="auto" w:fill="FFFFFF"/>
        </w:rPr>
        <w:t>分，得</w:t>
      </w:r>
      <w:r>
        <w:rPr>
          <w:rFonts w:ascii="仿宋_GB2312" w:eastAsia="仿宋_GB2312"/>
          <w:kern w:val="0"/>
          <w:sz w:val="32"/>
          <w:szCs w:val="32"/>
          <w:shd w:val="clear" w:color="auto" w:fill="FFFFFF"/>
        </w:rPr>
        <w:t>4</w:t>
      </w:r>
      <w:r>
        <w:rPr>
          <w:rFonts w:ascii="仿宋_GB2312" w:eastAsia="仿宋_GB2312" w:hint="eastAsia"/>
          <w:kern w:val="0"/>
          <w:sz w:val="32"/>
          <w:szCs w:val="32"/>
          <w:shd w:val="clear" w:color="auto" w:fill="FFFFFF"/>
        </w:rPr>
        <w:t>分。</w:t>
      </w:r>
    </w:p>
    <w:p w:rsidR="00A2655E" w:rsidRDefault="00A2655E">
      <w:pPr>
        <w:widowControl/>
        <w:autoSpaceDE w:val="0"/>
        <w:adjustRightInd w:val="0"/>
        <w:snapToGrid w:val="0"/>
        <w:spacing w:line="580" w:lineRule="exact"/>
        <w:ind w:firstLineChars="200" w:firstLine="640"/>
        <w:contextualSpacing/>
        <w:jc w:val="left"/>
        <w:rPr>
          <w:rFonts w:ascii="仿宋_GB2312" w:eastAsia="仿宋_GB2312"/>
          <w:kern w:val="0"/>
          <w:sz w:val="32"/>
          <w:szCs w:val="32"/>
          <w:shd w:val="clear" w:color="auto" w:fill="FFFFFF"/>
        </w:rPr>
      </w:pPr>
      <w:r>
        <w:rPr>
          <w:rFonts w:ascii="仿宋_GB2312" w:eastAsia="仿宋_GB2312"/>
          <w:kern w:val="0"/>
          <w:sz w:val="32"/>
          <w:szCs w:val="32"/>
          <w:shd w:val="clear" w:color="auto" w:fill="FFFFFF"/>
        </w:rPr>
        <w:t>3.</w:t>
      </w:r>
      <w:r>
        <w:rPr>
          <w:rFonts w:ascii="仿宋_GB2312" w:eastAsia="仿宋_GB2312" w:hint="eastAsia"/>
          <w:kern w:val="0"/>
          <w:sz w:val="32"/>
          <w:szCs w:val="32"/>
          <w:shd w:val="clear" w:color="auto" w:fill="FFFFFF"/>
        </w:rPr>
        <w:t>完成效率</w:t>
      </w:r>
    </w:p>
    <w:p w:rsidR="00A2655E" w:rsidRDefault="00A2655E" w:rsidP="00D2152A">
      <w:pPr>
        <w:pStyle w:val="21"/>
        <w:spacing w:line="580" w:lineRule="exact"/>
        <w:ind w:firstLineChars="131" w:firstLine="419"/>
        <w:rPr>
          <w:rFonts w:ascii="仿宋_GB2312" w:eastAsia="仿宋_GB2312"/>
          <w:kern w:val="0"/>
          <w:sz w:val="32"/>
          <w:szCs w:val="32"/>
          <w:shd w:val="clear" w:color="auto" w:fill="FFFFFF"/>
        </w:rPr>
      </w:pPr>
      <w:r>
        <w:rPr>
          <w:rFonts w:ascii="仿宋_GB2312" w:eastAsia="仿宋_GB2312" w:hint="eastAsia"/>
          <w:kern w:val="0"/>
          <w:sz w:val="32"/>
          <w:szCs w:val="32"/>
          <w:shd w:val="clear" w:color="auto" w:fill="FFFFFF"/>
        </w:rPr>
        <w:t>（</w:t>
      </w:r>
      <w:r>
        <w:rPr>
          <w:rFonts w:ascii="仿宋_GB2312" w:eastAsia="仿宋_GB2312"/>
          <w:kern w:val="0"/>
          <w:sz w:val="32"/>
          <w:szCs w:val="32"/>
          <w:shd w:val="clear" w:color="auto" w:fill="FFFFFF"/>
        </w:rPr>
        <w:t>1</w:t>
      </w:r>
      <w:r>
        <w:rPr>
          <w:rFonts w:ascii="仿宋_GB2312" w:eastAsia="仿宋_GB2312" w:hint="eastAsia"/>
          <w:kern w:val="0"/>
          <w:sz w:val="32"/>
          <w:szCs w:val="32"/>
          <w:shd w:val="clear" w:color="auto" w:fill="FFFFFF"/>
        </w:rPr>
        <w:t>）预算完成</w:t>
      </w:r>
    </w:p>
    <w:p w:rsidR="00A2655E" w:rsidRDefault="00A2655E">
      <w:pPr>
        <w:pStyle w:val="21"/>
        <w:spacing w:line="580" w:lineRule="exact"/>
        <w:ind w:firstLine="640"/>
        <w:rPr>
          <w:rFonts w:ascii="仿宋_GB2312" w:eastAsia="仿宋_GB2312"/>
          <w:kern w:val="0"/>
          <w:sz w:val="32"/>
          <w:szCs w:val="32"/>
          <w:shd w:val="clear" w:color="auto" w:fill="FFFFFF"/>
        </w:rPr>
      </w:pPr>
      <w:r>
        <w:rPr>
          <w:rFonts w:ascii="仿宋_GB2312" w:eastAsia="仿宋_GB2312"/>
          <w:kern w:val="0"/>
          <w:sz w:val="32"/>
          <w:szCs w:val="32"/>
          <w:shd w:val="clear" w:color="auto" w:fill="FFFFFF"/>
        </w:rPr>
        <w:t>2021</w:t>
      </w:r>
      <w:r>
        <w:rPr>
          <w:rFonts w:ascii="仿宋_GB2312" w:eastAsia="仿宋_GB2312" w:hint="eastAsia"/>
          <w:kern w:val="0"/>
          <w:sz w:val="32"/>
          <w:szCs w:val="32"/>
          <w:shd w:val="clear" w:color="auto" w:fill="FFFFFF"/>
        </w:rPr>
        <w:t>年末预算执行进度达到</w:t>
      </w:r>
      <w:r>
        <w:rPr>
          <w:rFonts w:ascii="仿宋_GB2312" w:eastAsia="仿宋_GB2312"/>
          <w:kern w:val="0"/>
          <w:sz w:val="32"/>
          <w:szCs w:val="32"/>
          <w:shd w:val="clear" w:color="auto" w:fill="FFFFFF"/>
        </w:rPr>
        <w:t>100%</w:t>
      </w:r>
      <w:r>
        <w:rPr>
          <w:rFonts w:ascii="仿宋_GB2312" w:eastAsia="仿宋_GB2312" w:hint="eastAsia"/>
          <w:kern w:val="0"/>
          <w:sz w:val="32"/>
          <w:szCs w:val="32"/>
          <w:shd w:val="clear" w:color="auto" w:fill="FFFFFF"/>
        </w:rPr>
        <w:t>，共</w:t>
      </w:r>
      <w:r>
        <w:rPr>
          <w:rFonts w:ascii="仿宋_GB2312" w:eastAsia="仿宋_GB2312"/>
          <w:kern w:val="0"/>
          <w:sz w:val="32"/>
          <w:szCs w:val="32"/>
          <w:shd w:val="clear" w:color="auto" w:fill="FFFFFF"/>
        </w:rPr>
        <w:t>5</w:t>
      </w:r>
      <w:r>
        <w:rPr>
          <w:rFonts w:ascii="仿宋_GB2312" w:eastAsia="仿宋_GB2312" w:hint="eastAsia"/>
          <w:kern w:val="0"/>
          <w:sz w:val="32"/>
          <w:szCs w:val="32"/>
          <w:shd w:val="clear" w:color="auto" w:fill="FFFFFF"/>
        </w:rPr>
        <w:t>分，得</w:t>
      </w:r>
      <w:r>
        <w:rPr>
          <w:rFonts w:ascii="仿宋_GB2312" w:eastAsia="仿宋_GB2312"/>
          <w:kern w:val="0"/>
          <w:sz w:val="32"/>
          <w:szCs w:val="32"/>
          <w:shd w:val="clear" w:color="auto" w:fill="FFFFFF"/>
        </w:rPr>
        <w:t>5</w:t>
      </w:r>
      <w:r>
        <w:rPr>
          <w:rFonts w:ascii="仿宋_GB2312" w:eastAsia="仿宋_GB2312" w:hint="eastAsia"/>
          <w:kern w:val="0"/>
          <w:sz w:val="32"/>
          <w:szCs w:val="32"/>
          <w:shd w:val="clear" w:color="auto" w:fill="FFFFFF"/>
        </w:rPr>
        <w:t>分。</w:t>
      </w:r>
    </w:p>
    <w:p w:rsidR="00A2655E" w:rsidRDefault="00A2655E" w:rsidP="00D2152A">
      <w:pPr>
        <w:pStyle w:val="21"/>
        <w:numPr>
          <w:ilvl w:val="0"/>
          <w:numId w:val="8"/>
        </w:numPr>
        <w:spacing w:after="0" w:line="580" w:lineRule="exact"/>
        <w:ind w:leftChars="0" w:left="0" w:firstLine="640"/>
        <w:rPr>
          <w:rFonts w:ascii="仿宋_GB2312" w:eastAsia="仿宋_GB2312"/>
          <w:kern w:val="0"/>
          <w:sz w:val="32"/>
          <w:szCs w:val="32"/>
          <w:shd w:val="clear" w:color="auto" w:fill="FFFFFF"/>
        </w:rPr>
      </w:pPr>
      <w:r w:rsidRPr="00D2152A">
        <w:rPr>
          <w:rFonts w:ascii="仿宋_GB2312" w:eastAsia="仿宋_GB2312" w:hint="eastAsia"/>
          <w:kern w:val="0"/>
          <w:sz w:val="32"/>
          <w:szCs w:val="32"/>
          <w:shd w:val="clear" w:color="auto" w:fill="FFFFFF"/>
        </w:rPr>
        <w:t>资金结余率</w:t>
      </w:r>
    </w:p>
    <w:p w:rsidR="00A2655E" w:rsidRPr="00D2152A" w:rsidRDefault="00A2655E" w:rsidP="00D2152A">
      <w:pPr>
        <w:pStyle w:val="21"/>
        <w:spacing w:after="0" w:line="580" w:lineRule="exact"/>
        <w:ind w:leftChars="305" w:left="640" w:firstLineChars="150" w:firstLine="480"/>
        <w:rPr>
          <w:rFonts w:ascii="仿宋_GB2312" w:eastAsia="仿宋_GB2312"/>
          <w:kern w:val="0"/>
          <w:sz w:val="32"/>
          <w:szCs w:val="32"/>
          <w:shd w:val="clear" w:color="auto" w:fill="FFFFFF"/>
        </w:rPr>
      </w:pPr>
      <w:r w:rsidRPr="00D2152A">
        <w:rPr>
          <w:rFonts w:ascii="仿宋_GB2312" w:eastAsia="仿宋_GB2312" w:hint="eastAsia"/>
          <w:kern w:val="0"/>
          <w:sz w:val="32"/>
          <w:szCs w:val="32"/>
          <w:shd w:val="clear" w:color="auto" w:fill="FFFFFF"/>
        </w:rPr>
        <w:t>根据</w:t>
      </w:r>
      <w:r w:rsidRPr="00D2152A">
        <w:rPr>
          <w:rFonts w:ascii="仿宋_GB2312" w:eastAsia="仿宋_GB2312"/>
          <w:kern w:val="0"/>
          <w:sz w:val="32"/>
          <w:szCs w:val="32"/>
          <w:shd w:val="clear" w:color="auto" w:fill="FFFFFF"/>
        </w:rPr>
        <w:t>2021</w:t>
      </w:r>
      <w:r w:rsidRPr="00D2152A">
        <w:rPr>
          <w:rFonts w:ascii="仿宋_GB2312" w:eastAsia="仿宋_GB2312" w:hint="eastAsia"/>
          <w:kern w:val="0"/>
          <w:sz w:val="32"/>
          <w:szCs w:val="32"/>
          <w:shd w:val="clear" w:color="auto" w:fill="FFFFFF"/>
        </w:rPr>
        <w:t>年度决算报表，项目资金结余</w:t>
      </w:r>
      <w:r w:rsidRPr="00D2152A">
        <w:rPr>
          <w:rFonts w:ascii="仿宋_GB2312" w:eastAsia="仿宋_GB2312"/>
          <w:kern w:val="0"/>
          <w:sz w:val="32"/>
          <w:szCs w:val="32"/>
          <w:shd w:val="clear" w:color="auto" w:fill="FFFFFF"/>
        </w:rPr>
        <w:t>0</w:t>
      </w:r>
      <w:r w:rsidRPr="00D2152A">
        <w:rPr>
          <w:rFonts w:ascii="仿宋_GB2312" w:eastAsia="仿宋_GB2312" w:hint="eastAsia"/>
          <w:kern w:val="0"/>
          <w:sz w:val="32"/>
          <w:szCs w:val="32"/>
          <w:shd w:val="clear" w:color="auto" w:fill="FFFFFF"/>
        </w:rPr>
        <w:t>元，共</w:t>
      </w:r>
      <w:r w:rsidRPr="00D2152A">
        <w:rPr>
          <w:rFonts w:ascii="仿宋_GB2312" w:eastAsia="仿宋_GB2312"/>
          <w:kern w:val="0"/>
          <w:sz w:val="32"/>
          <w:szCs w:val="32"/>
          <w:shd w:val="clear" w:color="auto" w:fill="FFFFFF"/>
        </w:rPr>
        <w:t>8</w:t>
      </w:r>
      <w:r w:rsidRPr="00D2152A">
        <w:rPr>
          <w:rFonts w:ascii="仿宋_GB2312" w:eastAsia="仿宋_GB2312" w:hint="eastAsia"/>
          <w:kern w:val="0"/>
          <w:sz w:val="32"/>
          <w:szCs w:val="32"/>
          <w:shd w:val="clear" w:color="auto" w:fill="FFFFFF"/>
        </w:rPr>
        <w:t>分，得</w:t>
      </w:r>
      <w:r w:rsidRPr="00D2152A">
        <w:rPr>
          <w:rFonts w:ascii="仿宋_GB2312" w:eastAsia="仿宋_GB2312"/>
          <w:kern w:val="0"/>
          <w:sz w:val="32"/>
          <w:szCs w:val="32"/>
          <w:shd w:val="clear" w:color="auto" w:fill="FFFFFF"/>
        </w:rPr>
        <w:t>8</w:t>
      </w:r>
      <w:r w:rsidRPr="00D2152A">
        <w:rPr>
          <w:rFonts w:ascii="仿宋_GB2312" w:eastAsia="仿宋_GB2312" w:hint="eastAsia"/>
          <w:kern w:val="0"/>
          <w:sz w:val="32"/>
          <w:szCs w:val="32"/>
          <w:shd w:val="clear" w:color="auto" w:fill="FFFFFF"/>
        </w:rPr>
        <w:t>分。</w:t>
      </w:r>
    </w:p>
    <w:p w:rsidR="00A2655E" w:rsidRDefault="00A2655E" w:rsidP="00D2152A">
      <w:pPr>
        <w:pStyle w:val="21"/>
        <w:spacing w:line="580" w:lineRule="exact"/>
        <w:ind w:firstLineChars="131" w:firstLine="419"/>
        <w:rPr>
          <w:rFonts w:ascii="仿宋_GB2312" w:eastAsia="仿宋_GB2312"/>
          <w:kern w:val="0"/>
          <w:sz w:val="32"/>
          <w:szCs w:val="32"/>
          <w:shd w:val="clear" w:color="auto" w:fill="FFFFFF"/>
        </w:rPr>
      </w:pPr>
      <w:r>
        <w:rPr>
          <w:rFonts w:ascii="仿宋_GB2312" w:eastAsia="仿宋_GB2312" w:hint="eastAsia"/>
          <w:kern w:val="0"/>
          <w:sz w:val="32"/>
          <w:szCs w:val="32"/>
          <w:shd w:val="clear" w:color="auto" w:fill="FFFFFF"/>
        </w:rPr>
        <w:t>（</w:t>
      </w:r>
      <w:r>
        <w:rPr>
          <w:rFonts w:ascii="仿宋_GB2312" w:eastAsia="仿宋_GB2312"/>
          <w:kern w:val="0"/>
          <w:sz w:val="32"/>
          <w:szCs w:val="32"/>
          <w:shd w:val="clear" w:color="auto" w:fill="FFFFFF"/>
        </w:rPr>
        <w:t>3</w:t>
      </w:r>
      <w:r>
        <w:rPr>
          <w:rFonts w:ascii="仿宋_GB2312" w:eastAsia="仿宋_GB2312" w:hint="eastAsia"/>
          <w:kern w:val="0"/>
          <w:sz w:val="32"/>
          <w:szCs w:val="32"/>
          <w:shd w:val="clear" w:color="auto" w:fill="FFFFFF"/>
        </w:rPr>
        <w:t>）违规记录</w:t>
      </w:r>
    </w:p>
    <w:p w:rsidR="00A2655E" w:rsidRDefault="00A2655E">
      <w:pPr>
        <w:pStyle w:val="21"/>
        <w:spacing w:line="580" w:lineRule="exact"/>
        <w:ind w:firstLine="640"/>
        <w:rPr>
          <w:rFonts w:ascii="仿宋_GB2312" w:eastAsia="仿宋_GB2312"/>
          <w:kern w:val="0"/>
          <w:sz w:val="32"/>
          <w:szCs w:val="32"/>
          <w:shd w:val="clear" w:color="auto" w:fill="FFFFFF"/>
        </w:rPr>
      </w:pPr>
      <w:r>
        <w:rPr>
          <w:rFonts w:ascii="Arial Narrow" w:eastAsia="仿宋" w:hint="eastAsia"/>
          <w:sz w:val="32"/>
          <w:lang w:val="zh-CN"/>
        </w:rPr>
        <w:t>我单位</w:t>
      </w:r>
      <w:r>
        <w:rPr>
          <w:rFonts w:ascii="Arial Narrow" w:eastAsia="仿宋"/>
          <w:sz w:val="32"/>
        </w:rPr>
        <w:t>2021</w:t>
      </w:r>
      <w:r>
        <w:rPr>
          <w:rFonts w:ascii="Arial Narrow" w:eastAsia="仿宋" w:hint="eastAsia"/>
          <w:sz w:val="32"/>
        </w:rPr>
        <w:t>年度</w:t>
      </w:r>
      <w:r>
        <w:rPr>
          <w:rFonts w:ascii="仿宋_GB2312" w:eastAsia="仿宋_GB2312" w:hint="eastAsia"/>
          <w:kern w:val="0"/>
          <w:sz w:val="32"/>
          <w:szCs w:val="32"/>
          <w:shd w:val="clear" w:color="auto" w:fill="FFFFFF"/>
        </w:rPr>
        <w:t>部门预算管理合法合</w:t>
      </w:r>
      <w:proofErr w:type="gramStart"/>
      <w:r>
        <w:rPr>
          <w:rFonts w:ascii="仿宋_GB2312" w:eastAsia="仿宋_GB2312" w:hint="eastAsia"/>
          <w:kern w:val="0"/>
          <w:sz w:val="32"/>
          <w:szCs w:val="32"/>
          <w:shd w:val="clear" w:color="auto" w:fill="FFFFFF"/>
        </w:rPr>
        <w:t>规</w:t>
      </w:r>
      <w:proofErr w:type="gramEnd"/>
      <w:r>
        <w:rPr>
          <w:rFonts w:ascii="仿宋_GB2312" w:eastAsia="仿宋_GB2312" w:hint="eastAsia"/>
          <w:kern w:val="0"/>
          <w:sz w:val="32"/>
          <w:szCs w:val="32"/>
          <w:shd w:val="clear" w:color="auto" w:fill="FFFFFF"/>
        </w:rPr>
        <w:t>，无违规记录。</w:t>
      </w:r>
    </w:p>
    <w:p w:rsidR="00A2655E" w:rsidRDefault="00A2655E">
      <w:pPr>
        <w:widowControl/>
        <w:autoSpaceDE w:val="0"/>
        <w:adjustRightInd w:val="0"/>
        <w:snapToGrid w:val="0"/>
        <w:spacing w:line="580" w:lineRule="exact"/>
        <w:ind w:firstLineChars="200" w:firstLine="640"/>
        <w:contextualSpacing/>
        <w:jc w:val="left"/>
        <w:rPr>
          <w:rFonts w:ascii="楷体_GB2312" w:eastAsia="楷体_GB2312"/>
          <w:kern w:val="0"/>
          <w:sz w:val="32"/>
          <w:szCs w:val="32"/>
          <w:shd w:val="clear" w:color="auto" w:fill="FFFFFF"/>
        </w:rPr>
      </w:pPr>
      <w:r>
        <w:rPr>
          <w:rFonts w:ascii="楷体_GB2312" w:eastAsia="楷体_GB2312" w:hint="eastAsia"/>
          <w:kern w:val="0"/>
          <w:sz w:val="32"/>
          <w:szCs w:val="32"/>
          <w:shd w:val="clear" w:color="auto" w:fill="FFFFFF"/>
        </w:rPr>
        <w:t>（二）绩效结果应用情况。</w:t>
      </w:r>
    </w:p>
    <w:p w:rsidR="00A2655E" w:rsidRDefault="00A2655E">
      <w:pPr>
        <w:widowControl/>
        <w:autoSpaceDE w:val="0"/>
        <w:adjustRightInd w:val="0"/>
        <w:snapToGrid w:val="0"/>
        <w:spacing w:line="580" w:lineRule="exact"/>
        <w:ind w:firstLineChars="200" w:firstLine="640"/>
        <w:contextualSpacing/>
        <w:jc w:val="left"/>
        <w:rPr>
          <w:rFonts w:ascii="仿宋_GB2312" w:eastAsia="仿宋_GB2312"/>
          <w:kern w:val="0"/>
          <w:sz w:val="32"/>
          <w:szCs w:val="32"/>
          <w:shd w:val="clear" w:color="auto" w:fill="FFFFFF"/>
        </w:rPr>
      </w:pPr>
      <w:r>
        <w:rPr>
          <w:rFonts w:ascii="仿宋_GB2312" w:eastAsia="仿宋_GB2312"/>
          <w:kern w:val="0"/>
          <w:sz w:val="32"/>
          <w:szCs w:val="32"/>
          <w:shd w:val="clear" w:color="auto" w:fill="FFFFFF"/>
        </w:rPr>
        <w:t>1.</w:t>
      </w:r>
      <w:r>
        <w:rPr>
          <w:rFonts w:ascii="仿宋_GB2312" w:eastAsia="仿宋_GB2312" w:hint="eastAsia"/>
          <w:kern w:val="0"/>
          <w:sz w:val="32"/>
          <w:szCs w:val="32"/>
          <w:shd w:val="clear" w:color="auto" w:fill="FFFFFF"/>
        </w:rPr>
        <w:t>内部应用</w:t>
      </w:r>
      <w:r>
        <w:rPr>
          <w:rFonts w:ascii="仿宋_GB2312" w:eastAsia="仿宋_GB2312"/>
          <w:kern w:val="0"/>
          <w:sz w:val="32"/>
          <w:szCs w:val="32"/>
          <w:shd w:val="clear" w:color="auto" w:fill="FFFFFF"/>
        </w:rPr>
        <w:t>-</w:t>
      </w:r>
      <w:r>
        <w:rPr>
          <w:rFonts w:ascii="仿宋_GB2312" w:eastAsia="仿宋_GB2312" w:hint="eastAsia"/>
          <w:kern w:val="0"/>
          <w:sz w:val="32"/>
          <w:szCs w:val="32"/>
          <w:shd w:val="clear" w:color="auto" w:fill="FFFFFF"/>
        </w:rPr>
        <w:t>预算挂钩</w:t>
      </w:r>
    </w:p>
    <w:p w:rsidR="00A2655E" w:rsidRDefault="00A2655E">
      <w:pPr>
        <w:pStyle w:val="21"/>
        <w:spacing w:line="580" w:lineRule="exact"/>
        <w:ind w:firstLine="640"/>
        <w:rPr>
          <w:rFonts w:ascii="Arial Narrow" w:eastAsia="仿宋"/>
          <w:sz w:val="32"/>
        </w:rPr>
      </w:pPr>
      <w:r>
        <w:rPr>
          <w:rFonts w:ascii="Arial Narrow" w:eastAsia="仿宋" w:hint="eastAsia"/>
          <w:sz w:val="32"/>
        </w:rPr>
        <w:t>我单位已将内设机构和下属单位绩效自评纳入了考核体系，建立了对内设机构和下属单位预算与绩效挂钩机制。共</w:t>
      </w:r>
      <w:r>
        <w:rPr>
          <w:rFonts w:ascii="Arial Narrow" w:eastAsia="仿宋"/>
          <w:sz w:val="32"/>
        </w:rPr>
        <w:t>4</w:t>
      </w:r>
      <w:r>
        <w:rPr>
          <w:rFonts w:ascii="Arial Narrow" w:eastAsia="仿宋" w:hint="eastAsia"/>
          <w:sz w:val="32"/>
        </w:rPr>
        <w:t>分，得</w:t>
      </w:r>
      <w:r>
        <w:rPr>
          <w:rFonts w:ascii="Arial Narrow" w:eastAsia="仿宋"/>
          <w:sz w:val="32"/>
        </w:rPr>
        <w:t>4</w:t>
      </w:r>
      <w:r>
        <w:rPr>
          <w:rFonts w:ascii="Arial Narrow" w:eastAsia="仿宋" w:hint="eastAsia"/>
          <w:sz w:val="32"/>
        </w:rPr>
        <w:t>分。</w:t>
      </w:r>
    </w:p>
    <w:p w:rsidR="00A2655E" w:rsidRDefault="00A2655E">
      <w:pPr>
        <w:pStyle w:val="21"/>
        <w:spacing w:line="580" w:lineRule="exact"/>
        <w:ind w:firstLine="640"/>
        <w:rPr>
          <w:rFonts w:ascii="仿宋_GB2312" w:eastAsia="仿宋_GB2312"/>
          <w:kern w:val="0"/>
          <w:sz w:val="32"/>
          <w:szCs w:val="32"/>
          <w:shd w:val="clear" w:color="auto" w:fill="FFFFFF"/>
        </w:rPr>
      </w:pPr>
      <w:r>
        <w:rPr>
          <w:rFonts w:ascii="仿宋_GB2312" w:eastAsia="仿宋_GB2312"/>
          <w:kern w:val="0"/>
          <w:sz w:val="32"/>
          <w:szCs w:val="32"/>
          <w:shd w:val="clear" w:color="auto" w:fill="FFFFFF"/>
        </w:rPr>
        <w:t>2.</w:t>
      </w:r>
      <w:r>
        <w:rPr>
          <w:rFonts w:ascii="仿宋_GB2312" w:eastAsia="仿宋_GB2312" w:hint="eastAsia"/>
          <w:kern w:val="0"/>
          <w:sz w:val="32"/>
          <w:szCs w:val="32"/>
          <w:shd w:val="clear" w:color="auto" w:fill="FFFFFF"/>
        </w:rPr>
        <w:t>信息公开</w:t>
      </w:r>
      <w:r>
        <w:rPr>
          <w:rFonts w:ascii="仿宋_GB2312" w:eastAsia="仿宋_GB2312"/>
          <w:kern w:val="0"/>
          <w:sz w:val="32"/>
          <w:szCs w:val="32"/>
          <w:shd w:val="clear" w:color="auto" w:fill="FFFFFF"/>
        </w:rPr>
        <w:t>-</w:t>
      </w:r>
      <w:r>
        <w:rPr>
          <w:rFonts w:ascii="仿宋_GB2312" w:eastAsia="仿宋_GB2312" w:hint="eastAsia"/>
          <w:kern w:val="0"/>
          <w:sz w:val="32"/>
          <w:szCs w:val="32"/>
          <w:shd w:val="clear" w:color="auto" w:fill="FFFFFF"/>
        </w:rPr>
        <w:t>自评公开</w:t>
      </w:r>
    </w:p>
    <w:p w:rsidR="00A2655E" w:rsidRDefault="00A2655E">
      <w:pPr>
        <w:pStyle w:val="21"/>
        <w:spacing w:line="580" w:lineRule="exact"/>
        <w:ind w:firstLine="640"/>
        <w:rPr>
          <w:rFonts w:ascii="仿宋_GB2312" w:eastAsia="仿宋_GB2312"/>
          <w:kern w:val="0"/>
          <w:sz w:val="32"/>
          <w:szCs w:val="32"/>
          <w:shd w:val="clear" w:color="auto" w:fill="FFFFFF"/>
        </w:rPr>
      </w:pPr>
      <w:r>
        <w:rPr>
          <w:rFonts w:ascii="仿宋_GB2312" w:eastAsia="仿宋_GB2312" w:hint="eastAsia"/>
          <w:kern w:val="0"/>
          <w:sz w:val="32"/>
          <w:szCs w:val="32"/>
          <w:shd w:val="clear" w:color="auto" w:fill="FFFFFF"/>
        </w:rPr>
        <w:t>财政部门暂未要求将部门整体绩效自评情况和自行组织的评价情况向社会公开，故</w:t>
      </w:r>
      <w:r>
        <w:rPr>
          <w:rFonts w:ascii="仿宋_GB2312" w:eastAsia="仿宋_GB2312"/>
          <w:kern w:val="0"/>
          <w:sz w:val="32"/>
          <w:szCs w:val="32"/>
          <w:shd w:val="clear" w:color="auto" w:fill="FFFFFF"/>
        </w:rPr>
        <w:t>2</w:t>
      </w:r>
      <w:r>
        <w:rPr>
          <w:rFonts w:ascii="仿宋_GB2312" w:eastAsia="仿宋_GB2312" w:hint="eastAsia"/>
          <w:kern w:val="0"/>
          <w:sz w:val="32"/>
          <w:szCs w:val="32"/>
          <w:shd w:val="clear" w:color="auto" w:fill="FFFFFF"/>
        </w:rPr>
        <w:t>分不适用。</w:t>
      </w:r>
    </w:p>
    <w:p w:rsidR="00A2655E" w:rsidRDefault="00A2655E">
      <w:pPr>
        <w:pStyle w:val="21"/>
        <w:spacing w:line="580" w:lineRule="exact"/>
        <w:ind w:firstLine="640"/>
        <w:rPr>
          <w:rFonts w:ascii="仿宋_GB2312" w:eastAsia="仿宋_GB2312"/>
          <w:kern w:val="0"/>
          <w:sz w:val="32"/>
          <w:szCs w:val="32"/>
          <w:shd w:val="clear" w:color="auto" w:fill="FFFFFF"/>
        </w:rPr>
      </w:pPr>
      <w:r>
        <w:rPr>
          <w:rFonts w:ascii="仿宋_GB2312" w:eastAsia="仿宋_GB2312"/>
          <w:kern w:val="0"/>
          <w:sz w:val="32"/>
          <w:szCs w:val="32"/>
          <w:shd w:val="clear" w:color="auto" w:fill="FFFFFF"/>
        </w:rPr>
        <w:t>3.</w:t>
      </w:r>
      <w:r>
        <w:rPr>
          <w:rFonts w:ascii="仿宋_GB2312" w:eastAsia="仿宋_GB2312" w:hint="eastAsia"/>
          <w:kern w:val="0"/>
          <w:sz w:val="32"/>
          <w:szCs w:val="32"/>
          <w:shd w:val="clear" w:color="auto" w:fill="FFFFFF"/>
        </w:rPr>
        <w:t>整改反馈</w:t>
      </w:r>
    </w:p>
    <w:p w:rsidR="00A2655E" w:rsidRDefault="00A2655E">
      <w:pPr>
        <w:pStyle w:val="21"/>
        <w:spacing w:line="580" w:lineRule="exact"/>
        <w:ind w:firstLine="640"/>
        <w:rPr>
          <w:rFonts w:ascii="仿宋_GB2312" w:eastAsia="仿宋_GB2312"/>
          <w:kern w:val="0"/>
          <w:sz w:val="32"/>
          <w:szCs w:val="32"/>
          <w:shd w:val="clear" w:color="auto" w:fill="FFFFFF"/>
        </w:rPr>
      </w:pPr>
      <w:r>
        <w:rPr>
          <w:rFonts w:ascii="仿宋_GB2312" w:eastAsia="仿宋_GB2312" w:hint="eastAsia"/>
          <w:kern w:val="0"/>
          <w:sz w:val="32"/>
          <w:szCs w:val="32"/>
          <w:shd w:val="clear" w:color="auto" w:fill="FFFFFF"/>
        </w:rPr>
        <w:lastRenderedPageBreak/>
        <w:t>（</w:t>
      </w:r>
      <w:r>
        <w:rPr>
          <w:rFonts w:ascii="仿宋_GB2312" w:eastAsia="仿宋_GB2312"/>
          <w:kern w:val="0"/>
          <w:sz w:val="32"/>
          <w:szCs w:val="32"/>
          <w:shd w:val="clear" w:color="auto" w:fill="FFFFFF"/>
        </w:rPr>
        <w:t>1</w:t>
      </w:r>
      <w:r>
        <w:rPr>
          <w:rFonts w:ascii="仿宋_GB2312" w:eastAsia="仿宋_GB2312" w:hint="eastAsia"/>
          <w:kern w:val="0"/>
          <w:sz w:val="32"/>
          <w:szCs w:val="32"/>
          <w:shd w:val="clear" w:color="auto" w:fill="FFFFFF"/>
        </w:rPr>
        <w:t>）问题整改</w:t>
      </w:r>
    </w:p>
    <w:p w:rsidR="00A2655E" w:rsidRDefault="00A2655E">
      <w:pPr>
        <w:pStyle w:val="21"/>
        <w:spacing w:line="580" w:lineRule="exact"/>
        <w:ind w:firstLine="640"/>
        <w:rPr>
          <w:rFonts w:ascii="仿宋_GB2312" w:eastAsia="仿宋_GB2312"/>
          <w:kern w:val="0"/>
          <w:sz w:val="32"/>
          <w:szCs w:val="32"/>
          <w:shd w:val="clear" w:color="auto" w:fill="FFFFFF"/>
        </w:rPr>
      </w:pPr>
      <w:r>
        <w:rPr>
          <w:rFonts w:ascii="仿宋_GB2312" w:eastAsia="仿宋_GB2312" w:hint="eastAsia"/>
          <w:kern w:val="0"/>
          <w:sz w:val="32"/>
          <w:szCs w:val="32"/>
          <w:shd w:val="clear" w:color="auto" w:fill="FFFFFF"/>
        </w:rPr>
        <w:t>对绩效管理过程中（包括绩效目标核查、绩效监控核查和重点绩效评价）提出的问题已进行整改。共</w:t>
      </w:r>
      <w:r>
        <w:rPr>
          <w:rFonts w:ascii="仿宋_GB2312" w:eastAsia="仿宋_GB2312"/>
          <w:kern w:val="0"/>
          <w:sz w:val="32"/>
          <w:szCs w:val="32"/>
          <w:shd w:val="clear" w:color="auto" w:fill="FFFFFF"/>
        </w:rPr>
        <w:t>2</w:t>
      </w:r>
      <w:r>
        <w:rPr>
          <w:rFonts w:ascii="仿宋_GB2312" w:eastAsia="仿宋_GB2312" w:hint="eastAsia"/>
          <w:kern w:val="0"/>
          <w:sz w:val="32"/>
          <w:szCs w:val="32"/>
          <w:shd w:val="clear" w:color="auto" w:fill="FFFFFF"/>
        </w:rPr>
        <w:t>分，得</w:t>
      </w:r>
      <w:r>
        <w:rPr>
          <w:rFonts w:ascii="仿宋_GB2312" w:eastAsia="仿宋_GB2312"/>
          <w:kern w:val="0"/>
          <w:sz w:val="32"/>
          <w:szCs w:val="32"/>
          <w:shd w:val="clear" w:color="auto" w:fill="FFFFFF"/>
        </w:rPr>
        <w:t>2</w:t>
      </w:r>
      <w:r>
        <w:rPr>
          <w:rFonts w:ascii="仿宋_GB2312" w:eastAsia="仿宋_GB2312" w:hint="eastAsia"/>
          <w:kern w:val="0"/>
          <w:sz w:val="32"/>
          <w:szCs w:val="32"/>
          <w:shd w:val="clear" w:color="auto" w:fill="FFFFFF"/>
        </w:rPr>
        <w:t>分。</w:t>
      </w:r>
    </w:p>
    <w:p w:rsidR="00A2655E" w:rsidRDefault="00A2655E">
      <w:pPr>
        <w:pStyle w:val="21"/>
        <w:spacing w:line="580" w:lineRule="exact"/>
        <w:ind w:firstLine="640"/>
        <w:rPr>
          <w:rFonts w:ascii="仿宋_GB2312" w:eastAsia="仿宋_GB2312"/>
          <w:kern w:val="0"/>
          <w:sz w:val="32"/>
          <w:szCs w:val="32"/>
          <w:shd w:val="clear" w:color="auto" w:fill="FFFFFF"/>
        </w:rPr>
      </w:pPr>
      <w:r>
        <w:rPr>
          <w:rFonts w:ascii="仿宋_GB2312" w:eastAsia="仿宋_GB2312" w:hint="eastAsia"/>
          <w:kern w:val="0"/>
          <w:sz w:val="32"/>
          <w:szCs w:val="32"/>
          <w:shd w:val="clear" w:color="auto" w:fill="FFFFFF"/>
        </w:rPr>
        <w:t>（</w:t>
      </w:r>
      <w:r>
        <w:rPr>
          <w:rFonts w:ascii="仿宋_GB2312" w:eastAsia="仿宋_GB2312"/>
          <w:kern w:val="0"/>
          <w:sz w:val="32"/>
          <w:szCs w:val="32"/>
          <w:shd w:val="clear" w:color="auto" w:fill="FFFFFF"/>
        </w:rPr>
        <w:t>2</w:t>
      </w:r>
      <w:r>
        <w:rPr>
          <w:rFonts w:ascii="仿宋_GB2312" w:eastAsia="仿宋_GB2312" w:hint="eastAsia"/>
          <w:kern w:val="0"/>
          <w:sz w:val="32"/>
          <w:szCs w:val="32"/>
          <w:shd w:val="clear" w:color="auto" w:fill="FFFFFF"/>
        </w:rPr>
        <w:t>）应用反馈</w:t>
      </w:r>
    </w:p>
    <w:p w:rsidR="00A2655E" w:rsidRDefault="00A2655E">
      <w:pPr>
        <w:widowControl/>
        <w:autoSpaceDE w:val="0"/>
        <w:adjustRightInd w:val="0"/>
        <w:snapToGrid w:val="0"/>
        <w:spacing w:line="580" w:lineRule="exact"/>
        <w:ind w:firstLineChars="200" w:firstLine="640"/>
        <w:contextualSpacing/>
        <w:jc w:val="left"/>
        <w:rPr>
          <w:rFonts w:ascii="仿宋_GB2312" w:eastAsia="仿宋_GB2312"/>
          <w:kern w:val="0"/>
          <w:sz w:val="32"/>
          <w:szCs w:val="32"/>
          <w:shd w:val="clear" w:color="auto" w:fill="FFFFFF"/>
        </w:rPr>
      </w:pPr>
      <w:r>
        <w:rPr>
          <w:rFonts w:ascii="仿宋_GB2312" w:eastAsia="仿宋_GB2312" w:hint="eastAsia"/>
          <w:kern w:val="0"/>
          <w:sz w:val="32"/>
          <w:szCs w:val="32"/>
          <w:shd w:val="clear" w:color="auto" w:fill="FFFFFF"/>
        </w:rPr>
        <w:t>未将内部应用、自评公开、问题整改和应用反馈等情况及时向财政部门反馈。共</w:t>
      </w:r>
      <w:r>
        <w:rPr>
          <w:rFonts w:ascii="仿宋_GB2312" w:eastAsia="仿宋_GB2312"/>
          <w:kern w:val="0"/>
          <w:sz w:val="32"/>
          <w:szCs w:val="32"/>
          <w:shd w:val="clear" w:color="auto" w:fill="FFFFFF"/>
        </w:rPr>
        <w:t>2</w:t>
      </w:r>
      <w:r>
        <w:rPr>
          <w:rFonts w:ascii="仿宋_GB2312" w:eastAsia="仿宋_GB2312" w:hint="eastAsia"/>
          <w:kern w:val="0"/>
          <w:sz w:val="32"/>
          <w:szCs w:val="32"/>
          <w:shd w:val="clear" w:color="auto" w:fill="FFFFFF"/>
        </w:rPr>
        <w:t>分，扣</w:t>
      </w:r>
      <w:r>
        <w:rPr>
          <w:rFonts w:ascii="仿宋_GB2312" w:eastAsia="仿宋_GB2312"/>
          <w:kern w:val="0"/>
          <w:sz w:val="32"/>
          <w:szCs w:val="32"/>
          <w:shd w:val="clear" w:color="auto" w:fill="FFFFFF"/>
        </w:rPr>
        <w:t>2</w:t>
      </w:r>
      <w:r>
        <w:rPr>
          <w:rFonts w:ascii="仿宋_GB2312" w:eastAsia="仿宋_GB2312" w:hint="eastAsia"/>
          <w:kern w:val="0"/>
          <w:sz w:val="32"/>
          <w:szCs w:val="32"/>
          <w:shd w:val="clear" w:color="auto" w:fill="FFFFFF"/>
        </w:rPr>
        <w:t>分。</w:t>
      </w:r>
    </w:p>
    <w:p w:rsidR="00A2655E" w:rsidRDefault="00A2655E">
      <w:pPr>
        <w:widowControl/>
        <w:autoSpaceDE w:val="0"/>
        <w:adjustRightInd w:val="0"/>
        <w:snapToGrid w:val="0"/>
        <w:spacing w:line="580" w:lineRule="exact"/>
        <w:ind w:firstLineChars="200" w:firstLine="640"/>
        <w:contextualSpacing/>
        <w:jc w:val="left"/>
        <w:rPr>
          <w:rFonts w:ascii="楷体_GB2312" w:eastAsia="楷体_GB2312"/>
          <w:kern w:val="0"/>
          <w:sz w:val="32"/>
          <w:szCs w:val="32"/>
          <w:shd w:val="clear" w:color="auto" w:fill="FFFFFF"/>
        </w:rPr>
      </w:pPr>
      <w:r>
        <w:rPr>
          <w:rFonts w:ascii="楷体_GB2312" w:eastAsia="楷体_GB2312" w:hint="eastAsia"/>
          <w:kern w:val="0"/>
          <w:sz w:val="32"/>
          <w:szCs w:val="32"/>
          <w:shd w:val="clear" w:color="auto" w:fill="FFFFFF"/>
        </w:rPr>
        <w:t>（三）自评质量。</w:t>
      </w:r>
    </w:p>
    <w:p w:rsidR="00A2655E" w:rsidRDefault="00A2655E">
      <w:pPr>
        <w:widowControl/>
        <w:autoSpaceDE w:val="0"/>
        <w:adjustRightInd w:val="0"/>
        <w:snapToGrid w:val="0"/>
        <w:spacing w:line="580" w:lineRule="exact"/>
        <w:ind w:firstLineChars="200" w:firstLine="640"/>
        <w:contextualSpacing/>
        <w:jc w:val="left"/>
        <w:rPr>
          <w:rFonts w:ascii="仿宋_GB2312" w:eastAsia="仿宋_GB2312"/>
          <w:kern w:val="0"/>
          <w:sz w:val="32"/>
          <w:szCs w:val="32"/>
          <w:shd w:val="clear" w:color="auto" w:fill="FFFFFF"/>
        </w:rPr>
      </w:pPr>
      <w:r>
        <w:rPr>
          <w:rFonts w:ascii="Arial Narrow" w:eastAsia="仿宋" w:hint="eastAsia"/>
          <w:sz w:val="32"/>
        </w:rPr>
        <w:t>我单位</w:t>
      </w:r>
      <w:r>
        <w:rPr>
          <w:rFonts w:ascii="仿宋_GB2312" w:eastAsia="仿宋_GB2312" w:hint="eastAsia"/>
          <w:kern w:val="0"/>
          <w:sz w:val="32"/>
          <w:szCs w:val="32"/>
          <w:shd w:val="clear" w:color="auto" w:fill="FFFFFF"/>
        </w:rPr>
        <w:t>整体支出自评准确率为</w:t>
      </w:r>
      <w:r>
        <w:rPr>
          <w:rFonts w:ascii="仿宋_GB2312" w:eastAsia="仿宋_GB2312"/>
          <w:kern w:val="0"/>
          <w:sz w:val="32"/>
          <w:szCs w:val="32"/>
          <w:shd w:val="clear" w:color="auto" w:fill="FFFFFF"/>
        </w:rPr>
        <w:t>2%</w:t>
      </w:r>
      <w:r>
        <w:rPr>
          <w:rFonts w:ascii="仿宋_GB2312" w:eastAsia="仿宋_GB2312" w:hint="eastAsia"/>
          <w:kern w:val="0"/>
          <w:sz w:val="32"/>
          <w:szCs w:val="32"/>
          <w:shd w:val="clear" w:color="auto" w:fill="FFFFFF"/>
        </w:rPr>
        <w:t>，共</w:t>
      </w:r>
      <w:r>
        <w:rPr>
          <w:rFonts w:ascii="仿宋_GB2312" w:eastAsia="仿宋_GB2312"/>
          <w:kern w:val="0"/>
          <w:sz w:val="32"/>
          <w:szCs w:val="32"/>
          <w:shd w:val="clear" w:color="auto" w:fill="FFFFFF"/>
        </w:rPr>
        <w:t>2</w:t>
      </w:r>
      <w:r>
        <w:rPr>
          <w:rFonts w:ascii="仿宋_GB2312" w:eastAsia="仿宋_GB2312" w:hint="eastAsia"/>
          <w:kern w:val="0"/>
          <w:sz w:val="32"/>
          <w:szCs w:val="32"/>
          <w:shd w:val="clear" w:color="auto" w:fill="FFFFFF"/>
        </w:rPr>
        <w:t>分，得</w:t>
      </w:r>
      <w:r>
        <w:rPr>
          <w:rFonts w:ascii="仿宋_GB2312" w:eastAsia="仿宋_GB2312"/>
          <w:kern w:val="0"/>
          <w:sz w:val="32"/>
          <w:szCs w:val="32"/>
          <w:shd w:val="clear" w:color="auto" w:fill="FFFFFF"/>
        </w:rPr>
        <w:t>2</w:t>
      </w:r>
      <w:r>
        <w:rPr>
          <w:rFonts w:ascii="仿宋_GB2312" w:eastAsia="仿宋_GB2312" w:hint="eastAsia"/>
          <w:kern w:val="0"/>
          <w:sz w:val="32"/>
          <w:szCs w:val="32"/>
          <w:shd w:val="clear" w:color="auto" w:fill="FFFFFF"/>
        </w:rPr>
        <w:t>分。</w:t>
      </w:r>
    </w:p>
    <w:p w:rsidR="00A2655E" w:rsidRDefault="00A2655E">
      <w:pPr>
        <w:widowControl/>
        <w:autoSpaceDE w:val="0"/>
        <w:adjustRightInd w:val="0"/>
        <w:snapToGrid w:val="0"/>
        <w:spacing w:line="580" w:lineRule="exact"/>
        <w:ind w:firstLineChars="200" w:firstLine="640"/>
        <w:contextualSpacing/>
        <w:jc w:val="left"/>
        <w:rPr>
          <w:rFonts w:ascii="黑体" w:eastAsia="黑体" w:hAnsi="黑体"/>
          <w:kern w:val="0"/>
          <w:sz w:val="32"/>
          <w:szCs w:val="32"/>
          <w:shd w:val="clear" w:color="auto" w:fill="FFFFFF"/>
        </w:rPr>
      </w:pPr>
      <w:r>
        <w:rPr>
          <w:rFonts w:ascii="黑体" w:eastAsia="黑体" w:hAnsi="黑体" w:hint="eastAsia"/>
          <w:kern w:val="0"/>
          <w:sz w:val="32"/>
          <w:szCs w:val="32"/>
          <w:shd w:val="clear" w:color="auto" w:fill="FFFFFF"/>
        </w:rPr>
        <w:t>四、自评结论及建议</w:t>
      </w:r>
    </w:p>
    <w:p w:rsidR="00A2655E" w:rsidRDefault="00A2655E">
      <w:pPr>
        <w:widowControl/>
        <w:autoSpaceDE w:val="0"/>
        <w:adjustRightInd w:val="0"/>
        <w:snapToGrid w:val="0"/>
        <w:spacing w:line="580" w:lineRule="exact"/>
        <w:ind w:firstLineChars="200" w:firstLine="640"/>
        <w:contextualSpacing/>
        <w:jc w:val="left"/>
        <w:rPr>
          <w:rFonts w:ascii="楷体_GB2312" w:eastAsia="楷体_GB2312"/>
          <w:kern w:val="0"/>
          <w:sz w:val="32"/>
          <w:szCs w:val="32"/>
          <w:shd w:val="clear" w:color="auto" w:fill="FFFFFF"/>
        </w:rPr>
      </w:pPr>
      <w:r>
        <w:rPr>
          <w:rFonts w:ascii="楷体_GB2312" w:eastAsia="楷体_GB2312" w:hint="eastAsia"/>
          <w:kern w:val="0"/>
          <w:sz w:val="32"/>
          <w:szCs w:val="32"/>
          <w:shd w:val="clear" w:color="auto" w:fill="FFFFFF"/>
        </w:rPr>
        <w:t>（一）自评结论。</w:t>
      </w:r>
    </w:p>
    <w:p w:rsidR="00A2655E" w:rsidRDefault="00A2655E">
      <w:pPr>
        <w:widowControl/>
        <w:autoSpaceDE w:val="0"/>
        <w:adjustRightInd w:val="0"/>
        <w:snapToGrid w:val="0"/>
        <w:spacing w:line="580" w:lineRule="exact"/>
        <w:ind w:firstLineChars="200" w:firstLine="640"/>
        <w:contextualSpacing/>
        <w:jc w:val="left"/>
        <w:rPr>
          <w:rFonts w:ascii="楷体_GB2312" w:eastAsia="楷体_GB2312"/>
          <w:kern w:val="0"/>
          <w:sz w:val="32"/>
          <w:szCs w:val="32"/>
          <w:shd w:val="clear" w:color="auto" w:fill="FFFFFF"/>
        </w:rPr>
      </w:pPr>
      <w:r>
        <w:rPr>
          <w:rFonts w:eastAsia="仿宋" w:hint="eastAsia"/>
          <w:sz w:val="32"/>
        </w:rPr>
        <w:t>总体上看，</w:t>
      </w:r>
      <w:r>
        <w:rPr>
          <w:rFonts w:ascii="Arial Narrow" w:eastAsia="仿宋" w:hint="eastAsia"/>
          <w:sz w:val="32"/>
          <w:lang w:val="zh-CN"/>
        </w:rPr>
        <w:t>我单位</w:t>
      </w:r>
      <w:r>
        <w:rPr>
          <w:rFonts w:eastAsia="仿宋"/>
          <w:sz w:val="32"/>
        </w:rPr>
        <w:t>2021</w:t>
      </w:r>
      <w:r>
        <w:rPr>
          <w:rFonts w:eastAsia="仿宋" w:hint="eastAsia"/>
          <w:sz w:val="32"/>
        </w:rPr>
        <w:t>年部门支出较规范、合理，符合财政预算资金的相关制度和办法。部门制度建立健全且执行情况良好，较好的履行了部门基本职能，完成了年度重点任务工作。经评定绩效自评总得分为：</w:t>
      </w:r>
      <w:r>
        <w:rPr>
          <w:rFonts w:eastAsia="仿宋"/>
          <w:sz w:val="32"/>
        </w:rPr>
        <w:t>100</w:t>
      </w:r>
      <w:r>
        <w:rPr>
          <w:rFonts w:eastAsia="仿宋" w:hint="eastAsia"/>
          <w:sz w:val="32"/>
        </w:rPr>
        <w:t>分。</w:t>
      </w:r>
    </w:p>
    <w:p w:rsidR="00A2655E" w:rsidRDefault="00A2655E">
      <w:pPr>
        <w:widowControl/>
        <w:autoSpaceDE w:val="0"/>
        <w:adjustRightInd w:val="0"/>
        <w:snapToGrid w:val="0"/>
        <w:spacing w:line="580" w:lineRule="exact"/>
        <w:ind w:firstLineChars="200" w:firstLine="640"/>
        <w:contextualSpacing/>
        <w:jc w:val="left"/>
        <w:rPr>
          <w:rFonts w:ascii="楷体_GB2312" w:eastAsia="楷体_GB2312"/>
          <w:kern w:val="0"/>
          <w:sz w:val="32"/>
          <w:szCs w:val="32"/>
          <w:shd w:val="clear" w:color="auto" w:fill="FFFFFF"/>
        </w:rPr>
      </w:pPr>
      <w:r>
        <w:rPr>
          <w:rFonts w:ascii="楷体_GB2312" w:eastAsia="楷体_GB2312" w:hint="eastAsia"/>
          <w:kern w:val="0"/>
          <w:sz w:val="32"/>
          <w:szCs w:val="32"/>
          <w:shd w:val="clear" w:color="auto" w:fill="FFFFFF"/>
        </w:rPr>
        <w:t>（二）存在问题。</w:t>
      </w:r>
    </w:p>
    <w:p w:rsidR="00A2655E" w:rsidRDefault="00A2655E">
      <w:pPr>
        <w:widowControl/>
        <w:autoSpaceDE w:val="0"/>
        <w:adjustRightInd w:val="0"/>
        <w:snapToGrid w:val="0"/>
        <w:spacing w:line="580" w:lineRule="exact"/>
        <w:ind w:firstLineChars="200" w:firstLine="640"/>
        <w:contextualSpacing/>
        <w:jc w:val="left"/>
        <w:rPr>
          <w:rFonts w:ascii="楷体_GB2312" w:eastAsia="楷体_GB2312"/>
          <w:kern w:val="0"/>
          <w:sz w:val="32"/>
          <w:szCs w:val="32"/>
          <w:shd w:val="clear" w:color="auto" w:fill="FFFFFF"/>
        </w:rPr>
      </w:pPr>
      <w:r>
        <w:rPr>
          <w:rFonts w:eastAsia="仿宋" w:hint="eastAsia"/>
          <w:sz w:val="32"/>
        </w:rPr>
        <w:t>无。</w:t>
      </w:r>
    </w:p>
    <w:p w:rsidR="00A2655E" w:rsidRDefault="00A2655E">
      <w:pPr>
        <w:widowControl/>
        <w:autoSpaceDE w:val="0"/>
        <w:adjustRightInd w:val="0"/>
        <w:snapToGrid w:val="0"/>
        <w:spacing w:line="580" w:lineRule="exact"/>
        <w:ind w:firstLineChars="200" w:firstLine="640"/>
        <w:contextualSpacing/>
        <w:jc w:val="left"/>
        <w:rPr>
          <w:rFonts w:ascii="楷体_GB2312" w:eastAsia="楷体_GB2312"/>
          <w:kern w:val="0"/>
          <w:sz w:val="32"/>
          <w:szCs w:val="32"/>
          <w:shd w:val="clear" w:color="auto" w:fill="FFFFFF"/>
        </w:rPr>
      </w:pPr>
      <w:r>
        <w:rPr>
          <w:rFonts w:ascii="楷体_GB2312" w:eastAsia="楷体_GB2312" w:hint="eastAsia"/>
          <w:kern w:val="0"/>
          <w:sz w:val="32"/>
          <w:szCs w:val="32"/>
          <w:shd w:val="clear" w:color="auto" w:fill="FFFFFF"/>
        </w:rPr>
        <w:t>（三）改进建议。</w:t>
      </w:r>
    </w:p>
    <w:p w:rsidR="00A2655E" w:rsidRDefault="00A2655E">
      <w:pPr>
        <w:pStyle w:val="21"/>
        <w:spacing w:line="580" w:lineRule="exact"/>
        <w:ind w:firstLine="640"/>
        <w:rPr>
          <w:rFonts w:eastAsia="仿宋"/>
          <w:sz w:val="32"/>
        </w:rPr>
      </w:pPr>
      <w:r>
        <w:rPr>
          <w:rFonts w:eastAsia="仿宋" w:hint="eastAsia"/>
          <w:sz w:val="32"/>
        </w:rPr>
        <w:t>无。</w:t>
      </w:r>
    </w:p>
    <w:p w:rsidR="00A2655E" w:rsidRDefault="00A2655E">
      <w:pPr>
        <w:widowControl/>
        <w:autoSpaceDE w:val="0"/>
        <w:adjustRightInd w:val="0"/>
        <w:snapToGrid w:val="0"/>
        <w:spacing w:line="580" w:lineRule="exact"/>
        <w:ind w:firstLineChars="200" w:firstLine="640"/>
        <w:contextualSpacing/>
        <w:jc w:val="left"/>
        <w:rPr>
          <w:rFonts w:ascii="仿宋_GB2312" w:eastAsia="仿宋_GB2312"/>
          <w:kern w:val="0"/>
          <w:sz w:val="32"/>
          <w:szCs w:val="32"/>
          <w:shd w:val="clear" w:color="auto" w:fill="FFFFFF"/>
        </w:rPr>
      </w:pPr>
    </w:p>
    <w:p w:rsidR="00A2655E" w:rsidRDefault="00A2655E">
      <w:pPr>
        <w:autoSpaceDE w:val="0"/>
        <w:spacing w:line="580" w:lineRule="exact"/>
        <w:rPr>
          <w:rFonts w:ascii="Arial Narrow" w:eastAsia="仿宋"/>
          <w:sz w:val="32"/>
          <w:lang w:val="zh-CN"/>
        </w:rPr>
      </w:pPr>
    </w:p>
    <w:p w:rsidR="00A2655E" w:rsidRDefault="00A2655E" w:rsidP="00357B75">
      <w:pPr>
        <w:autoSpaceDE w:val="0"/>
        <w:spacing w:line="580" w:lineRule="exact"/>
        <w:rPr>
          <w:rFonts w:ascii="仿宋_GB2312" w:eastAsia="仿宋_GB2312"/>
          <w:sz w:val="32"/>
          <w:szCs w:val="32"/>
        </w:rPr>
      </w:pPr>
    </w:p>
    <w:p w:rsidR="00A2655E" w:rsidRDefault="00A2655E">
      <w:pPr>
        <w:pStyle w:val="a0"/>
        <w:spacing w:before="93"/>
        <w:rPr>
          <w:color w:val="FF0000"/>
        </w:rPr>
      </w:pPr>
    </w:p>
    <w:p w:rsidR="00A2655E" w:rsidRDefault="00A2655E">
      <w:pPr>
        <w:autoSpaceDE w:val="0"/>
        <w:spacing w:line="580" w:lineRule="exact"/>
        <w:jc w:val="center"/>
        <w:rPr>
          <w:rFonts w:ascii="方正大标宋简体" w:eastAsia="方正大标宋简体" w:hAnsi="方正大标宋简体" w:cs="方正大标宋简体"/>
          <w:bCs/>
          <w:color w:val="000000"/>
          <w:spacing w:val="-6"/>
          <w:kern w:val="0"/>
          <w:sz w:val="44"/>
          <w:szCs w:val="44"/>
        </w:rPr>
      </w:pPr>
      <w:r>
        <w:rPr>
          <w:rFonts w:ascii="方正大标宋简体" w:eastAsia="方正大标宋简体" w:hAnsi="方正大标宋简体" w:cs="方正大标宋简体" w:hint="eastAsia"/>
          <w:bCs/>
          <w:color w:val="000000"/>
          <w:spacing w:val="-6"/>
          <w:kern w:val="0"/>
          <w:sz w:val="44"/>
          <w:szCs w:val="44"/>
        </w:rPr>
        <w:lastRenderedPageBreak/>
        <w:t>广元市朝天区财政局</w:t>
      </w:r>
    </w:p>
    <w:p w:rsidR="00A2655E" w:rsidRDefault="00A2655E">
      <w:pPr>
        <w:autoSpaceDE w:val="0"/>
        <w:spacing w:line="580" w:lineRule="exact"/>
        <w:jc w:val="center"/>
        <w:rPr>
          <w:rFonts w:ascii="方正大标宋简体" w:eastAsia="方正大标宋简体" w:hAnsi="方正大标宋简体" w:cs="方正大标宋简体"/>
          <w:bCs/>
          <w:color w:val="000000"/>
          <w:spacing w:val="-6"/>
          <w:kern w:val="0"/>
          <w:sz w:val="44"/>
          <w:szCs w:val="44"/>
        </w:rPr>
      </w:pPr>
      <w:r>
        <w:rPr>
          <w:rFonts w:ascii="方正大标宋简体" w:eastAsia="方正大标宋简体" w:hAnsi="方正大标宋简体" w:cs="方正大标宋简体"/>
          <w:bCs/>
          <w:color w:val="000000"/>
          <w:spacing w:val="-6"/>
          <w:kern w:val="0"/>
          <w:sz w:val="44"/>
          <w:szCs w:val="44"/>
        </w:rPr>
        <w:t>2021</w:t>
      </w:r>
      <w:r>
        <w:rPr>
          <w:rFonts w:ascii="方正大标宋简体" w:eastAsia="方正大标宋简体" w:hAnsi="方正大标宋简体" w:cs="方正大标宋简体" w:hint="eastAsia"/>
          <w:bCs/>
          <w:color w:val="000000"/>
          <w:spacing w:val="-6"/>
          <w:kern w:val="0"/>
          <w:sz w:val="44"/>
          <w:szCs w:val="44"/>
        </w:rPr>
        <w:t>年</w:t>
      </w:r>
      <w:r>
        <w:rPr>
          <w:rFonts w:ascii="方正大标宋简体" w:eastAsia="方正大标宋简体" w:hAnsi="方正大标宋简体" w:cs="方正大标宋简体" w:hint="eastAsia"/>
          <w:bCs/>
          <w:spacing w:val="-6"/>
          <w:sz w:val="44"/>
          <w:szCs w:val="44"/>
        </w:rPr>
        <w:t>财政监督检查工作经费</w:t>
      </w:r>
      <w:r>
        <w:rPr>
          <w:rFonts w:ascii="方正大标宋简体" w:eastAsia="方正大标宋简体" w:hAnsi="方正大标宋简体" w:cs="方正大标宋简体" w:hint="eastAsia"/>
          <w:bCs/>
          <w:color w:val="000000"/>
          <w:spacing w:val="-6"/>
          <w:kern w:val="0"/>
          <w:sz w:val="44"/>
          <w:szCs w:val="44"/>
        </w:rPr>
        <w:t>项目支出绩效自评报告</w:t>
      </w:r>
    </w:p>
    <w:p w:rsidR="00A2655E" w:rsidRDefault="00A2655E">
      <w:pPr>
        <w:autoSpaceDE w:val="0"/>
        <w:spacing w:line="580" w:lineRule="exact"/>
        <w:jc w:val="center"/>
        <w:rPr>
          <w:rFonts w:ascii="宋体"/>
          <w:spacing w:val="-6"/>
          <w:szCs w:val="21"/>
        </w:rPr>
      </w:pPr>
    </w:p>
    <w:p w:rsidR="00A2655E" w:rsidRDefault="00A2655E">
      <w:pPr>
        <w:autoSpaceDE w:val="0"/>
        <w:spacing w:line="580" w:lineRule="exact"/>
        <w:ind w:firstLineChars="200" w:firstLine="616"/>
        <w:rPr>
          <w:rFonts w:ascii="黑体" w:eastAsia="黑体" w:hAnsi="黑体" w:cs="黑体"/>
          <w:spacing w:val="-6"/>
          <w:sz w:val="32"/>
          <w:szCs w:val="32"/>
        </w:rPr>
      </w:pPr>
      <w:r>
        <w:rPr>
          <w:rFonts w:ascii="黑体" w:eastAsia="黑体" w:hAnsi="黑体" w:cs="黑体" w:hint="eastAsia"/>
          <w:spacing w:val="-6"/>
          <w:sz w:val="32"/>
          <w:szCs w:val="32"/>
        </w:rPr>
        <w:t>一、项目概况</w:t>
      </w:r>
    </w:p>
    <w:p w:rsidR="00A2655E" w:rsidRDefault="00A2655E">
      <w:pPr>
        <w:autoSpaceDE w:val="0"/>
        <w:spacing w:line="580" w:lineRule="exact"/>
        <w:ind w:firstLineChars="200" w:firstLine="616"/>
        <w:rPr>
          <w:rFonts w:ascii="楷体_GB2312" w:eastAsia="楷体_GB2312" w:hAnsi="楷体_GB2312" w:cs="楷体_GB2312"/>
          <w:spacing w:val="-6"/>
          <w:sz w:val="32"/>
          <w:szCs w:val="32"/>
        </w:rPr>
      </w:pPr>
      <w:r>
        <w:rPr>
          <w:rFonts w:ascii="楷体_GB2312" w:eastAsia="楷体_GB2312" w:hAnsi="楷体_GB2312" w:cs="楷体_GB2312" w:hint="eastAsia"/>
          <w:bCs/>
          <w:spacing w:val="-6"/>
          <w:sz w:val="32"/>
          <w:szCs w:val="32"/>
        </w:rPr>
        <w:t>（一）项目资金申报及批复情况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color w:val="000000"/>
          <w:spacing w:val="-6"/>
          <w:sz w:val="32"/>
          <w:szCs w:val="32"/>
        </w:rPr>
        <w:t>为加强财政资金监督管理工作，增强财政支出的透明度，改进项目管理，提高财政资金使用效益，促进资源的有效配置，极大的保障财政资金的安全、高效。广元市朝天区财政局于</w:t>
      </w:r>
      <w:r>
        <w:rPr>
          <w:rFonts w:ascii="仿宋_GB2312" w:eastAsia="仿宋_GB2312" w:hAnsi="仿宋_GB2312" w:cs="仿宋_GB2312"/>
          <w:bCs/>
          <w:color w:val="000000"/>
          <w:spacing w:val="-6"/>
          <w:sz w:val="32"/>
          <w:szCs w:val="32"/>
        </w:rPr>
        <w:t>2020</w:t>
      </w:r>
      <w:r>
        <w:rPr>
          <w:rFonts w:ascii="仿宋_GB2312" w:eastAsia="仿宋_GB2312" w:hAnsi="仿宋_GB2312" w:cs="仿宋_GB2312" w:hint="eastAsia"/>
          <w:bCs/>
          <w:color w:val="000000"/>
          <w:spacing w:val="-6"/>
          <w:sz w:val="32"/>
          <w:szCs w:val="32"/>
        </w:rPr>
        <w:t>年末向朝天区财政局申请预算资金为</w:t>
      </w:r>
      <w:r>
        <w:rPr>
          <w:rFonts w:ascii="仿宋_GB2312" w:eastAsia="仿宋_GB2312" w:hAnsi="仿宋_GB2312" w:cs="仿宋_GB2312"/>
          <w:bCs/>
          <w:color w:val="000000"/>
          <w:spacing w:val="-6"/>
          <w:sz w:val="32"/>
          <w:szCs w:val="32"/>
        </w:rPr>
        <w:t>15</w:t>
      </w:r>
      <w:r>
        <w:rPr>
          <w:rFonts w:ascii="仿宋_GB2312" w:eastAsia="仿宋_GB2312" w:hAnsi="仿宋_GB2312" w:cs="仿宋_GB2312" w:hint="eastAsia"/>
          <w:bCs/>
          <w:color w:val="000000"/>
          <w:spacing w:val="-6"/>
          <w:sz w:val="32"/>
          <w:szCs w:val="32"/>
        </w:rPr>
        <w:t>万元的“全区财政监察工作经费”项目支出，于</w:t>
      </w:r>
      <w:r>
        <w:rPr>
          <w:rFonts w:ascii="仿宋_GB2312" w:eastAsia="仿宋_GB2312" w:hAnsi="仿宋_GB2312" w:cs="仿宋_GB2312"/>
          <w:bCs/>
          <w:color w:val="000000"/>
          <w:spacing w:val="-6"/>
          <w:sz w:val="32"/>
          <w:szCs w:val="32"/>
        </w:rPr>
        <w:t>2021</w:t>
      </w:r>
      <w:r>
        <w:rPr>
          <w:rFonts w:ascii="仿宋_GB2312" w:eastAsia="仿宋_GB2312" w:hAnsi="仿宋_GB2312" w:cs="仿宋_GB2312" w:hint="eastAsia"/>
          <w:bCs/>
          <w:color w:val="000000"/>
          <w:spacing w:val="-6"/>
          <w:sz w:val="32"/>
          <w:szCs w:val="32"/>
        </w:rPr>
        <w:t>年初，获区财政局立项批准，批复预算金额</w:t>
      </w:r>
      <w:r>
        <w:rPr>
          <w:rFonts w:ascii="仿宋_GB2312" w:eastAsia="仿宋_GB2312" w:hAnsi="仿宋_GB2312" w:cs="仿宋_GB2312"/>
          <w:bCs/>
          <w:color w:val="000000"/>
          <w:spacing w:val="-6"/>
          <w:sz w:val="32"/>
          <w:szCs w:val="32"/>
        </w:rPr>
        <w:t>15</w:t>
      </w:r>
      <w:r>
        <w:rPr>
          <w:rFonts w:ascii="仿宋_GB2312" w:eastAsia="仿宋_GB2312" w:hAnsi="仿宋_GB2312" w:cs="仿宋_GB2312" w:hint="eastAsia"/>
          <w:bCs/>
          <w:color w:val="000000"/>
          <w:spacing w:val="-6"/>
          <w:sz w:val="32"/>
          <w:szCs w:val="32"/>
        </w:rPr>
        <w:t>万元</w:t>
      </w:r>
      <w:r>
        <w:rPr>
          <w:rFonts w:ascii="仿宋_GB2312" w:eastAsia="仿宋_GB2312" w:hAnsi="仿宋_GB2312" w:cs="仿宋_GB2312" w:hint="eastAsia"/>
          <w:bCs/>
          <w:spacing w:val="-6"/>
          <w:sz w:val="32"/>
          <w:szCs w:val="32"/>
        </w:rPr>
        <w:t>。</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（二）项目绩效目标</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“财政监察工作经费”项目主要用于：</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年度</w:t>
      </w:r>
      <w:r>
        <w:rPr>
          <w:rFonts w:ascii="仿宋_GB2312" w:eastAsia="仿宋_GB2312" w:hAnsi="仿宋_GB2312" w:cs="仿宋_GB2312" w:hint="eastAsia"/>
          <w:bCs/>
          <w:color w:val="000000"/>
          <w:spacing w:val="-6"/>
          <w:sz w:val="32"/>
          <w:szCs w:val="32"/>
        </w:rPr>
        <w:t>全区财政监察工作经费</w:t>
      </w:r>
      <w:r>
        <w:rPr>
          <w:rFonts w:ascii="仿宋_GB2312" w:eastAsia="仿宋_GB2312" w:hAnsi="仿宋_GB2312" w:cs="仿宋_GB2312" w:hint="eastAsia"/>
          <w:bCs/>
          <w:spacing w:val="-6"/>
          <w:sz w:val="32"/>
          <w:szCs w:val="32"/>
        </w:rPr>
        <w:t>。</w:t>
      </w:r>
    </w:p>
    <w:p w:rsidR="00A2655E" w:rsidRDefault="00A2655E">
      <w:pPr>
        <w:autoSpaceDE w:val="0"/>
        <w:spacing w:line="580" w:lineRule="exact"/>
        <w:ind w:firstLineChars="200" w:firstLine="616"/>
        <w:rPr>
          <w:rFonts w:ascii="仿宋_GB2312" w:eastAsia="仿宋_GB2312" w:hAnsi="仿宋_GB2312" w:cs="仿宋_GB2312"/>
          <w:spacing w:val="-6"/>
          <w:sz w:val="32"/>
          <w:szCs w:val="32"/>
        </w:rPr>
      </w:pPr>
      <w:r>
        <w:rPr>
          <w:rFonts w:ascii="楷体_GB2312" w:eastAsia="楷体_GB2312" w:hAnsi="楷体_GB2312" w:cs="楷体_GB2312" w:hint="eastAsia"/>
          <w:bCs/>
          <w:spacing w:val="-6"/>
          <w:sz w:val="32"/>
          <w:szCs w:val="32"/>
        </w:rPr>
        <w:t>（三）项目资金申报相符性</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bookmarkStart w:id="59" w:name="_Hlk103776280"/>
      <w:r>
        <w:rPr>
          <w:rFonts w:ascii="仿宋_GB2312" w:eastAsia="仿宋_GB2312" w:hAnsi="仿宋_GB2312" w:cs="仿宋_GB2312" w:hint="eastAsia"/>
          <w:bCs/>
          <w:spacing w:val="-6"/>
          <w:sz w:val="32"/>
          <w:szCs w:val="32"/>
        </w:rPr>
        <w:t>“全区财政监察工作经费”项目</w:t>
      </w:r>
      <w:bookmarkEnd w:id="59"/>
      <w:r>
        <w:rPr>
          <w:rFonts w:ascii="仿宋_GB2312" w:eastAsia="仿宋_GB2312" w:hAnsi="仿宋_GB2312" w:cs="仿宋_GB2312" w:hint="eastAsia"/>
          <w:bCs/>
          <w:spacing w:val="-6"/>
          <w:sz w:val="32"/>
          <w:szCs w:val="32"/>
        </w:rPr>
        <w:t>系延续性、经常性项目，项目申报与具体实施内容项目相符、申报目标合理可行。</w:t>
      </w:r>
    </w:p>
    <w:p w:rsidR="00A2655E" w:rsidRDefault="00A2655E">
      <w:pPr>
        <w:autoSpaceDE w:val="0"/>
        <w:spacing w:line="580" w:lineRule="exact"/>
        <w:ind w:firstLineChars="200" w:firstLine="616"/>
        <w:rPr>
          <w:rFonts w:ascii="黑体" w:eastAsia="黑体" w:hAnsi="黑体" w:cs="黑体"/>
          <w:spacing w:val="-6"/>
          <w:sz w:val="32"/>
          <w:szCs w:val="32"/>
        </w:rPr>
      </w:pPr>
      <w:r>
        <w:rPr>
          <w:rFonts w:ascii="黑体" w:eastAsia="黑体" w:hAnsi="黑体" w:cs="黑体" w:hint="eastAsia"/>
          <w:spacing w:val="-6"/>
          <w:sz w:val="32"/>
          <w:szCs w:val="32"/>
        </w:rPr>
        <w:t>二、项目实施及管理情况</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（一）资金计划、到位及使用情况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bCs/>
          <w:spacing w:val="-6"/>
          <w:sz w:val="32"/>
          <w:szCs w:val="32"/>
        </w:rPr>
        <w:t>1.</w:t>
      </w:r>
      <w:r>
        <w:rPr>
          <w:rFonts w:ascii="仿宋_GB2312" w:eastAsia="仿宋_GB2312" w:hAnsi="仿宋_GB2312" w:cs="仿宋_GB2312" w:hint="eastAsia"/>
          <w:bCs/>
          <w:spacing w:val="-6"/>
          <w:sz w:val="32"/>
          <w:szCs w:val="32"/>
        </w:rPr>
        <w:t>资金计划及到位</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bookmarkStart w:id="60" w:name="_Hlk103776607"/>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年度“财政监察工作经费”项目</w:t>
      </w:r>
      <w:bookmarkEnd w:id="60"/>
      <w:r>
        <w:rPr>
          <w:rFonts w:ascii="仿宋_GB2312" w:eastAsia="仿宋_GB2312" w:hAnsi="仿宋_GB2312" w:cs="仿宋_GB2312" w:hint="eastAsia"/>
          <w:bCs/>
          <w:spacing w:val="-6"/>
          <w:sz w:val="32"/>
          <w:szCs w:val="32"/>
        </w:rPr>
        <w:t>，批准计划总资金</w:t>
      </w:r>
      <w:r>
        <w:rPr>
          <w:rFonts w:ascii="仿宋_GB2312" w:eastAsia="仿宋_GB2312" w:hAnsi="仿宋_GB2312" w:cs="仿宋_GB2312"/>
          <w:bCs/>
          <w:spacing w:val="-6"/>
          <w:sz w:val="32"/>
          <w:szCs w:val="32"/>
        </w:rPr>
        <w:t>150,000.00</w:t>
      </w:r>
      <w:r>
        <w:rPr>
          <w:rFonts w:ascii="仿宋_GB2312" w:eastAsia="仿宋_GB2312" w:hAnsi="仿宋_GB2312" w:cs="仿宋_GB2312" w:hint="eastAsia"/>
          <w:bCs/>
          <w:spacing w:val="-6"/>
          <w:sz w:val="32"/>
          <w:szCs w:val="32"/>
        </w:rPr>
        <w:t>元，截止评价时点，实际到位资金</w:t>
      </w:r>
      <w:r>
        <w:rPr>
          <w:rFonts w:ascii="仿宋_GB2312" w:eastAsia="仿宋_GB2312" w:hAnsi="仿宋_GB2312" w:cs="仿宋_GB2312"/>
          <w:bCs/>
          <w:spacing w:val="-6"/>
          <w:sz w:val="32"/>
          <w:szCs w:val="32"/>
        </w:rPr>
        <w:t>150,000.00</w:t>
      </w:r>
      <w:r>
        <w:rPr>
          <w:rFonts w:ascii="仿宋_GB2312" w:eastAsia="仿宋_GB2312" w:hAnsi="仿宋_GB2312" w:cs="仿宋_GB2312" w:hint="eastAsia"/>
          <w:bCs/>
          <w:spacing w:val="-6"/>
          <w:sz w:val="32"/>
          <w:szCs w:val="32"/>
        </w:rPr>
        <w:t>元，资金到位率</w:t>
      </w:r>
      <w:r>
        <w:rPr>
          <w:rFonts w:ascii="仿宋_GB2312" w:eastAsia="仿宋_GB2312" w:hAnsi="仿宋_GB2312" w:cs="仿宋_GB2312"/>
          <w:bCs/>
          <w:spacing w:val="-6"/>
          <w:sz w:val="32"/>
          <w:szCs w:val="32"/>
        </w:rPr>
        <w:t>100%</w:t>
      </w:r>
      <w:r>
        <w:rPr>
          <w:rFonts w:ascii="仿宋_GB2312" w:eastAsia="仿宋_GB2312" w:hAnsi="仿宋_GB2312" w:cs="仿宋_GB2312" w:hint="eastAsia"/>
          <w:bCs/>
          <w:spacing w:val="-6"/>
          <w:sz w:val="32"/>
          <w:szCs w:val="32"/>
        </w:rPr>
        <w:t>。</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bCs/>
          <w:spacing w:val="-6"/>
          <w:sz w:val="32"/>
          <w:szCs w:val="32"/>
        </w:rPr>
        <w:lastRenderedPageBreak/>
        <w:t>2.</w:t>
      </w:r>
      <w:r>
        <w:rPr>
          <w:rFonts w:ascii="仿宋_GB2312" w:eastAsia="仿宋_GB2312" w:hAnsi="仿宋_GB2312" w:cs="仿宋_GB2312" w:hint="eastAsia"/>
          <w:bCs/>
          <w:spacing w:val="-6"/>
          <w:sz w:val="32"/>
          <w:szCs w:val="32"/>
        </w:rPr>
        <w:t>资金使用</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bookmarkStart w:id="61" w:name="_Hlk103776923"/>
      <w:r>
        <w:rPr>
          <w:rFonts w:ascii="仿宋_GB2312" w:eastAsia="仿宋_GB2312" w:hAnsi="仿宋_GB2312" w:cs="仿宋_GB2312" w:hint="eastAsia"/>
          <w:bCs/>
          <w:spacing w:val="-6"/>
          <w:sz w:val="32"/>
          <w:szCs w:val="32"/>
        </w:rPr>
        <w:t>“财政监察工作经费”项目</w:t>
      </w:r>
      <w:bookmarkEnd w:id="61"/>
      <w:r>
        <w:rPr>
          <w:rFonts w:ascii="仿宋_GB2312" w:eastAsia="仿宋_GB2312" w:hAnsi="仿宋_GB2312" w:cs="仿宋_GB2312" w:hint="eastAsia"/>
          <w:bCs/>
          <w:spacing w:val="-6"/>
          <w:sz w:val="32"/>
          <w:szCs w:val="32"/>
        </w:rPr>
        <w:t>资金主要用于支付全区财政监察工作经费，</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年度实际支出</w:t>
      </w:r>
      <w:r>
        <w:rPr>
          <w:rFonts w:ascii="仿宋_GB2312" w:eastAsia="仿宋_GB2312" w:hAnsi="仿宋_GB2312" w:cs="仿宋_GB2312"/>
          <w:bCs/>
          <w:spacing w:val="-6"/>
          <w:sz w:val="32"/>
          <w:szCs w:val="32"/>
        </w:rPr>
        <w:t>150,000.00</w:t>
      </w:r>
      <w:r>
        <w:rPr>
          <w:rFonts w:ascii="仿宋_GB2312" w:eastAsia="仿宋_GB2312" w:hAnsi="仿宋_GB2312" w:cs="仿宋_GB2312" w:hint="eastAsia"/>
          <w:bCs/>
          <w:spacing w:val="-6"/>
          <w:sz w:val="32"/>
          <w:szCs w:val="32"/>
        </w:rPr>
        <w:t>元，支付依据合</w:t>
      </w:r>
      <w:proofErr w:type="gramStart"/>
      <w:r>
        <w:rPr>
          <w:rFonts w:ascii="仿宋_GB2312" w:eastAsia="仿宋_GB2312" w:hAnsi="仿宋_GB2312" w:cs="仿宋_GB2312" w:hint="eastAsia"/>
          <w:bCs/>
          <w:spacing w:val="-6"/>
          <w:sz w:val="32"/>
          <w:szCs w:val="32"/>
        </w:rPr>
        <w:t>规</w:t>
      </w:r>
      <w:proofErr w:type="gramEnd"/>
      <w:r>
        <w:rPr>
          <w:rFonts w:ascii="仿宋_GB2312" w:eastAsia="仿宋_GB2312" w:hAnsi="仿宋_GB2312" w:cs="仿宋_GB2312" w:hint="eastAsia"/>
          <w:bCs/>
          <w:spacing w:val="-6"/>
          <w:sz w:val="32"/>
          <w:szCs w:val="32"/>
        </w:rPr>
        <w:t>合法，资金支付与预算相符。</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（二）项目财务管理情况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为加强和规范“财政监察工作经费”项目资金管理，充分发挥项目资金使用绩效，我单位按照项目资金目标，制定工作计划，确定项目的组织实施及管理；根据专项资金专款专用的原则，申请审批经费，加强了资金的计划管理，保证了资金使用用途、审批程序、经费开支范围及标准符合规范，做到了报账手续合</w:t>
      </w:r>
      <w:proofErr w:type="gramStart"/>
      <w:r>
        <w:rPr>
          <w:rFonts w:ascii="仿宋_GB2312" w:eastAsia="仿宋_GB2312" w:hAnsi="仿宋_GB2312" w:cs="仿宋_GB2312" w:hint="eastAsia"/>
          <w:bCs/>
          <w:spacing w:val="-6"/>
          <w:sz w:val="32"/>
          <w:szCs w:val="32"/>
        </w:rPr>
        <w:t>规</w:t>
      </w:r>
      <w:proofErr w:type="gramEnd"/>
      <w:r>
        <w:rPr>
          <w:rFonts w:ascii="仿宋_GB2312" w:eastAsia="仿宋_GB2312" w:hAnsi="仿宋_GB2312" w:cs="仿宋_GB2312" w:hint="eastAsia"/>
          <w:bCs/>
          <w:spacing w:val="-6"/>
          <w:sz w:val="32"/>
          <w:szCs w:val="32"/>
        </w:rPr>
        <w:t>，同时加强项目绩效监控，保证资金使用的效率，实现了绩效目标。</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（三）项目组织实施情况</w:t>
      </w:r>
    </w:p>
    <w:p w:rsidR="00A2655E" w:rsidRDefault="00A2655E">
      <w:pPr>
        <w:pStyle w:val="a9"/>
        <w:widowControl/>
        <w:shd w:val="clear" w:color="auto" w:fill="FFFFFF"/>
        <w:spacing w:beforeAutospacing="0" w:afterAutospacing="0" w:line="580" w:lineRule="exact"/>
        <w:ind w:firstLineChars="200" w:firstLine="616"/>
        <w:jc w:val="both"/>
        <w:rPr>
          <w:rFonts w:ascii="仿宋_GB2312" w:eastAsia="仿宋_GB2312" w:hAnsi="仿宋_GB2312" w:cs="仿宋_GB2312"/>
          <w:bCs/>
          <w:spacing w:val="-6"/>
          <w:kern w:val="2"/>
          <w:sz w:val="32"/>
          <w:szCs w:val="32"/>
        </w:rPr>
      </w:pPr>
      <w:r>
        <w:rPr>
          <w:rFonts w:ascii="仿宋_GB2312" w:eastAsia="仿宋_GB2312" w:hAnsi="仿宋_GB2312" w:cs="仿宋_GB2312" w:hint="eastAsia"/>
          <w:bCs/>
          <w:spacing w:val="-6"/>
          <w:kern w:val="2"/>
          <w:sz w:val="32"/>
          <w:szCs w:val="32"/>
        </w:rPr>
        <w:t>项目根据年初项目绩效目标，参照市纪委和财政部门的专项经费管理使用要求和相应项目实施方案要求进行收支和管理，专款专用，投入到位，发挥效益。</w:t>
      </w:r>
    </w:p>
    <w:p w:rsidR="00A2655E" w:rsidRDefault="00A2655E">
      <w:pPr>
        <w:autoSpaceDE w:val="0"/>
        <w:spacing w:line="580" w:lineRule="exact"/>
        <w:ind w:firstLineChars="200" w:firstLine="616"/>
        <w:rPr>
          <w:rFonts w:ascii="仿宋_GB2312" w:eastAsia="仿宋_GB2312" w:hAnsi="仿宋_GB2312" w:cs="仿宋_GB2312"/>
          <w:spacing w:val="-6"/>
          <w:sz w:val="32"/>
          <w:szCs w:val="32"/>
        </w:rPr>
      </w:pPr>
      <w:r>
        <w:rPr>
          <w:rFonts w:ascii="黑体" w:eastAsia="黑体" w:hAnsi="黑体" w:cs="黑体" w:hint="eastAsia"/>
          <w:spacing w:val="-6"/>
          <w:sz w:val="32"/>
          <w:szCs w:val="32"/>
        </w:rPr>
        <w:t>三、项目绩效情况</w:t>
      </w:r>
      <w:r>
        <w:rPr>
          <w:rFonts w:ascii="仿宋_GB2312" w:eastAsia="仿宋_GB2312" w:hAnsi="仿宋_GB2312" w:cs="仿宋_GB2312"/>
          <w:spacing w:val="-6"/>
          <w:sz w:val="32"/>
          <w:szCs w:val="32"/>
        </w:rPr>
        <w:tab/>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（一）项目完成情况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1</w:t>
      </w:r>
      <w:r>
        <w:rPr>
          <w:rFonts w:ascii="仿宋_GB2312" w:eastAsia="仿宋_GB2312" w:hAnsi="仿宋_GB2312" w:cs="仿宋_GB2312" w:hint="eastAsia"/>
          <w:bCs/>
          <w:spacing w:val="-6"/>
          <w:sz w:val="32"/>
          <w:szCs w:val="32"/>
        </w:rPr>
        <w:t>）数量指标，</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w:t>
      </w:r>
      <w:proofErr w:type="gramStart"/>
      <w:r>
        <w:rPr>
          <w:rFonts w:ascii="仿宋_GB2312" w:eastAsia="仿宋_GB2312" w:hAnsi="仿宋_GB2312" w:cs="仿宋_GB2312" w:hint="eastAsia"/>
          <w:bCs/>
          <w:spacing w:val="-6"/>
          <w:sz w:val="32"/>
          <w:szCs w:val="32"/>
        </w:rPr>
        <w:t>涉农专项</w:t>
      </w:r>
      <w:proofErr w:type="gramEnd"/>
      <w:r>
        <w:rPr>
          <w:rFonts w:ascii="仿宋_GB2312" w:eastAsia="仿宋_GB2312" w:hAnsi="仿宋_GB2312" w:cs="仿宋_GB2312" w:hint="eastAsia"/>
          <w:bCs/>
          <w:spacing w:val="-6"/>
          <w:sz w:val="32"/>
          <w:szCs w:val="32"/>
        </w:rPr>
        <w:t>检查</w:t>
      </w:r>
      <w:r>
        <w:rPr>
          <w:rFonts w:ascii="仿宋_GB2312" w:eastAsia="仿宋_GB2312" w:hAnsi="仿宋_GB2312" w:cs="仿宋_GB2312"/>
          <w:bCs/>
          <w:spacing w:val="-6"/>
          <w:sz w:val="32"/>
          <w:szCs w:val="32"/>
        </w:rPr>
        <w:t>2</w:t>
      </w:r>
      <w:r>
        <w:rPr>
          <w:rFonts w:ascii="仿宋_GB2312" w:eastAsia="仿宋_GB2312" w:hAnsi="仿宋_GB2312" w:cs="仿宋_GB2312" w:hint="eastAsia"/>
          <w:bCs/>
          <w:spacing w:val="-6"/>
          <w:sz w:val="32"/>
          <w:szCs w:val="32"/>
        </w:rPr>
        <w:t>次，“三公”经费检查</w:t>
      </w:r>
      <w:r>
        <w:rPr>
          <w:rFonts w:ascii="仿宋_GB2312" w:eastAsia="仿宋_GB2312" w:hAnsi="仿宋_GB2312" w:cs="仿宋_GB2312"/>
          <w:bCs/>
          <w:spacing w:val="-6"/>
          <w:sz w:val="32"/>
          <w:szCs w:val="32"/>
        </w:rPr>
        <w:t>2</w:t>
      </w:r>
      <w:r>
        <w:rPr>
          <w:rFonts w:ascii="仿宋_GB2312" w:eastAsia="仿宋_GB2312" w:hAnsi="仿宋_GB2312" w:cs="仿宋_GB2312" w:hint="eastAsia"/>
          <w:bCs/>
          <w:spacing w:val="-6"/>
          <w:sz w:val="32"/>
          <w:szCs w:val="32"/>
        </w:rPr>
        <w:t>次，检查人员</w:t>
      </w:r>
      <w:r>
        <w:rPr>
          <w:rFonts w:ascii="仿宋_GB2312" w:eastAsia="仿宋_GB2312" w:hAnsi="仿宋_GB2312" w:cs="仿宋_GB2312"/>
          <w:bCs/>
          <w:spacing w:val="-6"/>
          <w:sz w:val="32"/>
          <w:szCs w:val="32"/>
        </w:rPr>
        <w:t>80</w:t>
      </w:r>
      <w:r>
        <w:rPr>
          <w:rFonts w:ascii="仿宋_GB2312" w:eastAsia="仿宋_GB2312" w:hAnsi="仿宋_GB2312" w:cs="仿宋_GB2312" w:hint="eastAsia"/>
          <w:bCs/>
          <w:spacing w:val="-6"/>
          <w:sz w:val="32"/>
          <w:szCs w:val="32"/>
        </w:rPr>
        <w:t>人，检查时间</w:t>
      </w:r>
      <w:r>
        <w:rPr>
          <w:rFonts w:ascii="仿宋_GB2312" w:eastAsia="仿宋_GB2312" w:hAnsi="仿宋_GB2312" w:cs="仿宋_GB2312"/>
          <w:bCs/>
          <w:spacing w:val="-6"/>
          <w:sz w:val="32"/>
          <w:szCs w:val="32"/>
        </w:rPr>
        <w:t>10</w:t>
      </w:r>
      <w:r>
        <w:rPr>
          <w:rFonts w:ascii="仿宋_GB2312" w:eastAsia="仿宋_GB2312" w:hAnsi="仿宋_GB2312" w:cs="仿宋_GB2312" w:hint="eastAsia"/>
          <w:bCs/>
          <w:spacing w:val="-6"/>
          <w:sz w:val="32"/>
          <w:szCs w:val="32"/>
        </w:rPr>
        <w:t>天，实现数量指标。</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2</w:t>
      </w:r>
      <w:r>
        <w:rPr>
          <w:rFonts w:ascii="仿宋_GB2312" w:eastAsia="仿宋_GB2312" w:hAnsi="仿宋_GB2312" w:cs="仿宋_GB2312" w:hint="eastAsia"/>
          <w:bCs/>
          <w:spacing w:val="-6"/>
          <w:sz w:val="32"/>
          <w:szCs w:val="32"/>
        </w:rPr>
        <w:t>）质量指标，</w:t>
      </w:r>
      <w:bookmarkStart w:id="62" w:name="_Hlk103861862"/>
      <w:r>
        <w:rPr>
          <w:rFonts w:ascii="仿宋_GB2312" w:eastAsia="仿宋_GB2312" w:hAnsi="仿宋_GB2312" w:cs="仿宋_GB2312" w:hint="eastAsia"/>
          <w:bCs/>
          <w:spacing w:val="-6"/>
          <w:sz w:val="32"/>
          <w:szCs w:val="32"/>
        </w:rPr>
        <w:t>资金使用合</w:t>
      </w:r>
      <w:proofErr w:type="gramStart"/>
      <w:r>
        <w:rPr>
          <w:rFonts w:ascii="仿宋_GB2312" w:eastAsia="仿宋_GB2312" w:hAnsi="仿宋_GB2312" w:cs="仿宋_GB2312" w:hint="eastAsia"/>
          <w:bCs/>
          <w:spacing w:val="-6"/>
          <w:sz w:val="32"/>
          <w:szCs w:val="32"/>
        </w:rPr>
        <w:t>规</w:t>
      </w:r>
      <w:proofErr w:type="gramEnd"/>
      <w:r>
        <w:rPr>
          <w:rFonts w:ascii="仿宋_GB2312" w:eastAsia="仿宋_GB2312" w:hAnsi="仿宋_GB2312" w:cs="仿宋_GB2312" w:hint="eastAsia"/>
          <w:bCs/>
          <w:spacing w:val="-6"/>
          <w:sz w:val="32"/>
          <w:szCs w:val="32"/>
        </w:rPr>
        <w:t>率</w:t>
      </w:r>
      <w:r>
        <w:rPr>
          <w:rFonts w:ascii="仿宋_GB2312" w:eastAsia="仿宋_GB2312" w:hAnsi="仿宋_GB2312" w:cs="仿宋_GB2312"/>
          <w:bCs/>
          <w:spacing w:val="-6"/>
          <w:sz w:val="32"/>
          <w:szCs w:val="32"/>
        </w:rPr>
        <w:t>100 %</w:t>
      </w:r>
      <w:r>
        <w:rPr>
          <w:rFonts w:ascii="仿宋_GB2312" w:eastAsia="仿宋_GB2312" w:hAnsi="仿宋_GB2312" w:cs="仿宋_GB2312" w:hint="eastAsia"/>
          <w:bCs/>
          <w:spacing w:val="-6"/>
          <w:sz w:val="32"/>
          <w:szCs w:val="32"/>
        </w:rPr>
        <w:t>，实现质量指标</w:t>
      </w:r>
      <w:bookmarkEnd w:id="62"/>
      <w:r>
        <w:rPr>
          <w:rFonts w:ascii="仿宋_GB2312" w:eastAsia="仿宋_GB2312" w:hAnsi="仿宋_GB2312" w:cs="仿宋_GB2312" w:hint="eastAsia"/>
          <w:bCs/>
          <w:spacing w:val="-6"/>
          <w:sz w:val="32"/>
          <w:szCs w:val="32"/>
        </w:rPr>
        <w:t>。</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3</w:t>
      </w:r>
      <w:r>
        <w:rPr>
          <w:rFonts w:ascii="仿宋_GB2312" w:eastAsia="仿宋_GB2312" w:hAnsi="仿宋_GB2312" w:cs="仿宋_GB2312" w:hint="eastAsia"/>
          <w:bCs/>
          <w:spacing w:val="-6"/>
          <w:sz w:val="32"/>
          <w:szCs w:val="32"/>
        </w:rPr>
        <w:t>）时效指标，</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年已完成，实现时效指标要求。</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4</w:t>
      </w:r>
      <w:r>
        <w:rPr>
          <w:rFonts w:ascii="仿宋_GB2312" w:eastAsia="仿宋_GB2312" w:hAnsi="仿宋_GB2312" w:cs="仿宋_GB2312" w:hint="eastAsia"/>
          <w:bCs/>
          <w:spacing w:val="-6"/>
          <w:sz w:val="32"/>
          <w:szCs w:val="32"/>
        </w:rPr>
        <w:t>）成本指标，“财政监察工作经费”项目全年实际支出指标</w:t>
      </w:r>
      <w:r>
        <w:rPr>
          <w:rFonts w:ascii="仿宋_GB2312" w:eastAsia="仿宋_GB2312" w:hAnsi="仿宋_GB2312" w:cs="仿宋_GB2312"/>
          <w:bCs/>
          <w:spacing w:val="-6"/>
          <w:sz w:val="32"/>
          <w:szCs w:val="32"/>
        </w:rPr>
        <w:t>150,000.00</w:t>
      </w:r>
      <w:r>
        <w:rPr>
          <w:rFonts w:ascii="仿宋_GB2312" w:eastAsia="仿宋_GB2312" w:hAnsi="仿宋_GB2312" w:cs="仿宋_GB2312" w:hint="eastAsia"/>
          <w:bCs/>
          <w:spacing w:val="-6"/>
          <w:sz w:val="32"/>
          <w:szCs w:val="32"/>
        </w:rPr>
        <w:t>元，成本控制在预算范围内，实现成本指</w:t>
      </w:r>
      <w:r>
        <w:rPr>
          <w:rFonts w:ascii="仿宋_GB2312" w:eastAsia="仿宋_GB2312" w:hAnsi="仿宋_GB2312" w:cs="仿宋_GB2312" w:hint="eastAsia"/>
          <w:bCs/>
          <w:spacing w:val="-6"/>
          <w:sz w:val="32"/>
          <w:szCs w:val="32"/>
        </w:rPr>
        <w:lastRenderedPageBreak/>
        <w:t>标要求。</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（二）项目效益情况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1</w:t>
      </w:r>
      <w:r>
        <w:rPr>
          <w:rFonts w:ascii="仿宋_GB2312" w:eastAsia="仿宋_GB2312" w:hAnsi="仿宋_GB2312" w:cs="仿宋_GB2312" w:hint="eastAsia"/>
          <w:bCs/>
          <w:spacing w:val="-6"/>
          <w:sz w:val="32"/>
          <w:szCs w:val="32"/>
        </w:rPr>
        <w:t>）经济效益，我局实施的项目不涉及。。</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2</w:t>
      </w:r>
      <w:r>
        <w:rPr>
          <w:rFonts w:ascii="仿宋_GB2312" w:eastAsia="仿宋_GB2312" w:hAnsi="仿宋_GB2312" w:cs="仿宋_GB2312" w:hint="eastAsia"/>
          <w:bCs/>
          <w:spacing w:val="-6"/>
          <w:sz w:val="32"/>
          <w:szCs w:val="32"/>
        </w:rPr>
        <w:t>）社会效益，通过“财政监察工作经费”项目实施，进一步加强财政资金监督管理工作以及进一步增强财政支出的透明度。</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3</w:t>
      </w:r>
      <w:r>
        <w:rPr>
          <w:rFonts w:ascii="仿宋_GB2312" w:eastAsia="仿宋_GB2312" w:hAnsi="仿宋_GB2312" w:cs="仿宋_GB2312" w:hint="eastAsia"/>
          <w:bCs/>
          <w:spacing w:val="-6"/>
          <w:sz w:val="32"/>
          <w:szCs w:val="32"/>
        </w:rPr>
        <w:t>）生态效益，我局实施的项目不涉及。</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4</w:t>
      </w:r>
      <w:r>
        <w:rPr>
          <w:rFonts w:ascii="仿宋_GB2312" w:eastAsia="仿宋_GB2312" w:hAnsi="仿宋_GB2312" w:cs="仿宋_GB2312" w:hint="eastAsia"/>
          <w:bCs/>
          <w:spacing w:val="-6"/>
          <w:sz w:val="32"/>
          <w:szCs w:val="32"/>
        </w:rPr>
        <w:t>）可持续效益，实现正风</w:t>
      </w:r>
      <w:proofErr w:type="gramStart"/>
      <w:r>
        <w:rPr>
          <w:rFonts w:ascii="仿宋_GB2312" w:eastAsia="仿宋_GB2312" w:hAnsi="仿宋_GB2312" w:cs="仿宋_GB2312" w:hint="eastAsia"/>
          <w:bCs/>
          <w:spacing w:val="-6"/>
          <w:sz w:val="32"/>
          <w:szCs w:val="32"/>
        </w:rPr>
        <w:t>肃</w:t>
      </w:r>
      <w:proofErr w:type="gramEnd"/>
      <w:r>
        <w:rPr>
          <w:rFonts w:ascii="仿宋_GB2312" w:eastAsia="仿宋_GB2312" w:hAnsi="仿宋_GB2312" w:cs="仿宋_GB2312" w:hint="eastAsia"/>
          <w:bCs/>
          <w:spacing w:val="-6"/>
          <w:sz w:val="32"/>
          <w:szCs w:val="32"/>
        </w:rPr>
        <w:t>纪，规范管理。</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5</w:t>
      </w:r>
      <w:r>
        <w:rPr>
          <w:rFonts w:ascii="仿宋_GB2312" w:eastAsia="仿宋_GB2312" w:hAnsi="仿宋_GB2312" w:cs="仿宋_GB2312" w:hint="eastAsia"/>
          <w:bCs/>
          <w:spacing w:val="-6"/>
          <w:sz w:val="32"/>
          <w:szCs w:val="32"/>
        </w:rPr>
        <w:t>）满意度，通过“财政监察工作经费”项目实施，经调查</w:t>
      </w:r>
      <w:proofErr w:type="gramStart"/>
      <w:r>
        <w:rPr>
          <w:rFonts w:ascii="仿宋_GB2312" w:eastAsia="仿宋_GB2312" w:hAnsi="仿宋_GB2312" w:cs="仿宋_GB2312" w:hint="eastAsia"/>
          <w:bCs/>
          <w:spacing w:val="-6"/>
          <w:sz w:val="32"/>
          <w:szCs w:val="32"/>
        </w:rPr>
        <w:t>评培训</w:t>
      </w:r>
      <w:proofErr w:type="gramEnd"/>
      <w:r>
        <w:rPr>
          <w:rFonts w:ascii="仿宋_GB2312" w:eastAsia="仿宋_GB2312" w:hAnsi="仿宋_GB2312" w:cs="仿宋_GB2312" w:hint="eastAsia"/>
          <w:bCs/>
          <w:spacing w:val="-6"/>
          <w:sz w:val="32"/>
          <w:szCs w:val="32"/>
        </w:rPr>
        <w:t>人员满意度为</w:t>
      </w:r>
      <w:r>
        <w:rPr>
          <w:rFonts w:ascii="仿宋_GB2312" w:eastAsia="仿宋_GB2312" w:hAnsi="仿宋_GB2312" w:cs="仿宋_GB2312"/>
          <w:bCs/>
          <w:spacing w:val="-6"/>
          <w:sz w:val="32"/>
          <w:szCs w:val="32"/>
        </w:rPr>
        <w:t>100%</w:t>
      </w:r>
      <w:r>
        <w:rPr>
          <w:rFonts w:ascii="仿宋_GB2312" w:eastAsia="仿宋_GB2312" w:hAnsi="仿宋_GB2312" w:cs="仿宋_GB2312" w:hint="eastAsia"/>
          <w:bCs/>
          <w:spacing w:val="-6"/>
          <w:sz w:val="32"/>
          <w:szCs w:val="32"/>
        </w:rPr>
        <w:t>。</w:t>
      </w:r>
    </w:p>
    <w:p w:rsidR="00A2655E" w:rsidRDefault="00A2655E">
      <w:pPr>
        <w:autoSpaceDE w:val="0"/>
        <w:spacing w:line="580" w:lineRule="exact"/>
        <w:ind w:firstLineChars="200" w:firstLine="616"/>
        <w:rPr>
          <w:rFonts w:ascii="黑体" w:eastAsia="黑体" w:hAnsi="黑体" w:cs="黑体"/>
          <w:spacing w:val="-6"/>
          <w:sz w:val="32"/>
          <w:szCs w:val="32"/>
        </w:rPr>
      </w:pPr>
      <w:r>
        <w:rPr>
          <w:rFonts w:ascii="黑体" w:eastAsia="黑体" w:hAnsi="黑体" w:cs="黑体" w:hint="eastAsia"/>
          <w:spacing w:val="-6"/>
          <w:sz w:val="32"/>
          <w:szCs w:val="32"/>
        </w:rPr>
        <w:t>四、问题及建议</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（一）存在的问题</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无。</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（二）相关建议</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无。</w:t>
      </w:r>
    </w:p>
    <w:p w:rsidR="00A2655E" w:rsidRDefault="00A2655E">
      <w:pPr>
        <w:pStyle w:val="a0"/>
        <w:spacing w:before="93"/>
        <w:rPr>
          <w:color w:val="FF0000"/>
        </w:rPr>
      </w:pPr>
    </w:p>
    <w:p w:rsidR="00A2655E" w:rsidRDefault="00A2655E">
      <w:pPr>
        <w:pStyle w:val="a0"/>
        <w:spacing w:before="93"/>
        <w:rPr>
          <w:color w:val="FF0000"/>
          <w:lang w:val="zh-CN"/>
        </w:rPr>
      </w:pPr>
    </w:p>
    <w:p w:rsidR="00A2655E" w:rsidRDefault="00A2655E">
      <w:pPr>
        <w:pStyle w:val="a0"/>
        <w:spacing w:before="93"/>
        <w:rPr>
          <w:color w:val="FF0000"/>
          <w:lang w:val="zh-CN"/>
        </w:rPr>
      </w:pPr>
    </w:p>
    <w:p w:rsidR="00A2655E" w:rsidRDefault="00A2655E">
      <w:pPr>
        <w:pStyle w:val="a0"/>
        <w:spacing w:before="93"/>
        <w:rPr>
          <w:color w:val="FF0000"/>
          <w:lang w:val="zh-CN"/>
        </w:rPr>
      </w:pPr>
    </w:p>
    <w:p w:rsidR="00A2655E" w:rsidRDefault="00A2655E">
      <w:pPr>
        <w:pStyle w:val="a0"/>
        <w:spacing w:before="93"/>
        <w:rPr>
          <w:color w:val="FF0000"/>
          <w:lang w:val="zh-CN"/>
        </w:rPr>
      </w:pPr>
    </w:p>
    <w:p w:rsidR="00A2655E" w:rsidRDefault="00A2655E">
      <w:pPr>
        <w:pStyle w:val="a0"/>
        <w:spacing w:before="93"/>
        <w:rPr>
          <w:color w:val="FF0000"/>
          <w:lang w:val="zh-CN"/>
        </w:rPr>
      </w:pPr>
    </w:p>
    <w:p w:rsidR="00A2655E" w:rsidRDefault="00A2655E">
      <w:pPr>
        <w:pStyle w:val="a0"/>
        <w:spacing w:before="93"/>
        <w:rPr>
          <w:color w:val="FF0000"/>
          <w:lang w:val="zh-CN"/>
        </w:rPr>
      </w:pPr>
    </w:p>
    <w:p w:rsidR="00A2655E" w:rsidRDefault="00A2655E">
      <w:pPr>
        <w:pStyle w:val="a0"/>
        <w:spacing w:before="93"/>
        <w:rPr>
          <w:color w:val="FF0000"/>
          <w:lang w:val="zh-CN"/>
        </w:rPr>
      </w:pPr>
    </w:p>
    <w:p w:rsidR="00A2655E" w:rsidRDefault="00A2655E">
      <w:pPr>
        <w:pStyle w:val="a0"/>
        <w:spacing w:before="93"/>
        <w:rPr>
          <w:rFonts w:hint="eastAsia"/>
          <w:color w:val="FF0000"/>
          <w:lang w:val="zh-CN"/>
        </w:rPr>
      </w:pPr>
    </w:p>
    <w:p w:rsidR="00DE6C8D" w:rsidRDefault="00DE6C8D">
      <w:pPr>
        <w:pStyle w:val="a0"/>
        <w:spacing w:before="93"/>
        <w:rPr>
          <w:rFonts w:hint="eastAsia"/>
          <w:color w:val="FF0000"/>
          <w:lang w:val="zh-CN"/>
        </w:rPr>
      </w:pPr>
    </w:p>
    <w:p w:rsidR="00DE6C8D" w:rsidRDefault="00DE6C8D">
      <w:pPr>
        <w:pStyle w:val="a0"/>
        <w:spacing w:before="93"/>
        <w:rPr>
          <w:color w:val="FF0000"/>
          <w:lang w:val="zh-CN"/>
        </w:rPr>
      </w:pPr>
    </w:p>
    <w:p w:rsidR="00A2655E" w:rsidRDefault="00A2655E">
      <w:pPr>
        <w:pStyle w:val="a0"/>
        <w:spacing w:before="93"/>
        <w:rPr>
          <w:color w:val="FF0000"/>
          <w:lang w:val="zh-CN"/>
        </w:rPr>
      </w:pPr>
    </w:p>
    <w:tbl>
      <w:tblPr>
        <w:tblpPr w:leftFromText="180" w:rightFromText="180" w:vertAnchor="text" w:horzAnchor="page" w:tblpX="1281" w:tblpY="660"/>
        <w:tblOverlap w:val="never"/>
        <w:tblW w:w="9811" w:type="dxa"/>
        <w:tblLayout w:type="fixed"/>
        <w:tblLook w:val="00A0"/>
      </w:tblPr>
      <w:tblGrid>
        <w:gridCol w:w="1976"/>
        <w:gridCol w:w="1142"/>
        <w:gridCol w:w="1635"/>
        <w:gridCol w:w="1189"/>
        <w:gridCol w:w="1224"/>
        <w:gridCol w:w="2409"/>
        <w:gridCol w:w="236"/>
      </w:tblGrid>
      <w:tr w:rsidR="00A2655E">
        <w:trPr>
          <w:trHeight w:val="675"/>
        </w:trPr>
        <w:tc>
          <w:tcPr>
            <w:tcW w:w="9575" w:type="dxa"/>
            <w:gridSpan w:val="6"/>
            <w:tcBorders>
              <w:top w:val="nil"/>
              <w:left w:val="nil"/>
              <w:bottom w:val="nil"/>
              <w:right w:val="nil"/>
            </w:tcBorders>
            <w:vAlign w:val="center"/>
          </w:tcPr>
          <w:p w:rsidR="00A2655E" w:rsidRDefault="00A2655E">
            <w:pPr>
              <w:widowControl/>
              <w:jc w:val="center"/>
              <w:textAlignment w:val="center"/>
              <w:rPr>
                <w:rFonts w:ascii="宋体" w:cs="宋体"/>
                <w:b/>
                <w:sz w:val="32"/>
                <w:szCs w:val="32"/>
              </w:rPr>
            </w:pPr>
            <w:r>
              <w:rPr>
                <w:rFonts w:ascii="宋体" w:hAnsi="宋体" w:cs="宋体"/>
                <w:b/>
                <w:sz w:val="32"/>
                <w:szCs w:val="32"/>
              </w:rPr>
              <w:lastRenderedPageBreak/>
              <w:t>2021</w:t>
            </w:r>
            <w:r>
              <w:rPr>
                <w:rFonts w:ascii="宋体" w:hAnsi="宋体" w:cs="宋体" w:hint="eastAsia"/>
                <w:b/>
                <w:sz w:val="32"/>
                <w:szCs w:val="32"/>
              </w:rPr>
              <w:t>年部门预算项目绩效目标自评</w:t>
            </w:r>
          </w:p>
        </w:tc>
        <w:tc>
          <w:tcPr>
            <w:tcW w:w="236" w:type="dxa"/>
            <w:tcBorders>
              <w:top w:val="nil"/>
              <w:left w:val="nil"/>
              <w:bottom w:val="nil"/>
              <w:right w:val="nil"/>
            </w:tcBorders>
            <w:vAlign w:val="center"/>
          </w:tcPr>
          <w:p w:rsidR="00A2655E" w:rsidRDefault="00A2655E">
            <w:pPr>
              <w:widowControl/>
              <w:jc w:val="center"/>
              <w:textAlignment w:val="center"/>
              <w:rPr>
                <w:rFonts w:ascii="宋体" w:cs="宋体"/>
                <w:b/>
                <w:kern w:val="0"/>
                <w:sz w:val="32"/>
                <w:szCs w:val="32"/>
              </w:rPr>
            </w:pPr>
          </w:p>
        </w:tc>
      </w:tr>
      <w:tr w:rsidR="00A2655E">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textAlignment w:val="center"/>
              <w:rPr>
                <w:rFonts w:ascii="宋体" w:cs="宋体"/>
                <w:sz w:val="24"/>
              </w:rPr>
            </w:pPr>
            <w:r>
              <w:rPr>
                <w:rFonts w:ascii="宋体" w:hAnsi="宋体" w:cs="宋体"/>
                <w:sz w:val="24"/>
              </w:rPr>
              <w:t>310001</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实施单位</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sz w:val="24"/>
              </w:rPr>
              <w:t>广元市朝天区财政局</w:t>
            </w:r>
          </w:p>
        </w:tc>
      </w:tr>
      <w:tr w:rsidR="00A2655E">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kern w:val="0"/>
                <w:sz w:val="24"/>
              </w:rPr>
            </w:pPr>
            <w:r>
              <w:rPr>
                <w:rFonts w:ascii="宋体" w:hAnsi="宋体" w:cs="宋体" w:hint="eastAsia"/>
                <w:kern w:val="0"/>
                <w:sz w:val="24"/>
              </w:rPr>
              <w:t>项目预算</w:t>
            </w:r>
          </w:p>
          <w:p w:rsidR="00A2655E" w:rsidRDefault="00A2655E">
            <w:pPr>
              <w:widowControl/>
              <w:spacing w:line="320" w:lineRule="exact"/>
              <w:jc w:val="center"/>
              <w:textAlignment w:val="center"/>
              <w:rPr>
                <w:rFonts w:ascii="宋体" w:cs="宋体"/>
                <w:kern w:val="0"/>
                <w:sz w:val="24"/>
              </w:rPr>
            </w:pPr>
            <w:r>
              <w:rPr>
                <w:rFonts w:ascii="宋体" w:hAnsi="宋体" w:cs="宋体" w:hint="eastAsia"/>
                <w:kern w:val="0"/>
                <w:sz w:val="24"/>
              </w:rPr>
              <w:t>执行情况</w:t>
            </w:r>
          </w:p>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（万元）</w:t>
            </w:r>
          </w:p>
        </w:tc>
        <w:tc>
          <w:tcPr>
            <w:tcW w:w="1635"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kern w:val="0"/>
                <w:sz w:val="24"/>
              </w:rPr>
              <w:t xml:space="preserve"> </w:t>
            </w:r>
            <w:r>
              <w:rPr>
                <w:rFonts w:ascii="宋体" w:hAnsi="宋体" w:cs="宋体" w:hint="eastAsia"/>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sz w:val="24"/>
              </w:rPr>
              <w:t>15</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kern w:val="0"/>
                <w:sz w:val="24"/>
              </w:rPr>
              <w:t xml:space="preserve"> </w:t>
            </w:r>
            <w:r>
              <w:rPr>
                <w:rFonts w:ascii="宋体" w:hAnsi="宋体" w:cs="宋体" w:hint="eastAsia"/>
                <w:kern w:val="0"/>
                <w:sz w:val="24"/>
              </w:rPr>
              <w:t>执行数：</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ind w:right="480" w:firstLineChars="250" w:firstLine="600"/>
              <w:textAlignment w:val="center"/>
              <w:rPr>
                <w:rFonts w:ascii="宋体" w:cs="宋体"/>
                <w:sz w:val="24"/>
              </w:rPr>
            </w:pPr>
            <w:r>
              <w:rPr>
                <w:rFonts w:ascii="宋体" w:hAnsi="宋体" w:cs="宋体"/>
                <w:sz w:val="24"/>
              </w:rPr>
              <w:t>15</w:t>
            </w:r>
          </w:p>
        </w:tc>
      </w:tr>
      <w:tr w:rsidR="00A2655E">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vAlign w:val="center"/>
          </w:tcPr>
          <w:p w:rsidR="00A2655E" w:rsidRDefault="00A2655E">
            <w:pPr>
              <w:spacing w:line="320" w:lineRule="exact"/>
              <w:jc w:val="center"/>
              <w:rPr>
                <w:rFonts w:ascii="宋体" w:cs="宋体"/>
                <w:sz w:val="24"/>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kern w:val="0"/>
                <w:sz w:val="24"/>
              </w:rPr>
            </w:pPr>
            <w:r>
              <w:rPr>
                <w:rFonts w:ascii="宋体" w:hAnsi="宋体" w:cs="宋体" w:hint="eastAsia"/>
                <w:kern w:val="0"/>
                <w:sz w:val="24"/>
              </w:rPr>
              <w:t>其中：</w:t>
            </w:r>
          </w:p>
          <w:p w:rsidR="00A2655E" w:rsidRDefault="00A2655E">
            <w:pPr>
              <w:widowControl/>
              <w:spacing w:line="320" w:lineRule="exact"/>
              <w:jc w:val="left"/>
              <w:textAlignment w:val="center"/>
              <w:rPr>
                <w:rFonts w:asci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sz w:val="24"/>
              </w:rPr>
              <w:t>15</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kern w:val="0"/>
                <w:sz w:val="24"/>
              </w:rPr>
            </w:pPr>
            <w:r>
              <w:rPr>
                <w:rFonts w:ascii="宋体" w:hAnsi="宋体" w:cs="宋体" w:hint="eastAsia"/>
                <w:kern w:val="0"/>
                <w:sz w:val="24"/>
              </w:rPr>
              <w:t>其中：</w:t>
            </w:r>
          </w:p>
          <w:p w:rsidR="00A2655E" w:rsidRDefault="00A2655E">
            <w:pPr>
              <w:widowControl/>
              <w:spacing w:line="320" w:lineRule="exact"/>
              <w:jc w:val="left"/>
              <w:textAlignment w:val="center"/>
              <w:rPr>
                <w:rFonts w:ascii="宋体" w:cs="宋体"/>
                <w:sz w:val="24"/>
              </w:rPr>
            </w:pPr>
            <w:r>
              <w:rPr>
                <w:rFonts w:ascii="宋体" w:hAnsi="宋体" w:cs="宋体" w:hint="eastAsia"/>
                <w:kern w:val="0"/>
                <w:sz w:val="24"/>
              </w:rPr>
              <w:t>财政拨款</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ind w:firstLineChars="250" w:firstLine="600"/>
              <w:textAlignment w:val="center"/>
              <w:rPr>
                <w:rFonts w:ascii="宋体" w:cs="宋体"/>
                <w:sz w:val="24"/>
              </w:rPr>
            </w:pPr>
            <w:r>
              <w:rPr>
                <w:rFonts w:ascii="宋体" w:hAnsi="宋体" w:cs="宋体"/>
                <w:sz w:val="24"/>
              </w:rPr>
              <w:t>15</w:t>
            </w:r>
          </w:p>
        </w:tc>
      </w:tr>
      <w:tr w:rsidR="00A2655E">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vAlign w:val="center"/>
          </w:tcPr>
          <w:p w:rsidR="00A2655E" w:rsidRDefault="00A2655E">
            <w:pPr>
              <w:spacing w:line="320" w:lineRule="exact"/>
              <w:jc w:val="center"/>
              <w:rPr>
                <w:rFonts w:ascii="宋体" w:cs="宋体"/>
                <w:sz w:val="24"/>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hint="eastAsia"/>
                <w:kern w:val="0"/>
                <w:sz w:val="24"/>
              </w:rPr>
              <w:t>其他资金</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p>
        </w:tc>
      </w:tr>
      <w:tr w:rsidR="00A2655E">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kern w:val="0"/>
                <w:sz w:val="24"/>
              </w:rPr>
            </w:pPr>
            <w:r>
              <w:rPr>
                <w:rFonts w:ascii="宋体" w:hAnsi="宋体" w:cs="宋体" w:hint="eastAsia"/>
                <w:kern w:val="0"/>
                <w:sz w:val="24"/>
              </w:rPr>
              <w:t>年度总体目标</w:t>
            </w:r>
          </w:p>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预期目标</w:t>
            </w: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目标实际完成情况</w:t>
            </w:r>
          </w:p>
        </w:tc>
      </w:tr>
      <w:tr w:rsidR="00A2655E">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vAlign w:val="center"/>
          </w:tcPr>
          <w:p w:rsidR="00A2655E" w:rsidRDefault="00A2655E">
            <w:pPr>
              <w:spacing w:line="320" w:lineRule="exact"/>
              <w:jc w:val="center"/>
              <w:rPr>
                <w:rFonts w:asci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tcPr>
          <w:p w:rsidR="00A2655E" w:rsidRDefault="00A2655E">
            <w:pPr>
              <w:widowControl/>
              <w:spacing w:line="320" w:lineRule="exact"/>
              <w:jc w:val="left"/>
              <w:textAlignment w:val="top"/>
              <w:rPr>
                <w:rFonts w:ascii="宋体" w:cs="宋体"/>
                <w:sz w:val="24"/>
              </w:rPr>
            </w:pPr>
            <w:r>
              <w:rPr>
                <w:rFonts w:ascii="宋体" w:hAnsi="宋体" w:cs="宋体" w:hint="eastAsia"/>
                <w:sz w:val="24"/>
              </w:rPr>
              <w:t>通过项目的实施，加强财政资金监督管理工作，增强财政支出的透明度，改进项目管理，提高财政资金使用效益，促进资源的有效配置，极大保障财政资金的安全、高效。</w:t>
            </w:r>
          </w:p>
        </w:tc>
        <w:tc>
          <w:tcPr>
            <w:tcW w:w="3633" w:type="dxa"/>
            <w:gridSpan w:val="2"/>
            <w:tcBorders>
              <w:top w:val="single" w:sz="4" w:space="0" w:color="000000"/>
              <w:left w:val="single" w:sz="4" w:space="0" w:color="000000"/>
              <w:bottom w:val="single" w:sz="4" w:space="0" w:color="000000"/>
              <w:right w:val="single" w:sz="4" w:space="0" w:color="000000"/>
            </w:tcBorders>
          </w:tcPr>
          <w:p w:rsidR="00A2655E" w:rsidRDefault="00A2655E">
            <w:pPr>
              <w:widowControl/>
              <w:spacing w:line="320" w:lineRule="exact"/>
              <w:jc w:val="left"/>
              <w:textAlignment w:val="top"/>
              <w:rPr>
                <w:rFonts w:ascii="宋体" w:cs="宋体"/>
                <w:sz w:val="24"/>
              </w:rPr>
            </w:pPr>
            <w:r>
              <w:rPr>
                <w:rFonts w:ascii="宋体" w:hAnsi="宋体" w:cs="宋体" w:hint="eastAsia"/>
                <w:sz w:val="24"/>
              </w:rPr>
              <w:t>通过项目的实施，加强财政资金监督管理工作，增强财政支出的透明度，改进项目管理，提高财政资金使用效益，促进资源的有效配置，极大的保障财政资金的安全、高效。</w:t>
            </w:r>
          </w:p>
        </w:tc>
      </w:tr>
      <w:tr w:rsidR="00A2655E">
        <w:trPr>
          <w:gridAfter w:val="1"/>
          <w:wAfter w:w="236" w:type="dxa"/>
          <w:trHeight w:val="693"/>
        </w:trPr>
        <w:tc>
          <w:tcPr>
            <w:tcW w:w="1976" w:type="dxa"/>
            <w:vMerge w:val="restart"/>
            <w:tcBorders>
              <w:top w:val="single" w:sz="4" w:space="0" w:color="000000"/>
              <w:left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auto"/>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24" w:type="dxa"/>
            <w:tcBorders>
              <w:top w:val="single" w:sz="4" w:space="0" w:color="000000"/>
              <w:left w:val="single" w:sz="4" w:space="0" w:color="000000"/>
              <w:bottom w:val="single" w:sz="4" w:space="0" w:color="auto"/>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09" w:type="dxa"/>
            <w:tcBorders>
              <w:top w:val="single" w:sz="4" w:space="0" w:color="000000"/>
              <w:left w:val="single" w:sz="4" w:space="0" w:color="000000"/>
              <w:bottom w:val="single" w:sz="4" w:space="0" w:color="auto"/>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A2655E">
        <w:trPr>
          <w:gridAfter w:val="1"/>
          <w:wAfter w:w="236" w:type="dxa"/>
          <w:trHeight w:val="90"/>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right w:val="single" w:sz="4" w:space="0" w:color="auto"/>
            </w:tcBorders>
            <w:vAlign w:val="center"/>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vMerge w:val="restart"/>
            <w:tcBorders>
              <w:top w:val="single" w:sz="4" w:space="0" w:color="auto"/>
              <w:left w:val="single" w:sz="4" w:space="0" w:color="auto"/>
              <w:bottom w:val="single" w:sz="4" w:space="0" w:color="auto"/>
              <w:right w:val="single" w:sz="4" w:space="0" w:color="auto"/>
            </w:tcBorders>
            <w:vAlign w:val="bottom"/>
          </w:tcPr>
          <w:p w:rsidR="00A2655E" w:rsidRDefault="00A2655E">
            <w:pPr>
              <w:widowControl/>
              <w:spacing w:before="100" w:beforeAutospacing="1"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kern w:val="0"/>
                <w:sz w:val="18"/>
                <w:szCs w:val="18"/>
                <w:fitText w:val="720" w:id="-1445810176"/>
              </w:rPr>
              <w:t>数量指标</w:t>
            </w:r>
          </w:p>
        </w:tc>
        <w:tc>
          <w:tcPr>
            <w:tcW w:w="1189" w:type="dxa"/>
            <w:tcBorders>
              <w:top w:val="single" w:sz="4" w:space="0" w:color="000000"/>
              <w:left w:val="single" w:sz="4" w:space="0" w:color="auto"/>
              <w:bottom w:val="single" w:sz="4" w:space="0" w:color="000000"/>
              <w:right w:val="single" w:sz="4" w:space="0" w:color="auto"/>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proofErr w:type="gramStart"/>
            <w:r>
              <w:rPr>
                <w:rFonts w:ascii="仿宋_GB2312" w:eastAsia="仿宋_GB2312" w:hAnsi="仿宋_GB2312" w:cs="仿宋_GB2312" w:hint="eastAsia"/>
                <w:sz w:val="18"/>
                <w:szCs w:val="18"/>
              </w:rPr>
              <w:t>涉农专项</w:t>
            </w:r>
            <w:proofErr w:type="gramEnd"/>
            <w:r>
              <w:rPr>
                <w:rFonts w:ascii="仿宋_GB2312" w:eastAsia="仿宋_GB2312" w:hAnsi="仿宋_GB2312" w:cs="仿宋_GB2312" w:hint="eastAsia"/>
                <w:sz w:val="18"/>
                <w:szCs w:val="18"/>
              </w:rPr>
              <w:t>检查</w:t>
            </w:r>
          </w:p>
        </w:tc>
        <w:tc>
          <w:tcPr>
            <w:tcW w:w="1224" w:type="dxa"/>
            <w:tcBorders>
              <w:top w:val="single" w:sz="4" w:space="0" w:color="auto"/>
              <w:left w:val="single" w:sz="4" w:space="0" w:color="auto"/>
              <w:bottom w:val="single" w:sz="4" w:space="0" w:color="auto"/>
              <w:right w:val="single" w:sz="4" w:space="0" w:color="auto"/>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不低于</w:t>
            </w:r>
            <w:r>
              <w:rPr>
                <w:rFonts w:ascii="仿宋_GB2312" w:eastAsia="仿宋_GB2312" w:hAnsi="仿宋_GB2312" w:cs="仿宋_GB2312"/>
                <w:sz w:val="18"/>
                <w:szCs w:val="18"/>
              </w:rPr>
              <w:t>2</w:t>
            </w:r>
            <w:r>
              <w:rPr>
                <w:rFonts w:ascii="仿宋_GB2312" w:eastAsia="仿宋_GB2312" w:hAnsi="仿宋_GB2312" w:cs="仿宋_GB2312" w:hint="eastAsia"/>
                <w:sz w:val="18"/>
                <w:szCs w:val="18"/>
              </w:rPr>
              <w:t>次</w:t>
            </w:r>
          </w:p>
        </w:tc>
        <w:tc>
          <w:tcPr>
            <w:tcW w:w="2409" w:type="dxa"/>
            <w:tcBorders>
              <w:top w:val="single" w:sz="4" w:space="0" w:color="auto"/>
              <w:left w:val="single" w:sz="4" w:space="0" w:color="auto"/>
              <w:bottom w:val="single" w:sz="4" w:space="0" w:color="auto"/>
              <w:right w:val="single" w:sz="4" w:space="0" w:color="auto"/>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sz w:val="18"/>
                <w:szCs w:val="18"/>
              </w:rPr>
              <w:t>2</w:t>
            </w:r>
            <w:r>
              <w:rPr>
                <w:rFonts w:ascii="仿宋_GB2312" w:eastAsia="仿宋_GB2312" w:hAnsi="仿宋_GB2312" w:cs="仿宋_GB2312" w:hint="eastAsia"/>
                <w:sz w:val="18"/>
                <w:szCs w:val="18"/>
              </w:rPr>
              <w:t>次</w:t>
            </w:r>
          </w:p>
        </w:tc>
      </w:tr>
      <w:tr w:rsidR="00A2655E">
        <w:trPr>
          <w:gridAfter w:val="1"/>
          <w:wAfter w:w="236" w:type="dxa"/>
          <w:trHeight w:val="87"/>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right w:val="single" w:sz="4" w:space="0" w:color="auto"/>
            </w:tcBorders>
            <w:vAlign w:val="center"/>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p>
        </w:tc>
        <w:tc>
          <w:tcPr>
            <w:tcW w:w="1635" w:type="dxa"/>
            <w:vMerge/>
            <w:tcBorders>
              <w:top w:val="single" w:sz="4" w:space="0" w:color="auto"/>
              <w:left w:val="single" w:sz="4" w:space="0" w:color="auto"/>
              <w:bottom w:val="single" w:sz="4" w:space="0" w:color="auto"/>
              <w:right w:val="single" w:sz="4" w:space="0" w:color="auto"/>
            </w:tcBorders>
            <w:vAlign w:val="bottom"/>
          </w:tcPr>
          <w:p w:rsidR="00A2655E" w:rsidRDefault="00A2655E">
            <w:pPr>
              <w:widowControl/>
              <w:spacing w:line="320" w:lineRule="exact"/>
              <w:jc w:val="center"/>
              <w:textAlignment w:val="bottom"/>
              <w:rPr>
                <w:rFonts w:ascii="仿宋_GB2312" w:eastAsia="仿宋_GB2312" w:hAnsi="仿宋_GB2312" w:cs="仿宋_GB2312"/>
                <w:kern w:val="0"/>
                <w:sz w:val="18"/>
                <w:szCs w:val="18"/>
              </w:rPr>
            </w:pPr>
          </w:p>
        </w:tc>
        <w:tc>
          <w:tcPr>
            <w:tcW w:w="1189" w:type="dxa"/>
            <w:tcBorders>
              <w:top w:val="single" w:sz="4" w:space="0" w:color="000000"/>
              <w:left w:val="single" w:sz="4" w:space="0" w:color="auto"/>
              <w:bottom w:val="single" w:sz="4" w:space="0" w:color="000000"/>
              <w:right w:val="single" w:sz="4" w:space="0" w:color="auto"/>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“三公”经费检查</w:t>
            </w:r>
          </w:p>
        </w:tc>
        <w:tc>
          <w:tcPr>
            <w:tcW w:w="1224" w:type="dxa"/>
            <w:tcBorders>
              <w:top w:val="single" w:sz="4" w:space="0" w:color="auto"/>
              <w:left w:val="single" w:sz="4" w:space="0" w:color="auto"/>
              <w:bottom w:val="single" w:sz="4" w:space="0" w:color="auto"/>
              <w:right w:val="single" w:sz="4" w:space="0" w:color="auto"/>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不低于</w:t>
            </w:r>
            <w:r>
              <w:rPr>
                <w:rFonts w:ascii="仿宋_GB2312" w:eastAsia="仿宋_GB2312" w:hAnsi="仿宋_GB2312" w:cs="仿宋_GB2312"/>
                <w:sz w:val="18"/>
                <w:szCs w:val="18"/>
              </w:rPr>
              <w:t>2</w:t>
            </w:r>
            <w:r>
              <w:rPr>
                <w:rFonts w:ascii="仿宋_GB2312" w:eastAsia="仿宋_GB2312" w:hAnsi="仿宋_GB2312" w:cs="仿宋_GB2312" w:hint="eastAsia"/>
                <w:sz w:val="18"/>
                <w:szCs w:val="18"/>
              </w:rPr>
              <w:t>次</w:t>
            </w:r>
          </w:p>
        </w:tc>
        <w:tc>
          <w:tcPr>
            <w:tcW w:w="2409" w:type="dxa"/>
            <w:tcBorders>
              <w:top w:val="single" w:sz="4" w:space="0" w:color="auto"/>
              <w:left w:val="single" w:sz="4" w:space="0" w:color="auto"/>
              <w:bottom w:val="single" w:sz="4" w:space="0" w:color="auto"/>
              <w:right w:val="single" w:sz="4" w:space="0" w:color="auto"/>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sz w:val="18"/>
                <w:szCs w:val="18"/>
              </w:rPr>
              <w:t>2</w:t>
            </w:r>
            <w:r>
              <w:rPr>
                <w:rFonts w:ascii="仿宋_GB2312" w:eastAsia="仿宋_GB2312" w:hAnsi="仿宋_GB2312" w:cs="仿宋_GB2312" w:hint="eastAsia"/>
                <w:sz w:val="18"/>
                <w:szCs w:val="18"/>
              </w:rPr>
              <w:t>次</w:t>
            </w:r>
          </w:p>
        </w:tc>
      </w:tr>
      <w:tr w:rsidR="00A2655E">
        <w:trPr>
          <w:gridAfter w:val="1"/>
          <w:wAfter w:w="236" w:type="dxa"/>
          <w:trHeight w:val="87"/>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right w:val="single" w:sz="4" w:space="0" w:color="auto"/>
            </w:tcBorders>
            <w:vAlign w:val="center"/>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p>
        </w:tc>
        <w:tc>
          <w:tcPr>
            <w:tcW w:w="1635" w:type="dxa"/>
            <w:vMerge/>
            <w:tcBorders>
              <w:top w:val="single" w:sz="4" w:space="0" w:color="auto"/>
              <w:left w:val="single" w:sz="4" w:space="0" w:color="auto"/>
              <w:bottom w:val="single" w:sz="4" w:space="0" w:color="auto"/>
              <w:right w:val="single" w:sz="4" w:space="0" w:color="auto"/>
            </w:tcBorders>
            <w:vAlign w:val="bottom"/>
          </w:tcPr>
          <w:p w:rsidR="00A2655E" w:rsidRDefault="00A2655E">
            <w:pPr>
              <w:widowControl/>
              <w:spacing w:line="320" w:lineRule="exact"/>
              <w:jc w:val="center"/>
              <w:textAlignment w:val="bottom"/>
              <w:rPr>
                <w:rFonts w:ascii="仿宋_GB2312" w:eastAsia="仿宋_GB2312" w:hAnsi="仿宋_GB2312" w:cs="仿宋_GB2312"/>
                <w:kern w:val="0"/>
                <w:sz w:val="18"/>
                <w:szCs w:val="18"/>
              </w:rPr>
            </w:pPr>
          </w:p>
        </w:tc>
        <w:tc>
          <w:tcPr>
            <w:tcW w:w="1189" w:type="dxa"/>
            <w:tcBorders>
              <w:top w:val="single" w:sz="4" w:space="0" w:color="000000"/>
              <w:left w:val="single" w:sz="4" w:space="0" w:color="auto"/>
              <w:bottom w:val="single" w:sz="4" w:space="0" w:color="000000"/>
              <w:right w:val="single" w:sz="4" w:space="0" w:color="auto"/>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检查人员</w:t>
            </w:r>
          </w:p>
        </w:tc>
        <w:tc>
          <w:tcPr>
            <w:tcW w:w="1224" w:type="dxa"/>
            <w:tcBorders>
              <w:top w:val="single" w:sz="4" w:space="0" w:color="auto"/>
              <w:left w:val="single" w:sz="4" w:space="0" w:color="auto"/>
              <w:bottom w:val="single" w:sz="4" w:space="0" w:color="auto"/>
              <w:right w:val="single" w:sz="4" w:space="0" w:color="auto"/>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 w:eastAsia="仿宋" w:hAnsi="仿宋" w:cs="仿宋_GB2312" w:hint="eastAsia"/>
                <w:sz w:val="18"/>
                <w:szCs w:val="18"/>
              </w:rPr>
              <w:t>≥</w:t>
            </w:r>
            <w:r>
              <w:rPr>
                <w:rFonts w:ascii="仿宋_GB2312" w:eastAsia="仿宋_GB2312" w:hAnsi="仿宋_GB2312" w:cs="仿宋_GB2312"/>
                <w:sz w:val="18"/>
                <w:szCs w:val="18"/>
              </w:rPr>
              <w:t>80</w:t>
            </w:r>
            <w:r>
              <w:rPr>
                <w:rFonts w:ascii="仿宋_GB2312" w:eastAsia="仿宋_GB2312" w:hAnsi="仿宋_GB2312" w:cs="仿宋_GB2312" w:hint="eastAsia"/>
                <w:sz w:val="18"/>
                <w:szCs w:val="18"/>
              </w:rPr>
              <w:t>人次</w:t>
            </w:r>
          </w:p>
        </w:tc>
        <w:tc>
          <w:tcPr>
            <w:tcW w:w="2409" w:type="dxa"/>
            <w:tcBorders>
              <w:top w:val="single" w:sz="4" w:space="0" w:color="auto"/>
              <w:left w:val="single" w:sz="4" w:space="0" w:color="auto"/>
              <w:bottom w:val="single" w:sz="4" w:space="0" w:color="auto"/>
              <w:right w:val="single" w:sz="4" w:space="0" w:color="auto"/>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sz w:val="18"/>
                <w:szCs w:val="18"/>
              </w:rPr>
              <w:t>80</w:t>
            </w:r>
            <w:r>
              <w:rPr>
                <w:rFonts w:ascii="仿宋_GB2312" w:eastAsia="仿宋_GB2312" w:hAnsi="仿宋_GB2312" w:cs="仿宋_GB2312" w:hint="eastAsia"/>
                <w:sz w:val="18"/>
                <w:szCs w:val="18"/>
              </w:rPr>
              <w:t>人次</w:t>
            </w:r>
          </w:p>
        </w:tc>
      </w:tr>
      <w:tr w:rsidR="00A2655E">
        <w:trPr>
          <w:gridAfter w:val="1"/>
          <w:wAfter w:w="236" w:type="dxa"/>
          <w:trHeight w:val="87"/>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right w:val="single" w:sz="4" w:space="0" w:color="auto"/>
            </w:tcBorders>
            <w:vAlign w:val="center"/>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p>
        </w:tc>
        <w:tc>
          <w:tcPr>
            <w:tcW w:w="1635" w:type="dxa"/>
            <w:vMerge/>
            <w:tcBorders>
              <w:top w:val="single" w:sz="4" w:space="0" w:color="auto"/>
              <w:left w:val="single" w:sz="4" w:space="0" w:color="auto"/>
              <w:bottom w:val="single" w:sz="4" w:space="0" w:color="auto"/>
              <w:right w:val="single" w:sz="4" w:space="0" w:color="auto"/>
            </w:tcBorders>
            <w:vAlign w:val="bottom"/>
          </w:tcPr>
          <w:p w:rsidR="00A2655E" w:rsidRDefault="00A2655E">
            <w:pPr>
              <w:widowControl/>
              <w:spacing w:line="320" w:lineRule="exact"/>
              <w:jc w:val="center"/>
              <w:textAlignment w:val="bottom"/>
              <w:rPr>
                <w:rFonts w:ascii="仿宋_GB2312" w:eastAsia="仿宋_GB2312" w:hAnsi="仿宋_GB2312" w:cs="仿宋_GB2312"/>
                <w:kern w:val="0"/>
                <w:sz w:val="18"/>
                <w:szCs w:val="18"/>
              </w:rPr>
            </w:pPr>
          </w:p>
        </w:tc>
        <w:tc>
          <w:tcPr>
            <w:tcW w:w="1189" w:type="dxa"/>
            <w:tcBorders>
              <w:top w:val="single" w:sz="4" w:space="0" w:color="000000"/>
              <w:left w:val="single" w:sz="4" w:space="0" w:color="auto"/>
              <w:bottom w:val="single" w:sz="4" w:space="0" w:color="000000"/>
              <w:right w:val="single" w:sz="4" w:space="0" w:color="auto"/>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检查时间</w:t>
            </w:r>
          </w:p>
        </w:tc>
        <w:tc>
          <w:tcPr>
            <w:tcW w:w="1224" w:type="dxa"/>
            <w:tcBorders>
              <w:top w:val="single" w:sz="4" w:space="0" w:color="auto"/>
              <w:left w:val="single" w:sz="4" w:space="0" w:color="auto"/>
              <w:bottom w:val="single" w:sz="4" w:space="0" w:color="auto"/>
              <w:right w:val="single" w:sz="4" w:space="0" w:color="auto"/>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 w:eastAsia="仿宋" w:hAnsi="仿宋" w:cs="仿宋_GB2312" w:hint="eastAsia"/>
                <w:sz w:val="18"/>
                <w:szCs w:val="18"/>
              </w:rPr>
              <w:t>≥</w:t>
            </w:r>
            <w:r>
              <w:rPr>
                <w:rFonts w:ascii="仿宋" w:eastAsia="仿宋" w:hAnsi="仿宋" w:cs="仿宋_GB2312"/>
                <w:sz w:val="18"/>
                <w:szCs w:val="18"/>
              </w:rPr>
              <w:t>10</w:t>
            </w:r>
            <w:r>
              <w:rPr>
                <w:rFonts w:ascii="仿宋" w:eastAsia="仿宋" w:hAnsi="仿宋" w:cs="仿宋_GB2312" w:hint="eastAsia"/>
                <w:sz w:val="18"/>
                <w:szCs w:val="18"/>
              </w:rPr>
              <w:t>天</w:t>
            </w:r>
          </w:p>
        </w:tc>
        <w:tc>
          <w:tcPr>
            <w:tcW w:w="2409" w:type="dxa"/>
            <w:tcBorders>
              <w:top w:val="single" w:sz="4" w:space="0" w:color="auto"/>
              <w:left w:val="single" w:sz="4" w:space="0" w:color="auto"/>
              <w:bottom w:val="single" w:sz="4" w:space="0" w:color="auto"/>
              <w:right w:val="single" w:sz="4" w:space="0" w:color="auto"/>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sz w:val="18"/>
                <w:szCs w:val="18"/>
              </w:rPr>
              <w:t>10</w:t>
            </w:r>
            <w:r>
              <w:rPr>
                <w:rFonts w:ascii="仿宋_GB2312" w:eastAsia="仿宋_GB2312" w:hAnsi="仿宋_GB2312" w:cs="仿宋_GB2312" w:hint="eastAsia"/>
                <w:sz w:val="18"/>
                <w:szCs w:val="18"/>
              </w:rPr>
              <w:t>天</w:t>
            </w:r>
          </w:p>
        </w:tc>
      </w:tr>
      <w:tr w:rsidR="00A2655E">
        <w:trPr>
          <w:gridAfter w:val="1"/>
          <w:wAfter w:w="236" w:type="dxa"/>
          <w:trHeight w:val="415"/>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right w:val="single" w:sz="4" w:space="0" w:color="000000"/>
            </w:tcBorders>
            <w:vAlign w:val="bottom"/>
          </w:tcPr>
          <w:p w:rsidR="00A2655E" w:rsidRDefault="00A2655E">
            <w:pPr>
              <w:spacing w:line="320" w:lineRule="exact"/>
              <w:jc w:val="center"/>
              <w:rPr>
                <w:rFonts w:ascii="仿宋_GB2312" w:eastAsia="仿宋_GB2312" w:hAnsi="仿宋_GB2312" w:cs="仿宋_GB2312"/>
                <w:sz w:val="28"/>
                <w:szCs w:val="28"/>
              </w:rPr>
            </w:pPr>
          </w:p>
        </w:tc>
        <w:tc>
          <w:tcPr>
            <w:tcW w:w="1635" w:type="dxa"/>
            <w:tcBorders>
              <w:top w:val="single" w:sz="4" w:space="0" w:color="auto"/>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质量指标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资金使用合</w:t>
            </w:r>
            <w:proofErr w:type="gramStart"/>
            <w:r>
              <w:rPr>
                <w:rFonts w:ascii="仿宋_GB2312" w:eastAsia="仿宋_GB2312" w:hAnsi="仿宋_GB2312" w:cs="仿宋_GB2312" w:hint="eastAsia"/>
                <w:sz w:val="18"/>
                <w:szCs w:val="18"/>
              </w:rPr>
              <w:t>规</w:t>
            </w:r>
            <w:proofErr w:type="gramEnd"/>
            <w:r>
              <w:rPr>
                <w:rFonts w:ascii="仿宋_GB2312" w:eastAsia="仿宋_GB2312" w:hAnsi="仿宋_GB2312" w:cs="仿宋_GB2312" w:hint="eastAsia"/>
                <w:sz w:val="18"/>
                <w:szCs w:val="18"/>
              </w:rPr>
              <w:t>率</w:t>
            </w:r>
          </w:p>
        </w:tc>
        <w:tc>
          <w:tcPr>
            <w:tcW w:w="1224" w:type="dxa"/>
            <w:tcBorders>
              <w:top w:val="single" w:sz="4" w:space="0" w:color="auto"/>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sz w:val="18"/>
                <w:szCs w:val="18"/>
              </w:rPr>
              <w:t>100%</w:t>
            </w:r>
          </w:p>
        </w:tc>
        <w:tc>
          <w:tcPr>
            <w:tcW w:w="2409" w:type="dxa"/>
            <w:tcBorders>
              <w:top w:val="single" w:sz="4" w:space="0" w:color="auto"/>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sz w:val="18"/>
                <w:szCs w:val="18"/>
              </w:rPr>
              <w:t>100%</w:t>
            </w:r>
          </w:p>
        </w:tc>
      </w:tr>
      <w:tr w:rsidR="00A2655E">
        <w:trPr>
          <w:gridAfter w:val="1"/>
          <w:wAfter w:w="236" w:type="dxa"/>
          <w:trHeight w:val="415"/>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right w:val="single" w:sz="4" w:space="0" w:color="000000"/>
            </w:tcBorders>
            <w:vAlign w:val="bottom"/>
          </w:tcPr>
          <w:p w:rsidR="00A2655E" w:rsidRDefault="00A2655E">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时效指标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sz w:val="18"/>
                <w:szCs w:val="18"/>
              </w:rPr>
              <w:t>2021</w:t>
            </w:r>
            <w:r>
              <w:rPr>
                <w:rFonts w:ascii="仿宋_GB2312" w:eastAsia="仿宋_GB2312" w:hAnsi="仿宋_GB2312" w:cs="仿宋_GB2312" w:hint="eastAsia"/>
                <w:sz w:val="18"/>
                <w:szCs w:val="18"/>
              </w:rPr>
              <w:t>年</w:t>
            </w:r>
          </w:p>
        </w:tc>
        <w:tc>
          <w:tcPr>
            <w:tcW w:w="1224"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sz w:val="18"/>
                <w:szCs w:val="18"/>
              </w:rPr>
              <w:t>2021</w:t>
            </w:r>
            <w:r>
              <w:rPr>
                <w:rFonts w:ascii="仿宋_GB2312" w:eastAsia="仿宋_GB2312" w:hAnsi="仿宋_GB2312" w:cs="仿宋_GB2312" w:hint="eastAsia"/>
                <w:sz w:val="18"/>
                <w:szCs w:val="18"/>
              </w:rPr>
              <w:t>年</w:t>
            </w:r>
          </w:p>
        </w:tc>
        <w:tc>
          <w:tcPr>
            <w:tcW w:w="2409"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sz w:val="18"/>
                <w:szCs w:val="18"/>
              </w:rPr>
              <w:t>2021</w:t>
            </w:r>
            <w:r>
              <w:rPr>
                <w:rFonts w:ascii="仿宋_GB2312" w:eastAsia="仿宋_GB2312" w:hAnsi="仿宋_GB2312" w:cs="仿宋_GB2312" w:hint="eastAsia"/>
                <w:sz w:val="18"/>
                <w:szCs w:val="18"/>
              </w:rPr>
              <w:t>年</w:t>
            </w:r>
          </w:p>
        </w:tc>
      </w:tr>
      <w:tr w:rsidR="00A2655E">
        <w:trPr>
          <w:gridAfter w:val="1"/>
          <w:wAfter w:w="236" w:type="dxa"/>
          <w:trHeight w:val="715"/>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bottom w:val="single" w:sz="4" w:space="0" w:color="000000"/>
              <w:right w:val="single" w:sz="4" w:space="0" w:color="000000"/>
            </w:tcBorders>
            <w:vAlign w:val="bottom"/>
          </w:tcPr>
          <w:p w:rsidR="00A2655E" w:rsidRDefault="00A2655E">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成本指标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检查成本</w:t>
            </w:r>
          </w:p>
        </w:tc>
        <w:tc>
          <w:tcPr>
            <w:tcW w:w="1224" w:type="dxa"/>
            <w:tcBorders>
              <w:top w:val="single" w:sz="4" w:space="0" w:color="000000"/>
              <w:left w:val="single" w:sz="4" w:space="0" w:color="000000"/>
              <w:bottom w:val="single" w:sz="4" w:space="0" w:color="auto"/>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 w:eastAsia="仿宋" w:hAnsi="仿宋" w:cs="仿宋_GB2312" w:hint="eastAsia"/>
                <w:sz w:val="18"/>
                <w:szCs w:val="18"/>
              </w:rPr>
              <w:t>≤</w:t>
            </w:r>
            <w:r>
              <w:rPr>
                <w:rFonts w:ascii="仿宋_GB2312" w:eastAsia="仿宋_GB2312" w:hAnsi="仿宋_GB2312" w:cs="仿宋_GB2312"/>
                <w:sz w:val="18"/>
                <w:szCs w:val="18"/>
              </w:rPr>
              <w:t>15</w:t>
            </w:r>
            <w:r>
              <w:rPr>
                <w:rFonts w:ascii="仿宋_GB2312" w:eastAsia="仿宋_GB2312" w:hAnsi="仿宋_GB2312" w:cs="仿宋_GB2312" w:hint="eastAsia"/>
                <w:sz w:val="18"/>
                <w:szCs w:val="18"/>
              </w:rPr>
              <w:t>万</w:t>
            </w:r>
          </w:p>
        </w:tc>
        <w:tc>
          <w:tcPr>
            <w:tcW w:w="2409" w:type="dxa"/>
            <w:tcBorders>
              <w:top w:val="single" w:sz="4" w:space="0" w:color="000000"/>
              <w:left w:val="single" w:sz="4" w:space="0" w:color="000000"/>
              <w:bottom w:val="single" w:sz="4" w:space="0" w:color="auto"/>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sz w:val="18"/>
                <w:szCs w:val="18"/>
              </w:rPr>
              <w:t>15</w:t>
            </w:r>
            <w:r>
              <w:rPr>
                <w:rFonts w:ascii="仿宋_GB2312" w:eastAsia="仿宋_GB2312" w:hAnsi="仿宋_GB2312" w:cs="仿宋_GB2312" w:hint="eastAsia"/>
                <w:sz w:val="18"/>
                <w:szCs w:val="18"/>
              </w:rPr>
              <w:t>万</w:t>
            </w:r>
          </w:p>
        </w:tc>
      </w:tr>
      <w:tr w:rsidR="00A2655E">
        <w:trPr>
          <w:gridAfter w:val="1"/>
          <w:wAfter w:w="236" w:type="dxa"/>
          <w:trHeight w:val="269"/>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right w:val="single" w:sz="4" w:space="0" w:color="000000"/>
            </w:tcBorders>
            <w:vAlign w:val="center"/>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效益</w:t>
            </w:r>
          </w:p>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vMerge w:val="restart"/>
            <w:tcBorders>
              <w:top w:val="single" w:sz="4" w:space="0" w:color="000000"/>
              <w:left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社会效益指标</w:t>
            </w:r>
          </w:p>
        </w:tc>
        <w:tc>
          <w:tcPr>
            <w:tcW w:w="1189" w:type="dxa"/>
            <w:tcBorders>
              <w:top w:val="single" w:sz="4" w:space="0" w:color="000000"/>
              <w:left w:val="single" w:sz="4" w:space="0" w:color="000000"/>
              <w:bottom w:val="single" w:sz="4" w:space="0" w:color="000000"/>
              <w:right w:val="single" w:sz="4" w:space="0" w:color="auto"/>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加强财政资金监督管理工作</w:t>
            </w:r>
          </w:p>
        </w:tc>
        <w:tc>
          <w:tcPr>
            <w:tcW w:w="1224" w:type="dxa"/>
            <w:tcBorders>
              <w:top w:val="single" w:sz="4" w:space="0" w:color="auto"/>
              <w:left w:val="single" w:sz="4" w:space="0" w:color="auto"/>
              <w:bottom w:val="single" w:sz="4" w:space="0" w:color="auto"/>
              <w:right w:val="single" w:sz="4" w:space="0" w:color="auto"/>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进一步加强</w:t>
            </w:r>
          </w:p>
        </w:tc>
        <w:tc>
          <w:tcPr>
            <w:tcW w:w="2409" w:type="dxa"/>
            <w:tcBorders>
              <w:top w:val="single" w:sz="4" w:space="0" w:color="auto"/>
              <w:left w:val="single" w:sz="4" w:space="0" w:color="auto"/>
              <w:bottom w:val="single" w:sz="4" w:space="0" w:color="auto"/>
              <w:right w:val="single" w:sz="4" w:space="0" w:color="auto"/>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进一步加强</w:t>
            </w:r>
          </w:p>
        </w:tc>
      </w:tr>
      <w:tr w:rsidR="00A2655E">
        <w:trPr>
          <w:gridAfter w:val="1"/>
          <w:wAfter w:w="236" w:type="dxa"/>
          <w:trHeight w:val="269"/>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right w:val="single" w:sz="4" w:space="0" w:color="000000"/>
            </w:tcBorders>
            <w:vAlign w:val="center"/>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p>
        </w:tc>
        <w:tc>
          <w:tcPr>
            <w:tcW w:w="1635" w:type="dxa"/>
            <w:vMerge/>
            <w:tcBorders>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kern w:val="0"/>
                <w:sz w:val="18"/>
                <w:szCs w:val="18"/>
              </w:rPr>
            </w:pPr>
          </w:p>
        </w:tc>
        <w:tc>
          <w:tcPr>
            <w:tcW w:w="1189" w:type="dxa"/>
            <w:tcBorders>
              <w:top w:val="single" w:sz="4" w:space="0" w:color="000000"/>
              <w:left w:val="single" w:sz="4" w:space="0" w:color="000000"/>
              <w:bottom w:val="single" w:sz="4" w:space="0" w:color="000000"/>
              <w:right w:val="single" w:sz="4" w:space="0" w:color="auto"/>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增强财政支出的透明度</w:t>
            </w:r>
          </w:p>
        </w:tc>
        <w:tc>
          <w:tcPr>
            <w:tcW w:w="1224" w:type="dxa"/>
            <w:tcBorders>
              <w:top w:val="single" w:sz="4" w:space="0" w:color="auto"/>
              <w:left w:val="single" w:sz="4" w:space="0" w:color="auto"/>
              <w:bottom w:val="single" w:sz="4" w:space="0" w:color="auto"/>
              <w:right w:val="single" w:sz="4" w:space="0" w:color="auto"/>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进一步加强</w:t>
            </w:r>
          </w:p>
        </w:tc>
        <w:tc>
          <w:tcPr>
            <w:tcW w:w="2409" w:type="dxa"/>
            <w:tcBorders>
              <w:top w:val="single" w:sz="4" w:space="0" w:color="auto"/>
              <w:left w:val="single" w:sz="4" w:space="0" w:color="auto"/>
              <w:bottom w:val="single" w:sz="4" w:space="0" w:color="auto"/>
              <w:right w:val="single" w:sz="4" w:space="0" w:color="auto"/>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进一步加强</w:t>
            </w:r>
          </w:p>
        </w:tc>
      </w:tr>
      <w:tr w:rsidR="00A2655E">
        <w:trPr>
          <w:gridAfter w:val="1"/>
          <w:wAfter w:w="236" w:type="dxa"/>
          <w:trHeight w:val="480"/>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bottom w:val="single" w:sz="4" w:space="0" w:color="000000"/>
              <w:right w:val="single" w:sz="4" w:space="0" w:color="000000"/>
            </w:tcBorders>
            <w:vAlign w:val="bottom"/>
          </w:tcPr>
          <w:p w:rsidR="00A2655E" w:rsidRDefault="00A2655E">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可持续影响</w:t>
            </w:r>
            <w:r>
              <w:rPr>
                <w:rFonts w:ascii="仿宋_GB2312" w:eastAsia="仿宋_GB2312" w:hAnsi="仿宋_GB2312" w:cs="仿宋_GB2312"/>
                <w:kern w:val="0"/>
                <w:sz w:val="18"/>
                <w:szCs w:val="18"/>
              </w:rPr>
              <w:t xml:space="preserve"> </w:t>
            </w:r>
            <w:r>
              <w:rPr>
                <w:rFonts w:ascii="仿宋_GB2312" w:eastAsia="仿宋_GB2312" w:hAnsi="仿宋_GB2312" w:cs="仿宋_GB2312" w:hint="eastAsia"/>
                <w:kern w:val="0"/>
                <w:sz w:val="18"/>
                <w:szCs w:val="18"/>
              </w:rPr>
              <w:t>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正风</w:t>
            </w:r>
            <w:proofErr w:type="gramStart"/>
            <w:r>
              <w:rPr>
                <w:rFonts w:ascii="仿宋_GB2312" w:eastAsia="仿宋_GB2312" w:hAnsi="仿宋_GB2312" w:cs="仿宋_GB2312" w:hint="eastAsia"/>
                <w:sz w:val="18"/>
                <w:szCs w:val="18"/>
              </w:rPr>
              <w:t>肃</w:t>
            </w:r>
            <w:proofErr w:type="gramEnd"/>
            <w:r>
              <w:rPr>
                <w:rFonts w:ascii="仿宋_GB2312" w:eastAsia="仿宋_GB2312" w:hAnsi="仿宋_GB2312" w:cs="仿宋_GB2312" w:hint="eastAsia"/>
                <w:sz w:val="18"/>
                <w:szCs w:val="18"/>
              </w:rPr>
              <w:t>纪，规范管理</w:t>
            </w:r>
          </w:p>
        </w:tc>
        <w:tc>
          <w:tcPr>
            <w:tcW w:w="1224"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长期</w:t>
            </w:r>
          </w:p>
        </w:tc>
        <w:tc>
          <w:tcPr>
            <w:tcW w:w="2409"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长期</w:t>
            </w:r>
          </w:p>
        </w:tc>
      </w:tr>
      <w:tr w:rsidR="00A2655E">
        <w:trPr>
          <w:gridAfter w:val="1"/>
          <w:wAfter w:w="236" w:type="dxa"/>
          <w:trHeight w:val="530"/>
        </w:trPr>
        <w:tc>
          <w:tcPr>
            <w:tcW w:w="1976" w:type="dxa"/>
            <w:vMerge/>
            <w:tcBorders>
              <w:left w:val="single" w:sz="4" w:space="0" w:color="000000"/>
              <w:bottom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w:t>
            </w:r>
          </w:p>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度指标</w:t>
            </w: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满意度</w:t>
            </w:r>
          </w:p>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kern w:val="0"/>
                <w:sz w:val="18"/>
                <w:szCs w:val="18"/>
              </w:rPr>
              <w:t>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职工满意度</w:t>
            </w:r>
          </w:p>
        </w:tc>
        <w:tc>
          <w:tcPr>
            <w:tcW w:w="1224"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w:t>
            </w:r>
            <w:r>
              <w:rPr>
                <w:rFonts w:ascii="仿宋_GB2312" w:eastAsia="仿宋_GB2312" w:hAnsi="仿宋_GB2312" w:cs="仿宋_GB2312"/>
                <w:kern w:val="0"/>
                <w:sz w:val="18"/>
                <w:szCs w:val="18"/>
              </w:rPr>
              <w:t>95%</w:t>
            </w:r>
          </w:p>
        </w:tc>
        <w:tc>
          <w:tcPr>
            <w:tcW w:w="2409"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kern w:val="0"/>
                <w:sz w:val="18"/>
                <w:szCs w:val="18"/>
              </w:rPr>
            </w:pPr>
            <w:r>
              <w:rPr>
                <w:rFonts w:ascii="仿宋_GB2312" w:eastAsia="仿宋_GB2312" w:hAnsi="仿宋_GB2312" w:cs="仿宋_GB2312"/>
                <w:kern w:val="0"/>
                <w:sz w:val="18"/>
                <w:szCs w:val="18"/>
              </w:rPr>
              <w:t>100%</w:t>
            </w:r>
          </w:p>
        </w:tc>
      </w:tr>
    </w:tbl>
    <w:p w:rsidR="00A2655E" w:rsidRDefault="00A2655E">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附表：</w:t>
      </w:r>
    </w:p>
    <w:p w:rsidR="00A2655E" w:rsidRDefault="00A2655E">
      <w:pPr>
        <w:spacing w:line="580" w:lineRule="exact"/>
        <w:rPr>
          <w:rFonts w:ascii="仿宋_GB2312" w:eastAsia="仿宋_GB2312" w:hAnsi="宋体" w:cs="宋体"/>
          <w:color w:val="FF0000"/>
          <w:kern w:val="0"/>
          <w:sz w:val="32"/>
          <w:szCs w:val="32"/>
          <w:shd w:val="clear" w:color="auto" w:fill="FFFFFF"/>
        </w:rPr>
      </w:pPr>
    </w:p>
    <w:p w:rsidR="00A2655E" w:rsidRDefault="00A2655E">
      <w:pPr>
        <w:pStyle w:val="a0"/>
        <w:spacing w:before="93"/>
      </w:pPr>
    </w:p>
    <w:p w:rsidR="00A2655E" w:rsidRDefault="00A2655E">
      <w:pPr>
        <w:autoSpaceDE w:val="0"/>
        <w:spacing w:line="580" w:lineRule="exact"/>
        <w:jc w:val="center"/>
        <w:rPr>
          <w:rFonts w:ascii="方正大标宋简体" w:eastAsia="方正大标宋简体" w:hAnsi="方正大标宋简体" w:cs="方正大标宋简体"/>
          <w:bCs/>
          <w:color w:val="000000"/>
          <w:spacing w:val="-6"/>
          <w:kern w:val="0"/>
          <w:sz w:val="44"/>
          <w:szCs w:val="44"/>
        </w:rPr>
      </w:pPr>
      <w:r>
        <w:rPr>
          <w:rFonts w:ascii="方正大标宋简体" w:eastAsia="方正大标宋简体" w:hAnsi="方正大标宋简体" w:cs="方正大标宋简体" w:hint="eastAsia"/>
          <w:bCs/>
          <w:color w:val="000000"/>
          <w:spacing w:val="-6"/>
          <w:kern w:val="0"/>
          <w:sz w:val="44"/>
          <w:szCs w:val="44"/>
        </w:rPr>
        <w:lastRenderedPageBreak/>
        <w:t>广元市朝天区财政局</w:t>
      </w:r>
    </w:p>
    <w:p w:rsidR="00A2655E" w:rsidRDefault="00A2655E">
      <w:pPr>
        <w:autoSpaceDE w:val="0"/>
        <w:spacing w:line="580" w:lineRule="exact"/>
        <w:jc w:val="center"/>
        <w:rPr>
          <w:rFonts w:ascii="方正大标宋简体" w:eastAsia="方正大标宋简体" w:hAnsi="方正大标宋简体" w:cs="方正大标宋简体"/>
          <w:bCs/>
          <w:color w:val="000000"/>
          <w:spacing w:val="-6"/>
          <w:kern w:val="0"/>
          <w:sz w:val="44"/>
          <w:szCs w:val="44"/>
        </w:rPr>
      </w:pPr>
      <w:r>
        <w:rPr>
          <w:rFonts w:ascii="方正大标宋简体" w:eastAsia="方正大标宋简体" w:hAnsi="方正大标宋简体" w:cs="方正大标宋简体"/>
          <w:bCs/>
          <w:color w:val="000000"/>
          <w:spacing w:val="-6"/>
          <w:kern w:val="0"/>
          <w:sz w:val="44"/>
          <w:szCs w:val="44"/>
        </w:rPr>
        <w:t>2021</w:t>
      </w:r>
      <w:r>
        <w:rPr>
          <w:rFonts w:ascii="方正大标宋简体" w:eastAsia="方正大标宋简体" w:hAnsi="方正大标宋简体" w:cs="方正大标宋简体" w:hint="eastAsia"/>
          <w:bCs/>
          <w:color w:val="000000"/>
          <w:spacing w:val="-6"/>
          <w:kern w:val="0"/>
          <w:sz w:val="44"/>
          <w:szCs w:val="44"/>
        </w:rPr>
        <w:t>年</w:t>
      </w:r>
      <w:r>
        <w:rPr>
          <w:rFonts w:ascii="方正大标宋简体" w:eastAsia="方正大标宋简体" w:hAnsi="方正大标宋简体" w:cs="方正大标宋简体" w:hint="eastAsia"/>
          <w:bCs/>
          <w:spacing w:val="-6"/>
          <w:sz w:val="44"/>
          <w:szCs w:val="44"/>
        </w:rPr>
        <w:t>信息安全及设备购置</w:t>
      </w:r>
      <w:r>
        <w:rPr>
          <w:rFonts w:ascii="方正大标宋简体" w:eastAsia="方正大标宋简体" w:hAnsi="方正大标宋简体" w:cs="方正大标宋简体" w:hint="eastAsia"/>
          <w:bCs/>
          <w:color w:val="000000"/>
          <w:spacing w:val="-6"/>
          <w:kern w:val="0"/>
          <w:sz w:val="44"/>
          <w:szCs w:val="44"/>
        </w:rPr>
        <w:t>项目支出绩效自评报告</w:t>
      </w:r>
    </w:p>
    <w:p w:rsidR="00A2655E" w:rsidRDefault="00A2655E">
      <w:pPr>
        <w:autoSpaceDE w:val="0"/>
        <w:spacing w:line="580" w:lineRule="exact"/>
        <w:jc w:val="center"/>
        <w:rPr>
          <w:rFonts w:ascii="宋体"/>
          <w:spacing w:val="-6"/>
          <w:szCs w:val="21"/>
        </w:rPr>
      </w:pPr>
    </w:p>
    <w:p w:rsidR="00A2655E" w:rsidRDefault="00A2655E">
      <w:pPr>
        <w:autoSpaceDE w:val="0"/>
        <w:spacing w:line="580" w:lineRule="exact"/>
        <w:ind w:firstLineChars="200" w:firstLine="616"/>
        <w:rPr>
          <w:rFonts w:ascii="黑体" w:eastAsia="黑体" w:hAnsi="黑体" w:cs="黑体"/>
          <w:spacing w:val="-6"/>
          <w:sz w:val="32"/>
          <w:szCs w:val="32"/>
        </w:rPr>
      </w:pPr>
      <w:r>
        <w:rPr>
          <w:rFonts w:ascii="黑体" w:eastAsia="黑体" w:hAnsi="黑体" w:cs="黑体" w:hint="eastAsia"/>
          <w:spacing w:val="-6"/>
          <w:sz w:val="32"/>
          <w:szCs w:val="32"/>
        </w:rPr>
        <w:t>一、项目概况</w:t>
      </w:r>
    </w:p>
    <w:p w:rsidR="00A2655E" w:rsidRDefault="00A2655E">
      <w:pPr>
        <w:autoSpaceDE w:val="0"/>
        <w:spacing w:line="580" w:lineRule="exact"/>
        <w:ind w:firstLineChars="200" w:firstLine="616"/>
        <w:rPr>
          <w:rFonts w:ascii="楷体_GB2312" w:eastAsia="楷体_GB2312" w:hAnsi="楷体_GB2312" w:cs="楷体_GB2312"/>
          <w:spacing w:val="-6"/>
          <w:sz w:val="32"/>
          <w:szCs w:val="32"/>
        </w:rPr>
      </w:pPr>
      <w:r>
        <w:rPr>
          <w:rFonts w:ascii="楷体_GB2312" w:eastAsia="楷体_GB2312" w:hAnsi="楷体_GB2312" w:cs="楷体_GB2312" w:hint="eastAsia"/>
          <w:bCs/>
          <w:spacing w:val="-6"/>
          <w:sz w:val="32"/>
          <w:szCs w:val="32"/>
        </w:rPr>
        <w:t>（一）项目资金申报及批复情况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color w:val="000000"/>
          <w:spacing w:val="-6"/>
          <w:sz w:val="32"/>
          <w:szCs w:val="32"/>
        </w:rPr>
        <w:t>为保障全区财政信息有序使用，能按质提供全区财政信息</w:t>
      </w:r>
      <w:r>
        <w:rPr>
          <w:rFonts w:ascii="仿宋_GB2312" w:eastAsia="仿宋_GB2312" w:hAnsi="仿宋_GB2312" w:cs="仿宋_GB2312"/>
          <w:bCs/>
          <w:color w:val="000000"/>
          <w:spacing w:val="-6"/>
          <w:sz w:val="32"/>
          <w:szCs w:val="32"/>
        </w:rPr>
        <w:t>,</w:t>
      </w:r>
      <w:r>
        <w:rPr>
          <w:rFonts w:ascii="仿宋_GB2312" w:eastAsia="仿宋_GB2312" w:hAnsi="仿宋_GB2312" w:cs="仿宋_GB2312" w:hint="eastAsia"/>
          <w:bCs/>
          <w:color w:val="000000"/>
          <w:spacing w:val="-6"/>
          <w:sz w:val="32"/>
          <w:szCs w:val="32"/>
        </w:rPr>
        <w:t>达到省、市对网络信息安全相关标准。广元市朝天区财政局于</w:t>
      </w:r>
      <w:r>
        <w:rPr>
          <w:rFonts w:ascii="仿宋_GB2312" w:eastAsia="仿宋_GB2312" w:hAnsi="仿宋_GB2312" w:cs="仿宋_GB2312"/>
          <w:bCs/>
          <w:color w:val="000000"/>
          <w:spacing w:val="-6"/>
          <w:sz w:val="32"/>
          <w:szCs w:val="32"/>
        </w:rPr>
        <w:t>2020</w:t>
      </w:r>
      <w:r>
        <w:rPr>
          <w:rFonts w:ascii="仿宋_GB2312" w:eastAsia="仿宋_GB2312" w:hAnsi="仿宋_GB2312" w:cs="仿宋_GB2312" w:hint="eastAsia"/>
          <w:bCs/>
          <w:color w:val="000000"/>
          <w:spacing w:val="-6"/>
          <w:sz w:val="32"/>
          <w:szCs w:val="32"/>
        </w:rPr>
        <w:t>年末向朝天区财政局申请预算资金为</w:t>
      </w:r>
      <w:r>
        <w:rPr>
          <w:rFonts w:ascii="仿宋_GB2312" w:eastAsia="仿宋_GB2312" w:hAnsi="仿宋_GB2312" w:cs="仿宋_GB2312"/>
          <w:bCs/>
          <w:color w:val="000000"/>
          <w:spacing w:val="-6"/>
          <w:sz w:val="32"/>
          <w:szCs w:val="32"/>
        </w:rPr>
        <w:t>40</w:t>
      </w:r>
      <w:r>
        <w:rPr>
          <w:rFonts w:ascii="仿宋_GB2312" w:eastAsia="仿宋_GB2312" w:hAnsi="仿宋_GB2312" w:cs="仿宋_GB2312" w:hint="eastAsia"/>
          <w:bCs/>
          <w:color w:val="000000"/>
          <w:spacing w:val="-6"/>
          <w:sz w:val="32"/>
          <w:szCs w:val="32"/>
        </w:rPr>
        <w:t>万元的“信息安全及设备购置”项目支出，于</w:t>
      </w:r>
      <w:r>
        <w:rPr>
          <w:rFonts w:ascii="仿宋_GB2312" w:eastAsia="仿宋_GB2312" w:hAnsi="仿宋_GB2312" w:cs="仿宋_GB2312"/>
          <w:bCs/>
          <w:color w:val="000000"/>
          <w:spacing w:val="-6"/>
          <w:sz w:val="32"/>
          <w:szCs w:val="32"/>
        </w:rPr>
        <w:t>2021</w:t>
      </w:r>
      <w:r>
        <w:rPr>
          <w:rFonts w:ascii="仿宋_GB2312" w:eastAsia="仿宋_GB2312" w:hAnsi="仿宋_GB2312" w:cs="仿宋_GB2312" w:hint="eastAsia"/>
          <w:bCs/>
          <w:color w:val="000000"/>
          <w:spacing w:val="-6"/>
          <w:sz w:val="32"/>
          <w:szCs w:val="32"/>
        </w:rPr>
        <w:t>年初，获区财政局立项批准，批复预算金额</w:t>
      </w:r>
      <w:r>
        <w:rPr>
          <w:rFonts w:ascii="仿宋_GB2312" w:eastAsia="仿宋_GB2312" w:hAnsi="仿宋_GB2312" w:cs="仿宋_GB2312"/>
          <w:bCs/>
          <w:color w:val="000000"/>
          <w:spacing w:val="-6"/>
          <w:sz w:val="32"/>
          <w:szCs w:val="32"/>
        </w:rPr>
        <w:t>40</w:t>
      </w:r>
      <w:r>
        <w:rPr>
          <w:rFonts w:ascii="仿宋_GB2312" w:eastAsia="仿宋_GB2312" w:hAnsi="仿宋_GB2312" w:cs="仿宋_GB2312" w:hint="eastAsia"/>
          <w:bCs/>
          <w:color w:val="000000"/>
          <w:spacing w:val="-6"/>
          <w:sz w:val="32"/>
          <w:szCs w:val="32"/>
        </w:rPr>
        <w:t>万元</w:t>
      </w:r>
      <w:r>
        <w:rPr>
          <w:rFonts w:ascii="仿宋_GB2312" w:eastAsia="仿宋_GB2312" w:hAnsi="仿宋_GB2312" w:cs="仿宋_GB2312" w:hint="eastAsia"/>
          <w:bCs/>
          <w:spacing w:val="-6"/>
          <w:sz w:val="32"/>
          <w:szCs w:val="32"/>
        </w:rPr>
        <w:t>。</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（二）项目绩效目标</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“信息安全及设备购置”项目主要用于：</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年度财政信息安全及设备购置。</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（三）项目资金申报相符性</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“信息安全及设备购置”项目系延续性、经常性项目，项目申报与具体实施内容项目相符、申报目标合理可行。</w:t>
      </w:r>
    </w:p>
    <w:p w:rsidR="00A2655E" w:rsidRDefault="00A2655E">
      <w:pPr>
        <w:autoSpaceDE w:val="0"/>
        <w:spacing w:line="580" w:lineRule="exact"/>
        <w:ind w:firstLineChars="200" w:firstLine="616"/>
        <w:rPr>
          <w:rFonts w:ascii="黑体" w:eastAsia="黑体" w:hAnsi="黑体" w:cs="黑体"/>
          <w:spacing w:val="-6"/>
          <w:sz w:val="32"/>
          <w:szCs w:val="32"/>
        </w:rPr>
      </w:pPr>
      <w:r>
        <w:rPr>
          <w:rFonts w:ascii="黑体" w:eastAsia="黑体" w:hAnsi="黑体" w:cs="黑体" w:hint="eastAsia"/>
          <w:spacing w:val="-6"/>
          <w:sz w:val="32"/>
          <w:szCs w:val="32"/>
        </w:rPr>
        <w:t>二、项目实施及管理情况</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（一）资金计划、到位及使用情况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bCs/>
          <w:spacing w:val="-6"/>
          <w:sz w:val="32"/>
          <w:szCs w:val="32"/>
        </w:rPr>
        <w:t>1.</w:t>
      </w:r>
      <w:r>
        <w:rPr>
          <w:rFonts w:ascii="仿宋_GB2312" w:eastAsia="仿宋_GB2312" w:hAnsi="仿宋_GB2312" w:cs="仿宋_GB2312" w:hint="eastAsia"/>
          <w:bCs/>
          <w:spacing w:val="-6"/>
          <w:sz w:val="32"/>
          <w:szCs w:val="32"/>
        </w:rPr>
        <w:t>资金计划及到位</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年度“信息安全及设备购置”项目，批准计划总资金</w:t>
      </w:r>
      <w:r>
        <w:rPr>
          <w:rFonts w:ascii="仿宋_GB2312" w:eastAsia="仿宋_GB2312" w:hAnsi="仿宋_GB2312" w:cs="仿宋_GB2312"/>
          <w:bCs/>
          <w:spacing w:val="-6"/>
          <w:sz w:val="32"/>
          <w:szCs w:val="32"/>
        </w:rPr>
        <w:t>400,000.00</w:t>
      </w:r>
      <w:r>
        <w:rPr>
          <w:rFonts w:ascii="仿宋_GB2312" w:eastAsia="仿宋_GB2312" w:hAnsi="仿宋_GB2312" w:cs="仿宋_GB2312" w:hint="eastAsia"/>
          <w:bCs/>
          <w:spacing w:val="-6"/>
          <w:sz w:val="32"/>
          <w:szCs w:val="32"/>
        </w:rPr>
        <w:t>元，截止评价时点，实际到位资金</w:t>
      </w:r>
      <w:r>
        <w:rPr>
          <w:rFonts w:ascii="仿宋_GB2312" w:eastAsia="仿宋_GB2312" w:hAnsi="仿宋_GB2312" w:cs="仿宋_GB2312"/>
          <w:bCs/>
          <w:spacing w:val="-6"/>
          <w:sz w:val="32"/>
          <w:szCs w:val="32"/>
        </w:rPr>
        <w:t>400,000.00</w:t>
      </w:r>
      <w:r>
        <w:rPr>
          <w:rFonts w:ascii="仿宋_GB2312" w:eastAsia="仿宋_GB2312" w:hAnsi="仿宋_GB2312" w:cs="仿宋_GB2312" w:hint="eastAsia"/>
          <w:bCs/>
          <w:spacing w:val="-6"/>
          <w:sz w:val="32"/>
          <w:szCs w:val="32"/>
        </w:rPr>
        <w:t>元，资金到位率</w:t>
      </w:r>
      <w:r>
        <w:rPr>
          <w:rFonts w:ascii="仿宋_GB2312" w:eastAsia="仿宋_GB2312" w:hAnsi="仿宋_GB2312" w:cs="仿宋_GB2312"/>
          <w:bCs/>
          <w:spacing w:val="-6"/>
          <w:sz w:val="32"/>
          <w:szCs w:val="32"/>
        </w:rPr>
        <w:t>100%</w:t>
      </w:r>
      <w:r>
        <w:rPr>
          <w:rFonts w:ascii="仿宋_GB2312" w:eastAsia="仿宋_GB2312" w:hAnsi="仿宋_GB2312" w:cs="仿宋_GB2312" w:hint="eastAsia"/>
          <w:bCs/>
          <w:spacing w:val="-6"/>
          <w:sz w:val="32"/>
          <w:szCs w:val="32"/>
        </w:rPr>
        <w:t>。</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bCs/>
          <w:spacing w:val="-6"/>
          <w:sz w:val="32"/>
          <w:szCs w:val="32"/>
        </w:rPr>
        <w:t>2.</w:t>
      </w:r>
      <w:r>
        <w:rPr>
          <w:rFonts w:ascii="仿宋_GB2312" w:eastAsia="仿宋_GB2312" w:hAnsi="仿宋_GB2312" w:cs="仿宋_GB2312" w:hint="eastAsia"/>
          <w:bCs/>
          <w:spacing w:val="-6"/>
          <w:sz w:val="32"/>
          <w:szCs w:val="32"/>
        </w:rPr>
        <w:t>资金使用</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lastRenderedPageBreak/>
        <w:t>“信息安全及设备购置”项目资金主要用于支付财政信息安全及设备购置，</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年度实际支出</w:t>
      </w:r>
      <w:r>
        <w:rPr>
          <w:rFonts w:ascii="仿宋_GB2312" w:eastAsia="仿宋_GB2312" w:hAnsi="仿宋_GB2312" w:cs="仿宋_GB2312"/>
          <w:bCs/>
          <w:spacing w:val="-6"/>
          <w:sz w:val="32"/>
          <w:szCs w:val="32"/>
        </w:rPr>
        <w:t>400,000.00</w:t>
      </w:r>
      <w:r>
        <w:rPr>
          <w:rFonts w:ascii="仿宋_GB2312" w:eastAsia="仿宋_GB2312" w:hAnsi="仿宋_GB2312" w:cs="仿宋_GB2312" w:hint="eastAsia"/>
          <w:bCs/>
          <w:spacing w:val="-6"/>
          <w:sz w:val="32"/>
          <w:szCs w:val="32"/>
        </w:rPr>
        <w:t>元，支付依据合</w:t>
      </w:r>
      <w:proofErr w:type="gramStart"/>
      <w:r>
        <w:rPr>
          <w:rFonts w:ascii="仿宋_GB2312" w:eastAsia="仿宋_GB2312" w:hAnsi="仿宋_GB2312" w:cs="仿宋_GB2312" w:hint="eastAsia"/>
          <w:bCs/>
          <w:spacing w:val="-6"/>
          <w:sz w:val="32"/>
          <w:szCs w:val="32"/>
        </w:rPr>
        <w:t>规</w:t>
      </w:r>
      <w:proofErr w:type="gramEnd"/>
      <w:r>
        <w:rPr>
          <w:rFonts w:ascii="仿宋_GB2312" w:eastAsia="仿宋_GB2312" w:hAnsi="仿宋_GB2312" w:cs="仿宋_GB2312" w:hint="eastAsia"/>
          <w:bCs/>
          <w:spacing w:val="-6"/>
          <w:sz w:val="32"/>
          <w:szCs w:val="32"/>
        </w:rPr>
        <w:t>合法，资金支付与预算相符。</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（二）项目财务管理情况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为加强和规范“信息安全及设备购置”项目资金管理，充分发挥项目资金使用绩效，我单位按照项目资金目标，制定工作计划，确定项目的组织实施及管理；根据专项资金专款专用的原则，申请审批经费，加强了资金的计划管理，保证了资金使用用途、审批程序、经费开支范围及标准符合规范，做到了报账手续合</w:t>
      </w:r>
      <w:proofErr w:type="gramStart"/>
      <w:r>
        <w:rPr>
          <w:rFonts w:ascii="仿宋_GB2312" w:eastAsia="仿宋_GB2312" w:hAnsi="仿宋_GB2312" w:cs="仿宋_GB2312" w:hint="eastAsia"/>
          <w:bCs/>
          <w:spacing w:val="-6"/>
          <w:sz w:val="32"/>
          <w:szCs w:val="32"/>
        </w:rPr>
        <w:t>规</w:t>
      </w:r>
      <w:proofErr w:type="gramEnd"/>
      <w:r>
        <w:rPr>
          <w:rFonts w:ascii="仿宋_GB2312" w:eastAsia="仿宋_GB2312" w:hAnsi="仿宋_GB2312" w:cs="仿宋_GB2312" w:hint="eastAsia"/>
          <w:bCs/>
          <w:spacing w:val="-6"/>
          <w:sz w:val="32"/>
          <w:szCs w:val="32"/>
        </w:rPr>
        <w:t>，同时加强项目绩效监控，保证资金使用的效率，实现了绩效目标。</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楷体_GB2312" w:eastAsia="楷体_GB2312" w:hAnsi="楷体_GB2312" w:cs="楷体_GB2312" w:hint="eastAsia"/>
          <w:bCs/>
          <w:spacing w:val="-6"/>
          <w:sz w:val="32"/>
          <w:szCs w:val="32"/>
        </w:rPr>
        <w:t>（三）项目组织实施情况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年采购一套保障财政信息安全的设备，进而保障全区财政信息有序使用，能按质提供全区财政信息</w:t>
      </w:r>
      <w:r>
        <w:rPr>
          <w:rFonts w:ascii="仿宋_GB2312" w:eastAsia="仿宋_GB2312" w:hAnsi="仿宋_GB2312" w:cs="仿宋_GB2312"/>
          <w:bCs/>
          <w:spacing w:val="-6"/>
          <w:sz w:val="32"/>
          <w:szCs w:val="32"/>
        </w:rPr>
        <w:t>,</w:t>
      </w:r>
      <w:r>
        <w:rPr>
          <w:rFonts w:ascii="仿宋_GB2312" w:eastAsia="仿宋_GB2312" w:hAnsi="仿宋_GB2312" w:cs="仿宋_GB2312" w:hint="eastAsia"/>
          <w:bCs/>
          <w:spacing w:val="-6"/>
          <w:sz w:val="32"/>
          <w:szCs w:val="32"/>
        </w:rPr>
        <w:t>达到省、市对网络信息安全相关标准。</w:t>
      </w:r>
    </w:p>
    <w:p w:rsidR="00A2655E" w:rsidRDefault="00A2655E">
      <w:pPr>
        <w:autoSpaceDE w:val="0"/>
        <w:spacing w:line="580" w:lineRule="exact"/>
        <w:ind w:firstLineChars="200" w:firstLine="616"/>
        <w:rPr>
          <w:rFonts w:ascii="仿宋_GB2312" w:eastAsia="仿宋_GB2312" w:hAnsi="仿宋_GB2312" w:cs="仿宋_GB2312"/>
          <w:spacing w:val="-6"/>
          <w:sz w:val="32"/>
          <w:szCs w:val="32"/>
        </w:rPr>
      </w:pPr>
      <w:r>
        <w:rPr>
          <w:rFonts w:ascii="黑体" w:eastAsia="黑体" w:hAnsi="黑体" w:cs="黑体" w:hint="eastAsia"/>
          <w:spacing w:val="-6"/>
          <w:sz w:val="32"/>
          <w:szCs w:val="32"/>
        </w:rPr>
        <w:t>三、项目绩效情况</w:t>
      </w:r>
      <w:r>
        <w:rPr>
          <w:rFonts w:ascii="仿宋_GB2312" w:eastAsia="仿宋_GB2312" w:hAnsi="仿宋_GB2312" w:cs="仿宋_GB2312"/>
          <w:spacing w:val="-6"/>
          <w:sz w:val="32"/>
          <w:szCs w:val="32"/>
        </w:rPr>
        <w:tab/>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楷体_GB2312" w:eastAsia="楷体_GB2312" w:hAnsi="楷体_GB2312" w:cs="楷体_GB2312" w:hint="eastAsia"/>
          <w:bCs/>
          <w:spacing w:val="-6"/>
          <w:sz w:val="32"/>
          <w:szCs w:val="32"/>
        </w:rPr>
        <w:t>（一）项目完成情况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1</w:t>
      </w:r>
      <w:r>
        <w:rPr>
          <w:rFonts w:ascii="仿宋_GB2312" w:eastAsia="仿宋_GB2312" w:hAnsi="仿宋_GB2312" w:cs="仿宋_GB2312" w:hint="eastAsia"/>
          <w:bCs/>
          <w:spacing w:val="-6"/>
          <w:sz w:val="32"/>
          <w:szCs w:val="32"/>
        </w:rPr>
        <w:t>）数量指标，</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年，我局采购财政信息安全及设备购置一套，实现数量指标。</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2</w:t>
      </w:r>
      <w:r>
        <w:rPr>
          <w:rFonts w:ascii="仿宋_GB2312" w:eastAsia="仿宋_GB2312" w:hAnsi="仿宋_GB2312" w:cs="仿宋_GB2312" w:hint="eastAsia"/>
          <w:bCs/>
          <w:spacing w:val="-6"/>
          <w:sz w:val="32"/>
          <w:szCs w:val="32"/>
        </w:rPr>
        <w:t>）质量指标，网络安全达标达</w:t>
      </w:r>
      <w:r>
        <w:rPr>
          <w:rFonts w:ascii="仿宋_GB2312" w:eastAsia="仿宋_GB2312" w:hAnsi="仿宋_GB2312" w:cs="仿宋_GB2312"/>
          <w:bCs/>
          <w:spacing w:val="-6"/>
          <w:sz w:val="32"/>
          <w:szCs w:val="32"/>
        </w:rPr>
        <w:t>100 %</w:t>
      </w:r>
      <w:r>
        <w:rPr>
          <w:rFonts w:ascii="仿宋_GB2312" w:eastAsia="仿宋_GB2312" w:hAnsi="仿宋_GB2312" w:cs="仿宋_GB2312" w:hint="eastAsia"/>
          <w:bCs/>
          <w:spacing w:val="-6"/>
          <w:sz w:val="32"/>
          <w:szCs w:val="32"/>
        </w:rPr>
        <w:t>，实现质量指标。</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3</w:t>
      </w:r>
      <w:r>
        <w:rPr>
          <w:rFonts w:ascii="仿宋_GB2312" w:eastAsia="仿宋_GB2312" w:hAnsi="仿宋_GB2312" w:cs="仿宋_GB2312" w:hint="eastAsia"/>
          <w:bCs/>
          <w:spacing w:val="-6"/>
          <w:sz w:val="32"/>
          <w:szCs w:val="32"/>
        </w:rPr>
        <w:t>）时效指标，</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年完成采购，实现时效指标要求。</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4</w:t>
      </w:r>
      <w:r>
        <w:rPr>
          <w:rFonts w:ascii="仿宋_GB2312" w:eastAsia="仿宋_GB2312" w:hAnsi="仿宋_GB2312" w:cs="仿宋_GB2312" w:hint="eastAsia"/>
          <w:bCs/>
          <w:spacing w:val="-6"/>
          <w:sz w:val="32"/>
          <w:szCs w:val="32"/>
        </w:rPr>
        <w:t>）成本指标，“信息安全及设备购置”项目全年实际支出指标</w:t>
      </w:r>
      <w:r>
        <w:rPr>
          <w:rFonts w:ascii="仿宋_GB2312" w:eastAsia="仿宋_GB2312" w:hAnsi="仿宋_GB2312" w:cs="仿宋_GB2312"/>
          <w:bCs/>
          <w:spacing w:val="-6"/>
          <w:sz w:val="32"/>
          <w:szCs w:val="32"/>
        </w:rPr>
        <w:t>400,000.00</w:t>
      </w:r>
      <w:r>
        <w:rPr>
          <w:rFonts w:ascii="仿宋_GB2312" w:eastAsia="仿宋_GB2312" w:hAnsi="仿宋_GB2312" w:cs="仿宋_GB2312" w:hint="eastAsia"/>
          <w:bCs/>
          <w:spacing w:val="-6"/>
          <w:sz w:val="32"/>
          <w:szCs w:val="32"/>
        </w:rPr>
        <w:t>元，成本控制在预算范围内，实现成本指标要求。</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楷体_GB2312" w:eastAsia="楷体_GB2312" w:hAnsi="楷体_GB2312" w:cs="楷体_GB2312" w:hint="eastAsia"/>
          <w:bCs/>
          <w:spacing w:val="-6"/>
          <w:sz w:val="32"/>
          <w:szCs w:val="32"/>
        </w:rPr>
        <w:lastRenderedPageBreak/>
        <w:t>（二）项目效益情况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1</w:t>
      </w:r>
      <w:r>
        <w:rPr>
          <w:rFonts w:ascii="仿宋_GB2312" w:eastAsia="仿宋_GB2312" w:hAnsi="仿宋_GB2312" w:cs="仿宋_GB2312" w:hint="eastAsia"/>
          <w:bCs/>
          <w:spacing w:val="-6"/>
          <w:sz w:val="32"/>
          <w:szCs w:val="32"/>
        </w:rPr>
        <w:t>）经济效益，我局实施的项目不涉及。</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2</w:t>
      </w:r>
      <w:r>
        <w:rPr>
          <w:rFonts w:ascii="仿宋_GB2312" w:eastAsia="仿宋_GB2312" w:hAnsi="仿宋_GB2312" w:cs="仿宋_GB2312" w:hint="eastAsia"/>
          <w:bCs/>
          <w:spacing w:val="-6"/>
          <w:sz w:val="32"/>
          <w:szCs w:val="32"/>
        </w:rPr>
        <w:t>）社会效益，我局实施的项目不涉及。</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3</w:t>
      </w:r>
      <w:r>
        <w:rPr>
          <w:rFonts w:ascii="仿宋_GB2312" w:eastAsia="仿宋_GB2312" w:hAnsi="仿宋_GB2312" w:cs="仿宋_GB2312" w:hint="eastAsia"/>
          <w:bCs/>
          <w:spacing w:val="-6"/>
          <w:sz w:val="32"/>
          <w:szCs w:val="32"/>
        </w:rPr>
        <w:t>）生态效益，我局实施的项目不涉及。</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4</w:t>
      </w:r>
      <w:r>
        <w:rPr>
          <w:rFonts w:ascii="仿宋_GB2312" w:eastAsia="仿宋_GB2312" w:hAnsi="仿宋_GB2312" w:cs="仿宋_GB2312" w:hint="eastAsia"/>
          <w:bCs/>
          <w:spacing w:val="-6"/>
          <w:sz w:val="32"/>
          <w:szCs w:val="32"/>
        </w:rPr>
        <w:t>）可持续效益，通过“财政信息安全及设备购置”项目实施，为预算单位提供网络安全保障。</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5</w:t>
      </w:r>
      <w:r>
        <w:rPr>
          <w:rFonts w:ascii="仿宋_GB2312" w:eastAsia="仿宋_GB2312" w:hAnsi="仿宋_GB2312" w:cs="仿宋_GB2312" w:hint="eastAsia"/>
          <w:bCs/>
          <w:spacing w:val="-6"/>
          <w:sz w:val="32"/>
          <w:szCs w:val="32"/>
        </w:rPr>
        <w:t>）满意度，通过“信息安全及设备购置”项目实施，我</w:t>
      </w:r>
      <w:bookmarkStart w:id="63" w:name="_Hlk103858639"/>
      <w:r>
        <w:rPr>
          <w:rFonts w:ascii="仿宋_GB2312" w:eastAsia="仿宋_GB2312" w:hAnsi="仿宋_GB2312" w:cs="仿宋_GB2312" w:hint="eastAsia"/>
          <w:bCs/>
          <w:spacing w:val="-6"/>
          <w:sz w:val="32"/>
          <w:szCs w:val="32"/>
        </w:rPr>
        <w:t>局向</w:t>
      </w:r>
      <w:bookmarkEnd w:id="63"/>
      <w:r>
        <w:rPr>
          <w:rFonts w:ascii="仿宋_GB2312" w:eastAsia="仿宋_GB2312" w:hAnsi="仿宋_GB2312" w:cs="仿宋_GB2312" w:hint="eastAsia"/>
          <w:bCs/>
          <w:spacing w:val="-6"/>
          <w:sz w:val="32"/>
          <w:szCs w:val="32"/>
        </w:rPr>
        <w:t>受益单位发放百余份问卷调查表，经测评受益单位满意度为</w:t>
      </w:r>
      <w:r>
        <w:rPr>
          <w:rFonts w:ascii="仿宋_GB2312" w:eastAsia="仿宋_GB2312" w:hAnsi="仿宋_GB2312" w:cs="仿宋_GB2312"/>
          <w:bCs/>
          <w:spacing w:val="-6"/>
          <w:sz w:val="32"/>
          <w:szCs w:val="32"/>
        </w:rPr>
        <w:t>100%</w:t>
      </w:r>
      <w:r>
        <w:rPr>
          <w:rFonts w:ascii="仿宋_GB2312" w:eastAsia="仿宋_GB2312" w:hAnsi="仿宋_GB2312" w:cs="仿宋_GB2312" w:hint="eastAsia"/>
          <w:bCs/>
          <w:spacing w:val="-6"/>
          <w:sz w:val="32"/>
          <w:szCs w:val="32"/>
        </w:rPr>
        <w:t>。</w:t>
      </w:r>
    </w:p>
    <w:p w:rsidR="00A2655E" w:rsidRDefault="00A2655E">
      <w:pPr>
        <w:autoSpaceDE w:val="0"/>
        <w:spacing w:line="580" w:lineRule="exact"/>
        <w:ind w:firstLineChars="200" w:firstLine="616"/>
        <w:rPr>
          <w:rFonts w:ascii="仿宋_GB2312" w:eastAsia="仿宋_GB2312" w:hAnsi="仿宋_GB2312" w:cs="仿宋_GB2312"/>
          <w:spacing w:val="-6"/>
          <w:sz w:val="32"/>
          <w:szCs w:val="32"/>
        </w:rPr>
      </w:pPr>
      <w:r>
        <w:rPr>
          <w:rFonts w:ascii="黑体" w:eastAsia="黑体" w:hAnsi="黑体" w:cs="黑体" w:hint="eastAsia"/>
          <w:spacing w:val="-6"/>
          <w:sz w:val="32"/>
          <w:szCs w:val="32"/>
        </w:rPr>
        <w:t>四、问题及建议</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楷体_GB2312" w:eastAsia="楷体_GB2312" w:hAnsi="楷体_GB2312" w:cs="楷体_GB2312" w:hint="eastAsia"/>
          <w:bCs/>
          <w:spacing w:val="-6"/>
          <w:sz w:val="32"/>
          <w:szCs w:val="32"/>
        </w:rPr>
        <w:t>（一）存在的问题</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无。</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（二）相关建议</w:t>
      </w:r>
    </w:p>
    <w:p w:rsidR="00A2655E" w:rsidRDefault="00A2655E">
      <w:pPr>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无。</w:t>
      </w: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p>
    <w:p w:rsidR="00A2655E" w:rsidRDefault="00A2655E">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p>
    <w:p w:rsidR="00A2655E" w:rsidRDefault="00A2655E">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p>
    <w:p w:rsidR="00A2655E" w:rsidRDefault="00A2655E">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p>
    <w:p w:rsidR="00A2655E" w:rsidRDefault="00A2655E">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rPr>
      </w:pPr>
    </w:p>
    <w:p w:rsidR="00A2655E" w:rsidRDefault="00A2655E" w:rsidP="00AC3CC5">
      <w:pPr>
        <w:pStyle w:val="a0"/>
        <w:spacing w:before="93"/>
      </w:pPr>
    </w:p>
    <w:p w:rsidR="00A2655E" w:rsidRPr="00AC3CC5" w:rsidRDefault="00A2655E" w:rsidP="00AC3CC5">
      <w:pPr>
        <w:pStyle w:val="a0"/>
        <w:spacing w:before="93"/>
      </w:pPr>
    </w:p>
    <w:p w:rsidR="00A2655E" w:rsidRDefault="00A2655E">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p>
    <w:p w:rsidR="00A2655E" w:rsidRDefault="00A2655E">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lastRenderedPageBreak/>
        <w:t>附表：</w:t>
      </w:r>
    </w:p>
    <w:tbl>
      <w:tblPr>
        <w:tblpPr w:leftFromText="180" w:rightFromText="180" w:vertAnchor="text" w:horzAnchor="page" w:tblpX="1281" w:tblpY="660"/>
        <w:tblOverlap w:val="never"/>
        <w:tblW w:w="9811" w:type="dxa"/>
        <w:tblLayout w:type="fixed"/>
        <w:tblLook w:val="00A0"/>
      </w:tblPr>
      <w:tblGrid>
        <w:gridCol w:w="1976"/>
        <w:gridCol w:w="1142"/>
        <w:gridCol w:w="1635"/>
        <w:gridCol w:w="1189"/>
        <w:gridCol w:w="1224"/>
        <w:gridCol w:w="2409"/>
        <w:gridCol w:w="236"/>
      </w:tblGrid>
      <w:tr w:rsidR="00A2655E">
        <w:trPr>
          <w:trHeight w:val="675"/>
        </w:trPr>
        <w:tc>
          <w:tcPr>
            <w:tcW w:w="9575" w:type="dxa"/>
            <w:gridSpan w:val="6"/>
            <w:tcBorders>
              <w:top w:val="nil"/>
              <w:left w:val="nil"/>
              <w:bottom w:val="nil"/>
              <w:right w:val="nil"/>
            </w:tcBorders>
            <w:vAlign w:val="center"/>
          </w:tcPr>
          <w:p w:rsidR="00A2655E" w:rsidRDefault="00A2655E">
            <w:pPr>
              <w:widowControl/>
              <w:jc w:val="center"/>
              <w:textAlignment w:val="center"/>
              <w:rPr>
                <w:rFonts w:ascii="宋体" w:cs="宋体"/>
                <w:b/>
                <w:sz w:val="32"/>
                <w:szCs w:val="32"/>
              </w:rPr>
            </w:pPr>
            <w:r>
              <w:rPr>
                <w:rFonts w:ascii="宋体" w:hAnsi="宋体" w:cs="宋体"/>
                <w:b/>
                <w:sz w:val="32"/>
                <w:szCs w:val="32"/>
              </w:rPr>
              <w:t>2021</w:t>
            </w:r>
            <w:r>
              <w:rPr>
                <w:rFonts w:ascii="宋体" w:hAnsi="宋体" w:cs="宋体" w:hint="eastAsia"/>
                <w:b/>
                <w:sz w:val="32"/>
                <w:szCs w:val="32"/>
              </w:rPr>
              <w:t>年部门预算项目绩效目标自评</w:t>
            </w:r>
          </w:p>
        </w:tc>
        <w:tc>
          <w:tcPr>
            <w:tcW w:w="236" w:type="dxa"/>
            <w:tcBorders>
              <w:top w:val="nil"/>
              <w:left w:val="nil"/>
              <w:bottom w:val="nil"/>
              <w:right w:val="nil"/>
            </w:tcBorders>
            <w:vAlign w:val="center"/>
          </w:tcPr>
          <w:p w:rsidR="00A2655E" w:rsidRDefault="00A2655E">
            <w:pPr>
              <w:widowControl/>
              <w:jc w:val="center"/>
              <w:textAlignment w:val="center"/>
              <w:rPr>
                <w:rFonts w:ascii="宋体" w:cs="宋体"/>
                <w:b/>
                <w:kern w:val="0"/>
                <w:sz w:val="32"/>
                <w:szCs w:val="32"/>
              </w:rPr>
            </w:pPr>
          </w:p>
        </w:tc>
      </w:tr>
      <w:tr w:rsidR="00A2655E">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textAlignment w:val="center"/>
              <w:rPr>
                <w:rFonts w:ascii="宋体" w:cs="宋体"/>
                <w:sz w:val="24"/>
              </w:rPr>
            </w:pPr>
            <w:r>
              <w:rPr>
                <w:rFonts w:ascii="宋体" w:hAnsi="宋体" w:cs="宋体"/>
                <w:sz w:val="24"/>
              </w:rPr>
              <w:t>310001</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实施单位</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sz w:val="24"/>
              </w:rPr>
              <w:t>广元市朝天区财政局</w:t>
            </w:r>
          </w:p>
        </w:tc>
      </w:tr>
      <w:tr w:rsidR="00A2655E">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kern w:val="0"/>
                <w:sz w:val="24"/>
              </w:rPr>
            </w:pPr>
            <w:r>
              <w:rPr>
                <w:rFonts w:ascii="宋体" w:hAnsi="宋体" w:cs="宋体" w:hint="eastAsia"/>
                <w:kern w:val="0"/>
                <w:sz w:val="24"/>
              </w:rPr>
              <w:t>项目预算</w:t>
            </w:r>
          </w:p>
          <w:p w:rsidR="00A2655E" w:rsidRDefault="00A2655E">
            <w:pPr>
              <w:widowControl/>
              <w:spacing w:line="320" w:lineRule="exact"/>
              <w:jc w:val="center"/>
              <w:textAlignment w:val="center"/>
              <w:rPr>
                <w:rFonts w:ascii="宋体" w:cs="宋体"/>
                <w:kern w:val="0"/>
                <w:sz w:val="24"/>
              </w:rPr>
            </w:pPr>
            <w:r>
              <w:rPr>
                <w:rFonts w:ascii="宋体" w:hAnsi="宋体" w:cs="宋体" w:hint="eastAsia"/>
                <w:kern w:val="0"/>
                <w:sz w:val="24"/>
              </w:rPr>
              <w:t>执行情况</w:t>
            </w:r>
          </w:p>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（万元）</w:t>
            </w:r>
          </w:p>
        </w:tc>
        <w:tc>
          <w:tcPr>
            <w:tcW w:w="1635"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kern w:val="0"/>
                <w:sz w:val="24"/>
              </w:rPr>
              <w:t xml:space="preserve"> </w:t>
            </w:r>
            <w:r>
              <w:rPr>
                <w:rFonts w:ascii="宋体" w:hAnsi="宋体" w:cs="宋体" w:hint="eastAsia"/>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color w:val="000000"/>
                <w:kern w:val="0"/>
                <w:sz w:val="18"/>
                <w:szCs w:val="18"/>
              </w:rPr>
              <w:t>40</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kern w:val="0"/>
                <w:sz w:val="24"/>
              </w:rPr>
              <w:t xml:space="preserve"> </w:t>
            </w:r>
            <w:r>
              <w:rPr>
                <w:rFonts w:ascii="宋体" w:hAnsi="宋体" w:cs="宋体" w:hint="eastAsia"/>
                <w:kern w:val="0"/>
                <w:sz w:val="24"/>
              </w:rPr>
              <w:t>执行数：</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right"/>
              <w:textAlignment w:val="center"/>
              <w:rPr>
                <w:rFonts w:ascii="宋体" w:cs="宋体"/>
                <w:sz w:val="24"/>
              </w:rPr>
            </w:pPr>
            <w:r>
              <w:rPr>
                <w:rFonts w:ascii="宋体" w:hAnsi="宋体" w:cs="宋体"/>
                <w:color w:val="000000"/>
                <w:kern w:val="0"/>
                <w:sz w:val="18"/>
                <w:szCs w:val="18"/>
              </w:rPr>
              <w:t>40</w:t>
            </w:r>
          </w:p>
        </w:tc>
      </w:tr>
      <w:tr w:rsidR="00A2655E">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vAlign w:val="center"/>
          </w:tcPr>
          <w:p w:rsidR="00A2655E" w:rsidRDefault="00A2655E">
            <w:pPr>
              <w:spacing w:line="320" w:lineRule="exact"/>
              <w:jc w:val="center"/>
              <w:rPr>
                <w:rFonts w:ascii="宋体" w:cs="宋体"/>
                <w:sz w:val="24"/>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kern w:val="0"/>
                <w:sz w:val="24"/>
              </w:rPr>
            </w:pPr>
            <w:r>
              <w:rPr>
                <w:rFonts w:ascii="宋体" w:hAnsi="宋体" w:cs="宋体" w:hint="eastAsia"/>
                <w:kern w:val="0"/>
                <w:sz w:val="24"/>
              </w:rPr>
              <w:t>其中：</w:t>
            </w:r>
          </w:p>
          <w:p w:rsidR="00A2655E" w:rsidRDefault="00A2655E">
            <w:pPr>
              <w:widowControl/>
              <w:spacing w:line="320" w:lineRule="exact"/>
              <w:jc w:val="left"/>
              <w:textAlignment w:val="center"/>
              <w:rPr>
                <w:rFonts w:asci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color w:val="000000"/>
                <w:kern w:val="0"/>
                <w:sz w:val="18"/>
                <w:szCs w:val="18"/>
              </w:rPr>
              <w:t>40</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kern w:val="0"/>
                <w:sz w:val="24"/>
              </w:rPr>
            </w:pPr>
            <w:r>
              <w:rPr>
                <w:rFonts w:ascii="宋体" w:hAnsi="宋体" w:cs="宋体" w:hint="eastAsia"/>
                <w:kern w:val="0"/>
                <w:sz w:val="24"/>
              </w:rPr>
              <w:t>其中：</w:t>
            </w:r>
          </w:p>
          <w:p w:rsidR="00A2655E" w:rsidRDefault="00A2655E">
            <w:pPr>
              <w:widowControl/>
              <w:spacing w:line="320" w:lineRule="exact"/>
              <w:jc w:val="left"/>
              <w:textAlignment w:val="center"/>
              <w:rPr>
                <w:rFonts w:ascii="宋体" w:cs="宋体"/>
                <w:sz w:val="24"/>
              </w:rPr>
            </w:pPr>
            <w:r>
              <w:rPr>
                <w:rFonts w:ascii="宋体" w:hAnsi="宋体" w:cs="宋体" w:hint="eastAsia"/>
                <w:kern w:val="0"/>
                <w:sz w:val="24"/>
              </w:rPr>
              <w:t>财政拨款</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textAlignment w:val="center"/>
              <w:rPr>
                <w:rFonts w:ascii="宋体" w:cs="宋体"/>
                <w:sz w:val="24"/>
              </w:rPr>
            </w:pPr>
            <w:r>
              <w:rPr>
                <w:rFonts w:ascii="宋体" w:hAnsi="宋体" w:cs="宋体"/>
                <w:color w:val="000000"/>
                <w:kern w:val="0"/>
                <w:sz w:val="18"/>
                <w:szCs w:val="18"/>
              </w:rPr>
              <w:t>40</w:t>
            </w:r>
          </w:p>
        </w:tc>
      </w:tr>
      <w:tr w:rsidR="00A2655E">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vAlign w:val="center"/>
          </w:tcPr>
          <w:p w:rsidR="00A2655E" w:rsidRDefault="00A2655E">
            <w:pPr>
              <w:spacing w:line="320" w:lineRule="exact"/>
              <w:jc w:val="center"/>
              <w:rPr>
                <w:rFonts w:ascii="宋体" w:cs="宋体"/>
                <w:sz w:val="24"/>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hint="eastAsia"/>
                <w:kern w:val="0"/>
                <w:sz w:val="24"/>
              </w:rPr>
              <w:t>其他资金</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p>
        </w:tc>
      </w:tr>
      <w:tr w:rsidR="00A2655E">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kern w:val="0"/>
                <w:sz w:val="24"/>
              </w:rPr>
            </w:pPr>
            <w:r>
              <w:rPr>
                <w:rFonts w:ascii="宋体" w:hAnsi="宋体" w:cs="宋体" w:hint="eastAsia"/>
                <w:kern w:val="0"/>
                <w:sz w:val="24"/>
              </w:rPr>
              <w:t>年度总体目标</w:t>
            </w:r>
          </w:p>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预期目标</w:t>
            </w: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目标实际完成情况</w:t>
            </w:r>
          </w:p>
        </w:tc>
      </w:tr>
      <w:tr w:rsidR="00A2655E">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vAlign w:val="center"/>
          </w:tcPr>
          <w:p w:rsidR="00A2655E" w:rsidRDefault="00A2655E">
            <w:pPr>
              <w:spacing w:line="320" w:lineRule="exact"/>
              <w:jc w:val="center"/>
              <w:rPr>
                <w:rFonts w:asci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tcPr>
          <w:p w:rsidR="00A2655E" w:rsidRDefault="00A2655E">
            <w:pPr>
              <w:widowControl/>
              <w:spacing w:line="320" w:lineRule="exact"/>
              <w:jc w:val="left"/>
              <w:textAlignment w:val="top"/>
              <w:rPr>
                <w:rFonts w:ascii="宋体" w:cs="宋体"/>
                <w:sz w:val="24"/>
              </w:rPr>
            </w:pPr>
            <w:r>
              <w:rPr>
                <w:rFonts w:ascii="宋体" w:hAnsi="宋体" w:cs="宋体" w:hint="eastAsia"/>
                <w:color w:val="000000"/>
                <w:kern w:val="0"/>
                <w:sz w:val="18"/>
                <w:szCs w:val="18"/>
              </w:rPr>
              <w:t>通过项目的实施，保障全区财政信息有序使用，能按质提供全区财政信息</w:t>
            </w:r>
            <w:r>
              <w:rPr>
                <w:rFonts w:ascii="宋体" w:cs="宋体"/>
                <w:color w:val="000000"/>
                <w:kern w:val="0"/>
                <w:sz w:val="18"/>
                <w:szCs w:val="18"/>
              </w:rPr>
              <w:t>,</w:t>
            </w:r>
            <w:r>
              <w:rPr>
                <w:rFonts w:ascii="宋体" w:hAnsi="宋体" w:cs="宋体" w:hint="eastAsia"/>
                <w:color w:val="000000"/>
                <w:kern w:val="0"/>
                <w:sz w:val="18"/>
                <w:szCs w:val="18"/>
              </w:rPr>
              <w:t>达到省、市对网络信息安全相关标准。</w:t>
            </w:r>
          </w:p>
        </w:tc>
        <w:tc>
          <w:tcPr>
            <w:tcW w:w="3633" w:type="dxa"/>
            <w:gridSpan w:val="2"/>
            <w:tcBorders>
              <w:top w:val="single" w:sz="4" w:space="0" w:color="000000"/>
              <w:left w:val="single" w:sz="4" w:space="0" w:color="000000"/>
              <w:bottom w:val="single" w:sz="4" w:space="0" w:color="000000"/>
              <w:right w:val="single" w:sz="4" w:space="0" w:color="000000"/>
            </w:tcBorders>
          </w:tcPr>
          <w:p w:rsidR="00A2655E" w:rsidRDefault="00A2655E">
            <w:pPr>
              <w:widowControl/>
              <w:spacing w:line="320" w:lineRule="exact"/>
              <w:jc w:val="left"/>
              <w:textAlignment w:val="top"/>
              <w:rPr>
                <w:rFonts w:ascii="宋体" w:cs="宋体"/>
                <w:sz w:val="24"/>
              </w:rPr>
            </w:pPr>
            <w:r>
              <w:rPr>
                <w:rFonts w:ascii="宋体" w:hAnsi="宋体" w:cs="宋体" w:hint="eastAsia"/>
                <w:color w:val="000000"/>
                <w:kern w:val="0"/>
                <w:sz w:val="18"/>
                <w:szCs w:val="18"/>
              </w:rPr>
              <w:t>通过项目的实施，保障全区财政信息有序使用，能按质提供全区财政信息</w:t>
            </w:r>
            <w:r>
              <w:rPr>
                <w:rFonts w:ascii="宋体" w:cs="宋体"/>
                <w:color w:val="000000"/>
                <w:kern w:val="0"/>
                <w:sz w:val="18"/>
                <w:szCs w:val="18"/>
              </w:rPr>
              <w:t>,</w:t>
            </w:r>
            <w:r>
              <w:rPr>
                <w:rFonts w:ascii="宋体" w:hAnsi="宋体" w:cs="宋体" w:hint="eastAsia"/>
                <w:color w:val="000000"/>
                <w:kern w:val="0"/>
                <w:sz w:val="18"/>
                <w:szCs w:val="18"/>
              </w:rPr>
              <w:t>达到省、市对网络信息安全相关标准。</w:t>
            </w:r>
          </w:p>
        </w:tc>
      </w:tr>
      <w:tr w:rsidR="00A2655E">
        <w:trPr>
          <w:gridAfter w:val="1"/>
          <w:wAfter w:w="236" w:type="dxa"/>
          <w:trHeight w:val="693"/>
        </w:trPr>
        <w:tc>
          <w:tcPr>
            <w:tcW w:w="1976" w:type="dxa"/>
            <w:vMerge w:val="restart"/>
            <w:tcBorders>
              <w:top w:val="single" w:sz="4" w:space="0" w:color="000000"/>
              <w:left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A2655E">
        <w:trPr>
          <w:gridAfter w:val="1"/>
          <w:wAfter w:w="236" w:type="dxa"/>
          <w:trHeight w:val="415"/>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hint="eastAsia"/>
                <w:color w:val="000000"/>
                <w:kern w:val="0"/>
                <w:sz w:val="18"/>
                <w:szCs w:val="18"/>
              </w:rPr>
              <w:t>财政信息安全设备购置</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套</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套</w:t>
            </w:r>
          </w:p>
        </w:tc>
      </w:tr>
      <w:tr w:rsidR="00A2655E">
        <w:trPr>
          <w:gridAfter w:val="1"/>
          <w:wAfter w:w="236" w:type="dxa"/>
          <w:trHeight w:val="415"/>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A2655E" w:rsidRDefault="00A2655E">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hint="eastAsia"/>
                <w:color w:val="000000"/>
                <w:kern w:val="0"/>
                <w:sz w:val="18"/>
                <w:szCs w:val="18"/>
              </w:rPr>
              <w:t>网络安全达标</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6"/>
                <w:szCs w:val="16"/>
              </w:rPr>
            </w:pPr>
            <w:r>
              <w:rPr>
                <w:rFonts w:ascii="宋体" w:hAnsi="宋体" w:cs="宋体"/>
                <w:color w:val="000000"/>
                <w:kern w:val="0"/>
                <w:sz w:val="16"/>
                <w:szCs w:val="16"/>
              </w:rPr>
              <w:t>100%</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6"/>
                <w:szCs w:val="16"/>
              </w:rPr>
            </w:pPr>
            <w:r>
              <w:rPr>
                <w:rFonts w:ascii="宋体" w:hAnsi="宋体" w:cs="宋体"/>
                <w:color w:val="000000"/>
                <w:kern w:val="0"/>
                <w:sz w:val="16"/>
                <w:szCs w:val="16"/>
              </w:rPr>
              <w:t>100%</w:t>
            </w:r>
          </w:p>
        </w:tc>
      </w:tr>
      <w:tr w:rsidR="00A2655E">
        <w:trPr>
          <w:gridAfter w:val="1"/>
          <w:wAfter w:w="236" w:type="dxa"/>
          <w:trHeight w:val="415"/>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A2655E" w:rsidRDefault="00A2655E">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color w:val="000000"/>
                <w:kern w:val="0"/>
                <w:sz w:val="18"/>
                <w:szCs w:val="18"/>
              </w:rPr>
              <w:t>2021</w:t>
            </w:r>
            <w:r>
              <w:rPr>
                <w:rFonts w:ascii="宋体" w:hAnsi="宋体" w:cs="宋体" w:hint="eastAsia"/>
                <w:color w:val="000000"/>
                <w:kern w:val="0"/>
                <w:sz w:val="18"/>
                <w:szCs w:val="18"/>
              </w:rPr>
              <w:t>年</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color w:val="000000"/>
                <w:kern w:val="0"/>
                <w:sz w:val="18"/>
                <w:szCs w:val="18"/>
              </w:rPr>
              <w:t>2021</w:t>
            </w:r>
            <w:r>
              <w:rPr>
                <w:rFonts w:ascii="宋体" w:hAnsi="宋体" w:cs="宋体" w:hint="eastAsia"/>
                <w:color w:val="000000"/>
                <w:kern w:val="0"/>
                <w:sz w:val="18"/>
                <w:szCs w:val="18"/>
              </w:rPr>
              <w:t>年</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color w:val="000000"/>
                <w:kern w:val="0"/>
                <w:sz w:val="18"/>
                <w:szCs w:val="18"/>
              </w:rPr>
              <w:t>2021</w:t>
            </w:r>
            <w:r>
              <w:rPr>
                <w:rFonts w:ascii="宋体" w:hAnsi="宋体" w:cs="宋体" w:hint="eastAsia"/>
                <w:color w:val="000000"/>
                <w:kern w:val="0"/>
                <w:sz w:val="18"/>
                <w:szCs w:val="18"/>
              </w:rPr>
              <w:t>年</w:t>
            </w:r>
          </w:p>
        </w:tc>
      </w:tr>
      <w:tr w:rsidR="00A2655E">
        <w:trPr>
          <w:gridAfter w:val="1"/>
          <w:wAfter w:w="236" w:type="dxa"/>
          <w:trHeight w:val="480"/>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A2655E" w:rsidRDefault="00A2655E">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hint="eastAsia"/>
                <w:color w:val="000000"/>
                <w:kern w:val="0"/>
                <w:sz w:val="18"/>
                <w:szCs w:val="18"/>
              </w:rPr>
              <w:t>成本控制</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40</w:t>
            </w:r>
            <w:r>
              <w:rPr>
                <w:rFonts w:ascii="宋体" w:hAnsi="宋体" w:cs="宋体" w:hint="eastAsia"/>
                <w:color w:val="000000"/>
                <w:kern w:val="0"/>
                <w:sz w:val="18"/>
                <w:szCs w:val="18"/>
              </w:rPr>
              <w:t>万元</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color w:val="000000"/>
                <w:kern w:val="0"/>
                <w:sz w:val="18"/>
                <w:szCs w:val="18"/>
              </w:rPr>
              <w:t>40</w:t>
            </w:r>
            <w:r>
              <w:rPr>
                <w:rFonts w:ascii="宋体" w:hAnsi="宋体" w:cs="宋体" w:hint="eastAsia"/>
                <w:color w:val="000000"/>
                <w:kern w:val="0"/>
                <w:sz w:val="18"/>
                <w:szCs w:val="18"/>
              </w:rPr>
              <w:t>万元</w:t>
            </w:r>
          </w:p>
        </w:tc>
      </w:tr>
      <w:tr w:rsidR="00A2655E">
        <w:trPr>
          <w:gridAfter w:val="1"/>
          <w:wAfter w:w="236" w:type="dxa"/>
          <w:trHeight w:val="480"/>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效益</w:t>
            </w:r>
          </w:p>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hint="eastAsia"/>
                <w:color w:val="000000"/>
                <w:kern w:val="0"/>
                <w:sz w:val="18"/>
                <w:szCs w:val="18"/>
              </w:rPr>
              <w:t>为预算单位提供网络安全保障</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hint="eastAsia"/>
                <w:color w:val="000000"/>
                <w:kern w:val="0"/>
                <w:sz w:val="18"/>
                <w:szCs w:val="18"/>
              </w:rPr>
              <w:t>长期</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hint="eastAsia"/>
                <w:color w:val="000000"/>
                <w:kern w:val="0"/>
                <w:sz w:val="18"/>
                <w:szCs w:val="18"/>
              </w:rPr>
              <w:t>长期</w:t>
            </w:r>
          </w:p>
        </w:tc>
      </w:tr>
      <w:tr w:rsidR="00A2655E">
        <w:trPr>
          <w:gridAfter w:val="1"/>
          <w:wAfter w:w="236" w:type="dxa"/>
          <w:trHeight w:val="530"/>
        </w:trPr>
        <w:tc>
          <w:tcPr>
            <w:tcW w:w="1976" w:type="dxa"/>
            <w:vMerge/>
            <w:tcBorders>
              <w:left w:val="single" w:sz="4" w:space="0" w:color="000000"/>
              <w:bottom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w:t>
            </w:r>
          </w:p>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度指标</w:t>
            </w: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hint="eastAsia"/>
                <w:color w:val="000000"/>
                <w:kern w:val="0"/>
                <w:sz w:val="18"/>
                <w:szCs w:val="18"/>
              </w:rPr>
              <w:t>受益单位满意度</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color w:val="000000"/>
                <w:kern w:val="0"/>
                <w:sz w:val="18"/>
                <w:szCs w:val="18"/>
              </w:rPr>
              <w:t>100%</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color w:val="000000"/>
                <w:kern w:val="0"/>
                <w:sz w:val="18"/>
                <w:szCs w:val="18"/>
              </w:rPr>
              <w:t>100%</w:t>
            </w:r>
          </w:p>
        </w:tc>
      </w:tr>
    </w:tbl>
    <w:p w:rsidR="00A2655E" w:rsidRDefault="00A2655E">
      <w:pPr>
        <w:pStyle w:val="a0"/>
        <w:spacing w:before="93"/>
      </w:pPr>
    </w:p>
    <w:p w:rsidR="00A2655E" w:rsidRDefault="00A2655E">
      <w:pPr>
        <w:autoSpaceDE w:val="0"/>
        <w:spacing w:line="580" w:lineRule="exact"/>
        <w:jc w:val="center"/>
        <w:rPr>
          <w:rFonts w:ascii="方正大标宋简体" w:eastAsia="方正大标宋简体" w:hAnsi="方正大标宋简体" w:cs="方正大标宋简体"/>
          <w:bCs/>
          <w:color w:val="000000"/>
          <w:spacing w:val="-6"/>
          <w:kern w:val="0"/>
          <w:sz w:val="44"/>
          <w:szCs w:val="44"/>
        </w:rPr>
      </w:pPr>
      <w:r>
        <w:rPr>
          <w:rStyle w:val="1Char"/>
          <w:rFonts w:ascii="黑体" w:eastAsia="黑体" w:hAnsi="黑体"/>
          <w:b w:val="0"/>
          <w:color w:val="FF0000"/>
        </w:rPr>
        <w:br w:type="page"/>
      </w:r>
      <w:r>
        <w:rPr>
          <w:rFonts w:ascii="方正大标宋简体" w:eastAsia="方正大标宋简体" w:hAnsi="方正大标宋简体" w:cs="方正大标宋简体" w:hint="eastAsia"/>
          <w:bCs/>
          <w:color w:val="000000"/>
          <w:spacing w:val="-6"/>
          <w:kern w:val="0"/>
          <w:sz w:val="44"/>
          <w:szCs w:val="44"/>
        </w:rPr>
        <w:lastRenderedPageBreak/>
        <w:t>广元市朝天区财政局</w:t>
      </w:r>
    </w:p>
    <w:p w:rsidR="00A2655E" w:rsidRDefault="00A2655E">
      <w:pPr>
        <w:autoSpaceDE w:val="0"/>
        <w:spacing w:line="580" w:lineRule="exact"/>
        <w:jc w:val="center"/>
        <w:rPr>
          <w:rFonts w:ascii="宋体"/>
          <w:spacing w:val="-6"/>
          <w:szCs w:val="21"/>
        </w:rPr>
      </w:pPr>
      <w:r>
        <w:rPr>
          <w:rFonts w:ascii="方正大标宋简体" w:eastAsia="方正大标宋简体" w:hAnsi="方正大标宋简体" w:cs="方正大标宋简体"/>
          <w:bCs/>
          <w:color w:val="000000"/>
          <w:spacing w:val="-6"/>
          <w:kern w:val="0"/>
          <w:sz w:val="44"/>
          <w:szCs w:val="44"/>
        </w:rPr>
        <w:t>2021</w:t>
      </w:r>
      <w:r>
        <w:rPr>
          <w:rFonts w:ascii="方正大标宋简体" w:eastAsia="方正大标宋简体" w:hAnsi="方正大标宋简体" w:cs="方正大标宋简体" w:hint="eastAsia"/>
          <w:bCs/>
          <w:color w:val="000000"/>
          <w:spacing w:val="-6"/>
          <w:kern w:val="0"/>
          <w:sz w:val="44"/>
          <w:szCs w:val="44"/>
        </w:rPr>
        <w:t>年</w:t>
      </w:r>
      <w:r>
        <w:rPr>
          <w:rFonts w:ascii="方正大标宋简体" w:eastAsia="方正大标宋简体" w:hAnsi="方正大标宋简体" w:cs="方正大标宋简体" w:hint="eastAsia"/>
          <w:bCs/>
          <w:spacing w:val="-6"/>
          <w:sz w:val="44"/>
          <w:szCs w:val="44"/>
        </w:rPr>
        <w:t>全区绩效评价工作经费</w:t>
      </w:r>
      <w:r>
        <w:rPr>
          <w:rFonts w:ascii="方正大标宋简体" w:eastAsia="方正大标宋简体" w:hAnsi="方正大标宋简体" w:cs="方正大标宋简体" w:hint="eastAsia"/>
          <w:bCs/>
          <w:color w:val="000000"/>
          <w:spacing w:val="-6"/>
          <w:kern w:val="0"/>
          <w:sz w:val="44"/>
          <w:szCs w:val="44"/>
        </w:rPr>
        <w:t>项目支出绩效自评报告</w:t>
      </w:r>
    </w:p>
    <w:p w:rsidR="00A2655E" w:rsidRDefault="00A2655E">
      <w:pPr>
        <w:autoSpaceDE w:val="0"/>
        <w:spacing w:line="580" w:lineRule="exact"/>
        <w:ind w:firstLineChars="200" w:firstLine="616"/>
        <w:rPr>
          <w:rFonts w:ascii="黑体" w:eastAsia="黑体" w:hAnsi="黑体" w:cs="黑体"/>
          <w:spacing w:val="-6"/>
          <w:sz w:val="32"/>
          <w:szCs w:val="32"/>
        </w:rPr>
      </w:pPr>
      <w:r>
        <w:rPr>
          <w:rFonts w:ascii="黑体" w:eastAsia="黑体" w:hAnsi="黑体" w:cs="黑体" w:hint="eastAsia"/>
          <w:spacing w:val="-6"/>
          <w:sz w:val="32"/>
          <w:szCs w:val="32"/>
        </w:rPr>
        <w:t>一、项目概况</w:t>
      </w:r>
    </w:p>
    <w:p w:rsidR="00A2655E" w:rsidRDefault="00A2655E">
      <w:pPr>
        <w:autoSpaceDE w:val="0"/>
        <w:spacing w:line="580" w:lineRule="exact"/>
        <w:ind w:firstLineChars="200" w:firstLine="616"/>
        <w:rPr>
          <w:rFonts w:ascii="楷体_GB2312" w:eastAsia="楷体_GB2312" w:hAnsi="楷体_GB2312" w:cs="楷体_GB2312"/>
          <w:spacing w:val="-6"/>
          <w:sz w:val="32"/>
          <w:szCs w:val="32"/>
        </w:rPr>
      </w:pPr>
      <w:r>
        <w:rPr>
          <w:rFonts w:ascii="楷体_GB2312" w:eastAsia="楷体_GB2312" w:hAnsi="楷体_GB2312" w:cs="楷体_GB2312" w:hint="eastAsia"/>
          <w:bCs/>
          <w:spacing w:val="-6"/>
          <w:sz w:val="32"/>
          <w:szCs w:val="32"/>
        </w:rPr>
        <w:t>（一）项目资金申报及批复情况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color w:val="000000"/>
          <w:spacing w:val="-6"/>
          <w:sz w:val="32"/>
          <w:szCs w:val="32"/>
        </w:rPr>
        <w:t>为全面了解项目预算编制合理性、资金使用合</w:t>
      </w:r>
      <w:proofErr w:type="gramStart"/>
      <w:r>
        <w:rPr>
          <w:rFonts w:ascii="仿宋_GB2312" w:eastAsia="仿宋_GB2312" w:hAnsi="仿宋_GB2312" w:cs="仿宋_GB2312" w:hint="eastAsia"/>
          <w:bCs/>
          <w:color w:val="000000"/>
          <w:spacing w:val="-6"/>
          <w:sz w:val="32"/>
          <w:szCs w:val="32"/>
        </w:rPr>
        <w:t>规</w:t>
      </w:r>
      <w:proofErr w:type="gramEnd"/>
      <w:r>
        <w:rPr>
          <w:rFonts w:ascii="仿宋_GB2312" w:eastAsia="仿宋_GB2312" w:hAnsi="仿宋_GB2312" w:cs="仿宋_GB2312" w:hint="eastAsia"/>
          <w:bCs/>
          <w:color w:val="000000"/>
          <w:spacing w:val="-6"/>
          <w:sz w:val="32"/>
          <w:szCs w:val="32"/>
        </w:rPr>
        <w:t>性、项目管理的规范性、项目目标的实现情况、服务对象的满意度等，通过绩效评价来总结经验和教训，促进项目成果转化和应用，为今后类似项目的长效管理，提供可行性参考建议。引导和支持单位部门开展基础设施建设项目管理工作，不断完善单位部门基础设施建设，提高单位部门业务保障水平。广元市朝天区财政局于</w:t>
      </w:r>
      <w:r>
        <w:rPr>
          <w:rFonts w:ascii="仿宋_GB2312" w:eastAsia="仿宋_GB2312" w:hAnsi="仿宋_GB2312" w:cs="仿宋_GB2312"/>
          <w:bCs/>
          <w:color w:val="000000"/>
          <w:spacing w:val="-6"/>
          <w:sz w:val="32"/>
          <w:szCs w:val="32"/>
        </w:rPr>
        <w:t>2020</w:t>
      </w:r>
      <w:r>
        <w:rPr>
          <w:rFonts w:ascii="仿宋_GB2312" w:eastAsia="仿宋_GB2312" w:hAnsi="仿宋_GB2312" w:cs="仿宋_GB2312" w:hint="eastAsia"/>
          <w:bCs/>
          <w:color w:val="000000"/>
          <w:spacing w:val="-6"/>
          <w:sz w:val="32"/>
          <w:szCs w:val="32"/>
        </w:rPr>
        <w:t>年末向朝天区财政局申请预算资金为</w:t>
      </w:r>
      <w:r>
        <w:rPr>
          <w:rFonts w:ascii="仿宋_GB2312" w:eastAsia="仿宋_GB2312" w:hAnsi="仿宋_GB2312" w:cs="仿宋_GB2312"/>
          <w:bCs/>
          <w:color w:val="000000"/>
          <w:spacing w:val="-6"/>
          <w:sz w:val="32"/>
          <w:szCs w:val="32"/>
        </w:rPr>
        <w:t>19.4</w:t>
      </w:r>
      <w:r>
        <w:rPr>
          <w:rFonts w:ascii="仿宋_GB2312" w:eastAsia="仿宋_GB2312" w:hAnsi="仿宋_GB2312" w:cs="仿宋_GB2312" w:hint="eastAsia"/>
          <w:bCs/>
          <w:color w:val="000000"/>
          <w:spacing w:val="-6"/>
          <w:sz w:val="32"/>
          <w:szCs w:val="32"/>
        </w:rPr>
        <w:t>万元的“</w:t>
      </w:r>
      <w:r>
        <w:rPr>
          <w:rFonts w:ascii="仿宋_GB2312" w:eastAsia="仿宋_GB2312" w:hAnsi="仿宋_GB2312" w:cs="仿宋_GB2312"/>
          <w:bCs/>
          <w:color w:val="000000"/>
          <w:spacing w:val="-6"/>
          <w:sz w:val="32"/>
          <w:szCs w:val="32"/>
        </w:rPr>
        <w:t>2021</w:t>
      </w:r>
      <w:r>
        <w:rPr>
          <w:rFonts w:ascii="仿宋_GB2312" w:eastAsia="仿宋_GB2312" w:hAnsi="仿宋_GB2312" w:cs="仿宋_GB2312" w:hint="eastAsia"/>
          <w:bCs/>
          <w:color w:val="000000"/>
          <w:spacing w:val="-6"/>
          <w:sz w:val="32"/>
          <w:szCs w:val="32"/>
        </w:rPr>
        <w:t>年全区绩效评价工作经费”项目支出，于</w:t>
      </w:r>
      <w:r>
        <w:rPr>
          <w:rFonts w:ascii="仿宋_GB2312" w:eastAsia="仿宋_GB2312" w:hAnsi="仿宋_GB2312" w:cs="仿宋_GB2312"/>
          <w:bCs/>
          <w:color w:val="000000"/>
          <w:spacing w:val="-6"/>
          <w:sz w:val="32"/>
          <w:szCs w:val="32"/>
        </w:rPr>
        <w:t>2021</w:t>
      </w:r>
      <w:r>
        <w:rPr>
          <w:rFonts w:ascii="仿宋_GB2312" w:eastAsia="仿宋_GB2312" w:hAnsi="仿宋_GB2312" w:cs="仿宋_GB2312" w:hint="eastAsia"/>
          <w:bCs/>
          <w:color w:val="000000"/>
          <w:spacing w:val="-6"/>
          <w:sz w:val="32"/>
          <w:szCs w:val="32"/>
        </w:rPr>
        <w:t>年初，获区财政局立项批准，批复预算金额</w:t>
      </w:r>
      <w:r>
        <w:rPr>
          <w:rFonts w:ascii="仿宋_GB2312" w:eastAsia="仿宋_GB2312" w:hAnsi="仿宋_GB2312" w:cs="仿宋_GB2312"/>
          <w:bCs/>
          <w:color w:val="000000"/>
          <w:spacing w:val="-6"/>
          <w:sz w:val="32"/>
          <w:szCs w:val="32"/>
        </w:rPr>
        <w:t>19.4</w:t>
      </w:r>
      <w:r>
        <w:rPr>
          <w:rFonts w:ascii="仿宋_GB2312" w:eastAsia="仿宋_GB2312" w:hAnsi="仿宋_GB2312" w:cs="仿宋_GB2312" w:hint="eastAsia"/>
          <w:bCs/>
          <w:color w:val="000000"/>
          <w:spacing w:val="-6"/>
          <w:sz w:val="32"/>
          <w:szCs w:val="32"/>
        </w:rPr>
        <w:t>万元</w:t>
      </w:r>
      <w:r>
        <w:rPr>
          <w:rFonts w:ascii="仿宋_GB2312" w:eastAsia="仿宋_GB2312" w:hAnsi="仿宋_GB2312" w:cs="仿宋_GB2312" w:hint="eastAsia"/>
          <w:bCs/>
          <w:spacing w:val="-6"/>
          <w:sz w:val="32"/>
          <w:szCs w:val="32"/>
        </w:rPr>
        <w:t>。</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（二）项目绩效目标</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年全区绩效评价工作经费”项目主要用于：</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年全区绩效评价工作经费。</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（三）项目资金申报相符性</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年全区绩效评价工作经费”项目系延续性、经常性项目，项目申报与具体实施内容项目相符、申报目标合理可行。</w:t>
      </w:r>
    </w:p>
    <w:p w:rsidR="00A2655E" w:rsidRDefault="00A2655E">
      <w:pPr>
        <w:autoSpaceDE w:val="0"/>
        <w:spacing w:line="580" w:lineRule="exact"/>
        <w:ind w:firstLineChars="200" w:firstLine="616"/>
        <w:rPr>
          <w:rFonts w:ascii="黑体" w:eastAsia="黑体" w:hAnsi="黑体" w:cs="黑体"/>
          <w:spacing w:val="-6"/>
          <w:sz w:val="32"/>
          <w:szCs w:val="32"/>
        </w:rPr>
      </w:pPr>
      <w:r>
        <w:rPr>
          <w:rFonts w:ascii="黑体" w:eastAsia="黑体" w:hAnsi="黑体" w:cs="黑体" w:hint="eastAsia"/>
          <w:spacing w:val="-6"/>
          <w:sz w:val="32"/>
          <w:szCs w:val="32"/>
        </w:rPr>
        <w:t>二、项目实施及管理情况</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（一）资金计划、到位及使用情况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bCs/>
          <w:spacing w:val="-6"/>
          <w:sz w:val="32"/>
          <w:szCs w:val="32"/>
        </w:rPr>
        <w:t>1.</w:t>
      </w:r>
      <w:r>
        <w:rPr>
          <w:rFonts w:ascii="仿宋_GB2312" w:eastAsia="仿宋_GB2312" w:hAnsi="仿宋_GB2312" w:cs="仿宋_GB2312" w:hint="eastAsia"/>
          <w:bCs/>
          <w:spacing w:val="-6"/>
          <w:sz w:val="32"/>
          <w:szCs w:val="32"/>
        </w:rPr>
        <w:t>资金计划及到位</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年全区绩效评价工作经费”项目，批准计划总资金</w:t>
      </w:r>
      <w:r>
        <w:rPr>
          <w:rFonts w:ascii="仿宋_GB2312" w:eastAsia="仿宋_GB2312" w:hAnsi="仿宋_GB2312" w:cs="仿宋_GB2312"/>
          <w:bCs/>
          <w:color w:val="000000"/>
          <w:spacing w:val="-6"/>
          <w:sz w:val="32"/>
          <w:szCs w:val="32"/>
        </w:rPr>
        <w:lastRenderedPageBreak/>
        <w:t>194000</w:t>
      </w:r>
      <w:r>
        <w:rPr>
          <w:rFonts w:ascii="仿宋_GB2312" w:eastAsia="仿宋_GB2312" w:hAnsi="仿宋_GB2312" w:cs="仿宋_GB2312" w:hint="eastAsia"/>
          <w:bCs/>
          <w:spacing w:val="-6"/>
          <w:sz w:val="32"/>
          <w:szCs w:val="32"/>
        </w:rPr>
        <w:t>元，截止评价时点，实际到位资金</w:t>
      </w:r>
      <w:r>
        <w:rPr>
          <w:rFonts w:ascii="仿宋_GB2312" w:eastAsia="仿宋_GB2312" w:hAnsi="仿宋_GB2312" w:cs="仿宋_GB2312"/>
          <w:bCs/>
          <w:color w:val="000000"/>
          <w:spacing w:val="-6"/>
          <w:sz w:val="32"/>
          <w:szCs w:val="32"/>
        </w:rPr>
        <w:t>194000</w:t>
      </w:r>
      <w:r>
        <w:rPr>
          <w:rFonts w:ascii="仿宋_GB2312" w:eastAsia="仿宋_GB2312" w:hAnsi="仿宋_GB2312" w:cs="仿宋_GB2312" w:hint="eastAsia"/>
          <w:bCs/>
          <w:spacing w:val="-6"/>
          <w:sz w:val="32"/>
          <w:szCs w:val="32"/>
        </w:rPr>
        <w:t>元，资金到位率</w:t>
      </w:r>
      <w:r>
        <w:rPr>
          <w:rFonts w:ascii="仿宋_GB2312" w:eastAsia="仿宋_GB2312" w:hAnsi="仿宋_GB2312" w:cs="仿宋_GB2312"/>
          <w:bCs/>
          <w:spacing w:val="-6"/>
          <w:sz w:val="32"/>
          <w:szCs w:val="32"/>
        </w:rPr>
        <w:t>100%</w:t>
      </w:r>
      <w:r>
        <w:rPr>
          <w:rFonts w:ascii="仿宋_GB2312" w:eastAsia="仿宋_GB2312" w:hAnsi="仿宋_GB2312" w:cs="仿宋_GB2312" w:hint="eastAsia"/>
          <w:bCs/>
          <w:spacing w:val="-6"/>
          <w:sz w:val="32"/>
          <w:szCs w:val="32"/>
        </w:rPr>
        <w:t>。</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bCs/>
          <w:spacing w:val="-6"/>
          <w:sz w:val="32"/>
          <w:szCs w:val="32"/>
        </w:rPr>
        <w:t>2.</w:t>
      </w:r>
      <w:r>
        <w:rPr>
          <w:rFonts w:ascii="仿宋_GB2312" w:eastAsia="仿宋_GB2312" w:hAnsi="仿宋_GB2312" w:cs="仿宋_GB2312" w:hint="eastAsia"/>
          <w:bCs/>
          <w:spacing w:val="-6"/>
          <w:sz w:val="32"/>
          <w:szCs w:val="32"/>
        </w:rPr>
        <w:t>资金使用</w:t>
      </w:r>
    </w:p>
    <w:p w:rsidR="00A2655E" w:rsidRDefault="00A2655E">
      <w:pPr>
        <w:autoSpaceDE w:val="0"/>
        <w:spacing w:line="580" w:lineRule="exact"/>
        <w:ind w:firstLineChars="100" w:firstLine="308"/>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年全区绩效评价工作经费”项目资金主要用于支付</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年全区绩效评价工作经费，</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年度实际支出</w:t>
      </w:r>
      <w:r>
        <w:rPr>
          <w:rFonts w:ascii="仿宋_GB2312" w:eastAsia="仿宋_GB2312" w:hAnsi="仿宋_GB2312" w:cs="仿宋_GB2312"/>
          <w:bCs/>
          <w:color w:val="000000"/>
          <w:spacing w:val="-6"/>
          <w:sz w:val="32"/>
          <w:szCs w:val="32"/>
        </w:rPr>
        <w:t>194000</w:t>
      </w:r>
      <w:r>
        <w:rPr>
          <w:rFonts w:ascii="仿宋_GB2312" w:eastAsia="仿宋_GB2312" w:hAnsi="仿宋_GB2312" w:cs="仿宋_GB2312" w:hint="eastAsia"/>
          <w:bCs/>
          <w:spacing w:val="-6"/>
          <w:sz w:val="32"/>
          <w:szCs w:val="32"/>
        </w:rPr>
        <w:t>元，支付依据合</w:t>
      </w:r>
      <w:proofErr w:type="gramStart"/>
      <w:r>
        <w:rPr>
          <w:rFonts w:ascii="仿宋_GB2312" w:eastAsia="仿宋_GB2312" w:hAnsi="仿宋_GB2312" w:cs="仿宋_GB2312" w:hint="eastAsia"/>
          <w:bCs/>
          <w:spacing w:val="-6"/>
          <w:sz w:val="32"/>
          <w:szCs w:val="32"/>
        </w:rPr>
        <w:t>规</w:t>
      </w:r>
      <w:proofErr w:type="gramEnd"/>
      <w:r>
        <w:rPr>
          <w:rFonts w:ascii="仿宋_GB2312" w:eastAsia="仿宋_GB2312" w:hAnsi="仿宋_GB2312" w:cs="仿宋_GB2312" w:hint="eastAsia"/>
          <w:bCs/>
          <w:spacing w:val="-6"/>
          <w:sz w:val="32"/>
          <w:szCs w:val="32"/>
        </w:rPr>
        <w:t>合法，资金支付与预算相符。</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（二）项目财务管理情况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为加强和规范“</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全区绩效评价工作经费”项目资金管理，充分发挥项目资金使用绩效，我单位按照项目资金目标，制定工作计划，确定项目的组织实施及管理；根据专项资金专款专用的原则，申请审批经费，加强了资金的计划管理，保证了资金使用用途、审批程序、经费开支范围及标准符合规范，做到了报账手续合</w:t>
      </w:r>
      <w:proofErr w:type="gramStart"/>
      <w:r>
        <w:rPr>
          <w:rFonts w:ascii="仿宋_GB2312" w:eastAsia="仿宋_GB2312" w:hAnsi="仿宋_GB2312" w:cs="仿宋_GB2312" w:hint="eastAsia"/>
          <w:bCs/>
          <w:spacing w:val="-6"/>
          <w:sz w:val="32"/>
          <w:szCs w:val="32"/>
        </w:rPr>
        <w:t>规</w:t>
      </w:r>
      <w:proofErr w:type="gramEnd"/>
      <w:r>
        <w:rPr>
          <w:rFonts w:ascii="仿宋_GB2312" w:eastAsia="仿宋_GB2312" w:hAnsi="仿宋_GB2312" w:cs="仿宋_GB2312" w:hint="eastAsia"/>
          <w:bCs/>
          <w:spacing w:val="-6"/>
          <w:sz w:val="32"/>
          <w:szCs w:val="32"/>
        </w:rPr>
        <w:t>，同时加强项目绩效监控，保证资金使用的效率，实现了绩效目标。</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（三）项目组织实施情况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通过政府采购第三方机构，独立、公平公正开展预算绩效事前评估、预算绩效运行重点监控和重点绩效评价工作。</w:t>
      </w:r>
    </w:p>
    <w:p w:rsidR="00A2655E" w:rsidRDefault="00A2655E">
      <w:pPr>
        <w:autoSpaceDE w:val="0"/>
        <w:spacing w:line="580" w:lineRule="exact"/>
        <w:ind w:firstLineChars="200" w:firstLine="616"/>
        <w:rPr>
          <w:rFonts w:ascii="仿宋_GB2312" w:eastAsia="仿宋_GB2312" w:hAnsi="仿宋_GB2312" w:cs="仿宋_GB2312"/>
          <w:spacing w:val="-6"/>
          <w:sz w:val="32"/>
          <w:szCs w:val="32"/>
        </w:rPr>
      </w:pPr>
      <w:r>
        <w:rPr>
          <w:rFonts w:ascii="黑体" w:eastAsia="黑体" w:hAnsi="黑体" w:cs="黑体" w:hint="eastAsia"/>
          <w:spacing w:val="-6"/>
          <w:sz w:val="32"/>
          <w:szCs w:val="32"/>
        </w:rPr>
        <w:t>三、项目绩效情况</w:t>
      </w:r>
      <w:r>
        <w:rPr>
          <w:rFonts w:ascii="仿宋_GB2312" w:eastAsia="仿宋_GB2312" w:hAnsi="仿宋_GB2312" w:cs="仿宋_GB2312"/>
          <w:spacing w:val="-6"/>
          <w:sz w:val="32"/>
          <w:szCs w:val="32"/>
        </w:rPr>
        <w:tab/>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（一）项目完成情况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1</w:t>
      </w:r>
      <w:r>
        <w:rPr>
          <w:rFonts w:ascii="仿宋_GB2312" w:eastAsia="仿宋_GB2312" w:hAnsi="仿宋_GB2312" w:cs="仿宋_GB2312" w:hint="eastAsia"/>
          <w:bCs/>
          <w:spacing w:val="-6"/>
          <w:sz w:val="32"/>
          <w:szCs w:val="32"/>
        </w:rPr>
        <w:t>）数量指标，</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年，绩效评价总个数</w:t>
      </w:r>
      <w:r>
        <w:rPr>
          <w:rFonts w:ascii="仿宋_GB2312" w:eastAsia="仿宋_GB2312" w:hAnsi="仿宋_GB2312" w:cs="仿宋_GB2312"/>
          <w:bCs/>
          <w:spacing w:val="-6"/>
          <w:sz w:val="32"/>
          <w:szCs w:val="32"/>
        </w:rPr>
        <w:t>40</w:t>
      </w:r>
      <w:r>
        <w:rPr>
          <w:rFonts w:ascii="仿宋_GB2312" w:eastAsia="仿宋_GB2312" w:hAnsi="仿宋_GB2312" w:cs="仿宋_GB2312" w:hint="eastAsia"/>
          <w:bCs/>
          <w:spacing w:val="-6"/>
          <w:sz w:val="32"/>
          <w:szCs w:val="32"/>
        </w:rPr>
        <w:t>个（其中：预算评估项目</w:t>
      </w:r>
      <w:r>
        <w:rPr>
          <w:rFonts w:ascii="仿宋_GB2312" w:eastAsia="仿宋_GB2312" w:hAnsi="仿宋_GB2312" w:cs="仿宋_GB2312"/>
          <w:bCs/>
          <w:spacing w:val="-6"/>
          <w:sz w:val="32"/>
          <w:szCs w:val="32"/>
        </w:rPr>
        <w:t>10</w:t>
      </w:r>
      <w:r>
        <w:rPr>
          <w:rFonts w:ascii="仿宋_GB2312" w:eastAsia="仿宋_GB2312" w:hAnsi="仿宋_GB2312" w:cs="仿宋_GB2312" w:hint="eastAsia"/>
          <w:bCs/>
          <w:spacing w:val="-6"/>
          <w:sz w:val="32"/>
          <w:szCs w:val="32"/>
        </w:rPr>
        <w:t>个，预算监控部门</w:t>
      </w:r>
      <w:r>
        <w:rPr>
          <w:rFonts w:ascii="仿宋_GB2312" w:eastAsia="仿宋_GB2312" w:hAnsi="仿宋_GB2312" w:cs="仿宋_GB2312"/>
          <w:bCs/>
          <w:spacing w:val="-6"/>
          <w:sz w:val="32"/>
          <w:szCs w:val="32"/>
        </w:rPr>
        <w:t>2</w:t>
      </w:r>
      <w:r>
        <w:rPr>
          <w:rFonts w:ascii="仿宋_GB2312" w:eastAsia="仿宋_GB2312" w:hAnsi="仿宋_GB2312" w:cs="仿宋_GB2312" w:hint="eastAsia"/>
          <w:bCs/>
          <w:spacing w:val="-6"/>
          <w:sz w:val="32"/>
          <w:szCs w:val="32"/>
        </w:rPr>
        <w:t>个，项目（政策）支出评价</w:t>
      </w:r>
      <w:r>
        <w:rPr>
          <w:rFonts w:ascii="仿宋_GB2312" w:eastAsia="仿宋_GB2312" w:hAnsi="仿宋_GB2312" w:cs="仿宋_GB2312"/>
          <w:bCs/>
          <w:spacing w:val="-6"/>
          <w:sz w:val="32"/>
          <w:szCs w:val="32"/>
        </w:rPr>
        <w:t>21</w:t>
      </w:r>
      <w:r>
        <w:rPr>
          <w:rFonts w:ascii="仿宋_GB2312" w:eastAsia="仿宋_GB2312" w:hAnsi="仿宋_GB2312" w:cs="仿宋_GB2312" w:hint="eastAsia"/>
          <w:bCs/>
          <w:spacing w:val="-6"/>
          <w:sz w:val="32"/>
          <w:szCs w:val="32"/>
        </w:rPr>
        <w:t>个，部门整体支出评价</w:t>
      </w:r>
      <w:r>
        <w:rPr>
          <w:rFonts w:ascii="仿宋_GB2312" w:eastAsia="仿宋_GB2312" w:hAnsi="仿宋_GB2312" w:cs="仿宋_GB2312"/>
          <w:bCs/>
          <w:spacing w:val="-6"/>
          <w:sz w:val="32"/>
          <w:szCs w:val="32"/>
        </w:rPr>
        <w:t>7</w:t>
      </w:r>
      <w:r>
        <w:rPr>
          <w:rFonts w:ascii="仿宋_GB2312" w:eastAsia="仿宋_GB2312" w:hAnsi="仿宋_GB2312" w:cs="仿宋_GB2312" w:hint="eastAsia"/>
          <w:bCs/>
          <w:spacing w:val="-6"/>
          <w:sz w:val="32"/>
          <w:szCs w:val="32"/>
        </w:rPr>
        <w:t>个），实现数量指标。</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2</w:t>
      </w:r>
      <w:r>
        <w:rPr>
          <w:rFonts w:ascii="仿宋_GB2312" w:eastAsia="仿宋_GB2312" w:hAnsi="仿宋_GB2312" w:cs="仿宋_GB2312" w:hint="eastAsia"/>
          <w:bCs/>
          <w:spacing w:val="-6"/>
          <w:sz w:val="32"/>
          <w:szCs w:val="32"/>
        </w:rPr>
        <w:t>）质量指标，资金使用合</w:t>
      </w:r>
      <w:proofErr w:type="gramStart"/>
      <w:r>
        <w:rPr>
          <w:rFonts w:ascii="仿宋_GB2312" w:eastAsia="仿宋_GB2312" w:hAnsi="仿宋_GB2312" w:cs="仿宋_GB2312" w:hint="eastAsia"/>
          <w:bCs/>
          <w:spacing w:val="-6"/>
          <w:sz w:val="32"/>
          <w:szCs w:val="32"/>
        </w:rPr>
        <w:t>规</w:t>
      </w:r>
      <w:proofErr w:type="gramEnd"/>
      <w:r>
        <w:rPr>
          <w:rFonts w:ascii="仿宋_GB2312" w:eastAsia="仿宋_GB2312" w:hAnsi="仿宋_GB2312" w:cs="仿宋_GB2312" w:hint="eastAsia"/>
          <w:bCs/>
          <w:spacing w:val="-6"/>
          <w:sz w:val="32"/>
          <w:szCs w:val="32"/>
        </w:rPr>
        <w:t>率</w:t>
      </w:r>
      <w:r>
        <w:rPr>
          <w:rFonts w:ascii="仿宋_GB2312" w:eastAsia="仿宋_GB2312" w:hAnsi="仿宋_GB2312" w:cs="仿宋_GB2312"/>
          <w:bCs/>
          <w:spacing w:val="-6"/>
          <w:sz w:val="32"/>
          <w:szCs w:val="32"/>
        </w:rPr>
        <w:t>100 %</w:t>
      </w:r>
      <w:r>
        <w:rPr>
          <w:rFonts w:ascii="仿宋_GB2312" w:eastAsia="仿宋_GB2312" w:hAnsi="仿宋_GB2312" w:cs="仿宋_GB2312" w:hint="eastAsia"/>
          <w:bCs/>
          <w:spacing w:val="-6"/>
          <w:sz w:val="32"/>
          <w:szCs w:val="32"/>
        </w:rPr>
        <w:t>，实现质量指标。</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3</w:t>
      </w:r>
      <w:r>
        <w:rPr>
          <w:rFonts w:ascii="仿宋_GB2312" w:eastAsia="仿宋_GB2312" w:hAnsi="仿宋_GB2312" w:cs="仿宋_GB2312" w:hint="eastAsia"/>
          <w:bCs/>
          <w:spacing w:val="-6"/>
          <w:sz w:val="32"/>
          <w:szCs w:val="32"/>
        </w:rPr>
        <w:t>）时效指标，</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年底已完成，实现时效指标要求。</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lastRenderedPageBreak/>
        <w:t>（</w:t>
      </w:r>
      <w:r>
        <w:rPr>
          <w:rFonts w:ascii="仿宋_GB2312" w:eastAsia="仿宋_GB2312" w:hAnsi="仿宋_GB2312" w:cs="仿宋_GB2312"/>
          <w:bCs/>
          <w:spacing w:val="-6"/>
          <w:sz w:val="32"/>
          <w:szCs w:val="32"/>
        </w:rPr>
        <w:t>4</w:t>
      </w:r>
      <w:r>
        <w:rPr>
          <w:rFonts w:ascii="仿宋_GB2312" w:eastAsia="仿宋_GB2312" w:hAnsi="仿宋_GB2312" w:cs="仿宋_GB2312" w:hint="eastAsia"/>
          <w:bCs/>
          <w:spacing w:val="-6"/>
          <w:sz w:val="32"/>
          <w:szCs w:val="32"/>
        </w:rPr>
        <w:t>）成本指标，“</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年全区绩效评价工作经费”项目全年实际支出指标</w:t>
      </w:r>
      <w:r>
        <w:rPr>
          <w:rFonts w:ascii="仿宋_GB2312" w:eastAsia="仿宋_GB2312" w:hAnsi="仿宋_GB2312" w:cs="仿宋_GB2312"/>
          <w:bCs/>
          <w:color w:val="000000"/>
          <w:spacing w:val="-6"/>
          <w:sz w:val="32"/>
          <w:szCs w:val="32"/>
        </w:rPr>
        <w:t>194000</w:t>
      </w:r>
      <w:r>
        <w:rPr>
          <w:rFonts w:ascii="仿宋_GB2312" w:eastAsia="仿宋_GB2312" w:hAnsi="仿宋_GB2312" w:cs="仿宋_GB2312" w:hint="eastAsia"/>
          <w:bCs/>
          <w:spacing w:val="-6"/>
          <w:sz w:val="32"/>
          <w:szCs w:val="32"/>
        </w:rPr>
        <w:t>元，成本控制在预算范围内，实现成本指标要求。</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（二）项目效益情况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1</w:t>
      </w:r>
      <w:r>
        <w:rPr>
          <w:rFonts w:ascii="仿宋_GB2312" w:eastAsia="仿宋_GB2312" w:hAnsi="仿宋_GB2312" w:cs="仿宋_GB2312" w:hint="eastAsia"/>
          <w:bCs/>
          <w:spacing w:val="-6"/>
          <w:sz w:val="32"/>
          <w:szCs w:val="32"/>
        </w:rPr>
        <w:t>）经济效益，我局实施的项目不涉及。</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2</w:t>
      </w:r>
      <w:r>
        <w:rPr>
          <w:rFonts w:ascii="仿宋_GB2312" w:eastAsia="仿宋_GB2312" w:hAnsi="仿宋_GB2312" w:cs="仿宋_GB2312" w:hint="eastAsia"/>
          <w:bCs/>
          <w:spacing w:val="-6"/>
          <w:sz w:val="32"/>
          <w:szCs w:val="32"/>
        </w:rPr>
        <w:t>）社会效益，通过“</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年全区绩效评价工作经费”项目实施，进一步促进项目成果转化和应用，提高单位部门业务保障水平。</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3</w:t>
      </w:r>
      <w:r>
        <w:rPr>
          <w:rFonts w:ascii="仿宋_GB2312" w:eastAsia="仿宋_GB2312" w:hAnsi="仿宋_GB2312" w:cs="仿宋_GB2312" w:hint="eastAsia"/>
          <w:bCs/>
          <w:spacing w:val="-6"/>
          <w:sz w:val="32"/>
          <w:szCs w:val="32"/>
        </w:rPr>
        <w:t>）生态效益，我局实施的项目不涉及。</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4</w:t>
      </w:r>
      <w:r>
        <w:rPr>
          <w:rFonts w:ascii="仿宋_GB2312" w:eastAsia="仿宋_GB2312" w:hAnsi="仿宋_GB2312" w:cs="仿宋_GB2312" w:hint="eastAsia"/>
          <w:bCs/>
          <w:spacing w:val="-6"/>
          <w:sz w:val="32"/>
          <w:szCs w:val="32"/>
        </w:rPr>
        <w:t>）可持续效益，我局实施的项目不涉及。</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5</w:t>
      </w:r>
      <w:r>
        <w:rPr>
          <w:rFonts w:ascii="仿宋_GB2312" w:eastAsia="仿宋_GB2312" w:hAnsi="仿宋_GB2312" w:cs="仿宋_GB2312" w:hint="eastAsia"/>
          <w:bCs/>
          <w:spacing w:val="-6"/>
          <w:sz w:val="32"/>
          <w:szCs w:val="32"/>
        </w:rPr>
        <w:t>）满意度，通过“</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年全区绩效评价工作经费”项目实施，我局向被评价单位发放百余份问卷调查表，经测评被评价单位满意度为</w:t>
      </w:r>
      <w:r>
        <w:rPr>
          <w:rFonts w:ascii="仿宋_GB2312" w:eastAsia="仿宋_GB2312" w:hAnsi="仿宋_GB2312" w:cs="仿宋_GB2312"/>
          <w:bCs/>
          <w:spacing w:val="-6"/>
          <w:sz w:val="32"/>
          <w:szCs w:val="32"/>
        </w:rPr>
        <w:t>100%</w:t>
      </w:r>
      <w:r>
        <w:rPr>
          <w:rFonts w:ascii="仿宋_GB2312" w:eastAsia="仿宋_GB2312" w:hAnsi="仿宋_GB2312" w:cs="仿宋_GB2312" w:hint="eastAsia"/>
          <w:bCs/>
          <w:spacing w:val="-6"/>
          <w:sz w:val="32"/>
          <w:szCs w:val="32"/>
        </w:rPr>
        <w:t>。</w:t>
      </w:r>
    </w:p>
    <w:p w:rsidR="00A2655E" w:rsidRDefault="00A2655E">
      <w:pPr>
        <w:autoSpaceDE w:val="0"/>
        <w:spacing w:line="580" w:lineRule="exact"/>
        <w:ind w:firstLineChars="200" w:firstLine="616"/>
        <w:rPr>
          <w:rFonts w:ascii="黑体" w:eastAsia="黑体" w:hAnsi="黑体" w:cs="黑体"/>
          <w:spacing w:val="-6"/>
          <w:sz w:val="32"/>
          <w:szCs w:val="32"/>
        </w:rPr>
      </w:pPr>
      <w:r>
        <w:rPr>
          <w:rFonts w:ascii="黑体" w:eastAsia="黑体" w:hAnsi="黑体" w:cs="黑体" w:hint="eastAsia"/>
          <w:spacing w:val="-6"/>
          <w:sz w:val="32"/>
          <w:szCs w:val="32"/>
        </w:rPr>
        <w:t>四、问题及建议</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（一）存在的问题</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无。</w:t>
      </w:r>
    </w:p>
    <w:p w:rsidR="00A2655E" w:rsidRDefault="00A2655E">
      <w:pPr>
        <w:autoSpaceDE w:val="0"/>
        <w:spacing w:line="58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bCs/>
          <w:spacing w:val="-6"/>
          <w:sz w:val="32"/>
          <w:szCs w:val="32"/>
        </w:rPr>
        <w:t>（二）相关建议</w:t>
      </w:r>
    </w:p>
    <w:p w:rsidR="00A2655E" w:rsidRDefault="00A2655E">
      <w:pPr>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无。</w:t>
      </w:r>
    </w:p>
    <w:p w:rsidR="00A2655E" w:rsidRDefault="00A2655E">
      <w:pPr>
        <w:widowControl/>
        <w:jc w:val="left"/>
        <w:rPr>
          <w:rStyle w:val="1Char"/>
          <w:rFonts w:ascii="黑体" w:eastAsia="黑体" w:hAnsi="黑体"/>
          <w:b w:val="0"/>
          <w:color w:val="FF0000"/>
        </w:rPr>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lastRenderedPageBreak/>
        <w:t>附表：</w:t>
      </w:r>
    </w:p>
    <w:tbl>
      <w:tblPr>
        <w:tblpPr w:leftFromText="180" w:rightFromText="180" w:vertAnchor="text" w:horzAnchor="page" w:tblpX="1281" w:tblpY="660"/>
        <w:tblOverlap w:val="never"/>
        <w:tblW w:w="9811" w:type="dxa"/>
        <w:tblLayout w:type="fixed"/>
        <w:tblLook w:val="00A0"/>
      </w:tblPr>
      <w:tblGrid>
        <w:gridCol w:w="1976"/>
        <w:gridCol w:w="1142"/>
        <w:gridCol w:w="1635"/>
        <w:gridCol w:w="1189"/>
        <w:gridCol w:w="1224"/>
        <w:gridCol w:w="2409"/>
        <w:gridCol w:w="236"/>
      </w:tblGrid>
      <w:tr w:rsidR="00A2655E">
        <w:trPr>
          <w:trHeight w:val="675"/>
        </w:trPr>
        <w:tc>
          <w:tcPr>
            <w:tcW w:w="9575" w:type="dxa"/>
            <w:gridSpan w:val="6"/>
            <w:tcBorders>
              <w:top w:val="nil"/>
              <w:left w:val="nil"/>
              <w:bottom w:val="nil"/>
              <w:right w:val="nil"/>
            </w:tcBorders>
            <w:vAlign w:val="center"/>
          </w:tcPr>
          <w:p w:rsidR="00A2655E" w:rsidRDefault="00A2655E">
            <w:pPr>
              <w:widowControl/>
              <w:jc w:val="center"/>
              <w:textAlignment w:val="center"/>
              <w:rPr>
                <w:rFonts w:ascii="宋体" w:cs="宋体"/>
                <w:b/>
                <w:sz w:val="32"/>
                <w:szCs w:val="32"/>
              </w:rPr>
            </w:pPr>
            <w:r>
              <w:rPr>
                <w:rFonts w:ascii="宋体" w:hAnsi="宋体" w:cs="宋体"/>
                <w:b/>
                <w:sz w:val="32"/>
                <w:szCs w:val="32"/>
              </w:rPr>
              <w:t>2021</w:t>
            </w:r>
            <w:r>
              <w:rPr>
                <w:rFonts w:ascii="宋体" w:hAnsi="宋体" w:cs="宋体" w:hint="eastAsia"/>
                <w:b/>
                <w:sz w:val="32"/>
                <w:szCs w:val="32"/>
              </w:rPr>
              <w:t>年部门预算项目绩效目标自评</w:t>
            </w:r>
          </w:p>
        </w:tc>
        <w:tc>
          <w:tcPr>
            <w:tcW w:w="236" w:type="dxa"/>
            <w:tcBorders>
              <w:top w:val="nil"/>
              <w:left w:val="nil"/>
              <w:bottom w:val="nil"/>
              <w:right w:val="nil"/>
            </w:tcBorders>
            <w:vAlign w:val="center"/>
          </w:tcPr>
          <w:p w:rsidR="00A2655E" w:rsidRDefault="00A2655E">
            <w:pPr>
              <w:widowControl/>
              <w:jc w:val="center"/>
              <w:textAlignment w:val="center"/>
              <w:rPr>
                <w:rFonts w:ascii="宋体" w:cs="宋体"/>
                <w:b/>
                <w:kern w:val="0"/>
                <w:sz w:val="32"/>
                <w:szCs w:val="32"/>
              </w:rPr>
            </w:pPr>
          </w:p>
        </w:tc>
      </w:tr>
      <w:tr w:rsidR="00A2655E">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textAlignment w:val="center"/>
              <w:rPr>
                <w:rFonts w:ascii="宋体" w:cs="宋体"/>
                <w:sz w:val="24"/>
              </w:rPr>
            </w:pPr>
            <w:r>
              <w:rPr>
                <w:rFonts w:ascii="宋体" w:hAnsi="宋体" w:cs="宋体"/>
                <w:sz w:val="24"/>
              </w:rPr>
              <w:t>310001</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实施单位</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sz w:val="24"/>
              </w:rPr>
              <w:t>广元市朝天区财政局</w:t>
            </w:r>
          </w:p>
        </w:tc>
      </w:tr>
      <w:tr w:rsidR="00A2655E">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kern w:val="0"/>
                <w:sz w:val="24"/>
              </w:rPr>
            </w:pPr>
            <w:r>
              <w:rPr>
                <w:rFonts w:ascii="宋体" w:hAnsi="宋体" w:cs="宋体" w:hint="eastAsia"/>
                <w:kern w:val="0"/>
                <w:sz w:val="24"/>
              </w:rPr>
              <w:t>项目预算</w:t>
            </w:r>
          </w:p>
          <w:p w:rsidR="00A2655E" w:rsidRDefault="00A2655E">
            <w:pPr>
              <w:widowControl/>
              <w:spacing w:line="320" w:lineRule="exact"/>
              <w:jc w:val="center"/>
              <w:textAlignment w:val="center"/>
              <w:rPr>
                <w:rFonts w:ascii="宋体" w:cs="宋体"/>
                <w:kern w:val="0"/>
                <w:sz w:val="24"/>
              </w:rPr>
            </w:pPr>
            <w:r>
              <w:rPr>
                <w:rFonts w:ascii="宋体" w:hAnsi="宋体" w:cs="宋体" w:hint="eastAsia"/>
                <w:kern w:val="0"/>
                <w:sz w:val="24"/>
              </w:rPr>
              <w:t>执行情况</w:t>
            </w:r>
          </w:p>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（万元）</w:t>
            </w:r>
          </w:p>
        </w:tc>
        <w:tc>
          <w:tcPr>
            <w:tcW w:w="1635"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kern w:val="0"/>
                <w:sz w:val="24"/>
              </w:rPr>
              <w:t xml:space="preserve"> </w:t>
            </w:r>
            <w:r>
              <w:rPr>
                <w:rFonts w:ascii="宋体" w:hAnsi="宋体" w:cs="宋体" w:hint="eastAsia"/>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sz w:val="24"/>
              </w:rPr>
              <w:t>19.4</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kern w:val="0"/>
                <w:sz w:val="24"/>
              </w:rPr>
              <w:t xml:space="preserve"> </w:t>
            </w:r>
            <w:r>
              <w:rPr>
                <w:rFonts w:ascii="宋体" w:hAnsi="宋体" w:cs="宋体" w:hint="eastAsia"/>
                <w:kern w:val="0"/>
                <w:sz w:val="24"/>
              </w:rPr>
              <w:t>执行数：</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right"/>
              <w:textAlignment w:val="center"/>
              <w:rPr>
                <w:rFonts w:ascii="宋体" w:cs="宋体"/>
                <w:sz w:val="24"/>
              </w:rPr>
            </w:pPr>
            <w:r>
              <w:rPr>
                <w:rFonts w:ascii="宋体" w:hAnsi="宋体" w:cs="宋体"/>
                <w:sz w:val="24"/>
              </w:rPr>
              <w:t>19.4</w:t>
            </w:r>
          </w:p>
        </w:tc>
      </w:tr>
      <w:tr w:rsidR="00A2655E">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vAlign w:val="center"/>
          </w:tcPr>
          <w:p w:rsidR="00A2655E" w:rsidRDefault="00A2655E">
            <w:pPr>
              <w:spacing w:line="320" w:lineRule="exact"/>
              <w:jc w:val="center"/>
              <w:rPr>
                <w:rFonts w:ascii="宋体" w:cs="宋体"/>
                <w:sz w:val="24"/>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kern w:val="0"/>
                <w:sz w:val="24"/>
              </w:rPr>
            </w:pPr>
            <w:r>
              <w:rPr>
                <w:rFonts w:ascii="宋体" w:hAnsi="宋体" w:cs="宋体" w:hint="eastAsia"/>
                <w:kern w:val="0"/>
                <w:sz w:val="24"/>
              </w:rPr>
              <w:t>其中：</w:t>
            </w:r>
          </w:p>
          <w:p w:rsidR="00A2655E" w:rsidRDefault="00A2655E">
            <w:pPr>
              <w:widowControl/>
              <w:spacing w:line="320" w:lineRule="exact"/>
              <w:jc w:val="left"/>
              <w:textAlignment w:val="center"/>
              <w:rPr>
                <w:rFonts w:asci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sz w:val="24"/>
              </w:rPr>
              <w:t>19.4</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kern w:val="0"/>
                <w:sz w:val="24"/>
              </w:rPr>
            </w:pPr>
            <w:r>
              <w:rPr>
                <w:rFonts w:ascii="宋体" w:hAnsi="宋体" w:cs="宋体" w:hint="eastAsia"/>
                <w:kern w:val="0"/>
                <w:sz w:val="24"/>
              </w:rPr>
              <w:t>其中：</w:t>
            </w:r>
          </w:p>
          <w:p w:rsidR="00A2655E" w:rsidRDefault="00A2655E">
            <w:pPr>
              <w:widowControl/>
              <w:spacing w:line="320" w:lineRule="exact"/>
              <w:jc w:val="left"/>
              <w:textAlignment w:val="center"/>
              <w:rPr>
                <w:rFonts w:ascii="宋体" w:cs="宋体"/>
                <w:sz w:val="24"/>
              </w:rPr>
            </w:pPr>
            <w:r>
              <w:rPr>
                <w:rFonts w:ascii="宋体" w:hAnsi="宋体" w:cs="宋体" w:hint="eastAsia"/>
                <w:kern w:val="0"/>
                <w:sz w:val="24"/>
              </w:rPr>
              <w:t>财政拨款</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textAlignment w:val="center"/>
              <w:rPr>
                <w:rFonts w:ascii="宋体" w:cs="宋体"/>
                <w:sz w:val="24"/>
              </w:rPr>
            </w:pPr>
            <w:r>
              <w:rPr>
                <w:rFonts w:ascii="宋体" w:hAnsi="宋体" w:cs="宋体"/>
                <w:sz w:val="24"/>
              </w:rPr>
              <w:t>19.4</w:t>
            </w:r>
          </w:p>
        </w:tc>
      </w:tr>
      <w:tr w:rsidR="00A2655E">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vAlign w:val="center"/>
          </w:tcPr>
          <w:p w:rsidR="00A2655E" w:rsidRDefault="00A2655E">
            <w:pPr>
              <w:spacing w:line="320" w:lineRule="exact"/>
              <w:jc w:val="center"/>
              <w:rPr>
                <w:rFonts w:ascii="宋体" w:cs="宋体"/>
                <w:sz w:val="24"/>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hint="eastAsia"/>
                <w:kern w:val="0"/>
                <w:sz w:val="24"/>
              </w:rPr>
              <w:t>其他资金</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p>
        </w:tc>
      </w:tr>
      <w:tr w:rsidR="00A2655E">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kern w:val="0"/>
                <w:sz w:val="24"/>
              </w:rPr>
            </w:pPr>
            <w:r>
              <w:rPr>
                <w:rFonts w:ascii="宋体" w:hAnsi="宋体" w:cs="宋体" w:hint="eastAsia"/>
                <w:kern w:val="0"/>
                <w:sz w:val="24"/>
              </w:rPr>
              <w:t>年度总体目标</w:t>
            </w:r>
          </w:p>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预期目标</w:t>
            </w: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目标实际完成情况</w:t>
            </w:r>
          </w:p>
        </w:tc>
      </w:tr>
      <w:tr w:rsidR="00A2655E">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vAlign w:val="center"/>
          </w:tcPr>
          <w:p w:rsidR="00A2655E" w:rsidRDefault="00A2655E">
            <w:pPr>
              <w:spacing w:line="320" w:lineRule="exact"/>
              <w:jc w:val="center"/>
              <w:rPr>
                <w:rFonts w:asci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tcPr>
          <w:p w:rsidR="00A2655E" w:rsidRDefault="00A2655E">
            <w:pPr>
              <w:widowControl/>
              <w:spacing w:line="320" w:lineRule="exact"/>
              <w:jc w:val="left"/>
              <w:textAlignment w:val="top"/>
              <w:rPr>
                <w:rFonts w:ascii="宋体" w:cs="宋体"/>
                <w:sz w:val="24"/>
              </w:rPr>
            </w:pPr>
            <w:r>
              <w:rPr>
                <w:rFonts w:ascii="宋体" w:hAnsi="宋体" w:cs="宋体" w:hint="eastAsia"/>
                <w:color w:val="000000"/>
                <w:kern w:val="0"/>
                <w:sz w:val="18"/>
                <w:szCs w:val="18"/>
              </w:rPr>
              <w:t>通过政府采购第三方机构，独立、公平公正开展预算绩效事前评估、预算绩效运行重点监控和重点绩效评价工作，进而引导和支持单位部门开展基础设施建设项目管理工作，不断完善单位部门基础设施建设，提高单位部门业务保障水平。</w:t>
            </w:r>
          </w:p>
        </w:tc>
        <w:tc>
          <w:tcPr>
            <w:tcW w:w="3633" w:type="dxa"/>
            <w:gridSpan w:val="2"/>
            <w:tcBorders>
              <w:top w:val="single" w:sz="4" w:space="0" w:color="000000"/>
              <w:left w:val="single" w:sz="4" w:space="0" w:color="000000"/>
              <w:bottom w:val="single" w:sz="4" w:space="0" w:color="000000"/>
              <w:right w:val="single" w:sz="4" w:space="0" w:color="000000"/>
            </w:tcBorders>
          </w:tcPr>
          <w:p w:rsidR="00A2655E" w:rsidRDefault="00A2655E">
            <w:pPr>
              <w:widowControl/>
              <w:spacing w:line="320" w:lineRule="exact"/>
              <w:jc w:val="left"/>
              <w:textAlignment w:val="top"/>
              <w:rPr>
                <w:rFonts w:ascii="宋体" w:cs="宋体"/>
                <w:sz w:val="24"/>
              </w:rPr>
            </w:pPr>
            <w:r>
              <w:rPr>
                <w:rFonts w:ascii="宋体" w:hAnsi="宋体" w:cs="宋体" w:hint="eastAsia"/>
                <w:color w:val="000000"/>
                <w:kern w:val="0"/>
                <w:sz w:val="18"/>
                <w:szCs w:val="18"/>
              </w:rPr>
              <w:t>通过政府采购第三方机构，独立、公平公正开展预算绩效事前评估、预算绩效运行重点监控和重点绩效评价工作。</w:t>
            </w:r>
            <w:r>
              <w:rPr>
                <w:rFonts w:ascii="宋体" w:hAnsi="宋体" w:cs="宋体"/>
                <w:color w:val="000000"/>
                <w:kern w:val="0"/>
                <w:sz w:val="18"/>
                <w:szCs w:val="18"/>
              </w:rPr>
              <w:t xml:space="preserve">  </w:t>
            </w:r>
          </w:p>
        </w:tc>
      </w:tr>
      <w:tr w:rsidR="00A2655E">
        <w:trPr>
          <w:gridAfter w:val="1"/>
          <w:wAfter w:w="236" w:type="dxa"/>
          <w:trHeight w:val="693"/>
        </w:trPr>
        <w:tc>
          <w:tcPr>
            <w:tcW w:w="1976" w:type="dxa"/>
            <w:vMerge w:val="restart"/>
            <w:tcBorders>
              <w:top w:val="single" w:sz="4" w:space="0" w:color="000000"/>
              <w:left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A2655E">
        <w:trPr>
          <w:gridAfter w:val="1"/>
          <w:wAfter w:w="236" w:type="dxa"/>
          <w:trHeight w:val="415"/>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评价总数量（</w:t>
            </w:r>
            <w:proofErr w:type="gramStart"/>
            <w:r>
              <w:rPr>
                <w:rFonts w:ascii="宋体" w:hAnsi="宋体" w:cs="宋体" w:hint="eastAsia"/>
                <w:color w:val="000000"/>
                <w:kern w:val="0"/>
                <w:sz w:val="18"/>
                <w:szCs w:val="18"/>
              </w:rPr>
              <w:t>个</w:t>
            </w:r>
            <w:proofErr w:type="gramEnd"/>
            <w:r>
              <w:rPr>
                <w:rFonts w:ascii="宋体" w:hAnsi="宋体" w:cs="宋体" w:hint="eastAsia"/>
                <w:color w:val="000000"/>
                <w:kern w:val="0"/>
                <w:sz w:val="18"/>
                <w:szCs w:val="18"/>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color w:val="000000"/>
                <w:kern w:val="0"/>
                <w:sz w:val="18"/>
                <w:szCs w:val="18"/>
              </w:rPr>
              <w:t>40</w:t>
            </w:r>
            <w:r>
              <w:rPr>
                <w:rFonts w:ascii="宋体" w:hAnsi="宋体" w:cs="宋体" w:hint="eastAsia"/>
                <w:color w:val="000000"/>
                <w:kern w:val="0"/>
                <w:sz w:val="18"/>
                <w:szCs w:val="18"/>
              </w:rPr>
              <w:t>个</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color w:val="000000"/>
                <w:kern w:val="0"/>
                <w:sz w:val="18"/>
                <w:szCs w:val="18"/>
              </w:rPr>
              <w:t>40</w:t>
            </w:r>
            <w:r>
              <w:rPr>
                <w:rFonts w:ascii="宋体" w:hAnsi="宋体" w:cs="宋体" w:hint="eastAsia"/>
                <w:color w:val="000000"/>
                <w:kern w:val="0"/>
                <w:sz w:val="18"/>
                <w:szCs w:val="18"/>
              </w:rPr>
              <w:t>个</w:t>
            </w:r>
          </w:p>
        </w:tc>
      </w:tr>
      <w:tr w:rsidR="00A2655E">
        <w:trPr>
          <w:gridAfter w:val="1"/>
          <w:wAfter w:w="236" w:type="dxa"/>
          <w:trHeight w:val="415"/>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A2655E" w:rsidRDefault="00A2655E">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资金使用合</w:t>
            </w: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率</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6"/>
                <w:szCs w:val="16"/>
              </w:rPr>
            </w:pPr>
            <w:r>
              <w:rPr>
                <w:rFonts w:ascii="宋体" w:hAnsi="宋体" w:cs="宋体"/>
                <w:color w:val="000000"/>
                <w:kern w:val="0"/>
                <w:sz w:val="16"/>
                <w:szCs w:val="16"/>
              </w:rPr>
              <w:t>100%</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6"/>
                <w:szCs w:val="16"/>
              </w:rPr>
            </w:pPr>
            <w:r>
              <w:rPr>
                <w:rFonts w:ascii="宋体" w:hAnsi="宋体" w:cs="宋体"/>
                <w:color w:val="000000"/>
                <w:kern w:val="0"/>
                <w:sz w:val="16"/>
                <w:szCs w:val="16"/>
              </w:rPr>
              <w:t>100%</w:t>
            </w:r>
          </w:p>
        </w:tc>
      </w:tr>
      <w:tr w:rsidR="00A2655E">
        <w:trPr>
          <w:gridAfter w:val="1"/>
          <w:wAfter w:w="236" w:type="dxa"/>
          <w:trHeight w:val="415"/>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A2655E" w:rsidRDefault="00A2655E">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完成时间</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smartTag w:uri="urn:schemas-microsoft-com:office:smarttags" w:element="chsdate">
              <w:smartTagPr>
                <w:attr w:name="IsROCDate" w:val="False"/>
                <w:attr w:name="IsLunarDate" w:val="False"/>
                <w:attr w:name="Day" w:val="31"/>
                <w:attr w:name="Month" w:val="12"/>
                <w:attr w:name="Year" w:val="2021"/>
              </w:smartTagPr>
              <w:r>
                <w:rPr>
                  <w:rFonts w:ascii="宋体" w:hAnsi="宋体" w:cs="宋体"/>
                  <w:color w:val="000000"/>
                  <w:kern w:val="0"/>
                  <w:sz w:val="18"/>
                  <w:szCs w:val="18"/>
                </w:rPr>
                <w:t>2021</w:t>
              </w:r>
              <w:r>
                <w:rPr>
                  <w:rFonts w:ascii="宋体" w:hAnsi="宋体" w:cs="宋体" w:hint="eastAsia"/>
                  <w:color w:val="000000"/>
                  <w:kern w:val="0"/>
                  <w:sz w:val="18"/>
                  <w:szCs w:val="18"/>
                </w:rPr>
                <w:t>年</w:t>
              </w:r>
              <w:r>
                <w:rPr>
                  <w:rFonts w:ascii="宋体" w:hAnsi="宋体" w:cs="宋体"/>
                  <w:color w:val="000000"/>
                  <w:kern w:val="0"/>
                  <w:sz w:val="18"/>
                  <w:szCs w:val="18"/>
                </w:rPr>
                <w:t>12</w:t>
              </w:r>
              <w:r>
                <w:rPr>
                  <w:rFonts w:ascii="宋体" w:hAnsi="宋体" w:cs="宋体" w:hint="eastAsia"/>
                  <w:color w:val="000000"/>
                  <w:kern w:val="0"/>
                  <w:sz w:val="18"/>
                  <w:szCs w:val="18"/>
                </w:rPr>
                <w:t>月</w:t>
              </w:r>
              <w:r>
                <w:rPr>
                  <w:rFonts w:ascii="宋体" w:hAnsi="宋体" w:cs="宋体"/>
                  <w:color w:val="000000"/>
                  <w:kern w:val="0"/>
                  <w:sz w:val="18"/>
                  <w:szCs w:val="18"/>
                </w:rPr>
                <w:t>31</w:t>
              </w:r>
              <w:r>
                <w:rPr>
                  <w:rFonts w:ascii="宋体" w:hAnsi="宋体" w:cs="宋体" w:hint="eastAsia"/>
                  <w:color w:val="000000"/>
                  <w:kern w:val="0"/>
                  <w:sz w:val="18"/>
                  <w:szCs w:val="18"/>
                </w:rPr>
                <w:t>日</w:t>
              </w:r>
            </w:smartTag>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smartTag w:uri="urn:schemas-microsoft-com:office:smarttags" w:element="chsdate">
              <w:smartTagPr>
                <w:attr w:name="IsROCDate" w:val="False"/>
                <w:attr w:name="IsLunarDate" w:val="False"/>
                <w:attr w:name="Day" w:val="31"/>
                <w:attr w:name="Month" w:val="12"/>
                <w:attr w:name="Year" w:val="2021"/>
              </w:smartTagPr>
              <w:r>
                <w:rPr>
                  <w:rFonts w:ascii="宋体" w:hAnsi="宋体" w:cs="宋体"/>
                  <w:color w:val="000000"/>
                  <w:kern w:val="0"/>
                  <w:sz w:val="18"/>
                  <w:szCs w:val="18"/>
                </w:rPr>
                <w:t>2021</w:t>
              </w:r>
              <w:r>
                <w:rPr>
                  <w:rFonts w:ascii="宋体" w:hAnsi="宋体" w:cs="宋体" w:hint="eastAsia"/>
                  <w:color w:val="000000"/>
                  <w:kern w:val="0"/>
                  <w:sz w:val="18"/>
                  <w:szCs w:val="18"/>
                </w:rPr>
                <w:t>年</w:t>
              </w:r>
              <w:r>
                <w:rPr>
                  <w:rFonts w:ascii="宋体" w:hAnsi="宋体" w:cs="宋体"/>
                  <w:color w:val="000000"/>
                  <w:kern w:val="0"/>
                  <w:sz w:val="18"/>
                  <w:szCs w:val="18"/>
                </w:rPr>
                <w:t>12</w:t>
              </w:r>
              <w:r>
                <w:rPr>
                  <w:rFonts w:ascii="宋体" w:hAnsi="宋体" w:cs="宋体" w:hint="eastAsia"/>
                  <w:color w:val="000000"/>
                  <w:kern w:val="0"/>
                  <w:sz w:val="18"/>
                  <w:szCs w:val="18"/>
                </w:rPr>
                <w:t>月</w:t>
              </w:r>
              <w:r>
                <w:rPr>
                  <w:rFonts w:ascii="宋体" w:hAnsi="宋体" w:cs="宋体"/>
                  <w:color w:val="000000"/>
                  <w:kern w:val="0"/>
                  <w:sz w:val="18"/>
                  <w:szCs w:val="18"/>
                </w:rPr>
                <w:t>31</w:t>
              </w:r>
              <w:r>
                <w:rPr>
                  <w:rFonts w:ascii="宋体" w:hAnsi="宋体" w:cs="宋体" w:hint="eastAsia"/>
                  <w:color w:val="000000"/>
                  <w:kern w:val="0"/>
                  <w:sz w:val="18"/>
                  <w:szCs w:val="18"/>
                </w:rPr>
                <w:t>日</w:t>
              </w:r>
            </w:smartTag>
          </w:p>
        </w:tc>
      </w:tr>
      <w:tr w:rsidR="00A2655E">
        <w:trPr>
          <w:gridAfter w:val="1"/>
          <w:wAfter w:w="236" w:type="dxa"/>
          <w:trHeight w:val="480"/>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A2655E" w:rsidRDefault="00A2655E">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完成成本</w:t>
            </w:r>
          </w:p>
        </w:tc>
        <w:tc>
          <w:tcPr>
            <w:tcW w:w="1224" w:type="dxa"/>
            <w:tcBorders>
              <w:top w:val="single" w:sz="4" w:space="0" w:color="000000"/>
              <w:left w:val="single" w:sz="4" w:space="0" w:color="000000"/>
              <w:bottom w:val="single" w:sz="4" w:space="0" w:color="auto"/>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20</w:t>
            </w:r>
            <w:r>
              <w:rPr>
                <w:rFonts w:ascii="宋体" w:hAnsi="宋体" w:cs="宋体" w:hint="eastAsia"/>
                <w:color w:val="000000"/>
                <w:kern w:val="0"/>
                <w:sz w:val="18"/>
                <w:szCs w:val="18"/>
              </w:rPr>
              <w:t>万元</w:t>
            </w:r>
          </w:p>
        </w:tc>
        <w:tc>
          <w:tcPr>
            <w:tcW w:w="2409" w:type="dxa"/>
            <w:tcBorders>
              <w:top w:val="single" w:sz="4" w:space="0" w:color="000000"/>
              <w:left w:val="single" w:sz="4" w:space="0" w:color="000000"/>
              <w:bottom w:val="single" w:sz="4" w:space="0" w:color="auto"/>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color w:val="000000"/>
                <w:kern w:val="0"/>
                <w:sz w:val="18"/>
                <w:szCs w:val="18"/>
              </w:rPr>
              <w:t>14.75</w:t>
            </w:r>
            <w:r>
              <w:rPr>
                <w:rFonts w:ascii="宋体" w:hAnsi="宋体" w:cs="宋体" w:hint="eastAsia"/>
                <w:color w:val="000000"/>
                <w:kern w:val="0"/>
                <w:sz w:val="18"/>
                <w:szCs w:val="18"/>
              </w:rPr>
              <w:t>万元</w:t>
            </w:r>
          </w:p>
        </w:tc>
      </w:tr>
      <w:tr w:rsidR="00A2655E">
        <w:trPr>
          <w:gridAfter w:val="1"/>
          <w:wAfter w:w="236" w:type="dxa"/>
          <w:trHeight w:val="231"/>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right w:val="single" w:sz="4" w:space="0" w:color="000000"/>
            </w:tcBorders>
            <w:vAlign w:val="center"/>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效益</w:t>
            </w:r>
          </w:p>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vMerge w:val="restart"/>
            <w:tcBorders>
              <w:top w:val="single" w:sz="4" w:space="0" w:color="000000"/>
              <w:left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auto"/>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促进项目成果转化和应用</w:t>
            </w:r>
          </w:p>
        </w:tc>
        <w:tc>
          <w:tcPr>
            <w:tcW w:w="1224" w:type="dxa"/>
            <w:tcBorders>
              <w:top w:val="single" w:sz="4" w:space="0" w:color="auto"/>
              <w:left w:val="single" w:sz="4" w:space="0" w:color="auto"/>
              <w:bottom w:val="single" w:sz="4" w:space="0" w:color="auto"/>
              <w:right w:val="single" w:sz="4" w:space="0" w:color="auto"/>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进一步促进</w:t>
            </w:r>
          </w:p>
        </w:tc>
        <w:tc>
          <w:tcPr>
            <w:tcW w:w="2409" w:type="dxa"/>
            <w:tcBorders>
              <w:top w:val="single" w:sz="4" w:space="0" w:color="auto"/>
              <w:left w:val="single" w:sz="4" w:space="0" w:color="auto"/>
              <w:bottom w:val="single" w:sz="4" w:space="0" w:color="auto"/>
              <w:right w:val="single" w:sz="4" w:space="0" w:color="auto"/>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进一步促进</w:t>
            </w:r>
          </w:p>
        </w:tc>
      </w:tr>
      <w:tr w:rsidR="00A2655E">
        <w:trPr>
          <w:gridAfter w:val="1"/>
          <w:wAfter w:w="236" w:type="dxa"/>
          <w:trHeight w:val="231"/>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p>
        </w:tc>
        <w:tc>
          <w:tcPr>
            <w:tcW w:w="1635" w:type="dxa"/>
            <w:vMerge/>
            <w:tcBorders>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p>
        </w:tc>
        <w:tc>
          <w:tcPr>
            <w:tcW w:w="1189" w:type="dxa"/>
            <w:tcBorders>
              <w:top w:val="single" w:sz="4" w:space="0" w:color="000000"/>
              <w:left w:val="single" w:sz="4" w:space="0" w:color="000000"/>
              <w:bottom w:val="single" w:sz="4" w:space="0" w:color="000000"/>
              <w:right w:val="single" w:sz="4" w:space="0" w:color="auto"/>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提高单位部门业务保障水平</w:t>
            </w:r>
          </w:p>
        </w:tc>
        <w:tc>
          <w:tcPr>
            <w:tcW w:w="1224" w:type="dxa"/>
            <w:tcBorders>
              <w:top w:val="single" w:sz="4" w:space="0" w:color="auto"/>
              <w:left w:val="single" w:sz="4" w:space="0" w:color="auto"/>
              <w:bottom w:val="single" w:sz="4" w:space="0" w:color="auto"/>
              <w:right w:val="single" w:sz="4" w:space="0" w:color="auto"/>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进一步提高</w:t>
            </w:r>
          </w:p>
        </w:tc>
        <w:tc>
          <w:tcPr>
            <w:tcW w:w="2409" w:type="dxa"/>
            <w:tcBorders>
              <w:top w:val="single" w:sz="4" w:space="0" w:color="auto"/>
              <w:left w:val="single" w:sz="4" w:space="0" w:color="auto"/>
              <w:bottom w:val="single" w:sz="4" w:space="0" w:color="auto"/>
              <w:right w:val="single" w:sz="4" w:space="0" w:color="auto"/>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进一步提高</w:t>
            </w:r>
          </w:p>
        </w:tc>
      </w:tr>
      <w:tr w:rsidR="00A2655E">
        <w:trPr>
          <w:gridAfter w:val="1"/>
          <w:wAfter w:w="236" w:type="dxa"/>
          <w:trHeight w:val="530"/>
        </w:trPr>
        <w:tc>
          <w:tcPr>
            <w:tcW w:w="1976" w:type="dxa"/>
            <w:vMerge/>
            <w:tcBorders>
              <w:left w:val="single" w:sz="4" w:space="0" w:color="000000"/>
              <w:bottom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w:t>
            </w:r>
          </w:p>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度指标</w:t>
            </w: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被评价单位满意度</w:t>
            </w:r>
          </w:p>
        </w:tc>
        <w:tc>
          <w:tcPr>
            <w:tcW w:w="1224" w:type="dxa"/>
            <w:tcBorders>
              <w:top w:val="single" w:sz="4" w:space="0" w:color="auto"/>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95%</w:t>
            </w:r>
          </w:p>
        </w:tc>
        <w:tc>
          <w:tcPr>
            <w:tcW w:w="2409" w:type="dxa"/>
            <w:tcBorders>
              <w:top w:val="single" w:sz="4" w:space="0" w:color="auto"/>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color w:val="000000"/>
                <w:kern w:val="0"/>
                <w:sz w:val="18"/>
                <w:szCs w:val="18"/>
              </w:rPr>
              <w:t>95%</w:t>
            </w:r>
          </w:p>
        </w:tc>
      </w:tr>
    </w:tbl>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autoSpaceDE w:val="0"/>
        <w:spacing w:line="580" w:lineRule="exact"/>
        <w:jc w:val="center"/>
        <w:rPr>
          <w:rFonts w:ascii="方正大标宋简体" w:eastAsia="方正大标宋简体" w:hAnsi="方正大标宋简体" w:cs="方正大标宋简体"/>
          <w:bCs/>
          <w:color w:val="000000"/>
          <w:spacing w:val="-6"/>
          <w:kern w:val="0"/>
          <w:sz w:val="44"/>
          <w:szCs w:val="44"/>
        </w:rPr>
      </w:pPr>
      <w:r>
        <w:rPr>
          <w:rFonts w:ascii="方正大标宋简体" w:eastAsia="方正大标宋简体" w:hAnsi="方正大标宋简体" w:cs="方正大标宋简体" w:hint="eastAsia"/>
          <w:bCs/>
          <w:color w:val="000000"/>
          <w:spacing w:val="-6"/>
          <w:kern w:val="0"/>
          <w:sz w:val="44"/>
          <w:szCs w:val="44"/>
        </w:rPr>
        <w:lastRenderedPageBreak/>
        <w:t>广元市朝天区财政局</w:t>
      </w:r>
    </w:p>
    <w:p w:rsidR="00A2655E" w:rsidRDefault="00A2655E">
      <w:pPr>
        <w:autoSpaceDE w:val="0"/>
        <w:spacing w:line="580" w:lineRule="exact"/>
        <w:jc w:val="center"/>
        <w:rPr>
          <w:rFonts w:ascii="方正大标宋简体" w:eastAsia="方正大标宋简体" w:hAnsi="方正大标宋简体" w:cs="方正大标宋简体"/>
          <w:bCs/>
          <w:color w:val="000000"/>
          <w:spacing w:val="-6"/>
          <w:kern w:val="0"/>
          <w:sz w:val="44"/>
          <w:szCs w:val="44"/>
          <w:lang w:val="zh-CN"/>
        </w:rPr>
      </w:pPr>
      <w:r>
        <w:rPr>
          <w:rFonts w:ascii="方正大标宋简体" w:eastAsia="方正大标宋简体" w:hAnsi="方正大标宋简体" w:cs="方正大标宋简体"/>
          <w:bCs/>
          <w:color w:val="000000"/>
          <w:spacing w:val="-6"/>
          <w:kern w:val="0"/>
          <w:sz w:val="44"/>
          <w:szCs w:val="44"/>
        </w:rPr>
        <w:t>2021</w:t>
      </w:r>
      <w:r>
        <w:rPr>
          <w:rFonts w:ascii="方正大标宋简体" w:eastAsia="方正大标宋简体" w:hAnsi="方正大标宋简体" w:cs="方正大标宋简体" w:hint="eastAsia"/>
          <w:bCs/>
          <w:color w:val="000000"/>
          <w:spacing w:val="-6"/>
          <w:kern w:val="0"/>
          <w:sz w:val="44"/>
          <w:szCs w:val="44"/>
        </w:rPr>
        <w:t>年</w:t>
      </w:r>
      <w:r>
        <w:rPr>
          <w:rFonts w:ascii="方正大标宋简体" w:eastAsia="方正大标宋简体" w:hAnsi="方正大标宋简体" w:cs="方正大标宋简体" w:hint="eastAsia"/>
          <w:bCs/>
          <w:color w:val="000000"/>
          <w:spacing w:val="-6"/>
          <w:kern w:val="0"/>
          <w:sz w:val="44"/>
          <w:szCs w:val="44"/>
          <w:lang w:val="zh-CN"/>
        </w:rPr>
        <w:t>评审业务经费支出绩效自评报告</w:t>
      </w:r>
    </w:p>
    <w:p w:rsidR="00A2655E" w:rsidRDefault="00A2655E">
      <w:pPr>
        <w:spacing w:line="600" w:lineRule="exact"/>
        <w:ind w:firstLine="640"/>
        <w:jc w:val="center"/>
        <w:rPr>
          <w:rFonts w:ascii="宋体"/>
          <w:sz w:val="32"/>
          <w:szCs w:val="32"/>
          <w:lang w:val="zh-CN"/>
        </w:rPr>
      </w:pPr>
    </w:p>
    <w:p w:rsidR="00A2655E" w:rsidRDefault="00A2655E">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A2655E" w:rsidRDefault="00A2655E">
      <w:pPr>
        <w:adjustRightInd w:val="0"/>
        <w:snapToGrid w:val="0"/>
        <w:spacing w:line="600" w:lineRule="exact"/>
        <w:ind w:firstLine="720"/>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（一）项目资金申报及批复情况</w:t>
      </w:r>
    </w:p>
    <w:p w:rsidR="00A2655E" w:rsidRDefault="00A2655E">
      <w:pPr>
        <w:autoSpaceDE w:val="0"/>
        <w:spacing w:line="580" w:lineRule="exact"/>
        <w:ind w:firstLineChars="200" w:firstLine="640"/>
        <w:rPr>
          <w:rFonts w:ascii="仿宋_GB2312" w:eastAsia="仿宋_GB2312" w:hAnsi="仿宋_GB2312" w:cs="仿宋_GB2312"/>
          <w:bCs/>
          <w:spacing w:val="-6"/>
          <w:sz w:val="32"/>
          <w:szCs w:val="32"/>
        </w:rPr>
      </w:pPr>
      <w:r>
        <w:rPr>
          <w:rFonts w:ascii="仿宋_GB2312" w:eastAsia="仿宋_GB2312" w:hAnsi="仿宋_GB2312" w:cs="仿宋_GB2312" w:hint="eastAsia"/>
          <w:sz w:val="32"/>
          <w:szCs w:val="32"/>
        </w:rPr>
        <w:t>为了提高财政投资评审工作质效，进一步加强对财政性基本建设资金使用的监督和管理，切实保证财政资金规范、安全、有效运行。</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（二）项目绩效目标</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年评审业务经费”项目主要用于：</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年全区财政投资评审业务工作经费。</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（三）项目资金申报相符性</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年评审业务经费”项目系延续性、经常性项目，项目申报与具体实施内容项目相符、申报目标合理可行。</w:t>
      </w:r>
    </w:p>
    <w:p w:rsidR="00A2655E" w:rsidRDefault="00A2655E">
      <w:pPr>
        <w:autoSpaceDE w:val="0"/>
        <w:spacing w:line="580" w:lineRule="exact"/>
        <w:ind w:firstLineChars="200" w:firstLine="616"/>
        <w:rPr>
          <w:rFonts w:ascii="黑体" w:eastAsia="黑体" w:hAnsi="黑体" w:cs="黑体"/>
          <w:spacing w:val="-6"/>
          <w:sz w:val="32"/>
          <w:szCs w:val="32"/>
        </w:rPr>
      </w:pPr>
      <w:r>
        <w:rPr>
          <w:rFonts w:ascii="黑体" w:eastAsia="黑体" w:hAnsi="黑体" w:cs="黑体" w:hint="eastAsia"/>
          <w:spacing w:val="-6"/>
          <w:sz w:val="32"/>
          <w:szCs w:val="32"/>
        </w:rPr>
        <w:t>二、项目实施及管理情况</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（一）资金计划、到位及使用情况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bCs/>
          <w:spacing w:val="-6"/>
          <w:sz w:val="32"/>
          <w:szCs w:val="32"/>
        </w:rPr>
        <w:t>1.</w:t>
      </w:r>
      <w:r>
        <w:rPr>
          <w:rFonts w:ascii="仿宋_GB2312" w:eastAsia="仿宋_GB2312" w:hAnsi="仿宋_GB2312" w:cs="仿宋_GB2312" w:hint="eastAsia"/>
          <w:bCs/>
          <w:spacing w:val="-6"/>
          <w:sz w:val="32"/>
          <w:szCs w:val="32"/>
        </w:rPr>
        <w:t>资金计划及到位</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年全区财政评审业务经费”项目，批准计划总资金</w:t>
      </w:r>
      <w:r>
        <w:rPr>
          <w:rFonts w:ascii="仿宋_GB2312" w:eastAsia="仿宋_GB2312" w:hAnsi="仿宋_GB2312" w:cs="仿宋_GB2312"/>
          <w:bCs/>
          <w:color w:val="000000"/>
          <w:spacing w:val="-6"/>
          <w:sz w:val="32"/>
          <w:szCs w:val="32"/>
        </w:rPr>
        <w:t>178600</w:t>
      </w:r>
      <w:r>
        <w:rPr>
          <w:rFonts w:ascii="仿宋_GB2312" w:eastAsia="仿宋_GB2312" w:hAnsi="仿宋_GB2312" w:cs="仿宋_GB2312" w:hint="eastAsia"/>
          <w:bCs/>
          <w:spacing w:val="-6"/>
          <w:sz w:val="32"/>
          <w:szCs w:val="32"/>
        </w:rPr>
        <w:t>元，截止评价时点，实际到位资金</w:t>
      </w:r>
      <w:r>
        <w:rPr>
          <w:rFonts w:ascii="仿宋_GB2312" w:eastAsia="仿宋_GB2312" w:hAnsi="仿宋_GB2312" w:cs="仿宋_GB2312"/>
          <w:bCs/>
          <w:color w:val="000000"/>
          <w:spacing w:val="-6"/>
          <w:sz w:val="32"/>
          <w:szCs w:val="32"/>
        </w:rPr>
        <w:t>178600</w:t>
      </w:r>
      <w:r>
        <w:rPr>
          <w:rFonts w:ascii="仿宋_GB2312" w:eastAsia="仿宋_GB2312" w:hAnsi="仿宋_GB2312" w:cs="仿宋_GB2312" w:hint="eastAsia"/>
          <w:bCs/>
          <w:spacing w:val="-6"/>
          <w:sz w:val="32"/>
          <w:szCs w:val="32"/>
        </w:rPr>
        <w:t>元，资金到位率</w:t>
      </w:r>
      <w:r>
        <w:rPr>
          <w:rFonts w:ascii="仿宋_GB2312" w:eastAsia="仿宋_GB2312" w:hAnsi="仿宋_GB2312" w:cs="仿宋_GB2312"/>
          <w:bCs/>
          <w:spacing w:val="-6"/>
          <w:sz w:val="32"/>
          <w:szCs w:val="32"/>
        </w:rPr>
        <w:t>100%</w:t>
      </w:r>
      <w:r>
        <w:rPr>
          <w:rFonts w:ascii="仿宋_GB2312" w:eastAsia="仿宋_GB2312" w:hAnsi="仿宋_GB2312" w:cs="仿宋_GB2312" w:hint="eastAsia"/>
          <w:bCs/>
          <w:spacing w:val="-6"/>
          <w:sz w:val="32"/>
          <w:szCs w:val="32"/>
        </w:rPr>
        <w:t>。</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bCs/>
          <w:spacing w:val="-6"/>
          <w:sz w:val="32"/>
          <w:szCs w:val="32"/>
        </w:rPr>
        <w:t>2.</w:t>
      </w:r>
      <w:r>
        <w:rPr>
          <w:rFonts w:ascii="仿宋_GB2312" w:eastAsia="仿宋_GB2312" w:hAnsi="仿宋_GB2312" w:cs="仿宋_GB2312" w:hint="eastAsia"/>
          <w:bCs/>
          <w:spacing w:val="-6"/>
          <w:sz w:val="32"/>
          <w:szCs w:val="32"/>
        </w:rPr>
        <w:t>资金使用</w:t>
      </w:r>
    </w:p>
    <w:p w:rsidR="00A2655E" w:rsidRDefault="00A2655E">
      <w:pPr>
        <w:autoSpaceDE w:val="0"/>
        <w:spacing w:line="580" w:lineRule="exact"/>
        <w:ind w:firstLineChars="100" w:firstLine="308"/>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年全区财政评审业务经费”项目资金主要用于支付</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年全区财政投资评审业务工作经费，</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年度实际支出</w:t>
      </w:r>
      <w:r>
        <w:rPr>
          <w:rFonts w:ascii="仿宋_GB2312" w:eastAsia="仿宋_GB2312" w:hAnsi="仿宋_GB2312" w:cs="仿宋_GB2312"/>
          <w:bCs/>
          <w:color w:val="000000"/>
          <w:spacing w:val="-6"/>
          <w:sz w:val="32"/>
          <w:szCs w:val="32"/>
        </w:rPr>
        <w:lastRenderedPageBreak/>
        <w:t>178600</w:t>
      </w:r>
      <w:r>
        <w:rPr>
          <w:rFonts w:ascii="仿宋_GB2312" w:eastAsia="仿宋_GB2312" w:hAnsi="仿宋_GB2312" w:cs="仿宋_GB2312" w:hint="eastAsia"/>
          <w:bCs/>
          <w:spacing w:val="-6"/>
          <w:sz w:val="32"/>
          <w:szCs w:val="32"/>
        </w:rPr>
        <w:t>元，支付依据合</w:t>
      </w:r>
      <w:proofErr w:type="gramStart"/>
      <w:r>
        <w:rPr>
          <w:rFonts w:ascii="仿宋_GB2312" w:eastAsia="仿宋_GB2312" w:hAnsi="仿宋_GB2312" w:cs="仿宋_GB2312" w:hint="eastAsia"/>
          <w:bCs/>
          <w:spacing w:val="-6"/>
          <w:sz w:val="32"/>
          <w:szCs w:val="32"/>
        </w:rPr>
        <w:t>规</w:t>
      </w:r>
      <w:proofErr w:type="gramEnd"/>
      <w:r>
        <w:rPr>
          <w:rFonts w:ascii="仿宋_GB2312" w:eastAsia="仿宋_GB2312" w:hAnsi="仿宋_GB2312" w:cs="仿宋_GB2312" w:hint="eastAsia"/>
          <w:bCs/>
          <w:spacing w:val="-6"/>
          <w:sz w:val="32"/>
          <w:szCs w:val="32"/>
        </w:rPr>
        <w:t>合法，资金支付与预算相符。</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（二）项目财务管理情况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为加强和规范“</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评审业务经费”项目资金管理，充分发挥项目资金使用绩效，我单位按照项目资金目标，制定工作计划，确定项目的组织实施及管理；根据专项资金专款专用的原则，申请审批经费，加强了资金的计划管理，保证了资金使用用途、审批程序、经费开支范围及标准符合规范，做到了报账手续合</w:t>
      </w:r>
      <w:proofErr w:type="gramStart"/>
      <w:r>
        <w:rPr>
          <w:rFonts w:ascii="仿宋_GB2312" w:eastAsia="仿宋_GB2312" w:hAnsi="仿宋_GB2312" w:cs="仿宋_GB2312" w:hint="eastAsia"/>
          <w:bCs/>
          <w:spacing w:val="-6"/>
          <w:sz w:val="32"/>
          <w:szCs w:val="32"/>
        </w:rPr>
        <w:t>规</w:t>
      </w:r>
      <w:proofErr w:type="gramEnd"/>
      <w:r>
        <w:rPr>
          <w:rFonts w:ascii="仿宋_GB2312" w:eastAsia="仿宋_GB2312" w:hAnsi="仿宋_GB2312" w:cs="仿宋_GB2312" w:hint="eastAsia"/>
          <w:bCs/>
          <w:spacing w:val="-6"/>
          <w:sz w:val="32"/>
          <w:szCs w:val="32"/>
        </w:rPr>
        <w:t>，同时加强项目绩效监控，保证资金使用的效率，实现了绩效目标。</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（三）项目组织实施情况</w:t>
      </w:r>
    </w:p>
    <w:p w:rsidR="00A2655E" w:rsidRDefault="00A2655E">
      <w:pPr>
        <w:pStyle w:val="a9"/>
        <w:widowControl/>
        <w:shd w:val="clear" w:color="auto" w:fill="FFFFFF"/>
        <w:spacing w:beforeAutospacing="0" w:afterAutospacing="0" w:line="580" w:lineRule="exact"/>
        <w:ind w:firstLineChars="200" w:firstLine="616"/>
        <w:jc w:val="both"/>
        <w:rPr>
          <w:rFonts w:ascii="仿宋_GB2312" w:eastAsia="仿宋_GB2312" w:hAnsi="仿宋_GB2312" w:cs="仿宋_GB2312"/>
          <w:bCs/>
          <w:spacing w:val="-6"/>
          <w:kern w:val="2"/>
          <w:sz w:val="32"/>
          <w:szCs w:val="32"/>
        </w:rPr>
      </w:pPr>
      <w:r>
        <w:rPr>
          <w:rFonts w:ascii="仿宋_GB2312" w:eastAsia="仿宋_GB2312" w:hAnsi="仿宋_GB2312" w:cs="仿宋_GB2312" w:hint="eastAsia"/>
          <w:bCs/>
          <w:spacing w:val="-6"/>
          <w:kern w:val="2"/>
          <w:sz w:val="32"/>
          <w:szCs w:val="32"/>
        </w:rPr>
        <w:t>通过政府采购第三方机构，依法、客观、公正开展财政投资评审工作，</w:t>
      </w:r>
      <w:r>
        <w:rPr>
          <w:rFonts w:ascii="仿宋_GB2312" w:eastAsia="仿宋_GB2312" w:hAnsi="仿宋_GB2312" w:cs="仿宋_GB2312" w:hint="eastAsia"/>
          <w:sz w:val="32"/>
          <w:szCs w:val="32"/>
        </w:rPr>
        <w:t>对财政性基本建设资金使用进行监督和管理，</w:t>
      </w:r>
      <w:r>
        <w:rPr>
          <w:rFonts w:ascii="仿宋_GB2312" w:eastAsia="仿宋_GB2312" w:hAnsi="仿宋_GB2312" w:cs="仿宋_GB2312" w:hint="eastAsia"/>
          <w:bCs/>
          <w:spacing w:val="-6"/>
          <w:kern w:val="2"/>
          <w:sz w:val="32"/>
          <w:szCs w:val="32"/>
        </w:rPr>
        <w:t>为财政投资决策提供基础信息服务，进而节约财政资金，提高财政资金使用效益，增加了财政可支配资金和财政资金使用的安全性、有效性和规范性。</w:t>
      </w:r>
    </w:p>
    <w:p w:rsidR="00A2655E" w:rsidRDefault="00A2655E">
      <w:pPr>
        <w:autoSpaceDE w:val="0"/>
        <w:spacing w:line="580" w:lineRule="exact"/>
        <w:ind w:firstLineChars="200" w:firstLine="616"/>
        <w:rPr>
          <w:rFonts w:ascii="仿宋_GB2312" w:eastAsia="仿宋_GB2312" w:hAnsi="仿宋_GB2312" w:cs="仿宋_GB2312"/>
          <w:spacing w:val="-6"/>
          <w:sz w:val="32"/>
          <w:szCs w:val="32"/>
        </w:rPr>
      </w:pPr>
      <w:r>
        <w:rPr>
          <w:rFonts w:ascii="黑体" w:eastAsia="黑体" w:hAnsi="黑体" w:cs="黑体" w:hint="eastAsia"/>
          <w:spacing w:val="-6"/>
          <w:sz w:val="32"/>
          <w:szCs w:val="32"/>
        </w:rPr>
        <w:t>三、项目绩效情况</w:t>
      </w:r>
      <w:r>
        <w:rPr>
          <w:rFonts w:ascii="仿宋_GB2312" w:eastAsia="仿宋_GB2312" w:hAnsi="仿宋_GB2312" w:cs="仿宋_GB2312"/>
          <w:spacing w:val="-6"/>
          <w:sz w:val="32"/>
          <w:szCs w:val="32"/>
        </w:rPr>
        <w:tab/>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（一）项目完成情况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1</w:t>
      </w:r>
      <w:r>
        <w:rPr>
          <w:rFonts w:ascii="仿宋_GB2312" w:eastAsia="仿宋_GB2312" w:hAnsi="仿宋_GB2312" w:cs="仿宋_GB2312" w:hint="eastAsia"/>
          <w:bCs/>
          <w:spacing w:val="-6"/>
          <w:sz w:val="32"/>
          <w:szCs w:val="32"/>
        </w:rPr>
        <w:t>）数量指标，</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年，评审项目数量</w:t>
      </w:r>
      <w:r>
        <w:rPr>
          <w:rFonts w:ascii="仿宋_GB2312" w:eastAsia="仿宋_GB2312" w:hAnsi="仿宋_GB2312" w:cs="仿宋_GB2312"/>
          <w:bCs/>
          <w:spacing w:val="-6"/>
          <w:sz w:val="32"/>
          <w:szCs w:val="32"/>
        </w:rPr>
        <w:t>100</w:t>
      </w:r>
      <w:r>
        <w:rPr>
          <w:rFonts w:ascii="仿宋_GB2312" w:eastAsia="仿宋_GB2312" w:hAnsi="仿宋_GB2312" w:cs="仿宋_GB2312" w:hint="eastAsia"/>
          <w:bCs/>
          <w:spacing w:val="-6"/>
          <w:sz w:val="32"/>
          <w:szCs w:val="32"/>
        </w:rPr>
        <w:t>个，实现数量指标。</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2</w:t>
      </w:r>
      <w:r>
        <w:rPr>
          <w:rFonts w:ascii="仿宋_GB2312" w:eastAsia="仿宋_GB2312" w:hAnsi="仿宋_GB2312" w:cs="仿宋_GB2312" w:hint="eastAsia"/>
          <w:bCs/>
          <w:spacing w:val="-6"/>
          <w:sz w:val="32"/>
          <w:szCs w:val="32"/>
        </w:rPr>
        <w:t>）质量指标，资金使用合</w:t>
      </w:r>
      <w:proofErr w:type="gramStart"/>
      <w:r>
        <w:rPr>
          <w:rFonts w:ascii="仿宋_GB2312" w:eastAsia="仿宋_GB2312" w:hAnsi="仿宋_GB2312" w:cs="仿宋_GB2312" w:hint="eastAsia"/>
          <w:bCs/>
          <w:spacing w:val="-6"/>
          <w:sz w:val="32"/>
          <w:szCs w:val="32"/>
        </w:rPr>
        <w:t>规</w:t>
      </w:r>
      <w:proofErr w:type="gramEnd"/>
      <w:r>
        <w:rPr>
          <w:rFonts w:ascii="仿宋_GB2312" w:eastAsia="仿宋_GB2312" w:hAnsi="仿宋_GB2312" w:cs="仿宋_GB2312" w:hint="eastAsia"/>
          <w:bCs/>
          <w:spacing w:val="-6"/>
          <w:sz w:val="32"/>
          <w:szCs w:val="32"/>
        </w:rPr>
        <w:t>率</w:t>
      </w:r>
      <w:r>
        <w:rPr>
          <w:rFonts w:ascii="仿宋_GB2312" w:eastAsia="仿宋_GB2312" w:hAnsi="仿宋_GB2312" w:cs="仿宋_GB2312"/>
          <w:bCs/>
          <w:spacing w:val="-6"/>
          <w:sz w:val="32"/>
          <w:szCs w:val="32"/>
        </w:rPr>
        <w:t>100 %</w:t>
      </w:r>
      <w:r>
        <w:rPr>
          <w:rFonts w:ascii="仿宋_GB2312" w:eastAsia="仿宋_GB2312" w:hAnsi="仿宋_GB2312" w:cs="仿宋_GB2312" w:hint="eastAsia"/>
          <w:bCs/>
          <w:spacing w:val="-6"/>
          <w:sz w:val="32"/>
          <w:szCs w:val="32"/>
        </w:rPr>
        <w:t>，实现质量指标。</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3</w:t>
      </w:r>
      <w:r>
        <w:rPr>
          <w:rFonts w:ascii="仿宋_GB2312" w:eastAsia="仿宋_GB2312" w:hAnsi="仿宋_GB2312" w:cs="仿宋_GB2312" w:hint="eastAsia"/>
          <w:bCs/>
          <w:spacing w:val="-6"/>
          <w:sz w:val="32"/>
          <w:szCs w:val="32"/>
        </w:rPr>
        <w:t>）时效指标，</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年底已完成，实现时效指标要求。</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4</w:t>
      </w:r>
      <w:r>
        <w:rPr>
          <w:rFonts w:ascii="仿宋_GB2312" w:eastAsia="仿宋_GB2312" w:hAnsi="仿宋_GB2312" w:cs="仿宋_GB2312" w:hint="eastAsia"/>
          <w:bCs/>
          <w:spacing w:val="-6"/>
          <w:sz w:val="32"/>
          <w:szCs w:val="32"/>
        </w:rPr>
        <w:t>）成本指标，“</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年全区财政评审业务经费”项目全年实际支出指标</w:t>
      </w:r>
      <w:r>
        <w:rPr>
          <w:rFonts w:ascii="仿宋_GB2312" w:eastAsia="仿宋_GB2312" w:hAnsi="仿宋_GB2312" w:cs="仿宋_GB2312"/>
          <w:bCs/>
          <w:color w:val="000000"/>
          <w:spacing w:val="-6"/>
          <w:sz w:val="32"/>
          <w:szCs w:val="32"/>
        </w:rPr>
        <w:t>178,600.00</w:t>
      </w:r>
      <w:r>
        <w:rPr>
          <w:rFonts w:ascii="仿宋_GB2312" w:eastAsia="仿宋_GB2312" w:hAnsi="仿宋_GB2312" w:cs="仿宋_GB2312" w:hint="eastAsia"/>
          <w:bCs/>
          <w:spacing w:val="-6"/>
          <w:sz w:val="32"/>
          <w:szCs w:val="32"/>
        </w:rPr>
        <w:t>元，成本控制在预算范围内，实现成本指标要求。</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lastRenderedPageBreak/>
        <w:t>（二）项目效益情况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1</w:t>
      </w:r>
      <w:r>
        <w:rPr>
          <w:rFonts w:ascii="仿宋_GB2312" w:eastAsia="仿宋_GB2312" w:hAnsi="仿宋_GB2312" w:cs="仿宋_GB2312" w:hint="eastAsia"/>
          <w:bCs/>
          <w:spacing w:val="-6"/>
          <w:sz w:val="32"/>
          <w:szCs w:val="32"/>
        </w:rPr>
        <w:t>）经济效益，我局实施的项目不涉及。</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2</w:t>
      </w:r>
      <w:r>
        <w:rPr>
          <w:rFonts w:ascii="仿宋_GB2312" w:eastAsia="仿宋_GB2312" w:hAnsi="仿宋_GB2312" w:cs="仿宋_GB2312" w:hint="eastAsia"/>
          <w:bCs/>
          <w:spacing w:val="-6"/>
          <w:sz w:val="32"/>
          <w:szCs w:val="32"/>
        </w:rPr>
        <w:t>）社会效益，通过“财政评审业务经费”项目实施，进一步加强财政资金监督管理，财政性基本建设项目资金使用更加科学合理。</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3</w:t>
      </w:r>
      <w:r>
        <w:rPr>
          <w:rFonts w:ascii="仿宋_GB2312" w:eastAsia="仿宋_GB2312" w:hAnsi="仿宋_GB2312" w:cs="仿宋_GB2312" w:hint="eastAsia"/>
          <w:bCs/>
          <w:spacing w:val="-6"/>
          <w:sz w:val="32"/>
          <w:szCs w:val="32"/>
        </w:rPr>
        <w:t>）生态效益，我局实施的项目不涉及。</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4</w:t>
      </w:r>
      <w:r>
        <w:rPr>
          <w:rFonts w:ascii="仿宋_GB2312" w:eastAsia="仿宋_GB2312" w:hAnsi="仿宋_GB2312" w:cs="仿宋_GB2312" w:hint="eastAsia"/>
          <w:bCs/>
          <w:spacing w:val="-6"/>
          <w:sz w:val="32"/>
          <w:szCs w:val="32"/>
        </w:rPr>
        <w:t>）可持续效益，我局实施的项目不涉及。</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5</w:t>
      </w:r>
      <w:r>
        <w:rPr>
          <w:rFonts w:ascii="仿宋_GB2312" w:eastAsia="仿宋_GB2312" w:hAnsi="仿宋_GB2312" w:cs="仿宋_GB2312" w:hint="eastAsia"/>
          <w:bCs/>
          <w:spacing w:val="-6"/>
          <w:sz w:val="32"/>
          <w:szCs w:val="32"/>
        </w:rPr>
        <w:t>）满意度，通过“财政评审业务经费”项目实施，我局向被评价单位发放百余份问卷调查表，经测评被评价单位满意度为</w:t>
      </w:r>
      <w:r>
        <w:rPr>
          <w:rFonts w:ascii="仿宋_GB2312" w:eastAsia="仿宋_GB2312" w:hAnsi="仿宋_GB2312" w:cs="仿宋_GB2312"/>
          <w:bCs/>
          <w:spacing w:val="-6"/>
          <w:sz w:val="32"/>
          <w:szCs w:val="32"/>
        </w:rPr>
        <w:t>100%</w:t>
      </w:r>
      <w:r>
        <w:rPr>
          <w:rFonts w:ascii="仿宋_GB2312" w:eastAsia="仿宋_GB2312" w:hAnsi="仿宋_GB2312" w:cs="仿宋_GB2312" w:hint="eastAsia"/>
          <w:bCs/>
          <w:spacing w:val="-6"/>
          <w:sz w:val="32"/>
          <w:szCs w:val="32"/>
        </w:rPr>
        <w:t>。</w:t>
      </w:r>
    </w:p>
    <w:p w:rsidR="00A2655E" w:rsidRDefault="00A2655E">
      <w:pPr>
        <w:autoSpaceDE w:val="0"/>
        <w:spacing w:line="580" w:lineRule="exact"/>
        <w:ind w:firstLineChars="200" w:firstLine="616"/>
        <w:rPr>
          <w:rFonts w:ascii="黑体" w:eastAsia="黑体" w:hAnsi="黑体" w:cs="黑体"/>
          <w:spacing w:val="-6"/>
          <w:sz w:val="32"/>
          <w:szCs w:val="32"/>
        </w:rPr>
      </w:pPr>
      <w:r>
        <w:rPr>
          <w:rFonts w:ascii="黑体" w:eastAsia="黑体" w:hAnsi="黑体" w:cs="黑体" w:hint="eastAsia"/>
          <w:spacing w:val="-6"/>
          <w:sz w:val="32"/>
          <w:szCs w:val="32"/>
        </w:rPr>
        <w:t>四、问题及建议</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（一）存在的问题</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无。</w:t>
      </w:r>
    </w:p>
    <w:p w:rsidR="00A2655E" w:rsidRDefault="00A2655E">
      <w:pPr>
        <w:autoSpaceDE w:val="0"/>
        <w:spacing w:line="58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bCs/>
          <w:spacing w:val="-6"/>
          <w:sz w:val="32"/>
          <w:szCs w:val="32"/>
        </w:rPr>
        <w:t>（二）相关建议</w:t>
      </w:r>
    </w:p>
    <w:p w:rsidR="00A2655E" w:rsidRDefault="00A2655E">
      <w:pPr>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无。</w:t>
      </w: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附表：</w:t>
      </w:r>
    </w:p>
    <w:tbl>
      <w:tblPr>
        <w:tblpPr w:leftFromText="180" w:rightFromText="180" w:vertAnchor="text" w:horzAnchor="page" w:tblpX="1281" w:tblpY="660"/>
        <w:tblOverlap w:val="never"/>
        <w:tblW w:w="9811" w:type="dxa"/>
        <w:tblLayout w:type="fixed"/>
        <w:tblLook w:val="00A0"/>
      </w:tblPr>
      <w:tblGrid>
        <w:gridCol w:w="1976"/>
        <w:gridCol w:w="1142"/>
        <w:gridCol w:w="1635"/>
        <w:gridCol w:w="1189"/>
        <w:gridCol w:w="1224"/>
        <w:gridCol w:w="2409"/>
        <w:gridCol w:w="236"/>
      </w:tblGrid>
      <w:tr w:rsidR="00A2655E">
        <w:trPr>
          <w:trHeight w:val="675"/>
        </w:trPr>
        <w:tc>
          <w:tcPr>
            <w:tcW w:w="9575" w:type="dxa"/>
            <w:gridSpan w:val="6"/>
            <w:tcBorders>
              <w:top w:val="nil"/>
              <w:left w:val="nil"/>
              <w:bottom w:val="nil"/>
              <w:right w:val="nil"/>
            </w:tcBorders>
            <w:vAlign w:val="center"/>
          </w:tcPr>
          <w:p w:rsidR="00A2655E" w:rsidRDefault="00A2655E">
            <w:pPr>
              <w:widowControl/>
              <w:jc w:val="center"/>
              <w:textAlignment w:val="center"/>
              <w:rPr>
                <w:rFonts w:ascii="宋体" w:cs="宋体"/>
                <w:b/>
                <w:sz w:val="32"/>
                <w:szCs w:val="32"/>
              </w:rPr>
            </w:pPr>
            <w:r>
              <w:rPr>
                <w:rFonts w:ascii="宋体" w:hAnsi="宋体" w:cs="宋体"/>
                <w:b/>
                <w:sz w:val="32"/>
                <w:szCs w:val="32"/>
              </w:rPr>
              <w:t>2021</w:t>
            </w:r>
            <w:r>
              <w:rPr>
                <w:rFonts w:ascii="宋体" w:hAnsi="宋体" w:cs="宋体" w:hint="eastAsia"/>
                <w:b/>
                <w:sz w:val="32"/>
                <w:szCs w:val="32"/>
              </w:rPr>
              <w:t>年部门预算项目绩效目标自评</w:t>
            </w:r>
          </w:p>
        </w:tc>
        <w:tc>
          <w:tcPr>
            <w:tcW w:w="236" w:type="dxa"/>
            <w:tcBorders>
              <w:top w:val="nil"/>
              <w:left w:val="nil"/>
              <w:bottom w:val="nil"/>
              <w:right w:val="nil"/>
            </w:tcBorders>
            <w:vAlign w:val="center"/>
          </w:tcPr>
          <w:p w:rsidR="00A2655E" w:rsidRDefault="00A2655E">
            <w:pPr>
              <w:widowControl/>
              <w:jc w:val="center"/>
              <w:textAlignment w:val="center"/>
              <w:rPr>
                <w:rFonts w:ascii="宋体" w:cs="宋体"/>
                <w:b/>
                <w:kern w:val="0"/>
                <w:sz w:val="32"/>
                <w:szCs w:val="32"/>
              </w:rPr>
            </w:pPr>
          </w:p>
        </w:tc>
      </w:tr>
      <w:tr w:rsidR="00A2655E">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textAlignment w:val="center"/>
              <w:rPr>
                <w:rFonts w:ascii="宋体" w:cs="宋体"/>
                <w:sz w:val="24"/>
              </w:rPr>
            </w:pPr>
            <w:r>
              <w:rPr>
                <w:rFonts w:ascii="宋体" w:hAnsi="宋体" w:cs="宋体"/>
                <w:sz w:val="24"/>
              </w:rPr>
              <w:t>310001</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实施单位</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sz w:val="24"/>
              </w:rPr>
              <w:t>广元市朝天区财政局</w:t>
            </w:r>
          </w:p>
        </w:tc>
      </w:tr>
      <w:tr w:rsidR="00A2655E">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kern w:val="0"/>
                <w:sz w:val="24"/>
              </w:rPr>
            </w:pPr>
            <w:r>
              <w:rPr>
                <w:rFonts w:ascii="宋体" w:hAnsi="宋体" w:cs="宋体" w:hint="eastAsia"/>
                <w:kern w:val="0"/>
                <w:sz w:val="24"/>
              </w:rPr>
              <w:t>项目预算</w:t>
            </w:r>
          </w:p>
          <w:p w:rsidR="00A2655E" w:rsidRDefault="00A2655E">
            <w:pPr>
              <w:widowControl/>
              <w:spacing w:line="320" w:lineRule="exact"/>
              <w:jc w:val="center"/>
              <w:textAlignment w:val="center"/>
              <w:rPr>
                <w:rFonts w:ascii="宋体" w:cs="宋体"/>
                <w:kern w:val="0"/>
                <w:sz w:val="24"/>
              </w:rPr>
            </w:pPr>
            <w:r>
              <w:rPr>
                <w:rFonts w:ascii="宋体" w:hAnsi="宋体" w:cs="宋体" w:hint="eastAsia"/>
                <w:kern w:val="0"/>
                <w:sz w:val="24"/>
              </w:rPr>
              <w:t>执行情况</w:t>
            </w:r>
          </w:p>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（万元）</w:t>
            </w:r>
          </w:p>
        </w:tc>
        <w:tc>
          <w:tcPr>
            <w:tcW w:w="1635"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kern w:val="0"/>
                <w:sz w:val="24"/>
              </w:rPr>
              <w:t xml:space="preserve"> </w:t>
            </w:r>
            <w:r>
              <w:rPr>
                <w:rFonts w:ascii="宋体" w:hAnsi="宋体" w:cs="宋体" w:hint="eastAsia"/>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sz w:val="24"/>
              </w:rPr>
              <w:t>17.86</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kern w:val="0"/>
                <w:sz w:val="24"/>
              </w:rPr>
              <w:t xml:space="preserve"> </w:t>
            </w:r>
            <w:r>
              <w:rPr>
                <w:rFonts w:ascii="宋体" w:hAnsi="宋体" w:cs="宋体" w:hint="eastAsia"/>
                <w:kern w:val="0"/>
                <w:sz w:val="24"/>
              </w:rPr>
              <w:t>执行数：</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right"/>
              <w:textAlignment w:val="center"/>
              <w:rPr>
                <w:rFonts w:ascii="宋体" w:cs="宋体"/>
                <w:sz w:val="24"/>
              </w:rPr>
            </w:pPr>
            <w:r>
              <w:rPr>
                <w:rFonts w:ascii="宋体" w:hAnsi="宋体" w:cs="宋体"/>
                <w:sz w:val="24"/>
              </w:rPr>
              <w:t>17.86</w:t>
            </w:r>
          </w:p>
        </w:tc>
      </w:tr>
      <w:tr w:rsidR="00A2655E">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vAlign w:val="center"/>
          </w:tcPr>
          <w:p w:rsidR="00A2655E" w:rsidRDefault="00A2655E">
            <w:pPr>
              <w:spacing w:line="320" w:lineRule="exact"/>
              <w:jc w:val="center"/>
              <w:rPr>
                <w:rFonts w:ascii="宋体" w:cs="宋体"/>
                <w:sz w:val="24"/>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kern w:val="0"/>
                <w:sz w:val="24"/>
              </w:rPr>
            </w:pPr>
            <w:r>
              <w:rPr>
                <w:rFonts w:ascii="宋体" w:hAnsi="宋体" w:cs="宋体" w:hint="eastAsia"/>
                <w:kern w:val="0"/>
                <w:sz w:val="24"/>
              </w:rPr>
              <w:t>其中：</w:t>
            </w:r>
          </w:p>
          <w:p w:rsidR="00A2655E" w:rsidRDefault="00A2655E">
            <w:pPr>
              <w:widowControl/>
              <w:spacing w:line="320" w:lineRule="exact"/>
              <w:jc w:val="left"/>
              <w:textAlignment w:val="center"/>
              <w:rPr>
                <w:rFonts w:asci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sz w:val="24"/>
              </w:rPr>
              <w:t>17.86</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kern w:val="0"/>
                <w:sz w:val="24"/>
              </w:rPr>
            </w:pPr>
            <w:r>
              <w:rPr>
                <w:rFonts w:ascii="宋体" w:hAnsi="宋体" w:cs="宋体" w:hint="eastAsia"/>
                <w:kern w:val="0"/>
                <w:sz w:val="24"/>
              </w:rPr>
              <w:t>其中：</w:t>
            </w:r>
          </w:p>
          <w:p w:rsidR="00A2655E" w:rsidRDefault="00A2655E">
            <w:pPr>
              <w:widowControl/>
              <w:spacing w:line="320" w:lineRule="exact"/>
              <w:jc w:val="left"/>
              <w:textAlignment w:val="center"/>
              <w:rPr>
                <w:rFonts w:ascii="宋体" w:cs="宋体"/>
                <w:sz w:val="24"/>
              </w:rPr>
            </w:pPr>
            <w:r>
              <w:rPr>
                <w:rFonts w:ascii="宋体" w:hAnsi="宋体" w:cs="宋体" w:hint="eastAsia"/>
                <w:kern w:val="0"/>
                <w:sz w:val="24"/>
              </w:rPr>
              <w:t>财政拨款</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textAlignment w:val="center"/>
              <w:rPr>
                <w:rFonts w:ascii="宋体" w:cs="宋体"/>
                <w:sz w:val="24"/>
              </w:rPr>
            </w:pPr>
            <w:r>
              <w:rPr>
                <w:rFonts w:ascii="宋体" w:hAnsi="宋体" w:cs="宋体"/>
                <w:sz w:val="24"/>
              </w:rPr>
              <w:t>17.86</w:t>
            </w:r>
          </w:p>
        </w:tc>
      </w:tr>
      <w:tr w:rsidR="00A2655E">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vAlign w:val="center"/>
          </w:tcPr>
          <w:p w:rsidR="00A2655E" w:rsidRDefault="00A2655E">
            <w:pPr>
              <w:spacing w:line="320" w:lineRule="exact"/>
              <w:jc w:val="center"/>
              <w:rPr>
                <w:rFonts w:ascii="宋体" w:cs="宋体"/>
                <w:sz w:val="24"/>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hint="eastAsia"/>
                <w:kern w:val="0"/>
                <w:sz w:val="24"/>
              </w:rPr>
              <w:t>其他资金</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p>
        </w:tc>
      </w:tr>
      <w:tr w:rsidR="00A2655E">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kern w:val="0"/>
                <w:sz w:val="24"/>
              </w:rPr>
            </w:pPr>
            <w:r>
              <w:rPr>
                <w:rFonts w:ascii="宋体" w:hAnsi="宋体" w:cs="宋体" w:hint="eastAsia"/>
                <w:kern w:val="0"/>
                <w:sz w:val="24"/>
              </w:rPr>
              <w:t>年度总体目标</w:t>
            </w:r>
          </w:p>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预期目标</w:t>
            </w: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目标实际完成情况</w:t>
            </w:r>
          </w:p>
        </w:tc>
      </w:tr>
      <w:tr w:rsidR="00A2655E">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vAlign w:val="center"/>
          </w:tcPr>
          <w:p w:rsidR="00A2655E" w:rsidRDefault="00A2655E">
            <w:pPr>
              <w:spacing w:line="320" w:lineRule="exact"/>
              <w:jc w:val="center"/>
              <w:rPr>
                <w:rFonts w:asci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tcPr>
          <w:p w:rsidR="00A2655E" w:rsidRDefault="00A2655E">
            <w:pPr>
              <w:widowControl/>
              <w:spacing w:line="320" w:lineRule="exact"/>
              <w:jc w:val="left"/>
              <w:textAlignment w:val="top"/>
              <w:rPr>
                <w:rFonts w:ascii="宋体" w:cs="宋体"/>
                <w:sz w:val="24"/>
              </w:rPr>
            </w:pPr>
            <w:r>
              <w:rPr>
                <w:rFonts w:ascii="宋体" w:hAnsi="宋体" w:cs="宋体" w:hint="eastAsia"/>
                <w:color w:val="000000"/>
                <w:kern w:val="0"/>
                <w:sz w:val="18"/>
                <w:szCs w:val="18"/>
              </w:rPr>
              <w:t>通过政府采购第三方机构，依法、客观、公正开展财政投资评审工作，对财政性基本建设资金使用进行监督和管理，为财政投资决策提供基础信息服务，进而节约财政资金，提高财政资金使用效益，增加了财政可支配资金和财政资金使用的安全性、有效性和规范性。</w:t>
            </w:r>
          </w:p>
        </w:tc>
        <w:tc>
          <w:tcPr>
            <w:tcW w:w="3633" w:type="dxa"/>
            <w:gridSpan w:val="2"/>
            <w:tcBorders>
              <w:top w:val="single" w:sz="4" w:space="0" w:color="000000"/>
              <w:left w:val="single" w:sz="4" w:space="0" w:color="000000"/>
              <w:bottom w:val="single" w:sz="4" w:space="0" w:color="000000"/>
              <w:right w:val="single" w:sz="4" w:space="0" w:color="000000"/>
            </w:tcBorders>
          </w:tcPr>
          <w:p w:rsidR="00A2655E" w:rsidRDefault="00A2655E">
            <w:pPr>
              <w:widowControl/>
              <w:spacing w:line="320" w:lineRule="exact"/>
              <w:jc w:val="left"/>
              <w:textAlignment w:val="top"/>
              <w:rPr>
                <w:rFonts w:ascii="宋体" w:cs="宋体"/>
                <w:sz w:val="24"/>
              </w:rPr>
            </w:pPr>
            <w:r>
              <w:rPr>
                <w:rFonts w:ascii="宋体" w:hAnsi="宋体" w:cs="宋体" w:hint="eastAsia"/>
                <w:color w:val="000000"/>
                <w:kern w:val="0"/>
                <w:sz w:val="18"/>
                <w:szCs w:val="18"/>
              </w:rPr>
              <w:t>通过政府采购第三方机构，依法、客观、公正的开展了财政投资评审工作。</w:t>
            </w:r>
          </w:p>
        </w:tc>
      </w:tr>
      <w:tr w:rsidR="00A2655E">
        <w:trPr>
          <w:gridAfter w:val="1"/>
          <w:wAfter w:w="236" w:type="dxa"/>
          <w:trHeight w:val="693"/>
        </w:trPr>
        <w:tc>
          <w:tcPr>
            <w:tcW w:w="1976" w:type="dxa"/>
            <w:vMerge w:val="restart"/>
            <w:tcBorders>
              <w:top w:val="single" w:sz="4" w:space="0" w:color="000000"/>
              <w:left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A2655E">
        <w:trPr>
          <w:gridAfter w:val="1"/>
          <w:wAfter w:w="236" w:type="dxa"/>
          <w:trHeight w:val="415"/>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评审项目数量（</w:t>
            </w:r>
            <w:proofErr w:type="gramStart"/>
            <w:r>
              <w:rPr>
                <w:rFonts w:ascii="宋体" w:hAnsi="宋体" w:cs="宋体" w:hint="eastAsia"/>
                <w:color w:val="000000"/>
                <w:kern w:val="0"/>
                <w:sz w:val="18"/>
                <w:szCs w:val="18"/>
              </w:rPr>
              <w:t>个</w:t>
            </w:r>
            <w:proofErr w:type="gramEnd"/>
            <w:r>
              <w:rPr>
                <w:rFonts w:ascii="宋体" w:hAnsi="宋体" w:cs="宋体" w:hint="eastAsia"/>
                <w:color w:val="000000"/>
                <w:kern w:val="0"/>
                <w:sz w:val="18"/>
                <w:szCs w:val="18"/>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color w:val="000000"/>
                <w:kern w:val="0"/>
                <w:sz w:val="18"/>
                <w:szCs w:val="18"/>
              </w:rPr>
              <w:t>100</w:t>
            </w:r>
            <w:r>
              <w:rPr>
                <w:rFonts w:ascii="宋体" w:hAnsi="宋体" w:cs="宋体" w:hint="eastAsia"/>
                <w:color w:val="000000"/>
                <w:kern w:val="0"/>
                <w:sz w:val="18"/>
                <w:szCs w:val="18"/>
              </w:rPr>
              <w:t>个</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color w:val="000000"/>
                <w:kern w:val="0"/>
                <w:sz w:val="18"/>
                <w:szCs w:val="18"/>
              </w:rPr>
              <w:t>130</w:t>
            </w:r>
            <w:r>
              <w:rPr>
                <w:rFonts w:ascii="宋体" w:hAnsi="宋体" w:cs="宋体" w:hint="eastAsia"/>
                <w:color w:val="000000"/>
                <w:kern w:val="0"/>
                <w:sz w:val="18"/>
                <w:szCs w:val="18"/>
              </w:rPr>
              <w:t>个</w:t>
            </w:r>
          </w:p>
        </w:tc>
      </w:tr>
      <w:tr w:rsidR="00A2655E">
        <w:trPr>
          <w:gridAfter w:val="1"/>
          <w:wAfter w:w="236" w:type="dxa"/>
          <w:trHeight w:val="415"/>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A2655E" w:rsidRDefault="00A2655E">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资金使用合</w:t>
            </w: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率</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6"/>
                <w:szCs w:val="16"/>
              </w:rPr>
            </w:pPr>
            <w:r>
              <w:rPr>
                <w:rFonts w:ascii="宋体" w:hAnsi="宋体" w:cs="宋体"/>
                <w:color w:val="000000"/>
                <w:kern w:val="0"/>
                <w:sz w:val="16"/>
                <w:szCs w:val="16"/>
              </w:rPr>
              <w:t>100%</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6"/>
                <w:szCs w:val="16"/>
              </w:rPr>
            </w:pPr>
            <w:r>
              <w:rPr>
                <w:rFonts w:ascii="宋体" w:hAnsi="宋体" w:cs="宋体"/>
                <w:color w:val="000000"/>
                <w:kern w:val="0"/>
                <w:sz w:val="16"/>
                <w:szCs w:val="16"/>
              </w:rPr>
              <w:t>100%</w:t>
            </w:r>
          </w:p>
        </w:tc>
      </w:tr>
      <w:tr w:rsidR="00A2655E">
        <w:trPr>
          <w:gridAfter w:val="1"/>
          <w:wAfter w:w="236" w:type="dxa"/>
          <w:trHeight w:val="415"/>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A2655E" w:rsidRDefault="00A2655E">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完成时间</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smartTag w:uri="urn:schemas-microsoft-com:office:smarttags" w:element="chsdate">
              <w:smartTagPr>
                <w:attr w:name="IsROCDate" w:val="False"/>
                <w:attr w:name="IsLunarDate" w:val="False"/>
                <w:attr w:name="Day" w:val="31"/>
                <w:attr w:name="Month" w:val="12"/>
                <w:attr w:name="Year" w:val="2021"/>
              </w:smartTagPr>
              <w:r>
                <w:rPr>
                  <w:rFonts w:ascii="宋体" w:hAnsi="宋体" w:cs="宋体"/>
                  <w:color w:val="000000"/>
                  <w:kern w:val="0"/>
                  <w:sz w:val="18"/>
                  <w:szCs w:val="18"/>
                </w:rPr>
                <w:t>2021</w:t>
              </w:r>
              <w:r>
                <w:rPr>
                  <w:rFonts w:ascii="宋体" w:hAnsi="宋体" w:cs="宋体" w:hint="eastAsia"/>
                  <w:color w:val="000000"/>
                  <w:kern w:val="0"/>
                  <w:sz w:val="18"/>
                  <w:szCs w:val="18"/>
                </w:rPr>
                <w:t>年</w:t>
              </w:r>
              <w:r>
                <w:rPr>
                  <w:rFonts w:ascii="宋体" w:hAnsi="宋体" w:cs="宋体"/>
                  <w:color w:val="000000"/>
                  <w:kern w:val="0"/>
                  <w:sz w:val="18"/>
                  <w:szCs w:val="18"/>
                </w:rPr>
                <w:t>12</w:t>
              </w:r>
              <w:r>
                <w:rPr>
                  <w:rFonts w:ascii="宋体" w:hAnsi="宋体" w:cs="宋体" w:hint="eastAsia"/>
                  <w:color w:val="000000"/>
                  <w:kern w:val="0"/>
                  <w:sz w:val="18"/>
                  <w:szCs w:val="18"/>
                </w:rPr>
                <w:t>月</w:t>
              </w:r>
              <w:r>
                <w:rPr>
                  <w:rFonts w:ascii="宋体" w:hAnsi="宋体" w:cs="宋体"/>
                  <w:color w:val="000000"/>
                  <w:kern w:val="0"/>
                  <w:sz w:val="18"/>
                  <w:szCs w:val="18"/>
                </w:rPr>
                <w:t>31</w:t>
              </w:r>
              <w:r>
                <w:rPr>
                  <w:rFonts w:ascii="宋体" w:hAnsi="宋体" w:cs="宋体" w:hint="eastAsia"/>
                  <w:color w:val="000000"/>
                  <w:kern w:val="0"/>
                  <w:sz w:val="18"/>
                  <w:szCs w:val="18"/>
                </w:rPr>
                <w:t>日</w:t>
              </w:r>
            </w:smartTag>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smartTag w:uri="urn:schemas-microsoft-com:office:smarttags" w:element="chsdate">
              <w:smartTagPr>
                <w:attr w:name="IsROCDate" w:val="False"/>
                <w:attr w:name="IsLunarDate" w:val="False"/>
                <w:attr w:name="Day" w:val="31"/>
                <w:attr w:name="Month" w:val="12"/>
                <w:attr w:name="Year" w:val="2021"/>
              </w:smartTagPr>
              <w:r>
                <w:rPr>
                  <w:rFonts w:ascii="宋体" w:hAnsi="宋体" w:cs="宋体"/>
                  <w:color w:val="000000"/>
                  <w:kern w:val="0"/>
                  <w:sz w:val="18"/>
                  <w:szCs w:val="18"/>
                </w:rPr>
                <w:t>2021</w:t>
              </w:r>
              <w:r>
                <w:rPr>
                  <w:rFonts w:ascii="宋体" w:hAnsi="宋体" w:cs="宋体" w:hint="eastAsia"/>
                  <w:color w:val="000000"/>
                  <w:kern w:val="0"/>
                  <w:sz w:val="18"/>
                  <w:szCs w:val="18"/>
                </w:rPr>
                <w:t>年</w:t>
              </w:r>
              <w:r>
                <w:rPr>
                  <w:rFonts w:ascii="宋体" w:hAnsi="宋体" w:cs="宋体"/>
                  <w:color w:val="000000"/>
                  <w:kern w:val="0"/>
                  <w:sz w:val="18"/>
                  <w:szCs w:val="18"/>
                </w:rPr>
                <w:t>12</w:t>
              </w:r>
              <w:r>
                <w:rPr>
                  <w:rFonts w:ascii="宋体" w:hAnsi="宋体" w:cs="宋体" w:hint="eastAsia"/>
                  <w:color w:val="000000"/>
                  <w:kern w:val="0"/>
                  <w:sz w:val="18"/>
                  <w:szCs w:val="18"/>
                </w:rPr>
                <w:t>月</w:t>
              </w:r>
              <w:r>
                <w:rPr>
                  <w:rFonts w:ascii="宋体" w:hAnsi="宋体" w:cs="宋体"/>
                  <w:color w:val="000000"/>
                  <w:kern w:val="0"/>
                  <w:sz w:val="18"/>
                  <w:szCs w:val="18"/>
                </w:rPr>
                <w:t>31</w:t>
              </w:r>
              <w:r>
                <w:rPr>
                  <w:rFonts w:ascii="宋体" w:hAnsi="宋体" w:cs="宋体" w:hint="eastAsia"/>
                  <w:color w:val="000000"/>
                  <w:kern w:val="0"/>
                  <w:sz w:val="18"/>
                  <w:szCs w:val="18"/>
                </w:rPr>
                <w:t>日</w:t>
              </w:r>
            </w:smartTag>
          </w:p>
        </w:tc>
      </w:tr>
      <w:tr w:rsidR="00A2655E">
        <w:trPr>
          <w:gridAfter w:val="1"/>
          <w:wAfter w:w="236" w:type="dxa"/>
          <w:trHeight w:val="480"/>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A2655E" w:rsidRDefault="00A2655E">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完成成本</w:t>
            </w:r>
          </w:p>
        </w:tc>
        <w:tc>
          <w:tcPr>
            <w:tcW w:w="1224" w:type="dxa"/>
            <w:tcBorders>
              <w:top w:val="single" w:sz="4" w:space="0" w:color="000000"/>
              <w:left w:val="single" w:sz="4" w:space="0" w:color="000000"/>
              <w:bottom w:val="single" w:sz="4" w:space="0" w:color="auto"/>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18</w:t>
            </w:r>
            <w:r>
              <w:rPr>
                <w:rFonts w:ascii="宋体" w:hAnsi="宋体" w:cs="宋体" w:hint="eastAsia"/>
                <w:color w:val="000000"/>
                <w:kern w:val="0"/>
                <w:sz w:val="18"/>
                <w:szCs w:val="18"/>
              </w:rPr>
              <w:t>万元</w:t>
            </w:r>
          </w:p>
        </w:tc>
        <w:tc>
          <w:tcPr>
            <w:tcW w:w="2409" w:type="dxa"/>
            <w:tcBorders>
              <w:top w:val="single" w:sz="4" w:space="0" w:color="000000"/>
              <w:left w:val="single" w:sz="4" w:space="0" w:color="000000"/>
              <w:bottom w:val="single" w:sz="4" w:space="0" w:color="auto"/>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color w:val="000000"/>
                <w:kern w:val="0"/>
                <w:sz w:val="18"/>
                <w:szCs w:val="18"/>
              </w:rPr>
              <w:t>17.86</w:t>
            </w:r>
            <w:r>
              <w:rPr>
                <w:rFonts w:ascii="宋体" w:hAnsi="宋体" w:cs="宋体" w:hint="eastAsia"/>
                <w:color w:val="000000"/>
                <w:kern w:val="0"/>
                <w:sz w:val="18"/>
                <w:szCs w:val="18"/>
              </w:rPr>
              <w:t>万元</w:t>
            </w:r>
          </w:p>
        </w:tc>
      </w:tr>
      <w:tr w:rsidR="00A2655E">
        <w:trPr>
          <w:gridAfter w:val="1"/>
          <w:wAfter w:w="236" w:type="dxa"/>
          <w:trHeight w:val="231"/>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right w:val="single" w:sz="4" w:space="0" w:color="000000"/>
            </w:tcBorders>
            <w:vAlign w:val="center"/>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效益</w:t>
            </w:r>
          </w:p>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vMerge w:val="restart"/>
            <w:tcBorders>
              <w:top w:val="single" w:sz="4" w:space="0" w:color="000000"/>
              <w:left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auto"/>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财政性基建项目资金使用科学性</w:t>
            </w:r>
          </w:p>
        </w:tc>
        <w:tc>
          <w:tcPr>
            <w:tcW w:w="1224" w:type="dxa"/>
            <w:tcBorders>
              <w:top w:val="single" w:sz="4" w:space="0" w:color="auto"/>
              <w:left w:val="single" w:sz="4" w:space="0" w:color="auto"/>
              <w:bottom w:val="single" w:sz="4" w:space="0" w:color="auto"/>
              <w:right w:val="single" w:sz="4" w:space="0" w:color="auto"/>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进一步提升</w:t>
            </w:r>
          </w:p>
        </w:tc>
        <w:tc>
          <w:tcPr>
            <w:tcW w:w="2409" w:type="dxa"/>
            <w:tcBorders>
              <w:top w:val="single" w:sz="4" w:space="0" w:color="auto"/>
              <w:left w:val="single" w:sz="4" w:space="0" w:color="auto"/>
              <w:bottom w:val="single" w:sz="4" w:space="0" w:color="auto"/>
              <w:right w:val="single" w:sz="4" w:space="0" w:color="auto"/>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进一步提升</w:t>
            </w:r>
          </w:p>
        </w:tc>
      </w:tr>
      <w:tr w:rsidR="00A2655E">
        <w:trPr>
          <w:gridAfter w:val="1"/>
          <w:wAfter w:w="236" w:type="dxa"/>
          <w:trHeight w:val="231"/>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p>
        </w:tc>
        <w:tc>
          <w:tcPr>
            <w:tcW w:w="1635" w:type="dxa"/>
            <w:vMerge/>
            <w:tcBorders>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p>
        </w:tc>
        <w:tc>
          <w:tcPr>
            <w:tcW w:w="1189" w:type="dxa"/>
            <w:tcBorders>
              <w:top w:val="single" w:sz="4" w:space="0" w:color="000000"/>
              <w:left w:val="single" w:sz="4" w:space="0" w:color="000000"/>
              <w:bottom w:val="single" w:sz="4" w:space="0" w:color="000000"/>
              <w:right w:val="single" w:sz="4" w:space="0" w:color="auto"/>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加强财政资金监督管理工作</w:t>
            </w:r>
          </w:p>
        </w:tc>
        <w:tc>
          <w:tcPr>
            <w:tcW w:w="1224" w:type="dxa"/>
            <w:tcBorders>
              <w:top w:val="single" w:sz="4" w:space="0" w:color="auto"/>
              <w:left w:val="single" w:sz="4" w:space="0" w:color="auto"/>
              <w:bottom w:val="single" w:sz="4" w:space="0" w:color="auto"/>
              <w:right w:val="single" w:sz="4" w:space="0" w:color="auto"/>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进一步提高</w:t>
            </w:r>
          </w:p>
        </w:tc>
        <w:tc>
          <w:tcPr>
            <w:tcW w:w="2409" w:type="dxa"/>
            <w:tcBorders>
              <w:top w:val="single" w:sz="4" w:space="0" w:color="auto"/>
              <w:left w:val="single" w:sz="4" w:space="0" w:color="auto"/>
              <w:bottom w:val="single" w:sz="4" w:space="0" w:color="auto"/>
              <w:right w:val="single" w:sz="4" w:space="0" w:color="auto"/>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进一步提高</w:t>
            </w:r>
          </w:p>
        </w:tc>
      </w:tr>
      <w:tr w:rsidR="00A2655E">
        <w:trPr>
          <w:gridAfter w:val="1"/>
          <w:wAfter w:w="236" w:type="dxa"/>
          <w:trHeight w:val="530"/>
        </w:trPr>
        <w:tc>
          <w:tcPr>
            <w:tcW w:w="1976" w:type="dxa"/>
            <w:vMerge/>
            <w:tcBorders>
              <w:left w:val="single" w:sz="4" w:space="0" w:color="000000"/>
              <w:bottom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w:t>
            </w:r>
          </w:p>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度指标</w:t>
            </w: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被评价单位满意度</w:t>
            </w:r>
          </w:p>
        </w:tc>
        <w:tc>
          <w:tcPr>
            <w:tcW w:w="1224" w:type="dxa"/>
            <w:tcBorders>
              <w:top w:val="single" w:sz="4" w:space="0" w:color="auto"/>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96%</w:t>
            </w:r>
          </w:p>
        </w:tc>
        <w:tc>
          <w:tcPr>
            <w:tcW w:w="2409" w:type="dxa"/>
            <w:tcBorders>
              <w:top w:val="single" w:sz="4" w:space="0" w:color="auto"/>
              <w:left w:val="single" w:sz="4" w:space="0" w:color="000000"/>
              <w:bottom w:val="single" w:sz="4" w:space="0" w:color="000000"/>
              <w:right w:val="single" w:sz="4" w:space="0" w:color="000000"/>
            </w:tcBorders>
            <w:vAlign w:val="center"/>
          </w:tcPr>
          <w:p w:rsidR="00A2655E" w:rsidRDefault="00A2655E">
            <w:pPr>
              <w:widowControl/>
              <w:spacing w:line="240" w:lineRule="exact"/>
              <w:jc w:val="center"/>
              <w:textAlignment w:val="center"/>
              <w:rPr>
                <w:rFonts w:ascii="宋体" w:cs="宋体"/>
                <w:color w:val="000000"/>
                <w:sz w:val="18"/>
                <w:szCs w:val="18"/>
              </w:rPr>
            </w:pPr>
            <w:r>
              <w:rPr>
                <w:rFonts w:ascii="宋体" w:hAnsi="宋体" w:cs="宋体"/>
                <w:color w:val="000000"/>
                <w:kern w:val="0"/>
                <w:sz w:val="18"/>
                <w:szCs w:val="18"/>
              </w:rPr>
              <w:t>100%</w:t>
            </w:r>
          </w:p>
        </w:tc>
      </w:tr>
    </w:tbl>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autoSpaceDE w:val="0"/>
        <w:spacing w:line="580" w:lineRule="exact"/>
        <w:jc w:val="center"/>
        <w:rPr>
          <w:rFonts w:ascii="方正大标宋简体" w:eastAsia="方正大标宋简体" w:hAnsi="方正大标宋简体" w:cs="方正大标宋简体"/>
          <w:bCs/>
          <w:color w:val="000000"/>
          <w:spacing w:val="-6"/>
          <w:kern w:val="0"/>
          <w:sz w:val="44"/>
          <w:szCs w:val="44"/>
        </w:rPr>
      </w:pPr>
      <w:r>
        <w:rPr>
          <w:rFonts w:ascii="方正大标宋简体" w:eastAsia="方正大标宋简体" w:hAnsi="方正大标宋简体" w:cs="方正大标宋简体" w:hint="eastAsia"/>
          <w:bCs/>
          <w:color w:val="000000"/>
          <w:spacing w:val="-6"/>
          <w:kern w:val="0"/>
          <w:sz w:val="44"/>
          <w:szCs w:val="44"/>
        </w:rPr>
        <w:lastRenderedPageBreak/>
        <w:t>广元市朝天区财政局</w:t>
      </w:r>
    </w:p>
    <w:p w:rsidR="00A2655E" w:rsidRDefault="00A2655E">
      <w:pPr>
        <w:autoSpaceDE w:val="0"/>
        <w:spacing w:line="580" w:lineRule="exact"/>
        <w:jc w:val="center"/>
        <w:rPr>
          <w:rFonts w:ascii="宋体"/>
          <w:spacing w:val="-6"/>
          <w:szCs w:val="21"/>
        </w:rPr>
      </w:pPr>
      <w:r>
        <w:rPr>
          <w:rFonts w:ascii="方正大标宋简体" w:eastAsia="方正大标宋简体" w:hAnsi="方正大标宋简体" w:cs="方正大标宋简体"/>
          <w:bCs/>
          <w:color w:val="000000"/>
          <w:spacing w:val="-6"/>
          <w:kern w:val="0"/>
          <w:sz w:val="44"/>
          <w:szCs w:val="44"/>
        </w:rPr>
        <w:t>2021</w:t>
      </w:r>
      <w:r>
        <w:rPr>
          <w:rFonts w:ascii="方正大标宋简体" w:eastAsia="方正大标宋简体" w:hAnsi="方正大标宋简体" w:cs="方正大标宋简体" w:hint="eastAsia"/>
          <w:bCs/>
          <w:color w:val="000000"/>
          <w:spacing w:val="-6"/>
          <w:kern w:val="0"/>
          <w:sz w:val="44"/>
          <w:szCs w:val="44"/>
        </w:rPr>
        <w:t>年</w:t>
      </w:r>
      <w:r>
        <w:rPr>
          <w:rFonts w:ascii="方正大标宋简体" w:eastAsia="方正大标宋简体" w:hAnsi="方正大标宋简体" w:cs="方正大标宋简体" w:hint="eastAsia"/>
          <w:bCs/>
          <w:spacing w:val="-6"/>
          <w:sz w:val="44"/>
          <w:szCs w:val="44"/>
        </w:rPr>
        <w:t>预算管理一体化建设经费</w:t>
      </w:r>
      <w:r>
        <w:rPr>
          <w:rFonts w:ascii="方正大标宋简体" w:eastAsia="方正大标宋简体" w:hAnsi="方正大标宋简体" w:cs="方正大标宋简体" w:hint="eastAsia"/>
          <w:bCs/>
          <w:color w:val="000000"/>
          <w:spacing w:val="-6"/>
          <w:kern w:val="0"/>
          <w:sz w:val="44"/>
          <w:szCs w:val="44"/>
        </w:rPr>
        <w:t>项目支出绩效自评报告</w:t>
      </w:r>
    </w:p>
    <w:p w:rsidR="00A2655E" w:rsidRDefault="00A2655E">
      <w:pPr>
        <w:autoSpaceDE w:val="0"/>
        <w:spacing w:line="580" w:lineRule="exact"/>
        <w:ind w:firstLineChars="200" w:firstLine="616"/>
        <w:rPr>
          <w:rFonts w:ascii="黑体" w:eastAsia="黑体" w:hAnsi="黑体" w:cs="黑体"/>
          <w:spacing w:val="-6"/>
          <w:sz w:val="32"/>
          <w:szCs w:val="32"/>
        </w:rPr>
      </w:pPr>
      <w:r>
        <w:rPr>
          <w:rFonts w:ascii="黑体" w:eastAsia="黑体" w:hAnsi="黑体" w:cs="黑体" w:hint="eastAsia"/>
          <w:spacing w:val="-6"/>
          <w:sz w:val="32"/>
          <w:szCs w:val="32"/>
        </w:rPr>
        <w:t>一、项目概况</w:t>
      </w:r>
    </w:p>
    <w:p w:rsidR="00A2655E" w:rsidRDefault="00A2655E">
      <w:pPr>
        <w:autoSpaceDE w:val="0"/>
        <w:spacing w:line="580" w:lineRule="exact"/>
        <w:ind w:firstLineChars="200" w:firstLine="616"/>
        <w:rPr>
          <w:rFonts w:ascii="楷体_GB2312" w:eastAsia="楷体_GB2312" w:hAnsi="楷体_GB2312" w:cs="楷体_GB2312"/>
          <w:spacing w:val="-6"/>
          <w:sz w:val="32"/>
          <w:szCs w:val="32"/>
        </w:rPr>
      </w:pPr>
      <w:r>
        <w:rPr>
          <w:rFonts w:ascii="楷体_GB2312" w:eastAsia="楷体_GB2312" w:hAnsi="楷体_GB2312" w:cs="楷体_GB2312" w:hint="eastAsia"/>
          <w:bCs/>
          <w:spacing w:val="-6"/>
          <w:sz w:val="32"/>
          <w:szCs w:val="32"/>
        </w:rPr>
        <w:t>（一）项目资金申报及批复情况</w:t>
      </w:r>
    </w:p>
    <w:p w:rsidR="00A2655E" w:rsidRDefault="00A2655E">
      <w:pPr>
        <w:autoSpaceDE w:val="0"/>
        <w:spacing w:line="580" w:lineRule="exact"/>
        <w:ind w:firstLineChars="200" w:firstLine="640"/>
        <w:rPr>
          <w:rFonts w:ascii="仿宋_GB2312" w:eastAsia="仿宋_GB2312" w:hAnsi="仿宋_GB2312" w:cs="仿宋_GB2312"/>
          <w:bCs/>
          <w:spacing w:val="-6"/>
          <w:sz w:val="32"/>
          <w:szCs w:val="32"/>
        </w:rPr>
      </w:pPr>
      <w:r>
        <w:rPr>
          <w:rFonts w:ascii="仿宋_GB2312" w:eastAsia="仿宋_GB2312" w:hint="eastAsia"/>
          <w:sz w:val="32"/>
          <w:szCs w:val="32"/>
        </w:rPr>
        <w:t>根据省、市财政部门工作总体安排，</w:t>
      </w:r>
      <w:r>
        <w:rPr>
          <w:rFonts w:ascii="仿宋_GB2312" w:eastAsia="仿宋_GB2312"/>
          <w:sz w:val="32"/>
          <w:szCs w:val="32"/>
        </w:rPr>
        <w:t xml:space="preserve"> 2022</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日起预算一体化平台正式上线。根据时间节点，我局按要求完成了预算管理一体化初始化设置，和基础信息、业务流程、系统参数、合并规则、定值规则、账户信息等配置，以及系统配置（</w:t>
      </w:r>
      <w:proofErr w:type="spellStart"/>
      <w:r>
        <w:rPr>
          <w:rFonts w:ascii="仿宋_GB2312" w:eastAsia="仿宋_GB2312"/>
          <w:sz w:val="32"/>
          <w:szCs w:val="32"/>
        </w:rPr>
        <w:t>ukey</w:t>
      </w:r>
      <w:proofErr w:type="spellEnd"/>
      <w:r>
        <w:rPr>
          <w:rFonts w:ascii="仿宋_GB2312" w:eastAsia="仿宋_GB2312" w:hint="eastAsia"/>
          <w:sz w:val="32"/>
          <w:szCs w:val="32"/>
        </w:rPr>
        <w:t>、电子印章制作和交换备案）、支付电子化联调、试点地区生产环境切换、组织用户开展全面测试、开展系统压力测试等一系列工作，为了确保</w:t>
      </w:r>
      <w:r>
        <w:rPr>
          <w:rFonts w:ascii="仿宋_GB2312" w:eastAsia="仿宋_GB2312"/>
          <w:sz w:val="32"/>
          <w:szCs w:val="32"/>
        </w:rPr>
        <w:t>2022</w:t>
      </w:r>
      <w:r>
        <w:rPr>
          <w:rFonts w:ascii="仿宋_GB2312" w:eastAsia="仿宋_GB2312" w:hint="eastAsia"/>
          <w:sz w:val="32"/>
          <w:szCs w:val="32"/>
        </w:rPr>
        <w:t>年预算管理一体化平台正式上线运行，</w:t>
      </w:r>
      <w:r>
        <w:rPr>
          <w:rFonts w:ascii="仿宋_GB2312" w:eastAsia="仿宋_GB2312" w:hAnsi="仿宋_GB2312" w:cs="仿宋_GB2312" w:hint="eastAsia"/>
          <w:bCs/>
          <w:color w:val="000000"/>
          <w:spacing w:val="-6"/>
          <w:sz w:val="32"/>
          <w:szCs w:val="32"/>
        </w:rPr>
        <w:t>广元市朝天区财政局申请预算资金为</w:t>
      </w:r>
      <w:r>
        <w:rPr>
          <w:rFonts w:ascii="仿宋_GB2312" w:eastAsia="仿宋_GB2312" w:hAnsi="仿宋_GB2312" w:cs="仿宋_GB2312"/>
          <w:bCs/>
          <w:color w:val="000000"/>
          <w:spacing w:val="-6"/>
          <w:sz w:val="32"/>
          <w:szCs w:val="32"/>
        </w:rPr>
        <w:t>48</w:t>
      </w:r>
      <w:r>
        <w:rPr>
          <w:rFonts w:ascii="仿宋_GB2312" w:eastAsia="仿宋_GB2312" w:hAnsi="仿宋_GB2312" w:cs="仿宋_GB2312" w:hint="eastAsia"/>
          <w:bCs/>
          <w:color w:val="000000"/>
          <w:spacing w:val="-6"/>
          <w:sz w:val="32"/>
          <w:szCs w:val="32"/>
        </w:rPr>
        <w:t>万元的“预算管理一体化建设经费”项目支出，批复预算金额</w:t>
      </w:r>
      <w:r>
        <w:rPr>
          <w:rFonts w:ascii="仿宋_GB2312" w:eastAsia="仿宋_GB2312" w:hAnsi="仿宋_GB2312" w:cs="仿宋_GB2312"/>
          <w:bCs/>
          <w:color w:val="000000"/>
          <w:spacing w:val="-6"/>
          <w:sz w:val="32"/>
          <w:szCs w:val="32"/>
        </w:rPr>
        <w:t>48</w:t>
      </w:r>
      <w:r>
        <w:rPr>
          <w:rFonts w:ascii="仿宋_GB2312" w:eastAsia="仿宋_GB2312" w:hAnsi="仿宋_GB2312" w:cs="仿宋_GB2312" w:hint="eastAsia"/>
          <w:bCs/>
          <w:color w:val="000000"/>
          <w:spacing w:val="-6"/>
          <w:sz w:val="32"/>
          <w:szCs w:val="32"/>
        </w:rPr>
        <w:t>万元</w:t>
      </w:r>
      <w:r>
        <w:rPr>
          <w:rFonts w:ascii="仿宋_GB2312" w:eastAsia="仿宋_GB2312" w:hAnsi="仿宋_GB2312" w:cs="仿宋_GB2312" w:hint="eastAsia"/>
          <w:bCs/>
          <w:spacing w:val="-6"/>
          <w:sz w:val="32"/>
          <w:szCs w:val="32"/>
        </w:rPr>
        <w:t>。</w:t>
      </w:r>
    </w:p>
    <w:p w:rsidR="00A2655E" w:rsidRDefault="00A2655E">
      <w:pPr>
        <w:autoSpaceDE w:val="0"/>
        <w:spacing w:line="580" w:lineRule="exact"/>
        <w:ind w:firstLineChars="100" w:firstLine="308"/>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（二）项目绩效目标</w:t>
      </w:r>
    </w:p>
    <w:p w:rsidR="00A2655E" w:rsidRDefault="00A2655E">
      <w:pPr>
        <w:autoSpaceDE w:val="0"/>
        <w:spacing w:line="580" w:lineRule="exact"/>
        <w:ind w:firstLineChars="200" w:firstLine="616"/>
        <w:rPr>
          <w:rFonts w:ascii="仿宋_GB2312" w:eastAsia="仿宋_GB2312" w:hAnsi="仿宋_GB2312" w:cs="仿宋_GB2312"/>
          <w:bCs/>
          <w:color w:val="000000"/>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hint="eastAsia"/>
          <w:bCs/>
          <w:color w:val="000000"/>
          <w:spacing w:val="-6"/>
          <w:sz w:val="32"/>
          <w:szCs w:val="32"/>
        </w:rPr>
        <w:t>预算管理一体化建设经费</w:t>
      </w:r>
      <w:r>
        <w:rPr>
          <w:rFonts w:ascii="仿宋_GB2312" w:eastAsia="仿宋_GB2312" w:hAnsi="仿宋_GB2312" w:cs="仿宋_GB2312" w:hint="eastAsia"/>
          <w:bCs/>
          <w:spacing w:val="-6"/>
          <w:sz w:val="32"/>
          <w:szCs w:val="32"/>
        </w:rPr>
        <w:t>”项目主要用于：</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w:t>
      </w:r>
      <w:r>
        <w:rPr>
          <w:rFonts w:ascii="仿宋_GB2312" w:eastAsia="仿宋_GB2312" w:hAnsi="仿宋_GB2312" w:cs="仿宋_GB2312" w:hint="eastAsia"/>
          <w:bCs/>
          <w:color w:val="000000"/>
          <w:spacing w:val="-6"/>
          <w:sz w:val="32"/>
          <w:szCs w:val="32"/>
        </w:rPr>
        <w:t>预算管理一体化建设经费</w:t>
      </w:r>
    </w:p>
    <w:p w:rsidR="00A2655E" w:rsidRDefault="00A2655E">
      <w:pPr>
        <w:autoSpaceDE w:val="0"/>
        <w:spacing w:line="580" w:lineRule="exact"/>
        <w:ind w:firstLineChars="50" w:firstLine="154"/>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（三）项目资金申报相符性</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hint="eastAsia"/>
          <w:bCs/>
          <w:color w:val="000000"/>
          <w:spacing w:val="-6"/>
          <w:sz w:val="32"/>
          <w:szCs w:val="32"/>
        </w:rPr>
        <w:t>预算管理一体化建设经费</w:t>
      </w:r>
      <w:r>
        <w:rPr>
          <w:rFonts w:ascii="仿宋_GB2312" w:eastAsia="仿宋_GB2312" w:hAnsi="仿宋_GB2312" w:cs="仿宋_GB2312" w:hint="eastAsia"/>
          <w:bCs/>
          <w:spacing w:val="-6"/>
          <w:sz w:val="32"/>
          <w:szCs w:val="32"/>
        </w:rPr>
        <w:t>”项目系延续性、经常性项目，项目申报与具体实施内容项目相符、申报目标合理可行。</w:t>
      </w:r>
    </w:p>
    <w:p w:rsidR="00A2655E" w:rsidRDefault="00A2655E">
      <w:pPr>
        <w:autoSpaceDE w:val="0"/>
        <w:spacing w:line="580" w:lineRule="exact"/>
        <w:ind w:firstLineChars="200" w:firstLine="616"/>
        <w:rPr>
          <w:rFonts w:ascii="黑体" w:eastAsia="黑体" w:hAnsi="黑体" w:cs="黑体"/>
          <w:spacing w:val="-6"/>
          <w:sz w:val="32"/>
          <w:szCs w:val="32"/>
        </w:rPr>
      </w:pPr>
      <w:r>
        <w:rPr>
          <w:rFonts w:ascii="黑体" w:eastAsia="黑体" w:hAnsi="黑体" w:cs="黑体" w:hint="eastAsia"/>
          <w:spacing w:val="-6"/>
          <w:sz w:val="32"/>
          <w:szCs w:val="32"/>
        </w:rPr>
        <w:t>二、项目实施及管理情况</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（一）资金计划、到位及使用情况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bCs/>
          <w:spacing w:val="-6"/>
          <w:sz w:val="32"/>
          <w:szCs w:val="32"/>
        </w:rPr>
        <w:t>1.</w:t>
      </w:r>
      <w:r>
        <w:rPr>
          <w:rFonts w:ascii="仿宋_GB2312" w:eastAsia="仿宋_GB2312" w:hAnsi="仿宋_GB2312" w:cs="仿宋_GB2312" w:hint="eastAsia"/>
          <w:bCs/>
          <w:spacing w:val="-6"/>
          <w:sz w:val="32"/>
          <w:szCs w:val="32"/>
        </w:rPr>
        <w:t>资金计划及到位</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lastRenderedPageBreak/>
        <w:t>“</w:t>
      </w:r>
      <w:r>
        <w:rPr>
          <w:rFonts w:ascii="仿宋_GB2312" w:eastAsia="仿宋_GB2312" w:hAnsi="仿宋_GB2312" w:cs="仿宋_GB2312" w:hint="eastAsia"/>
          <w:bCs/>
          <w:color w:val="000000"/>
          <w:spacing w:val="-6"/>
          <w:sz w:val="32"/>
          <w:szCs w:val="32"/>
        </w:rPr>
        <w:t>预算管理一体化建设经费</w:t>
      </w:r>
      <w:r>
        <w:rPr>
          <w:rFonts w:ascii="仿宋_GB2312" w:eastAsia="仿宋_GB2312" w:hAnsi="仿宋_GB2312" w:cs="仿宋_GB2312" w:hint="eastAsia"/>
          <w:bCs/>
          <w:spacing w:val="-6"/>
          <w:sz w:val="32"/>
          <w:szCs w:val="32"/>
        </w:rPr>
        <w:t>”项目，批准计划总资金</w:t>
      </w:r>
      <w:r>
        <w:rPr>
          <w:rFonts w:ascii="仿宋_GB2312" w:eastAsia="仿宋_GB2312" w:hAnsi="仿宋_GB2312" w:cs="仿宋_GB2312"/>
          <w:bCs/>
          <w:color w:val="000000"/>
          <w:spacing w:val="-6"/>
          <w:sz w:val="32"/>
          <w:szCs w:val="32"/>
        </w:rPr>
        <w:t>480000</w:t>
      </w:r>
      <w:r>
        <w:rPr>
          <w:rFonts w:ascii="仿宋_GB2312" w:eastAsia="仿宋_GB2312" w:hAnsi="仿宋_GB2312" w:cs="仿宋_GB2312" w:hint="eastAsia"/>
          <w:bCs/>
          <w:spacing w:val="-6"/>
          <w:sz w:val="32"/>
          <w:szCs w:val="32"/>
        </w:rPr>
        <w:t>元，截止评价时点，实际到位资金</w:t>
      </w:r>
      <w:r>
        <w:rPr>
          <w:rFonts w:ascii="仿宋_GB2312" w:eastAsia="仿宋_GB2312" w:hAnsi="仿宋_GB2312" w:cs="仿宋_GB2312"/>
          <w:bCs/>
          <w:color w:val="000000"/>
          <w:spacing w:val="-6"/>
          <w:sz w:val="32"/>
          <w:szCs w:val="32"/>
        </w:rPr>
        <w:t>480000</w:t>
      </w:r>
      <w:r>
        <w:rPr>
          <w:rFonts w:ascii="仿宋_GB2312" w:eastAsia="仿宋_GB2312" w:hAnsi="仿宋_GB2312" w:cs="仿宋_GB2312" w:hint="eastAsia"/>
          <w:bCs/>
          <w:spacing w:val="-6"/>
          <w:sz w:val="32"/>
          <w:szCs w:val="32"/>
        </w:rPr>
        <w:t>元，资金到位率</w:t>
      </w:r>
      <w:r>
        <w:rPr>
          <w:rFonts w:ascii="仿宋_GB2312" w:eastAsia="仿宋_GB2312" w:hAnsi="仿宋_GB2312" w:cs="仿宋_GB2312"/>
          <w:bCs/>
          <w:spacing w:val="-6"/>
          <w:sz w:val="32"/>
          <w:szCs w:val="32"/>
        </w:rPr>
        <w:t>100%</w:t>
      </w:r>
      <w:r>
        <w:rPr>
          <w:rFonts w:ascii="仿宋_GB2312" w:eastAsia="仿宋_GB2312" w:hAnsi="仿宋_GB2312" w:cs="仿宋_GB2312" w:hint="eastAsia"/>
          <w:bCs/>
          <w:spacing w:val="-6"/>
          <w:sz w:val="32"/>
          <w:szCs w:val="32"/>
        </w:rPr>
        <w:t>。</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bCs/>
          <w:spacing w:val="-6"/>
          <w:sz w:val="32"/>
          <w:szCs w:val="32"/>
        </w:rPr>
        <w:t>2.</w:t>
      </w:r>
      <w:r>
        <w:rPr>
          <w:rFonts w:ascii="仿宋_GB2312" w:eastAsia="仿宋_GB2312" w:hAnsi="仿宋_GB2312" w:cs="仿宋_GB2312" w:hint="eastAsia"/>
          <w:bCs/>
          <w:spacing w:val="-6"/>
          <w:sz w:val="32"/>
          <w:szCs w:val="32"/>
        </w:rPr>
        <w:t>资金使用</w:t>
      </w:r>
    </w:p>
    <w:p w:rsidR="00A2655E" w:rsidRDefault="00A2655E">
      <w:pPr>
        <w:autoSpaceDE w:val="0"/>
        <w:spacing w:line="580" w:lineRule="exact"/>
        <w:ind w:firstLineChars="100" w:firstLine="308"/>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hint="eastAsia"/>
          <w:bCs/>
          <w:color w:val="000000"/>
          <w:spacing w:val="-6"/>
          <w:sz w:val="32"/>
          <w:szCs w:val="32"/>
        </w:rPr>
        <w:t>预算管理一体化建设经费</w:t>
      </w:r>
      <w:r>
        <w:rPr>
          <w:rFonts w:ascii="仿宋_GB2312" w:eastAsia="仿宋_GB2312" w:hAnsi="仿宋_GB2312" w:cs="仿宋_GB2312" w:hint="eastAsia"/>
          <w:bCs/>
          <w:spacing w:val="-6"/>
          <w:sz w:val="32"/>
          <w:szCs w:val="32"/>
        </w:rPr>
        <w:t>”项目资金主要用于支付</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w:t>
      </w:r>
      <w:r>
        <w:rPr>
          <w:rFonts w:ascii="仿宋_GB2312" w:eastAsia="仿宋_GB2312" w:hAnsi="仿宋_GB2312" w:cs="仿宋_GB2312" w:hint="eastAsia"/>
          <w:bCs/>
          <w:color w:val="000000"/>
          <w:spacing w:val="-6"/>
          <w:sz w:val="32"/>
          <w:szCs w:val="32"/>
        </w:rPr>
        <w:t>预算管理一体化建设经费</w:t>
      </w: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年度实际支出</w:t>
      </w:r>
      <w:r>
        <w:rPr>
          <w:rFonts w:ascii="仿宋_GB2312" w:eastAsia="仿宋_GB2312" w:hAnsi="仿宋_GB2312" w:cs="仿宋_GB2312"/>
          <w:bCs/>
          <w:color w:val="000000"/>
          <w:spacing w:val="-6"/>
          <w:sz w:val="32"/>
          <w:szCs w:val="32"/>
        </w:rPr>
        <w:t>480000</w:t>
      </w:r>
      <w:r>
        <w:rPr>
          <w:rFonts w:ascii="仿宋_GB2312" w:eastAsia="仿宋_GB2312" w:hAnsi="仿宋_GB2312" w:cs="仿宋_GB2312" w:hint="eastAsia"/>
          <w:bCs/>
          <w:spacing w:val="-6"/>
          <w:sz w:val="32"/>
          <w:szCs w:val="32"/>
        </w:rPr>
        <w:t>元，支付依据合</w:t>
      </w:r>
      <w:proofErr w:type="gramStart"/>
      <w:r>
        <w:rPr>
          <w:rFonts w:ascii="仿宋_GB2312" w:eastAsia="仿宋_GB2312" w:hAnsi="仿宋_GB2312" w:cs="仿宋_GB2312" w:hint="eastAsia"/>
          <w:bCs/>
          <w:spacing w:val="-6"/>
          <w:sz w:val="32"/>
          <w:szCs w:val="32"/>
        </w:rPr>
        <w:t>规</w:t>
      </w:r>
      <w:proofErr w:type="gramEnd"/>
      <w:r>
        <w:rPr>
          <w:rFonts w:ascii="仿宋_GB2312" w:eastAsia="仿宋_GB2312" w:hAnsi="仿宋_GB2312" w:cs="仿宋_GB2312" w:hint="eastAsia"/>
          <w:bCs/>
          <w:spacing w:val="-6"/>
          <w:sz w:val="32"/>
          <w:szCs w:val="32"/>
        </w:rPr>
        <w:t>合法，资金支付与预算相符。</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（二）项目财务管理情况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为加强和规范“</w:t>
      </w:r>
      <w:r>
        <w:rPr>
          <w:rFonts w:ascii="仿宋_GB2312" w:eastAsia="仿宋_GB2312" w:hAnsi="仿宋_GB2312" w:cs="仿宋_GB2312" w:hint="eastAsia"/>
          <w:bCs/>
          <w:color w:val="000000"/>
          <w:spacing w:val="-6"/>
          <w:sz w:val="32"/>
          <w:szCs w:val="32"/>
        </w:rPr>
        <w:t>预算管理一体化建设经费</w:t>
      </w:r>
      <w:r>
        <w:rPr>
          <w:rFonts w:ascii="仿宋_GB2312" w:eastAsia="仿宋_GB2312" w:hAnsi="仿宋_GB2312" w:cs="仿宋_GB2312" w:hint="eastAsia"/>
          <w:bCs/>
          <w:spacing w:val="-6"/>
          <w:sz w:val="32"/>
          <w:szCs w:val="32"/>
        </w:rPr>
        <w:t>”项目资金管理，充分发挥项目资金使用绩效，我单位按照项目资金目标，制定工作计划，确定项目的组织实施及管理；根据专项资金专款专用的原则，申请审批经费，加强了资金的计划管理，保证了资金使用用途、审批程序、经费开支范围及标准符合规范，做到了报账手续合</w:t>
      </w:r>
      <w:proofErr w:type="gramStart"/>
      <w:r>
        <w:rPr>
          <w:rFonts w:ascii="仿宋_GB2312" w:eastAsia="仿宋_GB2312" w:hAnsi="仿宋_GB2312" w:cs="仿宋_GB2312" w:hint="eastAsia"/>
          <w:bCs/>
          <w:spacing w:val="-6"/>
          <w:sz w:val="32"/>
          <w:szCs w:val="32"/>
        </w:rPr>
        <w:t>规</w:t>
      </w:r>
      <w:proofErr w:type="gramEnd"/>
      <w:r>
        <w:rPr>
          <w:rFonts w:ascii="仿宋_GB2312" w:eastAsia="仿宋_GB2312" w:hAnsi="仿宋_GB2312" w:cs="仿宋_GB2312" w:hint="eastAsia"/>
          <w:bCs/>
          <w:spacing w:val="-6"/>
          <w:sz w:val="32"/>
          <w:szCs w:val="32"/>
        </w:rPr>
        <w:t>，同时加强项目绩效监控，保证资金使用的效率，实现了绩效目标。</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（三）项目组织实施情况</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为实现政府预算、部门预算、单位预算之间以及上下级预算之间有效衔接管控，完成预算一体化改革工作。</w:t>
      </w:r>
    </w:p>
    <w:p w:rsidR="00A2655E" w:rsidRDefault="00A2655E">
      <w:pPr>
        <w:autoSpaceDE w:val="0"/>
        <w:spacing w:line="580" w:lineRule="exact"/>
        <w:ind w:firstLineChars="200" w:firstLine="616"/>
        <w:rPr>
          <w:rFonts w:ascii="仿宋_GB2312" w:eastAsia="仿宋_GB2312" w:hAnsi="仿宋_GB2312" w:cs="仿宋_GB2312"/>
          <w:spacing w:val="-6"/>
          <w:sz w:val="32"/>
          <w:szCs w:val="32"/>
        </w:rPr>
      </w:pPr>
      <w:r>
        <w:rPr>
          <w:rFonts w:ascii="黑体" w:eastAsia="黑体" w:hAnsi="黑体" w:cs="黑体" w:hint="eastAsia"/>
          <w:spacing w:val="-6"/>
          <w:sz w:val="32"/>
          <w:szCs w:val="32"/>
        </w:rPr>
        <w:t>三、项目绩效情况</w:t>
      </w:r>
      <w:r>
        <w:rPr>
          <w:rFonts w:ascii="仿宋_GB2312" w:eastAsia="仿宋_GB2312" w:hAnsi="仿宋_GB2312" w:cs="仿宋_GB2312"/>
          <w:spacing w:val="-6"/>
          <w:sz w:val="32"/>
          <w:szCs w:val="32"/>
        </w:rPr>
        <w:tab/>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（一）项目完成情况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1</w:t>
      </w:r>
      <w:r>
        <w:rPr>
          <w:rFonts w:ascii="仿宋_GB2312" w:eastAsia="仿宋_GB2312" w:hAnsi="仿宋_GB2312" w:cs="仿宋_GB2312" w:hint="eastAsia"/>
          <w:bCs/>
          <w:spacing w:val="-6"/>
          <w:sz w:val="32"/>
          <w:szCs w:val="32"/>
        </w:rPr>
        <w:t>）数量指标，</w:t>
      </w:r>
      <w:r>
        <w:rPr>
          <w:rFonts w:ascii="仿宋_GB2312" w:eastAsia="仿宋_GB2312" w:hAnsi="仿宋_GB2312" w:cs="仿宋_GB2312" w:hint="eastAsia"/>
          <w:bCs/>
          <w:color w:val="000000"/>
          <w:spacing w:val="-6"/>
          <w:sz w:val="32"/>
          <w:szCs w:val="32"/>
        </w:rPr>
        <w:t>预算管理一体化系统</w:t>
      </w:r>
      <w:r>
        <w:rPr>
          <w:rFonts w:ascii="仿宋_GB2312" w:eastAsia="仿宋_GB2312" w:hAnsi="仿宋_GB2312" w:cs="仿宋_GB2312"/>
          <w:bCs/>
          <w:color w:val="000000"/>
          <w:spacing w:val="-6"/>
          <w:sz w:val="32"/>
          <w:szCs w:val="32"/>
        </w:rPr>
        <w:t>1</w:t>
      </w:r>
      <w:r>
        <w:rPr>
          <w:rFonts w:ascii="仿宋_GB2312" w:eastAsia="仿宋_GB2312" w:hAnsi="仿宋_GB2312" w:cs="仿宋_GB2312" w:hint="eastAsia"/>
          <w:bCs/>
          <w:color w:val="000000"/>
          <w:spacing w:val="-6"/>
          <w:sz w:val="32"/>
          <w:szCs w:val="32"/>
        </w:rPr>
        <w:t>套</w:t>
      </w:r>
      <w:r>
        <w:rPr>
          <w:rFonts w:ascii="仿宋_GB2312" w:eastAsia="仿宋_GB2312" w:hAnsi="仿宋_GB2312" w:cs="仿宋_GB2312" w:hint="eastAsia"/>
          <w:bCs/>
          <w:spacing w:val="-6"/>
          <w:sz w:val="32"/>
          <w:szCs w:val="32"/>
        </w:rPr>
        <w:t>，实现数量指标。</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2</w:t>
      </w:r>
      <w:r>
        <w:rPr>
          <w:rFonts w:ascii="仿宋_GB2312" w:eastAsia="仿宋_GB2312" w:hAnsi="仿宋_GB2312" w:cs="仿宋_GB2312" w:hint="eastAsia"/>
          <w:bCs/>
          <w:spacing w:val="-6"/>
          <w:sz w:val="32"/>
          <w:szCs w:val="32"/>
        </w:rPr>
        <w:t>）质量指标，资金使用合</w:t>
      </w:r>
      <w:proofErr w:type="gramStart"/>
      <w:r>
        <w:rPr>
          <w:rFonts w:ascii="仿宋_GB2312" w:eastAsia="仿宋_GB2312" w:hAnsi="仿宋_GB2312" w:cs="仿宋_GB2312" w:hint="eastAsia"/>
          <w:bCs/>
          <w:spacing w:val="-6"/>
          <w:sz w:val="32"/>
          <w:szCs w:val="32"/>
        </w:rPr>
        <w:t>规</w:t>
      </w:r>
      <w:proofErr w:type="gramEnd"/>
      <w:r>
        <w:rPr>
          <w:rFonts w:ascii="仿宋_GB2312" w:eastAsia="仿宋_GB2312" w:hAnsi="仿宋_GB2312" w:cs="仿宋_GB2312" w:hint="eastAsia"/>
          <w:bCs/>
          <w:spacing w:val="-6"/>
          <w:sz w:val="32"/>
          <w:szCs w:val="32"/>
        </w:rPr>
        <w:t>率</w:t>
      </w:r>
      <w:r>
        <w:rPr>
          <w:rFonts w:ascii="仿宋_GB2312" w:eastAsia="仿宋_GB2312" w:hAnsi="仿宋_GB2312" w:cs="仿宋_GB2312"/>
          <w:bCs/>
          <w:spacing w:val="-6"/>
          <w:sz w:val="32"/>
          <w:szCs w:val="32"/>
        </w:rPr>
        <w:t>100 %</w:t>
      </w:r>
      <w:r>
        <w:rPr>
          <w:rFonts w:ascii="仿宋_GB2312" w:eastAsia="仿宋_GB2312" w:hAnsi="仿宋_GB2312" w:cs="仿宋_GB2312" w:hint="eastAsia"/>
          <w:bCs/>
          <w:spacing w:val="-6"/>
          <w:sz w:val="32"/>
          <w:szCs w:val="32"/>
        </w:rPr>
        <w:t>，实现质量指标。</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3</w:t>
      </w:r>
      <w:r>
        <w:rPr>
          <w:rFonts w:ascii="仿宋_GB2312" w:eastAsia="仿宋_GB2312" w:hAnsi="仿宋_GB2312" w:cs="仿宋_GB2312" w:hint="eastAsia"/>
          <w:bCs/>
          <w:spacing w:val="-6"/>
          <w:sz w:val="32"/>
          <w:szCs w:val="32"/>
        </w:rPr>
        <w:t>）时效指标，</w:t>
      </w:r>
      <w:r>
        <w:rPr>
          <w:rFonts w:ascii="仿宋_GB2312" w:eastAsia="仿宋_GB2312" w:hAnsi="仿宋_GB2312" w:cs="仿宋_GB2312"/>
          <w:bCs/>
          <w:spacing w:val="-6"/>
          <w:sz w:val="32"/>
          <w:szCs w:val="32"/>
        </w:rPr>
        <w:t>2021</w:t>
      </w:r>
      <w:r>
        <w:rPr>
          <w:rFonts w:ascii="仿宋_GB2312" w:eastAsia="仿宋_GB2312" w:hAnsi="仿宋_GB2312" w:cs="仿宋_GB2312" w:hint="eastAsia"/>
          <w:bCs/>
          <w:spacing w:val="-6"/>
          <w:sz w:val="32"/>
          <w:szCs w:val="32"/>
        </w:rPr>
        <w:t>年底已达到上限标准，实现时效指</w:t>
      </w:r>
      <w:r>
        <w:rPr>
          <w:rFonts w:ascii="仿宋_GB2312" w:eastAsia="仿宋_GB2312" w:hAnsi="仿宋_GB2312" w:cs="仿宋_GB2312" w:hint="eastAsia"/>
          <w:bCs/>
          <w:spacing w:val="-6"/>
          <w:sz w:val="32"/>
          <w:szCs w:val="32"/>
        </w:rPr>
        <w:lastRenderedPageBreak/>
        <w:t>标要求。</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4</w:t>
      </w:r>
      <w:r>
        <w:rPr>
          <w:rFonts w:ascii="仿宋_GB2312" w:eastAsia="仿宋_GB2312" w:hAnsi="仿宋_GB2312" w:cs="仿宋_GB2312" w:hint="eastAsia"/>
          <w:bCs/>
          <w:spacing w:val="-6"/>
          <w:sz w:val="32"/>
          <w:szCs w:val="32"/>
        </w:rPr>
        <w:t>）成本指标，“</w:t>
      </w:r>
      <w:r>
        <w:rPr>
          <w:rFonts w:ascii="仿宋_GB2312" w:eastAsia="仿宋_GB2312" w:hAnsi="仿宋_GB2312" w:cs="仿宋_GB2312" w:hint="eastAsia"/>
          <w:bCs/>
          <w:color w:val="000000"/>
          <w:spacing w:val="-6"/>
          <w:sz w:val="32"/>
          <w:szCs w:val="32"/>
        </w:rPr>
        <w:t>预算管理一体化建设经费</w:t>
      </w:r>
      <w:r>
        <w:rPr>
          <w:rFonts w:ascii="仿宋_GB2312" w:eastAsia="仿宋_GB2312" w:hAnsi="仿宋_GB2312" w:cs="仿宋_GB2312" w:hint="eastAsia"/>
          <w:bCs/>
          <w:spacing w:val="-6"/>
          <w:sz w:val="32"/>
          <w:szCs w:val="32"/>
        </w:rPr>
        <w:t>”项目全年实际支出指标</w:t>
      </w:r>
      <w:r>
        <w:rPr>
          <w:rFonts w:ascii="仿宋_GB2312" w:eastAsia="仿宋_GB2312" w:hAnsi="仿宋_GB2312" w:cs="仿宋_GB2312"/>
          <w:bCs/>
          <w:color w:val="000000"/>
          <w:spacing w:val="-6"/>
          <w:sz w:val="32"/>
          <w:szCs w:val="32"/>
        </w:rPr>
        <w:t>480000</w:t>
      </w:r>
      <w:r>
        <w:rPr>
          <w:rFonts w:ascii="仿宋_GB2312" w:eastAsia="仿宋_GB2312" w:hAnsi="仿宋_GB2312" w:cs="仿宋_GB2312" w:hint="eastAsia"/>
          <w:bCs/>
          <w:spacing w:val="-6"/>
          <w:sz w:val="32"/>
          <w:szCs w:val="32"/>
        </w:rPr>
        <w:t>元，成本控制在预算范围内，实现成本指标要求。</w:t>
      </w:r>
    </w:p>
    <w:p w:rsidR="00A2655E" w:rsidRDefault="00A2655E">
      <w:pPr>
        <w:autoSpaceDE w:val="0"/>
        <w:spacing w:line="580" w:lineRule="exact"/>
        <w:ind w:firstLineChars="200" w:firstLine="616"/>
        <w:rPr>
          <w:rFonts w:ascii="楷体_GB2312" w:eastAsia="楷体_GB2312" w:hAnsi="楷体_GB2312" w:cs="楷体_GB2312"/>
          <w:bCs/>
          <w:spacing w:val="-6"/>
          <w:sz w:val="32"/>
          <w:szCs w:val="32"/>
        </w:rPr>
      </w:pPr>
      <w:r>
        <w:rPr>
          <w:rFonts w:ascii="楷体_GB2312" w:eastAsia="楷体_GB2312" w:hAnsi="楷体_GB2312" w:cs="楷体_GB2312" w:hint="eastAsia"/>
          <w:bCs/>
          <w:spacing w:val="-6"/>
          <w:sz w:val="32"/>
          <w:szCs w:val="32"/>
        </w:rPr>
        <w:t>（二）项目效益情况</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1</w:t>
      </w:r>
      <w:r>
        <w:rPr>
          <w:rFonts w:ascii="仿宋_GB2312" w:eastAsia="仿宋_GB2312" w:hAnsi="仿宋_GB2312" w:cs="仿宋_GB2312" w:hint="eastAsia"/>
          <w:bCs/>
          <w:spacing w:val="-6"/>
          <w:sz w:val="32"/>
          <w:szCs w:val="32"/>
        </w:rPr>
        <w:t>）经济效益，我局实施的项目不涉及。</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2</w:t>
      </w:r>
      <w:r>
        <w:rPr>
          <w:rFonts w:ascii="仿宋_GB2312" w:eastAsia="仿宋_GB2312" w:hAnsi="仿宋_GB2312" w:cs="仿宋_GB2312" w:hint="eastAsia"/>
          <w:bCs/>
          <w:spacing w:val="-6"/>
          <w:sz w:val="32"/>
          <w:szCs w:val="32"/>
        </w:rPr>
        <w:t>）社会效益，通过“</w:t>
      </w:r>
      <w:r>
        <w:rPr>
          <w:rFonts w:ascii="仿宋_GB2312" w:eastAsia="仿宋_GB2312" w:hAnsi="仿宋_GB2312" w:cs="仿宋_GB2312" w:hint="eastAsia"/>
          <w:bCs/>
          <w:color w:val="000000"/>
          <w:spacing w:val="-6"/>
          <w:sz w:val="32"/>
          <w:szCs w:val="32"/>
        </w:rPr>
        <w:t>预算管理一体化建设经费</w:t>
      </w:r>
      <w:r>
        <w:rPr>
          <w:rFonts w:ascii="仿宋_GB2312" w:eastAsia="仿宋_GB2312" w:hAnsi="仿宋_GB2312" w:cs="仿宋_GB2312" w:hint="eastAsia"/>
          <w:bCs/>
          <w:spacing w:val="-6"/>
          <w:sz w:val="32"/>
          <w:szCs w:val="32"/>
        </w:rPr>
        <w:t>”项目实施，进一步促进项目成果转化和应用，提高单位部门业务保障水平。</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3</w:t>
      </w:r>
      <w:r>
        <w:rPr>
          <w:rFonts w:ascii="仿宋_GB2312" w:eastAsia="仿宋_GB2312" w:hAnsi="仿宋_GB2312" w:cs="仿宋_GB2312" w:hint="eastAsia"/>
          <w:bCs/>
          <w:spacing w:val="-6"/>
          <w:sz w:val="32"/>
          <w:szCs w:val="32"/>
        </w:rPr>
        <w:t>）生态效益，我局实施的项目不涉及。</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4</w:t>
      </w:r>
      <w:r>
        <w:rPr>
          <w:rFonts w:ascii="仿宋_GB2312" w:eastAsia="仿宋_GB2312" w:hAnsi="仿宋_GB2312" w:cs="仿宋_GB2312" w:hint="eastAsia"/>
          <w:bCs/>
          <w:spacing w:val="-6"/>
          <w:sz w:val="32"/>
          <w:szCs w:val="32"/>
        </w:rPr>
        <w:t>）可持续效益，我局实施的项目不涉及。</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w:t>
      </w:r>
      <w:r>
        <w:rPr>
          <w:rFonts w:ascii="仿宋_GB2312" w:eastAsia="仿宋_GB2312" w:hAnsi="仿宋_GB2312" w:cs="仿宋_GB2312"/>
          <w:bCs/>
          <w:spacing w:val="-6"/>
          <w:sz w:val="32"/>
          <w:szCs w:val="32"/>
        </w:rPr>
        <w:t>5</w:t>
      </w:r>
      <w:r>
        <w:rPr>
          <w:rFonts w:ascii="仿宋_GB2312" w:eastAsia="仿宋_GB2312" w:hAnsi="仿宋_GB2312" w:cs="仿宋_GB2312" w:hint="eastAsia"/>
          <w:bCs/>
          <w:spacing w:val="-6"/>
          <w:sz w:val="32"/>
          <w:szCs w:val="32"/>
        </w:rPr>
        <w:t>）满意度，通过“</w:t>
      </w:r>
      <w:r>
        <w:rPr>
          <w:rFonts w:ascii="仿宋_GB2312" w:eastAsia="仿宋_GB2312" w:hAnsi="仿宋_GB2312" w:cs="仿宋_GB2312" w:hint="eastAsia"/>
          <w:bCs/>
          <w:color w:val="000000"/>
          <w:spacing w:val="-6"/>
          <w:sz w:val="32"/>
          <w:szCs w:val="32"/>
        </w:rPr>
        <w:t>预算管理一体化建设经费</w:t>
      </w:r>
      <w:r>
        <w:rPr>
          <w:rFonts w:ascii="仿宋_GB2312" w:eastAsia="仿宋_GB2312" w:hAnsi="仿宋_GB2312" w:cs="仿宋_GB2312" w:hint="eastAsia"/>
          <w:bCs/>
          <w:spacing w:val="-6"/>
          <w:sz w:val="32"/>
          <w:szCs w:val="32"/>
        </w:rPr>
        <w:t>”项目实施，我局向被评价单位发放百余份问卷调查表，经测评被评价单位满意度为</w:t>
      </w:r>
      <w:r>
        <w:rPr>
          <w:rFonts w:ascii="仿宋_GB2312" w:eastAsia="仿宋_GB2312" w:hAnsi="仿宋_GB2312" w:cs="仿宋_GB2312"/>
          <w:bCs/>
          <w:spacing w:val="-6"/>
          <w:sz w:val="32"/>
          <w:szCs w:val="32"/>
        </w:rPr>
        <w:t>100%</w:t>
      </w:r>
      <w:r>
        <w:rPr>
          <w:rFonts w:ascii="仿宋_GB2312" w:eastAsia="仿宋_GB2312" w:hAnsi="仿宋_GB2312" w:cs="仿宋_GB2312" w:hint="eastAsia"/>
          <w:bCs/>
          <w:spacing w:val="-6"/>
          <w:sz w:val="32"/>
          <w:szCs w:val="32"/>
        </w:rPr>
        <w:t>。</w:t>
      </w:r>
    </w:p>
    <w:p w:rsidR="00A2655E" w:rsidRDefault="00A2655E">
      <w:pPr>
        <w:autoSpaceDE w:val="0"/>
        <w:spacing w:line="580" w:lineRule="exact"/>
        <w:ind w:firstLineChars="200" w:firstLine="616"/>
        <w:rPr>
          <w:rFonts w:ascii="黑体" w:eastAsia="黑体" w:hAnsi="黑体" w:cs="黑体"/>
          <w:spacing w:val="-6"/>
          <w:sz w:val="32"/>
          <w:szCs w:val="32"/>
        </w:rPr>
      </w:pPr>
      <w:r>
        <w:rPr>
          <w:rFonts w:ascii="黑体" w:eastAsia="黑体" w:hAnsi="黑体" w:cs="黑体" w:hint="eastAsia"/>
          <w:spacing w:val="-6"/>
          <w:sz w:val="32"/>
          <w:szCs w:val="32"/>
        </w:rPr>
        <w:t>四、问题及建议</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（一）存在的问题</w:t>
      </w:r>
    </w:p>
    <w:p w:rsidR="00A2655E" w:rsidRDefault="00A2655E">
      <w:pPr>
        <w:autoSpaceDE w:val="0"/>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无。</w:t>
      </w:r>
    </w:p>
    <w:p w:rsidR="00A2655E" w:rsidRDefault="00A2655E">
      <w:pPr>
        <w:autoSpaceDE w:val="0"/>
        <w:spacing w:line="58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bCs/>
          <w:spacing w:val="-6"/>
          <w:sz w:val="32"/>
          <w:szCs w:val="32"/>
        </w:rPr>
        <w:t>（二）相关建议</w:t>
      </w:r>
    </w:p>
    <w:p w:rsidR="00A2655E" w:rsidRDefault="00A2655E">
      <w:pPr>
        <w:spacing w:line="580" w:lineRule="exact"/>
        <w:ind w:firstLineChars="200" w:firstLine="616"/>
        <w:rPr>
          <w:rFonts w:ascii="仿宋_GB2312" w:eastAsia="仿宋_GB2312" w:hAnsi="仿宋_GB2312" w:cs="仿宋_GB2312"/>
          <w:bCs/>
          <w:spacing w:val="-6"/>
          <w:sz w:val="32"/>
          <w:szCs w:val="32"/>
        </w:rPr>
      </w:pPr>
      <w:r>
        <w:rPr>
          <w:rFonts w:ascii="仿宋_GB2312" w:eastAsia="仿宋_GB2312" w:hAnsi="仿宋_GB2312" w:cs="仿宋_GB2312" w:hint="eastAsia"/>
          <w:bCs/>
          <w:spacing w:val="-6"/>
          <w:sz w:val="32"/>
          <w:szCs w:val="32"/>
        </w:rPr>
        <w:t>无。</w:t>
      </w:r>
    </w:p>
    <w:p w:rsidR="00A2655E" w:rsidRDefault="00A2655E">
      <w:pPr>
        <w:pStyle w:val="a0"/>
        <w:spacing w:before="93"/>
      </w:pPr>
    </w:p>
    <w:p w:rsidR="00A2655E" w:rsidRDefault="00A2655E">
      <w:pPr>
        <w:pStyle w:val="a0"/>
        <w:spacing w:before="93"/>
      </w:pPr>
    </w:p>
    <w:p w:rsidR="00A2655E" w:rsidRDefault="00A2655E">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p>
    <w:p w:rsidR="00A2655E" w:rsidRDefault="00A2655E">
      <w:pPr>
        <w:widowControl/>
        <w:adjustRightInd w:val="0"/>
        <w:snapToGrid w:val="0"/>
        <w:spacing w:line="580" w:lineRule="exact"/>
        <w:contextualSpacing/>
        <w:jc w:val="left"/>
        <w:rPr>
          <w:rFonts w:ascii="仿宋_GB2312" w:eastAsia="仿宋_GB2312" w:hAnsi="宋体" w:cs="宋体"/>
          <w:kern w:val="0"/>
          <w:sz w:val="32"/>
          <w:szCs w:val="32"/>
          <w:shd w:val="clear" w:color="auto" w:fill="FFFFFF"/>
          <w:lang w:val="zh-CN"/>
        </w:rPr>
      </w:pPr>
    </w:p>
    <w:p w:rsidR="00A2655E" w:rsidRDefault="00A2655E" w:rsidP="00E84E88">
      <w:pPr>
        <w:pStyle w:val="a0"/>
        <w:spacing w:before="93"/>
        <w:rPr>
          <w:lang w:val="zh-CN"/>
        </w:rPr>
      </w:pPr>
    </w:p>
    <w:p w:rsidR="00A2655E" w:rsidRDefault="00A2655E" w:rsidP="00E84E88">
      <w:pPr>
        <w:pStyle w:val="a0"/>
        <w:spacing w:before="93"/>
        <w:rPr>
          <w:lang w:val="zh-CN"/>
        </w:rPr>
      </w:pPr>
    </w:p>
    <w:p w:rsidR="00A2655E" w:rsidRPr="00E84E88" w:rsidRDefault="00A2655E" w:rsidP="00E84E88">
      <w:pPr>
        <w:pStyle w:val="a0"/>
        <w:spacing w:before="93"/>
        <w:rPr>
          <w:lang w:val="zh-CN"/>
        </w:rPr>
      </w:pPr>
    </w:p>
    <w:p w:rsidR="00A2655E" w:rsidRDefault="00A2655E">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附表：</w:t>
      </w:r>
    </w:p>
    <w:tbl>
      <w:tblPr>
        <w:tblpPr w:leftFromText="180" w:rightFromText="180" w:vertAnchor="text" w:horzAnchor="page" w:tblpX="1281" w:tblpY="660"/>
        <w:tblOverlap w:val="never"/>
        <w:tblW w:w="9811" w:type="dxa"/>
        <w:tblLayout w:type="fixed"/>
        <w:tblLook w:val="00A0"/>
      </w:tblPr>
      <w:tblGrid>
        <w:gridCol w:w="1976"/>
        <w:gridCol w:w="1142"/>
        <w:gridCol w:w="1635"/>
        <w:gridCol w:w="1189"/>
        <w:gridCol w:w="1224"/>
        <w:gridCol w:w="2409"/>
        <w:gridCol w:w="236"/>
      </w:tblGrid>
      <w:tr w:rsidR="00A2655E">
        <w:trPr>
          <w:trHeight w:val="675"/>
        </w:trPr>
        <w:tc>
          <w:tcPr>
            <w:tcW w:w="9575" w:type="dxa"/>
            <w:gridSpan w:val="6"/>
            <w:tcBorders>
              <w:top w:val="nil"/>
              <w:left w:val="nil"/>
              <w:bottom w:val="nil"/>
              <w:right w:val="nil"/>
            </w:tcBorders>
            <w:vAlign w:val="center"/>
          </w:tcPr>
          <w:p w:rsidR="00A2655E" w:rsidRDefault="00A2655E">
            <w:pPr>
              <w:widowControl/>
              <w:jc w:val="center"/>
              <w:textAlignment w:val="center"/>
              <w:rPr>
                <w:rFonts w:ascii="宋体" w:cs="宋体"/>
                <w:b/>
                <w:sz w:val="32"/>
                <w:szCs w:val="32"/>
              </w:rPr>
            </w:pPr>
            <w:r>
              <w:rPr>
                <w:rFonts w:ascii="宋体" w:hAnsi="宋体" w:cs="宋体"/>
                <w:b/>
                <w:sz w:val="32"/>
                <w:szCs w:val="32"/>
              </w:rPr>
              <w:t>2021</w:t>
            </w:r>
            <w:r>
              <w:rPr>
                <w:rFonts w:ascii="宋体" w:hAnsi="宋体" w:cs="宋体" w:hint="eastAsia"/>
                <w:b/>
                <w:sz w:val="32"/>
                <w:szCs w:val="32"/>
              </w:rPr>
              <w:t>年部门预算项目绩效目标自评</w:t>
            </w:r>
          </w:p>
        </w:tc>
        <w:tc>
          <w:tcPr>
            <w:tcW w:w="236" w:type="dxa"/>
            <w:tcBorders>
              <w:top w:val="nil"/>
              <w:left w:val="nil"/>
              <w:bottom w:val="nil"/>
              <w:right w:val="nil"/>
            </w:tcBorders>
            <w:vAlign w:val="center"/>
          </w:tcPr>
          <w:p w:rsidR="00A2655E" w:rsidRDefault="00A2655E">
            <w:pPr>
              <w:widowControl/>
              <w:jc w:val="center"/>
              <w:textAlignment w:val="center"/>
              <w:rPr>
                <w:rFonts w:ascii="宋体" w:cs="宋体"/>
                <w:b/>
                <w:kern w:val="0"/>
                <w:sz w:val="32"/>
                <w:szCs w:val="32"/>
              </w:rPr>
            </w:pPr>
          </w:p>
        </w:tc>
      </w:tr>
      <w:tr w:rsidR="00A2655E">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textAlignment w:val="center"/>
              <w:rPr>
                <w:rFonts w:ascii="宋体" w:cs="宋体"/>
                <w:sz w:val="24"/>
              </w:rPr>
            </w:pPr>
            <w:r>
              <w:rPr>
                <w:rFonts w:ascii="宋体" w:hAnsi="宋体" w:cs="宋体"/>
                <w:sz w:val="24"/>
              </w:rPr>
              <w:t>310001</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实施单位</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sz w:val="24"/>
              </w:rPr>
              <w:t>广元市朝天区财政局</w:t>
            </w:r>
          </w:p>
        </w:tc>
      </w:tr>
      <w:tr w:rsidR="00A2655E">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kern w:val="0"/>
                <w:sz w:val="24"/>
              </w:rPr>
            </w:pPr>
            <w:r>
              <w:rPr>
                <w:rFonts w:ascii="宋体" w:hAnsi="宋体" w:cs="宋体" w:hint="eastAsia"/>
                <w:kern w:val="0"/>
                <w:sz w:val="24"/>
              </w:rPr>
              <w:t>项目预算</w:t>
            </w:r>
          </w:p>
          <w:p w:rsidR="00A2655E" w:rsidRDefault="00A2655E">
            <w:pPr>
              <w:widowControl/>
              <w:spacing w:line="320" w:lineRule="exact"/>
              <w:jc w:val="center"/>
              <w:textAlignment w:val="center"/>
              <w:rPr>
                <w:rFonts w:ascii="宋体" w:cs="宋体"/>
                <w:kern w:val="0"/>
                <w:sz w:val="24"/>
              </w:rPr>
            </w:pPr>
            <w:r>
              <w:rPr>
                <w:rFonts w:ascii="宋体" w:hAnsi="宋体" w:cs="宋体" w:hint="eastAsia"/>
                <w:kern w:val="0"/>
                <w:sz w:val="24"/>
              </w:rPr>
              <w:t>执行情况</w:t>
            </w:r>
          </w:p>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（万元）</w:t>
            </w:r>
          </w:p>
        </w:tc>
        <w:tc>
          <w:tcPr>
            <w:tcW w:w="1635"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kern w:val="0"/>
                <w:sz w:val="24"/>
              </w:rPr>
              <w:t xml:space="preserve"> </w:t>
            </w:r>
            <w:r>
              <w:rPr>
                <w:rFonts w:ascii="宋体" w:hAnsi="宋体" w:cs="宋体" w:hint="eastAsia"/>
                <w:kern w:val="0"/>
                <w:sz w:val="24"/>
              </w:rPr>
              <w:t>预算数：</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sz w:val="24"/>
              </w:rPr>
              <w:t>48</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kern w:val="0"/>
                <w:sz w:val="24"/>
              </w:rPr>
              <w:t xml:space="preserve"> </w:t>
            </w:r>
            <w:r>
              <w:rPr>
                <w:rFonts w:ascii="宋体" w:hAnsi="宋体" w:cs="宋体" w:hint="eastAsia"/>
                <w:kern w:val="0"/>
                <w:sz w:val="24"/>
              </w:rPr>
              <w:t>执行数：</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right"/>
              <w:textAlignment w:val="center"/>
              <w:rPr>
                <w:rFonts w:ascii="宋体" w:cs="宋体"/>
                <w:sz w:val="24"/>
              </w:rPr>
            </w:pPr>
            <w:r>
              <w:rPr>
                <w:rFonts w:ascii="宋体" w:hAnsi="宋体" w:cs="宋体"/>
                <w:sz w:val="24"/>
              </w:rPr>
              <w:t>48</w:t>
            </w:r>
          </w:p>
        </w:tc>
      </w:tr>
      <w:tr w:rsidR="00A2655E">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vAlign w:val="center"/>
          </w:tcPr>
          <w:p w:rsidR="00A2655E" w:rsidRDefault="00A2655E">
            <w:pPr>
              <w:spacing w:line="320" w:lineRule="exact"/>
              <w:jc w:val="center"/>
              <w:rPr>
                <w:rFonts w:ascii="宋体" w:cs="宋体"/>
                <w:sz w:val="24"/>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kern w:val="0"/>
                <w:sz w:val="24"/>
              </w:rPr>
            </w:pPr>
            <w:r>
              <w:rPr>
                <w:rFonts w:ascii="宋体" w:hAnsi="宋体" w:cs="宋体" w:hint="eastAsia"/>
                <w:kern w:val="0"/>
                <w:sz w:val="24"/>
              </w:rPr>
              <w:t>其中：</w:t>
            </w:r>
          </w:p>
          <w:p w:rsidR="00A2655E" w:rsidRDefault="00A2655E">
            <w:pPr>
              <w:widowControl/>
              <w:spacing w:line="320" w:lineRule="exact"/>
              <w:jc w:val="left"/>
              <w:textAlignment w:val="center"/>
              <w:rPr>
                <w:rFonts w:asci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sz w:val="24"/>
              </w:rPr>
              <w:t>48</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kern w:val="0"/>
                <w:sz w:val="24"/>
              </w:rPr>
            </w:pPr>
            <w:r>
              <w:rPr>
                <w:rFonts w:ascii="宋体" w:hAnsi="宋体" w:cs="宋体" w:hint="eastAsia"/>
                <w:kern w:val="0"/>
                <w:sz w:val="24"/>
              </w:rPr>
              <w:t>其中：</w:t>
            </w:r>
          </w:p>
          <w:p w:rsidR="00A2655E" w:rsidRDefault="00A2655E">
            <w:pPr>
              <w:widowControl/>
              <w:spacing w:line="320" w:lineRule="exact"/>
              <w:jc w:val="left"/>
              <w:textAlignment w:val="center"/>
              <w:rPr>
                <w:rFonts w:ascii="宋体" w:cs="宋体"/>
                <w:sz w:val="24"/>
              </w:rPr>
            </w:pPr>
            <w:r>
              <w:rPr>
                <w:rFonts w:ascii="宋体" w:hAnsi="宋体" w:cs="宋体" w:hint="eastAsia"/>
                <w:kern w:val="0"/>
                <w:sz w:val="24"/>
              </w:rPr>
              <w:t>财政拨款</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textAlignment w:val="center"/>
              <w:rPr>
                <w:rFonts w:ascii="宋体" w:cs="宋体"/>
                <w:sz w:val="24"/>
              </w:rPr>
            </w:pPr>
            <w:r>
              <w:rPr>
                <w:rFonts w:ascii="宋体" w:hAnsi="宋体" w:cs="宋体"/>
                <w:sz w:val="24"/>
              </w:rPr>
              <w:t>48</w:t>
            </w:r>
          </w:p>
        </w:tc>
      </w:tr>
      <w:tr w:rsidR="00A2655E">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vAlign w:val="center"/>
          </w:tcPr>
          <w:p w:rsidR="00A2655E" w:rsidRDefault="00A2655E">
            <w:pPr>
              <w:spacing w:line="320" w:lineRule="exact"/>
              <w:jc w:val="center"/>
              <w:rPr>
                <w:rFonts w:ascii="宋体" w:cs="宋体"/>
                <w:sz w:val="24"/>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left"/>
              <w:textAlignment w:val="center"/>
              <w:rPr>
                <w:rFonts w:ascii="宋体" w:cs="宋体"/>
                <w:sz w:val="24"/>
              </w:rPr>
            </w:pPr>
            <w:r>
              <w:rPr>
                <w:rFonts w:ascii="宋体" w:hAnsi="宋体" w:cs="宋体" w:hint="eastAsia"/>
                <w:kern w:val="0"/>
                <w:sz w:val="24"/>
              </w:rPr>
              <w:t>其他资金</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p>
        </w:tc>
      </w:tr>
      <w:tr w:rsidR="00A2655E">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kern w:val="0"/>
                <w:sz w:val="24"/>
              </w:rPr>
            </w:pPr>
            <w:r>
              <w:rPr>
                <w:rFonts w:ascii="宋体" w:hAnsi="宋体" w:cs="宋体" w:hint="eastAsia"/>
                <w:kern w:val="0"/>
                <w:sz w:val="24"/>
              </w:rPr>
              <w:t>年度总体目标</w:t>
            </w:r>
          </w:p>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预期目标</w:t>
            </w: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宋体" w:cs="宋体"/>
                <w:sz w:val="24"/>
              </w:rPr>
            </w:pPr>
            <w:r>
              <w:rPr>
                <w:rFonts w:ascii="宋体" w:hAnsi="宋体" w:cs="宋体" w:hint="eastAsia"/>
                <w:kern w:val="0"/>
                <w:sz w:val="24"/>
              </w:rPr>
              <w:t>目标实际完成情况</w:t>
            </w:r>
          </w:p>
        </w:tc>
      </w:tr>
      <w:tr w:rsidR="00A2655E">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vAlign w:val="center"/>
          </w:tcPr>
          <w:p w:rsidR="00A2655E" w:rsidRDefault="00A2655E">
            <w:pPr>
              <w:spacing w:line="320" w:lineRule="exact"/>
              <w:jc w:val="center"/>
              <w:rPr>
                <w:rFonts w:asci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tcPr>
          <w:p w:rsidR="00A2655E" w:rsidRDefault="00A2655E">
            <w:pPr>
              <w:autoSpaceDE w:val="0"/>
              <w:spacing w:line="320" w:lineRule="exact"/>
              <w:ind w:firstLineChars="200" w:firstLine="336"/>
              <w:rPr>
                <w:rFonts w:ascii="楷体_GB2312" w:eastAsia="楷体_GB2312" w:hAnsi="楷体_GB2312" w:cs="楷体_GB2312"/>
                <w:bCs/>
                <w:spacing w:val="-6"/>
                <w:sz w:val="18"/>
                <w:szCs w:val="18"/>
              </w:rPr>
            </w:pPr>
            <w:r>
              <w:rPr>
                <w:rFonts w:ascii="楷体_GB2312" w:eastAsia="楷体_GB2312" w:hAnsi="楷体_GB2312" w:cs="楷体_GB2312" w:hint="eastAsia"/>
                <w:bCs/>
                <w:spacing w:val="-6"/>
                <w:sz w:val="18"/>
                <w:szCs w:val="18"/>
              </w:rPr>
              <w:t>为实现政府预算、部门预算、单位预算之间以及上下级预算之间有效衔接管控，完成预算一体化改革工作，确保</w:t>
            </w:r>
            <w:r>
              <w:rPr>
                <w:rFonts w:ascii="楷体_GB2312" w:eastAsia="楷体_GB2312" w:hAnsi="楷体_GB2312" w:cs="楷体_GB2312"/>
                <w:bCs/>
                <w:spacing w:val="-6"/>
                <w:sz w:val="18"/>
                <w:szCs w:val="18"/>
              </w:rPr>
              <w:t>2022</w:t>
            </w:r>
            <w:r>
              <w:rPr>
                <w:rFonts w:ascii="楷体_GB2312" w:eastAsia="楷体_GB2312" w:hAnsi="楷体_GB2312" w:cs="楷体_GB2312" w:hint="eastAsia"/>
                <w:bCs/>
                <w:spacing w:val="-6"/>
                <w:sz w:val="18"/>
                <w:szCs w:val="18"/>
              </w:rPr>
              <w:t>年预算管理一体化平台正式上线运行。</w:t>
            </w:r>
          </w:p>
          <w:p w:rsidR="00A2655E" w:rsidRDefault="00A2655E">
            <w:pPr>
              <w:widowControl/>
              <w:spacing w:line="320" w:lineRule="exact"/>
              <w:jc w:val="left"/>
              <w:textAlignment w:val="top"/>
              <w:rPr>
                <w:rFonts w:ascii="宋体" w:cs="宋体"/>
                <w:sz w:val="24"/>
              </w:rPr>
            </w:pPr>
          </w:p>
        </w:tc>
        <w:tc>
          <w:tcPr>
            <w:tcW w:w="3633" w:type="dxa"/>
            <w:gridSpan w:val="2"/>
            <w:tcBorders>
              <w:top w:val="single" w:sz="4" w:space="0" w:color="000000"/>
              <w:left w:val="single" w:sz="4" w:space="0" w:color="000000"/>
              <w:bottom w:val="single" w:sz="4" w:space="0" w:color="000000"/>
              <w:right w:val="single" w:sz="4" w:space="0" w:color="000000"/>
            </w:tcBorders>
          </w:tcPr>
          <w:p w:rsidR="00A2655E" w:rsidRDefault="00A2655E">
            <w:pPr>
              <w:autoSpaceDE w:val="0"/>
              <w:spacing w:line="320" w:lineRule="exact"/>
              <w:ind w:firstLineChars="200" w:firstLine="336"/>
              <w:rPr>
                <w:rFonts w:ascii="楷体_GB2312" w:eastAsia="楷体_GB2312" w:hAnsi="楷体_GB2312" w:cs="楷体_GB2312"/>
                <w:bCs/>
                <w:spacing w:val="-6"/>
                <w:sz w:val="18"/>
                <w:szCs w:val="18"/>
              </w:rPr>
            </w:pPr>
            <w:r>
              <w:rPr>
                <w:rFonts w:ascii="楷体_GB2312" w:eastAsia="楷体_GB2312" w:hAnsi="楷体_GB2312" w:cs="楷体_GB2312" w:hint="eastAsia"/>
                <w:bCs/>
                <w:spacing w:val="-6"/>
                <w:sz w:val="18"/>
                <w:szCs w:val="18"/>
              </w:rPr>
              <w:t>实现了政府预算、部门预算、单位预算之间以及上下级预算之间有效衔接管控，完成预算一体化改革工作，</w:t>
            </w:r>
            <w:r>
              <w:rPr>
                <w:rFonts w:ascii="楷体_GB2312" w:eastAsia="楷体_GB2312" w:hAnsi="楷体_GB2312" w:cs="楷体_GB2312"/>
                <w:bCs/>
                <w:spacing w:val="-6"/>
                <w:sz w:val="18"/>
                <w:szCs w:val="18"/>
              </w:rPr>
              <w:t xml:space="preserve"> 2022</w:t>
            </w:r>
            <w:r>
              <w:rPr>
                <w:rFonts w:ascii="楷体_GB2312" w:eastAsia="楷体_GB2312" w:hAnsi="楷体_GB2312" w:cs="楷体_GB2312" w:hint="eastAsia"/>
                <w:bCs/>
                <w:spacing w:val="-6"/>
                <w:sz w:val="18"/>
                <w:szCs w:val="18"/>
              </w:rPr>
              <w:t>年预算管理一体化平台正式上线运行。</w:t>
            </w:r>
          </w:p>
          <w:p w:rsidR="00A2655E" w:rsidRDefault="00A2655E">
            <w:pPr>
              <w:widowControl/>
              <w:spacing w:line="320" w:lineRule="exact"/>
              <w:jc w:val="left"/>
              <w:textAlignment w:val="top"/>
              <w:rPr>
                <w:rFonts w:ascii="宋体" w:cs="宋体"/>
                <w:sz w:val="24"/>
              </w:rPr>
            </w:pPr>
          </w:p>
        </w:tc>
      </w:tr>
      <w:tr w:rsidR="00A2655E">
        <w:trPr>
          <w:gridAfter w:val="1"/>
          <w:wAfter w:w="236" w:type="dxa"/>
          <w:trHeight w:val="693"/>
        </w:trPr>
        <w:tc>
          <w:tcPr>
            <w:tcW w:w="1976" w:type="dxa"/>
            <w:vMerge w:val="restart"/>
            <w:tcBorders>
              <w:top w:val="single" w:sz="4" w:space="0" w:color="000000"/>
              <w:left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A2655E">
        <w:trPr>
          <w:gridAfter w:val="1"/>
          <w:wAfter w:w="236" w:type="dxa"/>
          <w:trHeight w:val="415"/>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bCs/>
                <w:color w:val="000000"/>
                <w:spacing w:val="-6"/>
                <w:sz w:val="18"/>
                <w:szCs w:val="18"/>
              </w:rPr>
              <w:t>预算管理一体化系统</w:t>
            </w:r>
          </w:p>
        </w:tc>
        <w:tc>
          <w:tcPr>
            <w:tcW w:w="1224"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套</w:t>
            </w:r>
          </w:p>
        </w:tc>
        <w:tc>
          <w:tcPr>
            <w:tcW w:w="2409"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套</w:t>
            </w:r>
          </w:p>
        </w:tc>
      </w:tr>
      <w:tr w:rsidR="00A2655E">
        <w:trPr>
          <w:gridAfter w:val="1"/>
          <w:wAfter w:w="236" w:type="dxa"/>
          <w:trHeight w:val="415"/>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A2655E" w:rsidRDefault="00A2655E">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18"/>
                <w:szCs w:val="18"/>
              </w:rPr>
            </w:pPr>
            <w:r>
              <w:rPr>
                <w:rFonts w:ascii="仿宋_GB2312" w:eastAsia="仿宋_GB2312" w:hAnsi="仿宋_GB2312" w:cs="仿宋_GB2312" w:hint="eastAsia"/>
                <w:sz w:val="18"/>
                <w:szCs w:val="18"/>
              </w:rPr>
              <w:t>全区预算单位上线运行</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6"/>
                <w:szCs w:val="16"/>
              </w:rPr>
            </w:pPr>
            <w:r>
              <w:rPr>
                <w:rFonts w:ascii="宋体" w:hAnsi="宋体" w:cs="宋体"/>
                <w:color w:val="000000"/>
                <w:kern w:val="0"/>
                <w:sz w:val="16"/>
                <w:szCs w:val="16"/>
              </w:rPr>
              <w:t>100%</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6"/>
                <w:szCs w:val="16"/>
              </w:rPr>
            </w:pPr>
            <w:r>
              <w:rPr>
                <w:rFonts w:ascii="宋体" w:hAnsi="宋体" w:cs="宋体"/>
                <w:color w:val="000000"/>
                <w:kern w:val="0"/>
                <w:sz w:val="16"/>
                <w:szCs w:val="16"/>
              </w:rPr>
              <w:t>100%</w:t>
            </w:r>
          </w:p>
        </w:tc>
      </w:tr>
      <w:tr w:rsidR="00A2655E">
        <w:trPr>
          <w:gridAfter w:val="1"/>
          <w:wAfter w:w="236" w:type="dxa"/>
          <w:trHeight w:val="415"/>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A2655E" w:rsidRDefault="00A2655E">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color w:val="000000"/>
                <w:kern w:val="0"/>
                <w:sz w:val="18"/>
                <w:szCs w:val="18"/>
              </w:rPr>
              <w:t>2021</w:t>
            </w:r>
            <w:r>
              <w:rPr>
                <w:rFonts w:ascii="宋体" w:hAnsi="宋体" w:cs="宋体" w:hint="eastAsia"/>
                <w:color w:val="000000"/>
                <w:kern w:val="0"/>
                <w:sz w:val="18"/>
                <w:szCs w:val="18"/>
              </w:rPr>
              <w:t>年</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color w:val="000000"/>
                <w:kern w:val="0"/>
                <w:sz w:val="18"/>
                <w:szCs w:val="18"/>
              </w:rPr>
              <w:t>2021</w:t>
            </w:r>
            <w:r>
              <w:rPr>
                <w:rFonts w:ascii="宋体" w:hAnsi="宋体" w:cs="宋体" w:hint="eastAsia"/>
                <w:color w:val="000000"/>
                <w:kern w:val="0"/>
                <w:sz w:val="18"/>
                <w:szCs w:val="18"/>
              </w:rPr>
              <w:t>年</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color w:val="000000"/>
                <w:kern w:val="0"/>
                <w:sz w:val="18"/>
                <w:szCs w:val="18"/>
              </w:rPr>
              <w:t>2021</w:t>
            </w:r>
            <w:r>
              <w:rPr>
                <w:rFonts w:ascii="宋体" w:hAnsi="宋体" w:cs="宋体" w:hint="eastAsia"/>
                <w:color w:val="000000"/>
                <w:kern w:val="0"/>
                <w:sz w:val="18"/>
                <w:szCs w:val="18"/>
              </w:rPr>
              <w:t>年</w:t>
            </w:r>
          </w:p>
        </w:tc>
      </w:tr>
      <w:tr w:rsidR="00A2655E">
        <w:trPr>
          <w:gridAfter w:val="1"/>
          <w:wAfter w:w="236" w:type="dxa"/>
          <w:trHeight w:val="480"/>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rsidR="00A2655E" w:rsidRDefault="00A2655E">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hint="eastAsia"/>
                <w:color w:val="000000"/>
                <w:kern w:val="0"/>
                <w:sz w:val="18"/>
                <w:szCs w:val="18"/>
              </w:rPr>
              <w:t>成本控制</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r>
              <w:rPr>
                <w:rFonts w:ascii="宋体" w:hAnsi="宋体" w:cs="宋体"/>
                <w:color w:val="000000"/>
                <w:kern w:val="0"/>
                <w:sz w:val="18"/>
                <w:szCs w:val="18"/>
              </w:rPr>
              <w:t>48</w:t>
            </w:r>
            <w:r>
              <w:rPr>
                <w:rFonts w:ascii="宋体" w:hAnsi="宋体" w:cs="宋体" w:hint="eastAsia"/>
                <w:color w:val="000000"/>
                <w:kern w:val="0"/>
                <w:sz w:val="18"/>
                <w:szCs w:val="18"/>
              </w:rPr>
              <w:t>万元</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color w:val="000000"/>
                <w:kern w:val="0"/>
                <w:sz w:val="18"/>
                <w:szCs w:val="18"/>
              </w:rPr>
              <w:t>48</w:t>
            </w:r>
            <w:r>
              <w:rPr>
                <w:rFonts w:ascii="宋体" w:hAnsi="宋体" w:cs="宋体" w:hint="eastAsia"/>
                <w:color w:val="000000"/>
                <w:kern w:val="0"/>
                <w:sz w:val="18"/>
                <w:szCs w:val="18"/>
              </w:rPr>
              <w:t>万元</w:t>
            </w:r>
          </w:p>
        </w:tc>
      </w:tr>
      <w:tr w:rsidR="00A2655E">
        <w:trPr>
          <w:gridAfter w:val="1"/>
          <w:wAfter w:w="236" w:type="dxa"/>
          <w:trHeight w:val="480"/>
        </w:trPr>
        <w:tc>
          <w:tcPr>
            <w:tcW w:w="1976" w:type="dxa"/>
            <w:vMerge/>
            <w:tcBorders>
              <w:left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效益</w:t>
            </w:r>
          </w:p>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hint="eastAsia"/>
                <w:color w:val="000000"/>
                <w:kern w:val="0"/>
                <w:sz w:val="18"/>
                <w:szCs w:val="18"/>
              </w:rPr>
              <w:t>为预算单位提供网络保障</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hint="eastAsia"/>
                <w:color w:val="000000"/>
                <w:kern w:val="0"/>
                <w:sz w:val="18"/>
                <w:szCs w:val="18"/>
              </w:rPr>
              <w:t>长期</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hint="eastAsia"/>
                <w:color w:val="000000"/>
                <w:kern w:val="0"/>
                <w:sz w:val="18"/>
                <w:szCs w:val="18"/>
              </w:rPr>
              <w:t>长期</w:t>
            </w:r>
          </w:p>
        </w:tc>
      </w:tr>
      <w:tr w:rsidR="00A2655E">
        <w:trPr>
          <w:gridAfter w:val="1"/>
          <w:wAfter w:w="236" w:type="dxa"/>
          <w:trHeight w:val="530"/>
        </w:trPr>
        <w:tc>
          <w:tcPr>
            <w:tcW w:w="1976" w:type="dxa"/>
            <w:vMerge/>
            <w:tcBorders>
              <w:left w:val="single" w:sz="4" w:space="0" w:color="000000"/>
              <w:bottom w:val="single" w:sz="4" w:space="0" w:color="000000"/>
              <w:right w:val="single" w:sz="4" w:space="0" w:color="000000"/>
            </w:tcBorders>
            <w:vAlign w:val="center"/>
          </w:tcPr>
          <w:p w:rsidR="00A2655E" w:rsidRDefault="00A2655E">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w:t>
            </w:r>
          </w:p>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度指标</w:t>
            </w:r>
          </w:p>
        </w:tc>
        <w:tc>
          <w:tcPr>
            <w:tcW w:w="1635" w:type="dxa"/>
            <w:tcBorders>
              <w:top w:val="single" w:sz="4" w:space="0" w:color="000000"/>
              <w:left w:val="single" w:sz="4" w:space="0" w:color="000000"/>
              <w:bottom w:val="single" w:sz="4" w:space="0" w:color="000000"/>
              <w:right w:val="single" w:sz="4" w:space="0" w:color="000000"/>
            </w:tcBorders>
            <w:vAlign w:val="bottom"/>
          </w:tcPr>
          <w:p w:rsidR="00A2655E" w:rsidRDefault="00A2655E">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A2655E" w:rsidRDefault="00A2655E">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hint="eastAsia"/>
                <w:color w:val="000000"/>
                <w:kern w:val="0"/>
                <w:sz w:val="18"/>
                <w:szCs w:val="18"/>
              </w:rPr>
              <w:t>受益单位满意度</w:t>
            </w:r>
          </w:p>
        </w:tc>
        <w:tc>
          <w:tcPr>
            <w:tcW w:w="1224"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color w:val="000000"/>
                <w:kern w:val="0"/>
                <w:sz w:val="18"/>
                <w:szCs w:val="18"/>
              </w:rPr>
              <w:t>100%</w:t>
            </w:r>
          </w:p>
        </w:tc>
        <w:tc>
          <w:tcPr>
            <w:tcW w:w="2409" w:type="dxa"/>
            <w:tcBorders>
              <w:top w:val="single" w:sz="4" w:space="0" w:color="000000"/>
              <w:left w:val="single" w:sz="4" w:space="0" w:color="000000"/>
              <w:bottom w:val="single" w:sz="4" w:space="0" w:color="000000"/>
              <w:right w:val="single" w:sz="4" w:space="0" w:color="000000"/>
            </w:tcBorders>
            <w:vAlign w:val="center"/>
          </w:tcPr>
          <w:p w:rsidR="00A2655E" w:rsidRDefault="00A2655E">
            <w:pPr>
              <w:widowControl/>
              <w:spacing w:line="200" w:lineRule="exact"/>
              <w:jc w:val="center"/>
              <w:textAlignment w:val="center"/>
              <w:rPr>
                <w:rFonts w:ascii="宋体" w:cs="宋体"/>
                <w:color w:val="000000"/>
                <w:sz w:val="18"/>
                <w:szCs w:val="18"/>
              </w:rPr>
            </w:pPr>
            <w:r>
              <w:rPr>
                <w:rFonts w:ascii="宋体" w:hAnsi="宋体" w:cs="宋体"/>
                <w:color w:val="000000"/>
                <w:kern w:val="0"/>
                <w:sz w:val="18"/>
                <w:szCs w:val="18"/>
              </w:rPr>
              <w:t>100%</w:t>
            </w:r>
          </w:p>
        </w:tc>
      </w:tr>
    </w:tbl>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pStyle w:val="a0"/>
        <w:spacing w:before="93"/>
      </w:pPr>
    </w:p>
    <w:p w:rsidR="00A2655E" w:rsidRDefault="00A2655E">
      <w:pPr>
        <w:spacing w:line="600" w:lineRule="exact"/>
        <w:jc w:val="center"/>
        <w:outlineLvl w:val="0"/>
        <w:rPr>
          <w:rFonts w:ascii="黑体" w:eastAsia="黑体" w:hAnsi="黑体"/>
          <w:sz w:val="44"/>
          <w:szCs w:val="44"/>
        </w:rPr>
      </w:pPr>
      <w:bookmarkStart w:id="64" w:name="_Toc15396618"/>
    </w:p>
    <w:p w:rsidR="00A2655E" w:rsidRDefault="00A2655E">
      <w:pPr>
        <w:spacing w:line="600" w:lineRule="exact"/>
        <w:jc w:val="center"/>
        <w:outlineLvl w:val="0"/>
        <w:rPr>
          <w:rFonts w:ascii="黑体" w:eastAsia="黑体" w:hAnsi="黑体"/>
          <w:sz w:val="44"/>
          <w:szCs w:val="44"/>
        </w:rPr>
      </w:pPr>
    </w:p>
    <w:p w:rsidR="00A2655E" w:rsidRDefault="00A2655E">
      <w:pPr>
        <w:spacing w:line="600" w:lineRule="exact"/>
        <w:jc w:val="center"/>
        <w:outlineLvl w:val="0"/>
        <w:rPr>
          <w:rFonts w:ascii="黑体" w:eastAsia="黑体" w:hAnsi="黑体"/>
          <w:sz w:val="44"/>
          <w:szCs w:val="44"/>
        </w:rPr>
      </w:pPr>
    </w:p>
    <w:p w:rsidR="00A2655E" w:rsidRDefault="00A2655E">
      <w:pPr>
        <w:spacing w:line="600" w:lineRule="exact"/>
        <w:jc w:val="center"/>
        <w:outlineLvl w:val="0"/>
        <w:rPr>
          <w:rFonts w:ascii="黑体" w:eastAsia="黑体" w:hAnsi="黑体"/>
          <w:sz w:val="44"/>
          <w:szCs w:val="44"/>
        </w:rPr>
      </w:pPr>
    </w:p>
    <w:p w:rsidR="00A2655E" w:rsidRDefault="00A2655E" w:rsidP="00E84E88">
      <w:pPr>
        <w:spacing w:line="600" w:lineRule="exact"/>
        <w:jc w:val="center"/>
        <w:outlineLvl w:val="0"/>
        <w:rPr>
          <w:rStyle w:val="1Char"/>
          <w:rFonts w:ascii="黑体" w:eastAsia="黑体" w:hAnsi="黑体"/>
          <w:b w:val="0"/>
        </w:rPr>
      </w:pPr>
      <w:r w:rsidRPr="00E84E88">
        <w:rPr>
          <w:rStyle w:val="1Char"/>
          <w:rFonts w:ascii="黑体" w:hAnsi="黑体" w:hint="eastAsia"/>
        </w:rPr>
        <w:t>第</w:t>
      </w:r>
      <w:r>
        <w:rPr>
          <w:rStyle w:val="1Char"/>
          <w:rFonts w:ascii="黑体" w:eastAsia="黑体" w:hAnsi="黑体" w:hint="eastAsia"/>
          <w:b w:val="0"/>
        </w:rPr>
        <w:t>五部分</w:t>
      </w:r>
      <w:r>
        <w:rPr>
          <w:rStyle w:val="1Char"/>
          <w:rFonts w:ascii="黑体" w:eastAsia="黑体" w:hAnsi="黑体"/>
          <w:b w:val="0"/>
        </w:rPr>
        <w:t xml:space="preserve"> </w:t>
      </w:r>
      <w:r>
        <w:rPr>
          <w:rStyle w:val="1Char"/>
          <w:rFonts w:ascii="黑体" w:eastAsia="黑体" w:hAnsi="黑体" w:hint="eastAsia"/>
          <w:b w:val="0"/>
        </w:rPr>
        <w:t>附表</w:t>
      </w:r>
      <w:bookmarkStart w:id="65" w:name="_Toc15396619"/>
      <w:bookmarkEnd w:id="58"/>
      <w:bookmarkEnd w:id="64"/>
    </w:p>
    <w:p w:rsidR="00A2655E" w:rsidRPr="00E84E88" w:rsidRDefault="00A2655E" w:rsidP="00E84E88">
      <w:pPr>
        <w:spacing w:line="600" w:lineRule="exact"/>
        <w:outlineLvl w:val="0"/>
        <w:rPr>
          <w:rFonts w:ascii="黑体" w:eastAsia="黑体" w:hAnsi="黑体"/>
          <w:bCs/>
          <w:kern w:val="44"/>
          <w:sz w:val="32"/>
          <w:szCs w:val="32"/>
        </w:rPr>
      </w:pPr>
      <w:r w:rsidRPr="00E84E88">
        <w:rPr>
          <w:rFonts w:eastAsia="仿宋" w:hint="eastAsia"/>
          <w:sz w:val="32"/>
          <w:szCs w:val="32"/>
        </w:rPr>
        <w:t>一、收入支出决算总表</w:t>
      </w:r>
      <w:bookmarkEnd w:id="65"/>
    </w:p>
    <w:p w:rsidR="00A2655E" w:rsidRDefault="00A2655E">
      <w:pPr>
        <w:pStyle w:val="2"/>
        <w:rPr>
          <w:rFonts w:ascii="仿宋" w:eastAsia="仿宋" w:hAnsi="仿宋"/>
        </w:rPr>
      </w:pPr>
      <w:bookmarkStart w:id="66" w:name="_Toc15396620"/>
      <w:r>
        <w:rPr>
          <w:rFonts w:ascii="仿宋" w:eastAsia="仿宋" w:hAnsi="仿宋" w:hint="eastAsia"/>
          <w:b w:val="0"/>
        </w:rPr>
        <w:t>二、收</w:t>
      </w:r>
      <w:r>
        <w:rPr>
          <w:rStyle w:val="2Char"/>
          <w:rFonts w:ascii="仿宋" w:eastAsia="仿宋" w:hAnsi="仿宋" w:hint="eastAsia"/>
        </w:rPr>
        <w:t>入决算表</w:t>
      </w:r>
      <w:bookmarkEnd w:id="66"/>
    </w:p>
    <w:p w:rsidR="00A2655E" w:rsidRDefault="00A2655E">
      <w:pPr>
        <w:pStyle w:val="2"/>
        <w:rPr>
          <w:rFonts w:ascii="仿宋" w:eastAsia="仿宋" w:hAnsi="仿宋"/>
        </w:rPr>
      </w:pPr>
      <w:bookmarkStart w:id="6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67"/>
    </w:p>
    <w:p w:rsidR="00A2655E" w:rsidRDefault="00A2655E">
      <w:pPr>
        <w:pStyle w:val="2"/>
        <w:rPr>
          <w:rFonts w:ascii="仿宋" w:eastAsia="仿宋" w:hAnsi="仿宋"/>
          <w:b w:val="0"/>
        </w:rPr>
      </w:pPr>
      <w:bookmarkStart w:id="6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68"/>
    </w:p>
    <w:p w:rsidR="00A2655E" w:rsidRDefault="00A2655E">
      <w:pPr>
        <w:pStyle w:val="2"/>
        <w:rPr>
          <w:rStyle w:val="2Char"/>
          <w:rFonts w:ascii="仿宋" w:eastAsia="仿宋" w:hAnsi="仿宋"/>
        </w:rPr>
      </w:pPr>
      <w:bookmarkStart w:id="6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70" w:name="_Toc15396624"/>
      <w:bookmarkEnd w:id="69"/>
    </w:p>
    <w:p w:rsidR="00A2655E" w:rsidRDefault="00A2655E">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70"/>
    </w:p>
    <w:p w:rsidR="00A2655E" w:rsidRDefault="00A2655E">
      <w:pPr>
        <w:pStyle w:val="2"/>
        <w:rPr>
          <w:rFonts w:ascii="仿宋" w:eastAsia="仿宋" w:hAnsi="仿宋"/>
        </w:rPr>
      </w:pPr>
      <w:bookmarkStart w:id="7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71"/>
    </w:p>
    <w:p w:rsidR="00A2655E" w:rsidRDefault="00A2655E">
      <w:pPr>
        <w:pStyle w:val="2"/>
        <w:rPr>
          <w:rFonts w:ascii="仿宋" w:eastAsia="仿宋" w:hAnsi="仿宋"/>
        </w:rPr>
      </w:pPr>
      <w:bookmarkStart w:id="7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72"/>
    </w:p>
    <w:p w:rsidR="00A2655E" w:rsidRDefault="00A2655E">
      <w:pPr>
        <w:pStyle w:val="2"/>
        <w:rPr>
          <w:rFonts w:ascii="仿宋" w:eastAsia="仿宋" w:hAnsi="仿宋"/>
        </w:rPr>
      </w:pPr>
      <w:bookmarkStart w:id="7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73"/>
    </w:p>
    <w:p w:rsidR="00A2655E" w:rsidRDefault="00A2655E">
      <w:pPr>
        <w:pStyle w:val="2"/>
        <w:rPr>
          <w:rFonts w:ascii="仿宋" w:eastAsia="仿宋" w:hAnsi="仿宋"/>
        </w:rPr>
      </w:pPr>
      <w:bookmarkStart w:id="74"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74"/>
    </w:p>
    <w:p w:rsidR="00A2655E" w:rsidRDefault="00A2655E">
      <w:pPr>
        <w:pStyle w:val="2"/>
        <w:rPr>
          <w:rFonts w:ascii="仿宋" w:eastAsia="仿宋" w:hAnsi="仿宋"/>
        </w:rPr>
      </w:pPr>
      <w:bookmarkStart w:id="75"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75"/>
    </w:p>
    <w:p w:rsidR="00A2655E" w:rsidRDefault="00A2655E">
      <w:pPr>
        <w:pStyle w:val="2"/>
        <w:rPr>
          <w:rFonts w:ascii="仿宋" w:eastAsia="仿宋" w:hAnsi="仿宋"/>
        </w:rPr>
      </w:pPr>
      <w:bookmarkStart w:id="76"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76"/>
    </w:p>
    <w:p w:rsidR="00A2655E" w:rsidRDefault="00A2655E">
      <w:pPr>
        <w:pStyle w:val="2"/>
        <w:rPr>
          <w:rStyle w:val="2Char"/>
          <w:rFonts w:ascii="仿宋" w:eastAsia="仿宋" w:hAnsi="仿宋"/>
        </w:rPr>
      </w:pPr>
      <w:bookmarkStart w:id="77"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77"/>
    </w:p>
    <w:p w:rsidR="00A2655E" w:rsidRDefault="00A2655E">
      <w:pPr>
        <w:rPr>
          <w:rFonts w:eastAsia="仿宋"/>
        </w:rPr>
      </w:pPr>
      <w:r>
        <w:rPr>
          <w:rStyle w:val="2Char"/>
          <w:rFonts w:ascii="仿宋" w:eastAsia="仿宋" w:hAnsi="仿宋" w:hint="eastAsia"/>
          <w:b w:val="0"/>
          <w:bCs w:val="0"/>
        </w:rPr>
        <w:t>十四、国有资本经营预算财政拨款支出决算表</w:t>
      </w:r>
    </w:p>
    <w:sectPr w:rsidR="00A2655E" w:rsidSect="00CA3B7C">
      <w:headerReference w:type="default" r:id="rId22"/>
      <w:footerReference w:type="default" r:id="rId23"/>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55E" w:rsidRDefault="00A2655E" w:rsidP="00CA3B7C">
      <w:r>
        <w:separator/>
      </w:r>
    </w:p>
  </w:endnote>
  <w:endnote w:type="continuationSeparator" w:id="1">
    <w:p w:rsidR="00A2655E" w:rsidRDefault="00A2655E" w:rsidP="00CA3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大标宋简体">
    <w:altName w:val="微软雅黑"/>
    <w:panose1 w:val="00000000000000000000"/>
    <w:charset w:val="86"/>
    <w:family w:val="auto"/>
    <w:notTrueType/>
    <w:pitch w:val="default"/>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55E" w:rsidRDefault="00DD1F00">
    <w:pPr>
      <w:pStyle w:val="a6"/>
      <w:jc w:val="center"/>
    </w:pPr>
    <w:fldSimple w:instr="PAGE   \* MERGEFORMAT">
      <w:r w:rsidR="00DE6C8D" w:rsidRPr="00DE6C8D">
        <w:rPr>
          <w:noProof/>
          <w:lang w:val="zh-CN"/>
        </w:rPr>
        <w:t>51</w:t>
      </w:r>
    </w:fldSimple>
  </w:p>
  <w:p w:rsidR="00A2655E" w:rsidRDefault="00A265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55E" w:rsidRDefault="00A2655E" w:rsidP="00CA3B7C">
      <w:r>
        <w:separator/>
      </w:r>
    </w:p>
  </w:footnote>
  <w:footnote w:type="continuationSeparator" w:id="1">
    <w:p w:rsidR="00A2655E" w:rsidRDefault="00A2655E" w:rsidP="00CA3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55E" w:rsidRDefault="00A2655E">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AB6172"/>
    <w:multiLevelType w:val="singleLevel"/>
    <w:tmpl w:val="94AB6172"/>
    <w:lvl w:ilvl="0">
      <w:start w:val="3"/>
      <w:numFmt w:val="decimal"/>
      <w:suff w:val="nothing"/>
      <w:lvlText w:val="（%1）"/>
      <w:lvlJc w:val="left"/>
      <w:rPr>
        <w:rFonts w:cs="Times New Roman"/>
      </w:rPr>
    </w:lvl>
  </w:abstractNum>
  <w:abstractNum w:abstractNumId="1">
    <w:nsid w:val="CF652CEC"/>
    <w:multiLevelType w:val="singleLevel"/>
    <w:tmpl w:val="CF652CEC"/>
    <w:lvl w:ilvl="0">
      <w:start w:val="9"/>
      <w:numFmt w:val="chineseCounting"/>
      <w:suff w:val="nothing"/>
      <w:lvlText w:val="%1、"/>
      <w:lvlJc w:val="left"/>
      <w:pPr>
        <w:ind w:left="-10"/>
      </w:pPr>
      <w:rPr>
        <w:rFonts w:cs="Times New Roman" w:hint="eastAsia"/>
      </w:rPr>
    </w:lvl>
  </w:abstractNum>
  <w:abstractNum w:abstractNumId="2">
    <w:nsid w:val="D204C206"/>
    <w:multiLevelType w:val="singleLevel"/>
    <w:tmpl w:val="D204C206"/>
    <w:lvl w:ilvl="0">
      <w:start w:val="2"/>
      <w:numFmt w:val="chineseCounting"/>
      <w:suff w:val="nothing"/>
      <w:lvlText w:val="（%1）"/>
      <w:lvlJc w:val="left"/>
      <w:rPr>
        <w:rFonts w:cs="Times New Roman" w:hint="eastAsia"/>
      </w:rPr>
    </w:lvl>
  </w:abstractNum>
  <w:abstractNum w:abstractNumId="3">
    <w:nsid w:val="E2FA047D"/>
    <w:multiLevelType w:val="singleLevel"/>
    <w:tmpl w:val="E2FA047D"/>
    <w:lvl w:ilvl="0">
      <w:start w:val="3"/>
      <w:numFmt w:val="chineseCounting"/>
      <w:suff w:val="space"/>
      <w:lvlText w:val="第%1部分"/>
      <w:lvlJc w:val="left"/>
      <w:rPr>
        <w:rFonts w:cs="Times New Roman" w:hint="eastAsia"/>
      </w:rPr>
    </w:lvl>
  </w:abstractNum>
  <w:abstractNum w:abstractNumId="4">
    <w:nsid w:val="1229292C"/>
    <w:multiLevelType w:val="singleLevel"/>
    <w:tmpl w:val="1229292C"/>
    <w:lvl w:ilvl="0">
      <w:start w:val="2"/>
      <w:numFmt w:val="decimal"/>
      <w:suff w:val="nothing"/>
      <w:lvlText w:val="（%1）"/>
      <w:lvlJc w:val="left"/>
      <w:rPr>
        <w:rFonts w:cs="Times New Roman"/>
      </w:rPr>
    </w:lvl>
  </w:abstractNum>
  <w:abstractNum w:abstractNumId="5">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6">
    <w:nsid w:val="13B41831"/>
    <w:multiLevelType w:val="singleLevel"/>
    <w:tmpl w:val="13B41831"/>
    <w:lvl w:ilvl="0">
      <w:start w:val="2"/>
      <w:numFmt w:val="chineseCounting"/>
      <w:suff w:val="nothing"/>
      <w:lvlText w:val="%1、"/>
      <w:lvlJc w:val="left"/>
      <w:rPr>
        <w:rFonts w:cs="Times New Roman" w:hint="eastAsia"/>
      </w:rPr>
    </w:lvl>
  </w:abstractNum>
  <w:abstractNum w:abstractNumId="7">
    <w:nsid w:val="787823D4"/>
    <w:multiLevelType w:val="singleLevel"/>
    <w:tmpl w:val="787823D4"/>
    <w:lvl w:ilvl="0">
      <w:start w:val="1"/>
      <w:numFmt w:val="decimal"/>
      <w:lvlText w:val="%1."/>
      <w:lvlJc w:val="left"/>
      <w:pPr>
        <w:tabs>
          <w:tab w:val="left" w:pos="312"/>
        </w:tabs>
      </w:pPr>
      <w:rPr>
        <w:rFonts w:ascii="仿宋" w:eastAsia="仿宋" w:hAnsi="仿宋" w:cs="仿宋" w:hint="default"/>
        <w:sz w:val="32"/>
        <w:szCs w:val="32"/>
      </w:rPr>
    </w:lvl>
  </w:abstractNum>
  <w:num w:numId="1">
    <w:abstractNumId w:val="6"/>
  </w:num>
  <w:num w:numId="2">
    <w:abstractNumId w:val="5"/>
  </w:num>
  <w:num w:numId="3">
    <w:abstractNumId w:val="7"/>
  </w:num>
  <w:num w:numId="4">
    <w:abstractNumId w:val="1"/>
  </w:num>
  <w:num w:numId="5">
    <w:abstractNumId w:val="3"/>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TQ4YzE3NGMxOWIyMDYxMGZjZDg5YTc5YmI5MTcwMTYifQ=="/>
  </w:docVars>
  <w:rsids>
    <w:rsidRoot w:val="00F1361C"/>
    <w:rsid w:val="D8D6DB89"/>
    <w:rsid w:val="DB6F4CAB"/>
    <w:rsid w:val="DF6F9789"/>
    <w:rsid w:val="000222C6"/>
    <w:rsid w:val="0002549F"/>
    <w:rsid w:val="000468DB"/>
    <w:rsid w:val="000607D7"/>
    <w:rsid w:val="0006487A"/>
    <w:rsid w:val="00065F8F"/>
    <w:rsid w:val="00070A43"/>
    <w:rsid w:val="00072AF9"/>
    <w:rsid w:val="000768F2"/>
    <w:rsid w:val="0009184B"/>
    <w:rsid w:val="00094236"/>
    <w:rsid w:val="0009593C"/>
    <w:rsid w:val="00097322"/>
    <w:rsid w:val="000A6A92"/>
    <w:rsid w:val="000B047F"/>
    <w:rsid w:val="000B33ED"/>
    <w:rsid w:val="000B5923"/>
    <w:rsid w:val="000B5A48"/>
    <w:rsid w:val="000B6FF3"/>
    <w:rsid w:val="000C3467"/>
    <w:rsid w:val="000C3CA6"/>
    <w:rsid w:val="000C45E5"/>
    <w:rsid w:val="000D1267"/>
    <w:rsid w:val="000D1D50"/>
    <w:rsid w:val="000D5782"/>
    <w:rsid w:val="000E4857"/>
    <w:rsid w:val="000E6613"/>
    <w:rsid w:val="000E7119"/>
    <w:rsid w:val="001128F7"/>
    <w:rsid w:val="00114E9B"/>
    <w:rsid w:val="00142216"/>
    <w:rsid w:val="00144D6A"/>
    <w:rsid w:val="0014729F"/>
    <w:rsid w:val="00157BAB"/>
    <w:rsid w:val="001654D1"/>
    <w:rsid w:val="00174518"/>
    <w:rsid w:val="00175023"/>
    <w:rsid w:val="0018106D"/>
    <w:rsid w:val="001877A7"/>
    <w:rsid w:val="00191536"/>
    <w:rsid w:val="00196687"/>
    <w:rsid w:val="001C0962"/>
    <w:rsid w:val="001D7531"/>
    <w:rsid w:val="001E737D"/>
    <w:rsid w:val="001F0592"/>
    <w:rsid w:val="001F22AA"/>
    <w:rsid w:val="001F7506"/>
    <w:rsid w:val="002006CD"/>
    <w:rsid w:val="00202B36"/>
    <w:rsid w:val="00204B7A"/>
    <w:rsid w:val="00204CDE"/>
    <w:rsid w:val="0021101A"/>
    <w:rsid w:val="00220536"/>
    <w:rsid w:val="00235629"/>
    <w:rsid w:val="00260C38"/>
    <w:rsid w:val="002616C0"/>
    <w:rsid w:val="00265372"/>
    <w:rsid w:val="002662AA"/>
    <w:rsid w:val="00266756"/>
    <w:rsid w:val="002677DB"/>
    <w:rsid w:val="00280496"/>
    <w:rsid w:val="00294DC9"/>
    <w:rsid w:val="00295495"/>
    <w:rsid w:val="002A31DE"/>
    <w:rsid w:val="002B2613"/>
    <w:rsid w:val="002D6D05"/>
    <w:rsid w:val="002E4C21"/>
    <w:rsid w:val="002F1818"/>
    <w:rsid w:val="002F567B"/>
    <w:rsid w:val="00303B58"/>
    <w:rsid w:val="003216A9"/>
    <w:rsid w:val="00335A74"/>
    <w:rsid w:val="00357B75"/>
    <w:rsid w:val="0036561B"/>
    <w:rsid w:val="00365CC1"/>
    <w:rsid w:val="0037013F"/>
    <w:rsid w:val="003711D2"/>
    <w:rsid w:val="00380692"/>
    <w:rsid w:val="00380C92"/>
    <w:rsid w:val="003A484F"/>
    <w:rsid w:val="003A4883"/>
    <w:rsid w:val="003B0BE0"/>
    <w:rsid w:val="003B0C1B"/>
    <w:rsid w:val="003B688C"/>
    <w:rsid w:val="003C0291"/>
    <w:rsid w:val="003C39AE"/>
    <w:rsid w:val="003C65AA"/>
    <w:rsid w:val="003C7B60"/>
    <w:rsid w:val="003D0C0F"/>
    <w:rsid w:val="003D1FB2"/>
    <w:rsid w:val="003D66DA"/>
    <w:rsid w:val="003E1310"/>
    <w:rsid w:val="003E6F55"/>
    <w:rsid w:val="003F7EB3"/>
    <w:rsid w:val="00406254"/>
    <w:rsid w:val="004223DE"/>
    <w:rsid w:val="00427322"/>
    <w:rsid w:val="00434489"/>
    <w:rsid w:val="00437085"/>
    <w:rsid w:val="00440543"/>
    <w:rsid w:val="00443880"/>
    <w:rsid w:val="004464F4"/>
    <w:rsid w:val="00471401"/>
    <w:rsid w:val="00473F31"/>
    <w:rsid w:val="0048263A"/>
    <w:rsid w:val="00487E5D"/>
    <w:rsid w:val="004910AB"/>
    <w:rsid w:val="004A711F"/>
    <w:rsid w:val="004B01C3"/>
    <w:rsid w:val="004B199D"/>
    <w:rsid w:val="004B4690"/>
    <w:rsid w:val="004E0A2D"/>
    <w:rsid w:val="004E206B"/>
    <w:rsid w:val="004E6DF7"/>
    <w:rsid w:val="004F0FBD"/>
    <w:rsid w:val="004F3A17"/>
    <w:rsid w:val="00505A47"/>
    <w:rsid w:val="00512FDA"/>
    <w:rsid w:val="00520DA0"/>
    <w:rsid w:val="00562723"/>
    <w:rsid w:val="005664BB"/>
    <w:rsid w:val="00566FFA"/>
    <w:rsid w:val="0057481D"/>
    <w:rsid w:val="0058486E"/>
    <w:rsid w:val="00585B33"/>
    <w:rsid w:val="0059014D"/>
    <w:rsid w:val="005A7FEF"/>
    <w:rsid w:val="005B114D"/>
    <w:rsid w:val="005B5832"/>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374C"/>
    <w:rsid w:val="006A3141"/>
    <w:rsid w:val="006A5E34"/>
    <w:rsid w:val="006B2422"/>
    <w:rsid w:val="006B2B9A"/>
    <w:rsid w:val="006B3219"/>
    <w:rsid w:val="006C1937"/>
    <w:rsid w:val="006C7E38"/>
    <w:rsid w:val="006D6C98"/>
    <w:rsid w:val="006F020C"/>
    <w:rsid w:val="007127B7"/>
    <w:rsid w:val="0071798E"/>
    <w:rsid w:val="007416B6"/>
    <w:rsid w:val="00746F48"/>
    <w:rsid w:val="0075404D"/>
    <w:rsid w:val="0075557E"/>
    <w:rsid w:val="0076182A"/>
    <w:rsid w:val="00767B7E"/>
    <w:rsid w:val="007770C3"/>
    <w:rsid w:val="007845F8"/>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0B4F"/>
    <w:rsid w:val="008E1DE7"/>
    <w:rsid w:val="008E707C"/>
    <w:rsid w:val="00900B08"/>
    <w:rsid w:val="00902155"/>
    <w:rsid w:val="00902FA3"/>
    <w:rsid w:val="00922D90"/>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950F5"/>
    <w:rsid w:val="009A2985"/>
    <w:rsid w:val="009B2C43"/>
    <w:rsid w:val="009B4EAE"/>
    <w:rsid w:val="009B7573"/>
    <w:rsid w:val="009C22F4"/>
    <w:rsid w:val="009C2A4B"/>
    <w:rsid w:val="009C2E98"/>
    <w:rsid w:val="009D3447"/>
    <w:rsid w:val="009D4711"/>
    <w:rsid w:val="009E5456"/>
    <w:rsid w:val="009F1185"/>
    <w:rsid w:val="009F18CD"/>
    <w:rsid w:val="009F2A13"/>
    <w:rsid w:val="009F508F"/>
    <w:rsid w:val="009F7527"/>
    <w:rsid w:val="00A04EB0"/>
    <w:rsid w:val="00A13CC1"/>
    <w:rsid w:val="00A16847"/>
    <w:rsid w:val="00A237D8"/>
    <w:rsid w:val="00A2655E"/>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C3CC5"/>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7FE6"/>
    <w:rsid w:val="00BF5BD6"/>
    <w:rsid w:val="00C03E31"/>
    <w:rsid w:val="00C33E72"/>
    <w:rsid w:val="00C354B2"/>
    <w:rsid w:val="00C35554"/>
    <w:rsid w:val="00C42709"/>
    <w:rsid w:val="00C51929"/>
    <w:rsid w:val="00C533CC"/>
    <w:rsid w:val="00C5751C"/>
    <w:rsid w:val="00C61BFC"/>
    <w:rsid w:val="00C62B85"/>
    <w:rsid w:val="00C65438"/>
    <w:rsid w:val="00C87FD8"/>
    <w:rsid w:val="00C91381"/>
    <w:rsid w:val="00C91CBB"/>
    <w:rsid w:val="00CA3B7C"/>
    <w:rsid w:val="00CB4E70"/>
    <w:rsid w:val="00CC09B6"/>
    <w:rsid w:val="00CC666F"/>
    <w:rsid w:val="00CD1E3F"/>
    <w:rsid w:val="00CE44F6"/>
    <w:rsid w:val="00CE49DA"/>
    <w:rsid w:val="00CE7B61"/>
    <w:rsid w:val="00D00095"/>
    <w:rsid w:val="00D00445"/>
    <w:rsid w:val="00D114F0"/>
    <w:rsid w:val="00D20620"/>
    <w:rsid w:val="00D2152A"/>
    <w:rsid w:val="00D254F7"/>
    <w:rsid w:val="00D26091"/>
    <w:rsid w:val="00D2685C"/>
    <w:rsid w:val="00D34E7C"/>
    <w:rsid w:val="00D35489"/>
    <w:rsid w:val="00D36AFE"/>
    <w:rsid w:val="00D51276"/>
    <w:rsid w:val="00D7035F"/>
    <w:rsid w:val="00DA634F"/>
    <w:rsid w:val="00DA65AC"/>
    <w:rsid w:val="00DB1913"/>
    <w:rsid w:val="00DC0E5E"/>
    <w:rsid w:val="00DC410D"/>
    <w:rsid w:val="00DC5A81"/>
    <w:rsid w:val="00DC68CA"/>
    <w:rsid w:val="00DC7CBA"/>
    <w:rsid w:val="00DD1F00"/>
    <w:rsid w:val="00DD73B7"/>
    <w:rsid w:val="00DE6C8D"/>
    <w:rsid w:val="00DF28BC"/>
    <w:rsid w:val="00DF34B9"/>
    <w:rsid w:val="00E01053"/>
    <w:rsid w:val="00E07ACF"/>
    <w:rsid w:val="00E331A1"/>
    <w:rsid w:val="00E33202"/>
    <w:rsid w:val="00E336A9"/>
    <w:rsid w:val="00E472B1"/>
    <w:rsid w:val="00E50624"/>
    <w:rsid w:val="00E568DF"/>
    <w:rsid w:val="00E64269"/>
    <w:rsid w:val="00E82267"/>
    <w:rsid w:val="00E84E88"/>
    <w:rsid w:val="00E853CE"/>
    <w:rsid w:val="00E867B6"/>
    <w:rsid w:val="00EA010F"/>
    <w:rsid w:val="00ED1B63"/>
    <w:rsid w:val="00ED3C1F"/>
    <w:rsid w:val="00ED4085"/>
    <w:rsid w:val="00ED420E"/>
    <w:rsid w:val="00ED6FBE"/>
    <w:rsid w:val="00EE037F"/>
    <w:rsid w:val="00EE2F57"/>
    <w:rsid w:val="00EF4554"/>
    <w:rsid w:val="00EF4C34"/>
    <w:rsid w:val="00EF77C6"/>
    <w:rsid w:val="00F05438"/>
    <w:rsid w:val="00F111A1"/>
    <w:rsid w:val="00F1361C"/>
    <w:rsid w:val="00F156F0"/>
    <w:rsid w:val="00F160C7"/>
    <w:rsid w:val="00F2408F"/>
    <w:rsid w:val="00F240E9"/>
    <w:rsid w:val="00F36D8F"/>
    <w:rsid w:val="00F417B1"/>
    <w:rsid w:val="00F4361D"/>
    <w:rsid w:val="00F45853"/>
    <w:rsid w:val="00F602DF"/>
    <w:rsid w:val="00F754A1"/>
    <w:rsid w:val="00F81FD9"/>
    <w:rsid w:val="00F841AA"/>
    <w:rsid w:val="00F84A94"/>
    <w:rsid w:val="00F87E96"/>
    <w:rsid w:val="00FA23E8"/>
    <w:rsid w:val="00FD2260"/>
    <w:rsid w:val="00FD3CC1"/>
    <w:rsid w:val="00FE005D"/>
    <w:rsid w:val="00FF1E02"/>
    <w:rsid w:val="00FF30B4"/>
    <w:rsid w:val="0110178F"/>
    <w:rsid w:val="02D24C8E"/>
    <w:rsid w:val="066E0107"/>
    <w:rsid w:val="07996F6E"/>
    <w:rsid w:val="0A2032A3"/>
    <w:rsid w:val="0A6F37E7"/>
    <w:rsid w:val="101860EC"/>
    <w:rsid w:val="10C055FF"/>
    <w:rsid w:val="118107EC"/>
    <w:rsid w:val="12557610"/>
    <w:rsid w:val="13D50BC4"/>
    <w:rsid w:val="13D94DE0"/>
    <w:rsid w:val="16BB723D"/>
    <w:rsid w:val="1BE8440E"/>
    <w:rsid w:val="1C8C5DDE"/>
    <w:rsid w:val="1D155CEE"/>
    <w:rsid w:val="1E49151B"/>
    <w:rsid w:val="21A21312"/>
    <w:rsid w:val="23860B96"/>
    <w:rsid w:val="240371BF"/>
    <w:rsid w:val="29FD04D3"/>
    <w:rsid w:val="2C8A61B5"/>
    <w:rsid w:val="2CB34F4A"/>
    <w:rsid w:val="2DF04E50"/>
    <w:rsid w:val="2FE639C5"/>
    <w:rsid w:val="319F7F4E"/>
    <w:rsid w:val="33000C85"/>
    <w:rsid w:val="359F7AA1"/>
    <w:rsid w:val="36AA5135"/>
    <w:rsid w:val="37E16F03"/>
    <w:rsid w:val="39FC0F45"/>
    <w:rsid w:val="3D98207C"/>
    <w:rsid w:val="42100CE8"/>
    <w:rsid w:val="44E268DA"/>
    <w:rsid w:val="461F3EEF"/>
    <w:rsid w:val="4A627F82"/>
    <w:rsid w:val="4B4F25DA"/>
    <w:rsid w:val="4BE068DB"/>
    <w:rsid w:val="4CE246F0"/>
    <w:rsid w:val="4D577224"/>
    <w:rsid w:val="4EAB630A"/>
    <w:rsid w:val="4ECE2238"/>
    <w:rsid w:val="524D3E1B"/>
    <w:rsid w:val="5AF92295"/>
    <w:rsid w:val="5CD71FC4"/>
    <w:rsid w:val="60B94E75"/>
    <w:rsid w:val="66376316"/>
    <w:rsid w:val="6C4A05C8"/>
    <w:rsid w:val="6DE70A43"/>
    <w:rsid w:val="6E7E3605"/>
    <w:rsid w:val="6FF5CC65"/>
    <w:rsid w:val="715C0E4B"/>
    <w:rsid w:val="72734D90"/>
    <w:rsid w:val="73AD73D5"/>
    <w:rsid w:val="73B6EB34"/>
    <w:rsid w:val="79EE5BA4"/>
    <w:rsid w:val="7A894339"/>
    <w:rsid w:val="7EEF11D3"/>
    <w:rsid w:val="7FA30C79"/>
    <w:rsid w:val="7FC966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a0"/>
    <w:qFormat/>
    <w:rsid w:val="00CA3B7C"/>
    <w:pPr>
      <w:widowControl w:val="0"/>
      <w:jc w:val="both"/>
    </w:pPr>
    <w:rPr>
      <w:szCs w:val="24"/>
    </w:rPr>
  </w:style>
  <w:style w:type="paragraph" w:styleId="1">
    <w:name w:val="heading 1"/>
    <w:basedOn w:val="a"/>
    <w:next w:val="a"/>
    <w:link w:val="1Char"/>
    <w:uiPriority w:val="99"/>
    <w:qFormat/>
    <w:rsid w:val="00CA3B7C"/>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A3B7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CA3B7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CA3B7C"/>
    <w:rPr>
      <w:rFonts w:ascii="Times New Roman" w:hAnsi="Times New Roman" w:cs="Times New Roman"/>
      <w:b/>
      <w:bCs/>
      <w:kern w:val="44"/>
      <w:sz w:val="44"/>
      <w:szCs w:val="44"/>
    </w:rPr>
  </w:style>
  <w:style w:type="character" w:customStyle="1" w:styleId="2Char">
    <w:name w:val="标题 2 Char"/>
    <w:basedOn w:val="a1"/>
    <w:link w:val="2"/>
    <w:uiPriority w:val="99"/>
    <w:locked/>
    <w:rsid w:val="00CA3B7C"/>
    <w:rPr>
      <w:rFonts w:ascii="Cambria" w:eastAsia="宋体" w:hAnsi="Cambria" w:cs="Times New Roman"/>
      <w:b/>
      <w:bCs/>
      <w:kern w:val="2"/>
      <w:sz w:val="32"/>
      <w:szCs w:val="32"/>
    </w:rPr>
  </w:style>
  <w:style w:type="character" w:customStyle="1" w:styleId="3Char">
    <w:name w:val="标题 3 Char"/>
    <w:basedOn w:val="a1"/>
    <w:link w:val="3"/>
    <w:uiPriority w:val="99"/>
    <w:locked/>
    <w:rsid w:val="00CA3B7C"/>
    <w:rPr>
      <w:rFonts w:ascii="Times New Roman" w:hAnsi="Times New Roman" w:cs="Times New Roman"/>
      <w:b/>
      <w:bCs/>
      <w:kern w:val="2"/>
      <w:sz w:val="32"/>
      <w:szCs w:val="32"/>
    </w:rPr>
  </w:style>
  <w:style w:type="paragraph" w:styleId="a0">
    <w:name w:val="Body Text"/>
    <w:basedOn w:val="a"/>
    <w:link w:val="Char"/>
    <w:uiPriority w:val="99"/>
    <w:rsid w:val="00CA3B7C"/>
    <w:pPr>
      <w:spacing w:beforeLines="30"/>
    </w:pPr>
    <w:rPr>
      <w:rFonts w:ascii="仿宋_GB2312" w:eastAsia="仿宋_GB2312"/>
      <w:kern w:val="0"/>
      <w:sz w:val="24"/>
      <w:szCs w:val="20"/>
    </w:rPr>
  </w:style>
  <w:style w:type="character" w:customStyle="1" w:styleId="BodyTextChar">
    <w:name w:val="Body Text Char"/>
    <w:basedOn w:val="a1"/>
    <w:link w:val="a0"/>
    <w:uiPriority w:val="99"/>
    <w:semiHidden/>
    <w:locked/>
    <w:rsid w:val="00CA3B7C"/>
    <w:rPr>
      <w:rFonts w:ascii="Times New Roman" w:hAnsi="Times New Roman" w:cs="Times New Roman"/>
      <w:sz w:val="24"/>
      <w:szCs w:val="24"/>
    </w:rPr>
  </w:style>
  <w:style w:type="paragraph" w:styleId="a4">
    <w:name w:val="Body Text Indent"/>
    <w:basedOn w:val="a"/>
    <w:link w:val="Char0"/>
    <w:uiPriority w:val="99"/>
    <w:semiHidden/>
    <w:rsid w:val="00CA3B7C"/>
    <w:pPr>
      <w:spacing w:after="120"/>
      <w:ind w:leftChars="200" w:left="420"/>
    </w:pPr>
  </w:style>
  <w:style w:type="character" w:customStyle="1" w:styleId="Char0">
    <w:name w:val="正文文本缩进 Char"/>
    <w:basedOn w:val="a1"/>
    <w:link w:val="a4"/>
    <w:uiPriority w:val="99"/>
    <w:semiHidden/>
    <w:locked/>
    <w:rsid w:val="00CA3B7C"/>
    <w:rPr>
      <w:rFonts w:cs="Times New Roman"/>
      <w:kern w:val="2"/>
      <w:sz w:val="24"/>
      <w:szCs w:val="24"/>
    </w:rPr>
  </w:style>
  <w:style w:type="paragraph" w:styleId="30">
    <w:name w:val="toc 3"/>
    <w:basedOn w:val="a"/>
    <w:next w:val="a"/>
    <w:uiPriority w:val="99"/>
    <w:rsid w:val="00CA3B7C"/>
    <w:pPr>
      <w:tabs>
        <w:tab w:val="right" w:leader="dot" w:pos="8296"/>
      </w:tabs>
      <w:ind w:leftChars="400" w:left="840"/>
    </w:pPr>
  </w:style>
  <w:style w:type="paragraph" w:styleId="a5">
    <w:name w:val="Balloon Text"/>
    <w:basedOn w:val="a"/>
    <w:link w:val="Char1"/>
    <w:uiPriority w:val="99"/>
    <w:semiHidden/>
    <w:rsid w:val="00CA3B7C"/>
    <w:rPr>
      <w:sz w:val="18"/>
      <w:szCs w:val="18"/>
    </w:rPr>
  </w:style>
  <w:style w:type="character" w:customStyle="1" w:styleId="Char1">
    <w:name w:val="批注框文本 Char"/>
    <w:basedOn w:val="a1"/>
    <w:link w:val="a5"/>
    <w:uiPriority w:val="99"/>
    <w:semiHidden/>
    <w:locked/>
    <w:rsid w:val="00CA3B7C"/>
    <w:rPr>
      <w:rFonts w:ascii="Times New Roman" w:hAnsi="Times New Roman" w:cs="Times New Roman"/>
      <w:kern w:val="2"/>
      <w:sz w:val="18"/>
      <w:szCs w:val="18"/>
    </w:rPr>
  </w:style>
  <w:style w:type="paragraph" w:styleId="a6">
    <w:name w:val="footer"/>
    <w:basedOn w:val="a"/>
    <w:link w:val="Char2"/>
    <w:uiPriority w:val="99"/>
    <w:rsid w:val="00CA3B7C"/>
    <w:pPr>
      <w:tabs>
        <w:tab w:val="center" w:pos="4153"/>
        <w:tab w:val="right" w:pos="8306"/>
      </w:tabs>
      <w:snapToGrid w:val="0"/>
      <w:jc w:val="left"/>
    </w:pPr>
    <w:rPr>
      <w:kern w:val="0"/>
      <w:sz w:val="18"/>
      <w:szCs w:val="20"/>
    </w:rPr>
  </w:style>
  <w:style w:type="character" w:customStyle="1" w:styleId="FooterChar">
    <w:name w:val="Footer Char"/>
    <w:basedOn w:val="a1"/>
    <w:link w:val="a6"/>
    <w:uiPriority w:val="99"/>
    <w:semiHidden/>
    <w:locked/>
    <w:rsid w:val="00CA3B7C"/>
    <w:rPr>
      <w:rFonts w:ascii="Times New Roman" w:hAnsi="Times New Roman" w:cs="Times New Roman"/>
      <w:sz w:val="18"/>
      <w:szCs w:val="18"/>
    </w:rPr>
  </w:style>
  <w:style w:type="paragraph" w:styleId="a7">
    <w:name w:val="header"/>
    <w:basedOn w:val="a"/>
    <w:link w:val="Char3"/>
    <w:uiPriority w:val="99"/>
    <w:semiHidden/>
    <w:rsid w:val="00CA3B7C"/>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a1"/>
    <w:link w:val="a7"/>
    <w:uiPriority w:val="99"/>
    <w:semiHidden/>
    <w:locked/>
    <w:rsid w:val="00CA3B7C"/>
    <w:rPr>
      <w:rFonts w:ascii="Times New Roman" w:hAnsi="Times New Roman" w:cs="Times New Roman"/>
      <w:sz w:val="18"/>
      <w:szCs w:val="18"/>
    </w:rPr>
  </w:style>
  <w:style w:type="paragraph" w:styleId="10">
    <w:name w:val="toc 1"/>
    <w:basedOn w:val="a"/>
    <w:next w:val="a"/>
    <w:uiPriority w:val="99"/>
    <w:rsid w:val="00CA3B7C"/>
    <w:pPr>
      <w:tabs>
        <w:tab w:val="right" w:leader="dot" w:pos="8296"/>
      </w:tabs>
      <w:spacing w:before="93"/>
      <w:jc w:val="center"/>
    </w:pPr>
    <w:rPr>
      <w:rFonts w:ascii="仿宋" w:eastAsia="仿宋" w:hAnsi="仿宋"/>
      <w:sz w:val="28"/>
      <w:szCs w:val="28"/>
    </w:rPr>
  </w:style>
  <w:style w:type="paragraph" w:styleId="a8">
    <w:name w:val="table of figures"/>
    <w:basedOn w:val="a"/>
    <w:next w:val="a"/>
    <w:uiPriority w:val="99"/>
    <w:rsid w:val="00CA3B7C"/>
    <w:pPr>
      <w:ind w:leftChars="200" w:left="200" w:hangingChars="200" w:hanging="200"/>
    </w:pPr>
  </w:style>
  <w:style w:type="paragraph" w:styleId="20">
    <w:name w:val="toc 2"/>
    <w:basedOn w:val="a"/>
    <w:next w:val="a"/>
    <w:uiPriority w:val="99"/>
    <w:rsid w:val="00CA3B7C"/>
    <w:pPr>
      <w:tabs>
        <w:tab w:val="right" w:leader="dot" w:pos="8296"/>
      </w:tabs>
      <w:ind w:leftChars="200" w:left="420"/>
    </w:pPr>
  </w:style>
  <w:style w:type="paragraph" w:styleId="a9">
    <w:name w:val="Normal (Web)"/>
    <w:basedOn w:val="a"/>
    <w:uiPriority w:val="99"/>
    <w:rsid w:val="00CA3B7C"/>
    <w:pPr>
      <w:spacing w:beforeAutospacing="1" w:afterAutospacing="1"/>
      <w:jc w:val="left"/>
    </w:pPr>
    <w:rPr>
      <w:kern w:val="0"/>
      <w:sz w:val="24"/>
    </w:rPr>
  </w:style>
  <w:style w:type="paragraph" w:styleId="21">
    <w:name w:val="Body Text First Indent 2"/>
    <w:basedOn w:val="a4"/>
    <w:link w:val="2Char0"/>
    <w:uiPriority w:val="99"/>
    <w:semiHidden/>
    <w:rsid w:val="00CA3B7C"/>
    <w:pPr>
      <w:ind w:firstLineChars="200" w:firstLine="420"/>
    </w:pPr>
  </w:style>
  <w:style w:type="character" w:customStyle="1" w:styleId="2Char0">
    <w:name w:val="正文首行缩进 2 Char"/>
    <w:basedOn w:val="Char0"/>
    <w:link w:val="21"/>
    <w:uiPriority w:val="99"/>
    <w:semiHidden/>
    <w:locked/>
    <w:rsid w:val="00CA3B7C"/>
  </w:style>
  <w:style w:type="character" w:styleId="aa">
    <w:name w:val="Strong"/>
    <w:basedOn w:val="a1"/>
    <w:uiPriority w:val="99"/>
    <w:qFormat/>
    <w:rsid w:val="00CA3B7C"/>
    <w:rPr>
      <w:rFonts w:cs="Times New Roman"/>
      <w:b/>
    </w:rPr>
  </w:style>
  <w:style w:type="character" w:styleId="ab">
    <w:name w:val="Hyperlink"/>
    <w:basedOn w:val="a1"/>
    <w:uiPriority w:val="99"/>
    <w:rsid w:val="00CA3B7C"/>
    <w:rPr>
      <w:rFonts w:cs="Times New Roman"/>
      <w:color w:val="0000FF"/>
      <w:u w:val="single"/>
    </w:rPr>
  </w:style>
  <w:style w:type="character" w:customStyle="1" w:styleId="Char3">
    <w:name w:val="页眉 Char"/>
    <w:link w:val="a7"/>
    <w:uiPriority w:val="99"/>
    <w:semiHidden/>
    <w:locked/>
    <w:rsid w:val="00CA3B7C"/>
    <w:rPr>
      <w:sz w:val="18"/>
    </w:rPr>
  </w:style>
  <w:style w:type="character" w:customStyle="1" w:styleId="Char2">
    <w:name w:val="页脚 Char"/>
    <w:link w:val="a6"/>
    <w:uiPriority w:val="99"/>
    <w:locked/>
    <w:rsid w:val="00CA3B7C"/>
    <w:rPr>
      <w:sz w:val="18"/>
    </w:rPr>
  </w:style>
  <w:style w:type="character" w:customStyle="1" w:styleId="Char">
    <w:name w:val="正文文本 Char"/>
    <w:link w:val="a0"/>
    <w:uiPriority w:val="99"/>
    <w:locked/>
    <w:rsid w:val="00CA3B7C"/>
    <w:rPr>
      <w:rFonts w:ascii="仿宋_GB2312" w:eastAsia="仿宋_GB2312" w:hAnsi="Times New Roman"/>
      <w:sz w:val="24"/>
    </w:rPr>
  </w:style>
  <w:style w:type="paragraph" w:customStyle="1" w:styleId="Default">
    <w:name w:val="Default"/>
    <w:uiPriority w:val="99"/>
    <w:rsid w:val="00CA3B7C"/>
    <w:pPr>
      <w:widowControl w:val="0"/>
      <w:autoSpaceDE w:val="0"/>
      <w:autoSpaceDN w:val="0"/>
      <w:adjustRightInd w:val="0"/>
    </w:pPr>
    <w:rPr>
      <w:rFonts w:ascii="仿宋" w:eastAsia="仿宋" w:hAnsi="Calibri" w:cs="仿宋"/>
      <w:color w:val="000000"/>
      <w:kern w:val="0"/>
      <w:sz w:val="24"/>
      <w:szCs w:val="24"/>
    </w:rPr>
  </w:style>
  <w:style w:type="paragraph" w:styleId="ac">
    <w:name w:val="List Paragraph"/>
    <w:basedOn w:val="a"/>
    <w:uiPriority w:val="99"/>
    <w:qFormat/>
    <w:rsid w:val="00CA3B7C"/>
    <w:pPr>
      <w:ind w:firstLineChars="200" w:firstLine="420"/>
    </w:pPr>
  </w:style>
  <w:style w:type="paragraph" w:customStyle="1" w:styleId="TOC1">
    <w:name w:val="TOC 标题1"/>
    <w:basedOn w:val="1"/>
    <w:next w:val="a"/>
    <w:uiPriority w:val="99"/>
    <w:rsid w:val="00CA3B7C"/>
    <w:pPr>
      <w:widowControl/>
      <w:spacing w:before="480" w:after="0" w:line="276" w:lineRule="auto"/>
      <w:jc w:val="left"/>
      <w:outlineLvl w:val="9"/>
    </w:pPr>
    <w:rPr>
      <w:rFonts w:ascii="Cambria" w:hAnsi="Cambria"/>
      <w:color w:val="365F91"/>
      <w:kern w:val="0"/>
      <w:sz w:val="28"/>
      <w:szCs w:val="28"/>
    </w:rPr>
  </w:style>
  <w:style w:type="paragraph" w:customStyle="1" w:styleId="TOC2">
    <w:name w:val="TOC 标题2"/>
    <w:basedOn w:val="1"/>
    <w:next w:val="a"/>
    <w:uiPriority w:val="99"/>
    <w:rsid w:val="00CA3B7C"/>
    <w:pPr>
      <w:widowControl/>
      <w:spacing w:before="480" w:after="0" w:line="276" w:lineRule="auto"/>
      <w:jc w:val="left"/>
      <w:outlineLvl w:val="9"/>
    </w:pPr>
    <w:rPr>
      <w:rFonts w:ascii="Cambria" w:hAnsi="Cambria"/>
      <w:color w:val="365F91"/>
      <w:kern w:val="0"/>
      <w:sz w:val="28"/>
      <w:szCs w:val="28"/>
    </w:rPr>
  </w:style>
  <w:style w:type="character" w:customStyle="1" w:styleId="NormalCharacter">
    <w:name w:val="NormalCharacter"/>
    <w:uiPriority w:val="99"/>
    <w:semiHidden/>
    <w:rsid w:val="00CA3B7C"/>
    <w:rPr>
      <w:rFonts w:ascii="Times New Roman" w:hAnsi="Times New Roman"/>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Office_Excel___3.xls"/><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oleObject" Target="embeddings/Microsoft_Office_Excel___7.xls"/><Relationship Id="rId7" Type="http://schemas.openxmlformats.org/officeDocument/2006/relationships/hyperlink" Target="http://www.wm114.cn/0v/7/index.html" TargetMode="External"/><Relationship Id="rId12" Type="http://schemas.openxmlformats.org/officeDocument/2006/relationships/image" Target="media/image3.emf"/><Relationship Id="rId17" Type="http://schemas.openxmlformats.org/officeDocument/2006/relationships/oleObject" Target="embeddings/Microsoft_Office_Excel___5.xls"/><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Office_Excel___2.xls"/><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Microsoft_Office_Excel___4.xls"/><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Microsoft_Office_Excel___6.xls"/><Relationship Id="rId4" Type="http://schemas.openxmlformats.org/officeDocument/2006/relationships/webSettings" Target="webSettings.xml"/><Relationship Id="rId9" Type="http://schemas.openxmlformats.org/officeDocument/2006/relationships/oleObject" Target="embeddings/Microsoft_Office_Excel___1.xls"/><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51</Pages>
  <Words>18525</Words>
  <Characters>2558</Characters>
  <Application>Microsoft Office Word</Application>
  <DocSecurity>0</DocSecurity>
  <Lines>21</Lines>
  <Paragraphs>42</Paragraphs>
  <ScaleCrop>false</ScaleCrop>
  <Company>四川省财政厅</Company>
  <LinksUpToDate>false</LinksUpToDate>
  <CharactersWithSpaces>21041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admin</cp:lastModifiedBy>
  <cp:revision>54</cp:revision>
  <cp:lastPrinted>2022-09-26T02:46:00Z</cp:lastPrinted>
  <dcterms:created xsi:type="dcterms:W3CDTF">2020-08-05T01:49:00Z</dcterms:created>
  <dcterms:modified xsi:type="dcterms:W3CDTF">2022-09-26T08:55:00Z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71EE4C5B63CC42F888BCD11980679D2B</vt:lpwstr>
  </property>
</Properties>
</file>