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96597"/>
      <w:bookmarkStart w:id="2" w:name="_Toc15378441"/>
      <w:bookmarkStart w:id="3" w:name="_Toc1537742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476"/>
      <w:bookmarkStart w:id="8" w:name="_Toc15396598"/>
      <w:bookmarkStart w:id="9" w:name="_Toc15377194"/>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广元市朝天区残疾人联合会</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3"/>
        <w:keepNext w:val="0"/>
        <w:keepLines w:val="0"/>
        <w:pageBreakBefore w:val="0"/>
        <w:kinsoku/>
        <w:wordWrap/>
        <w:overflowPunct/>
        <w:topLinePunct w:val="0"/>
        <w:autoSpaceDE/>
        <w:autoSpaceDN/>
        <w:bidi w:val="0"/>
        <w:textAlignment w:val="auto"/>
        <w:rPr>
          <w:rFonts w:hint="default" w:eastAsiaTheme="minorEastAsia"/>
          <w:lang w:val="en-US" w:eastAsia="zh-CN"/>
        </w:rPr>
      </w:pPr>
      <w:r>
        <w:rPr>
          <w:rFonts w:hint="eastAsia"/>
          <w:sz w:val="24"/>
          <w:szCs w:val="24"/>
        </w:rPr>
        <w:t>第一部分</w:t>
      </w:r>
      <w:r>
        <w:rPr>
          <w:sz w:val="24"/>
          <w:szCs w:val="24"/>
        </w:rPr>
        <w:t xml:space="preserve"> </w:t>
      </w:r>
      <w:r>
        <w:rPr>
          <w:rFonts w:hint="eastAsia"/>
          <w:sz w:val="24"/>
          <w:szCs w:val="24"/>
        </w:rPr>
        <w:t>部门概况</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4-10</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olor w:val="auto"/>
          <w:sz w:val="24"/>
          <w:highlight w:val="none"/>
          <w:lang w:val="en-US" w:eastAsia="zh-CN"/>
        </w:rPr>
      </w:pPr>
      <w:r>
        <w:rPr>
          <w:rFonts w:hint="eastAsia"/>
          <w:color w:val="auto"/>
          <w:sz w:val="24"/>
          <w:highlight w:val="none"/>
        </w:rPr>
        <w:t>一、基本职能及主要工作</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4-10</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二、机构设置</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10</w:t>
      </w:r>
    </w:p>
    <w:p>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Theme="minorEastAsia"/>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11-19</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一、收入支出决算总体情况说明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11</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二、收入决算情况说明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11-12</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三、支出决算情况说明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四、财政拨款收入支出决算总体情况说明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13-16</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16</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16-18</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Theme="minorEastAsia" w:cstheme="minorBidi"/>
          <w:color w:val="auto"/>
          <w:sz w:val="24"/>
          <w:highlight w:val="none"/>
          <w:lang w:val="en-US" w:eastAsia="zh-CN"/>
        </w:rPr>
      </w:pPr>
      <w:r>
        <w:rPr>
          <w:rFonts w:hint="eastAsia"/>
          <w:color w:val="auto"/>
          <w:sz w:val="24"/>
          <w:highlight w:val="none"/>
        </w:rPr>
        <w:t>八、政府性基金预算支出决算情况说明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18</w:t>
      </w:r>
    </w:p>
    <w:p>
      <w:pPr>
        <w:pStyle w:val="13"/>
        <w:keepNext w:val="0"/>
        <w:keepLines w:val="0"/>
        <w:pageBreakBefore w:val="0"/>
        <w:kinsoku/>
        <w:wordWrap/>
        <w:overflowPunct/>
        <w:topLinePunct w:val="0"/>
        <w:autoSpaceDE/>
        <w:autoSpaceDN/>
        <w:bidi w:val="0"/>
        <w:adjustRightInd w:val="0"/>
        <w:snapToGrid w:val="0"/>
        <w:spacing w:line="440"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18</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eastAsia="zh-CN"/>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18</w:t>
      </w:r>
    </w:p>
    <w:p>
      <w:pPr>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19</w:t>
      </w:r>
    </w:p>
    <w:p>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Theme="minorEastAsia"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20-23</w:t>
      </w:r>
    </w:p>
    <w:p>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Theme="minorEastAsia"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24-54</w:t>
      </w:r>
    </w:p>
    <w:p>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Theme="minorEastAsia"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55</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3"/>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keepNext w:val="0"/>
        <w:keepLines w:val="0"/>
        <w:pageBreakBefore w:val="0"/>
        <w:widowControl/>
        <w:tabs>
          <w:tab w:val="right" w:leader="dot" w:pos="8296"/>
        </w:tabs>
        <w:kinsoku/>
        <w:wordWrap/>
        <w:overflowPunct/>
        <w:topLinePunct w:val="0"/>
        <w:autoSpaceDE/>
        <w:autoSpaceDN/>
        <w:bidi w:val="0"/>
        <w:adjustRightInd w:val="0"/>
        <w:snapToGrid w:val="0"/>
        <w:spacing w:line="440" w:lineRule="exact"/>
        <w:ind w:firstLine="1320" w:firstLineChars="550"/>
        <w:jc w:val="left"/>
        <w:textAlignment w:val="auto"/>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keepNext w:val="0"/>
        <w:keepLines w:val="0"/>
        <w:pageBreakBefore w:val="0"/>
        <w:widowControl/>
        <w:tabs>
          <w:tab w:val="right" w:leader="dot" w:pos="8296"/>
        </w:tabs>
        <w:kinsoku/>
        <w:wordWrap/>
        <w:overflowPunct/>
        <w:topLinePunct w:val="0"/>
        <w:autoSpaceDE/>
        <w:autoSpaceDN/>
        <w:bidi w:val="0"/>
        <w:spacing w:line="440" w:lineRule="exact"/>
        <w:jc w:val="left"/>
        <w:textAlignment w:val="auto"/>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9"/>
          <w:rFonts w:hint="eastAsia" w:ascii="黑体" w:hAnsi="黑体" w:eastAsia="黑体"/>
          <w:b w:val="0"/>
          <w:bCs w:val="0"/>
          <w:color w:val="auto"/>
          <w:highlight w:val="none"/>
        </w:rPr>
      </w:pPr>
      <w:bookmarkStart w:id="14" w:name="_Toc15377197"/>
      <w:bookmarkStart w:id="15" w:name="_Toc15396600"/>
      <w:r>
        <w:rPr>
          <w:rFonts w:hint="eastAsia" w:ascii="黑体" w:hAnsi="黑体" w:eastAsia="黑体"/>
          <w:b w:val="0"/>
          <w:color w:val="auto"/>
          <w:highlight w:val="none"/>
        </w:rPr>
        <w:t>基</w:t>
      </w:r>
      <w:r>
        <w:rPr>
          <w:rStyle w:val="29"/>
          <w:rFonts w:hint="eastAsia" w:ascii="黑体" w:hAnsi="黑体" w:eastAsia="黑体"/>
          <w:b w:val="0"/>
          <w:bCs w:val="0"/>
          <w:color w:val="auto"/>
          <w:highlight w:val="none"/>
        </w:rPr>
        <w:t>本职能及主要工作</w:t>
      </w:r>
      <w:bookmarkEnd w:id="14"/>
      <w:bookmarkEnd w:id="15"/>
    </w:p>
    <w:p>
      <w:pPr>
        <w:numPr>
          <w:ilvl w:val="0"/>
          <w:numId w:val="0"/>
        </w:numPr>
        <w:ind w:firstLine="640" w:firstLineChars="200"/>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(一)基本职能</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)听取残疾人意见,反映残疾人需求,维护残疾人权益，为残疾人服务。</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)团结、教育残疾人遵守法律,履行应尽的义务,发扬</w:t>
      </w:r>
    </w:p>
    <w:p>
      <w:pPr>
        <w:pStyle w:val="6"/>
        <w:adjustRightInd w:val="0"/>
        <w:snapToGrid w:val="0"/>
        <w:spacing w:before="93" w:line="600" w:lineRule="exact"/>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乐观进取精神,自尊、自信、自强、自立,为社会主义建设贡献力量。</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)开展残疾人康复、教育、劳动就业、文化、体育、福利、社会服务和无障碍设施及残疾预防工作,创造良好的环境和条件,扶助残疾人平等参与社会生活。</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)协助政府研究、制定和实施残疾人事业的政策、规划和计划,起草有关保障残疾人权益的规范性文件,调查掌握残疾人状况,向政府提出决策建议,对残疾人工作进行管理和指导。</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)组织实施残疾人按比例就业工作,会同有关部门制定并监督实施残疾人社会福利生产和扶持保护政策。</w:t>
      </w:r>
    </w:p>
    <w:p>
      <w:pPr>
        <w:pStyle w:val="6"/>
        <w:adjustRightInd w:val="0"/>
        <w:snapToGrid w:val="0"/>
        <w:spacing w:before="93" w:line="600" w:lineRule="exact"/>
        <w:ind w:firstLine="672" w:firstLineChars="210"/>
        <w:outlineLvl w:val="2"/>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)指导各类残疾人社团组织;统筹开展为残疾人事业募捐活动;开展残疾人事业的对外交流与合作。</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)承办区委、区政府交办的其他事项。</w:t>
      </w:r>
    </w:p>
    <w:p>
      <w:pPr>
        <w:pStyle w:val="6"/>
        <w:adjustRightInd w:val="0"/>
        <w:snapToGrid w:val="0"/>
        <w:spacing w:before="93" w:line="600" w:lineRule="exact"/>
        <w:ind w:left="0" w:leftChars="0" w:firstLine="640" w:firstLineChars="200"/>
        <w:outlineLvl w:val="2"/>
        <w:rPr>
          <w:rFonts w:hint="eastAsia" w:ascii="仿宋" w:hAnsi="仿宋" w:eastAsia="仿宋"/>
          <w:bCs/>
          <w:color w:val="auto"/>
          <w:sz w:val="32"/>
          <w:szCs w:val="32"/>
          <w:highlight w:val="none"/>
        </w:rPr>
      </w:pPr>
      <w:bookmarkStart w:id="16" w:name="_Toc15377199"/>
      <w:bookmarkStart w:id="17"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6"/>
      <w:bookmarkEnd w:id="17"/>
    </w:p>
    <w:p>
      <w:pPr>
        <w:keepNext w:val="0"/>
        <w:keepLines w:val="0"/>
        <w:pageBreakBefore w:val="0"/>
        <w:kinsoku/>
        <w:wordWrap/>
        <w:overflowPunct/>
        <w:topLinePunct w:val="0"/>
        <w:bidi w:val="0"/>
        <w:spacing w:after="0" w:line="560" w:lineRule="exact"/>
        <w:ind w:left="0" w:firstLine="643"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加强思想政治建设。</w:t>
      </w:r>
      <w:r>
        <w:rPr>
          <w:rFonts w:hint="eastAsia" w:ascii="仿宋" w:hAnsi="仿宋" w:eastAsia="仿宋" w:cs="仿宋"/>
          <w:sz w:val="32"/>
          <w:szCs w:val="32"/>
        </w:rPr>
        <w:t>坚持以政治建设为统领，学深悟透习近平新时代中国特色社会主义思想，深入学习习近平总书记关于残疾人事业发展的重要论述和“一法四条例”。</w:t>
      </w:r>
      <w:r>
        <w:rPr>
          <w:rFonts w:hint="eastAsia" w:ascii="仿宋" w:hAnsi="仿宋" w:eastAsia="仿宋" w:cs="仿宋"/>
          <w:i w:val="0"/>
          <w:iCs w:val="0"/>
          <w:caps w:val="0"/>
          <w:color w:val="000000"/>
          <w:spacing w:val="0"/>
          <w:sz w:val="32"/>
          <w:szCs w:val="32"/>
          <w:shd w:val="clear" w:color="auto" w:fill="FFFFFF"/>
          <w:lang w:val="en-US" w:eastAsia="zh-CN"/>
        </w:rPr>
        <w:t>我会严格按照区委统一部署，扎实开展党史学习教育，稳步推进“我为残疾人办实事”实践活动</w:t>
      </w:r>
      <w:r>
        <w:rPr>
          <w:rFonts w:hint="eastAsia" w:ascii="仿宋" w:hAnsi="仿宋" w:eastAsia="仿宋" w:cs="仿宋"/>
          <w:sz w:val="32"/>
          <w:szCs w:val="32"/>
        </w:rPr>
        <w:t>，严格执行《全</w:t>
      </w:r>
      <w:r>
        <w:rPr>
          <w:rFonts w:hint="eastAsia" w:ascii="仿宋" w:hAnsi="仿宋" w:eastAsia="仿宋" w:cs="仿宋"/>
          <w:sz w:val="32"/>
          <w:szCs w:val="32"/>
          <w:lang w:eastAsia="zh-CN"/>
        </w:rPr>
        <w:t>区</w:t>
      </w:r>
      <w:r>
        <w:rPr>
          <w:rFonts w:hint="eastAsia" w:ascii="仿宋" w:hAnsi="仿宋" w:eastAsia="仿宋" w:cs="仿宋"/>
          <w:sz w:val="32"/>
          <w:szCs w:val="32"/>
        </w:rPr>
        <w:t>党史学习教育总体安排》及6个专项方案，紧紧围绕学懂弄通做实党的创新理论，按照“学党史、悟思想、办实事、开新局”的要求，认真抓好专题学习，加强政治引领，组织开展专题培训，深入开展“我为群众办实事”实践活动，高质量召开专题民主生活会和专题组织生活会，做到学史明理、学史增信、学史崇德、学史力行，进一步增强“四个意识”、坚定“四个自信”、做到“两个维护”，推动残联机关党史学习教育走在前、作表率，为加快推进我</w:t>
      </w:r>
      <w:r>
        <w:rPr>
          <w:rFonts w:hint="eastAsia" w:ascii="仿宋" w:hAnsi="仿宋" w:eastAsia="仿宋" w:cs="仿宋"/>
          <w:sz w:val="32"/>
          <w:szCs w:val="32"/>
          <w:lang w:eastAsia="zh-CN"/>
        </w:rPr>
        <w:t>区</w:t>
      </w:r>
      <w:r>
        <w:rPr>
          <w:rFonts w:hint="eastAsia" w:ascii="仿宋" w:hAnsi="仿宋" w:eastAsia="仿宋" w:cs="仿宋"/>
          <w:sz w:val="32"/>
          <w:szCs w:val="32"/>
        </w:rPr>
        <w:t>残疾人事业高质量发展</w:t>
      </w:r>
      <w:r>
        <w:rPr>
          <w:rFonts w:hint="eastAsia" w:ascii="仿宋" w:hAnsi="仿宋" w:eastAsia="仿宋" w:cs="仿宋"/>
          <w:i w:val="0"/>
          <w:iCs w:val="0"/>
          <w:caps w:val="0"/>
          <w:color w:val="000000"/>
          <w:spacing w:val="0"/>
          <w:sz w:val="32"/>
          <w:szCs w:val="32"/>
          <w:shd w:val="clear" w:color="auto" w:fill="FFFFFF"/>
          <w:lang w:val="en-US" w:eastAsia="zh-CN"/>
        </w:rPr>
        <w:t>。</w:t>
      </w:r>
      <w:r>
        <w:rPr>
          <w:rFonts w:hint="eastAsia" w:ascii="仿宋" w:hAnsi="仿宋" w:eastAsia="仿宋" w:cs="仿宋"/>
          <w:b/>
          <w:bCs/>
          <w:sz w:val="32"/>
          <w:szCs w:val="32"/>
          <w:lang w:val="en-US" w:eastAsia="zh-CN"/>
        </w:rPr>
        <w:t>二是加强党风廉政建</w:t>
      </w:r>
      <w:r>
        <w:rPr>
          <w:rFonts w:hint="eastAsia" w:ascii="仿宋" w:hAnsi="仿宋" w:eastAsia="仿宋" w:cs="仿宋"/>
          <w:b/>
          <w:bCs/>
          <w:sz w:val="32"/>
          <w:szCs w:val="32"/>
        </w:rPr>
        <w:t>设</w:t>
      </w:r>
      <w:r>
        <w:rPr>
          <w:rFonts w:hint="eastAsia" w:ascii="仿宋" w:hAnsi="仿宋" w:eastAsia="仿宋" w:cs="仿宋"/>
          <w:b/>
          <w:bCs/>
          <w:sz w:val="32"/>
          <w:szCs w:val="32"/>
          <w:lang w:eastAsia="zh-CN"/>
        </w:rPr>
        <w:t>和作风纪律建设</w:t>
      </w:r>
      <w:r>
        <w:rPr>
          <w:rFonts w:hint="eastAsia" w:ascii="仿宋" w:hAnsi="仿宋" w:eastAsia="仿宋" w:cs="仿宋"/>
          <w:b/>
          <w:bCs/>
          <w:sz w:val="32"/>
          <w:szCs w:val="32"/>
        </w:rPr>
        <w:t>。</w:t>
      </w:r>
      <w:r>
        <w:rPr>
          <w:rFonts w:hint="eastAsia" w:ascii="仿宋" w:hAnsi="仿宋" w:eastAsia="仿宋" w:cs="仿宋"/>
          <w:sz w:val="32"/>
          <w:szCs w:val="32"/>
        </w:rPr>
        <w:t>学习贯彻《党委（党组）落实全面从严治党主体责任规定》；</w:t>
      </w:r>
      <w:r>
        <w:rPr>
          <w:rFonts w:hint="eastAsia" w:ascii="仿宋_GB2312" w:eastAsia="仿宋_GB2312"/>
          <w:sz w:val="32"/>
          <w:szCs w:val="32"/>
        </w:rPr>
        <w:t>围绕纪律作风方面的12个突出问题，按照“三个全覆盖、三个一律”要求，坚持把自己摆进去、把职责摆进去、把工作摆进去，通过“自己查、相互提、领导点、集体审”深入自查</w:t>
      </w:r>
      <w:r>
        <w:rPr>
          <w:rFonts w:hint="eastAsia" w:ascii="仿宋_GB2312" w:eastAsia="仿宋_GB2312"/>
          <w:sz w:val="32"/>
          <w:szCs w:val="32"/>
          <w:lang w:eastAsia="zh-CN"/>
        </w:rPr>
        <w:t>和</w:t>
      </w:r>
      <w:r>
        <w:rPr>
          <w:rFonts w:hint="eastAsia" w:ascii="仿宋_GB2312" w:eastAsia="仿宋_GB2312"/>
          <w:sz w:val="32"/>
          <w:szCs w:val="32"/>
        </w:rPr>
        <w:t>“回头看”，共</w:t>
      </w:r>
      <w:r>
        <w:rPr>
          <w:rFonts w:hint="eastAsia" w:eastAsia="仿宋_GB2312"/>
          <w:sz w:val="32"/>
          <w:szCs w:val="32"/>
        </w:rPr>
        <w:t>查找出</w:t>
      </w:r>
      <w:r>
        <w:rPr>
          <w:rFonts w:hint="eastAsia" w:ascii="仿宋_GB2312" w:eastAsia="仿宋_GB2312"/>
          <w:b/>
          <w:bCs/>
          <w:sz w:val="32"/>
          <w:szCs w:val="32"/>
        </w:rPr>
        <w:t>“</w:t>
      </w:r>
      <w:r>
        <w:rPr>
          <w:rFonts w:hint="eastAsia" w:ascii="仿宋_GB2312" w:eastAsia="仿宋_GB2312"/>
          <w:sz w:val="32"/>
          <w:szCs w:val="32"/>
        </w:rPr>
        <w:t>小进即满、不思进取”“办事拖沓、效率低下”等</w:t>
      </w:r>
      <w:r>
        <w:rPr>
          <w:rFonts w:hint="eastAsia" w:ascii="仿宋_GB2312" w:eastAsia="仿宋_GB2312"/>
          <w:sz w:val="32"/>
          <w:szCs w:val="32"/>
          <w:lang w:eastAsia="zh-CN"/>
        </w:rPr>
        <w:t>领导班子和干部职工共</w:t>
      </w:r>
      <w:r>
        <w:rPr>
          <w:rFonts w:hint="eastAsia" w:ascii="仿宋_GB2312" w:eastAsia="仿宋_GB2312"/>
          <w:sz w:val="32"/>
          <w:szCs w:val="32"/>
          <w:lang w:val="en-US" w:eastAsia="zh-CN"/>
        </w:rPr>
        <w:t>5</w:t>
      </w:r>
      <w:r>
        <w:rPr>
          <w:rFonts w:hint="eastAsia" w:ascii="仿宋_GB2312" w:eastAsia="仿宋_GB2312"/>
          <w:sz w:val="32"/>
          <w:szCs w:val="32"/>
        </w:rPr>
        <w:t>个方面</w:t>
      </w:r>
      <w:r>
        <w:rPr>
          <w:rFonts w:hint="eastAsia" w:ascii="仿宋_GB2312" w:eastAsia="仿宋_GB2312"/>
          <w:sz w:val="32"/>
          <w:szCs w:val="32"/>
          <w:lang w:val="en-US" w:eastAsia="zh-CN"/>
        </w:rPr>
        <w:t>43</w:t>
      </w:r>
      <w:r>
        <w:rPr>
          <w:rFonts w:hint="eastAsia" w:ascii="仿宋_GB2312" w:eastAsia="仿宋_GB2312"/>
          <w:sz w:val="32"/>
          <w:szCs w:val="32"/>
        </w:rPr>
        <w:t>个问题，其中，“回头看”阶段共查找</w:t>
      </w:r>
      <w:r>
        <w:rPr>
          <w:rFonts w:hint="eastAsia" w:ascii="仿宋_GB2312" w:eastAsia="仿宋_GB2312"/>
          <w:sz w:val="32"/>
          <w:szCs w:val="32"/>
          <w:lang w:eastAsia="zh-CN"/>
        </w:rPr>
        <w:t>领导班子和干部职工</w:t>
      </w:r>
      <w:r>
        <w:rPr>
          <w:rFonts w:hint="eastAsia" w:ascii="仿宋_GB2312" w:eastAsia="仿宋_GB2312"/>
          <w:sz w:val="32"/>
          <w:szCs w:val="32"/>
        </w:rPr>
        <w:t>问题</w:t>
      </w:r>
      <w:r>
        <w:rPr>
          <w:rFonts w:hint="eastAsia" w:ascii="仿宋_GB2312" w:eastAsia="仿宋_GB2312"/>
          <w:sz w:val="32"/>
          <w:szCs w:val="32"/>
          <w:lang w:val="en-US" w:eastAsia="zh-CN"/>
        </w:rPr>
        <w:t>6</w:t>
      </w:r>
      <w:r>
        <w:rPr>
          <w:rFonts w:hint="eastAsia" w:ascii="仿宋_GB2312" w:eastAsia="仿宋_GB2312"/>
          <w:sz w:val="32"/>
          <w:szCs w:val="32"/>
        </w:rPr>
        <w:t>个、细化整改措施</w:t>
      </w:r>
      <w:r>
        <w:rPr>
          <w:rFonts w:hint="eastAsia" w:ascii="仿宋_GB2312" w:eastAsia="仿宋_GB2312"/>
          <w:sz w:val="32"/>
          <w:szCs w:val="32"/>
          <w:lang w:val="en-US" w:eastAsia="zh-CN"/>
        </w:rPr>
        <w:t>10</w:t>
      </w:r>
      <w:r>
        <w:rPr>
          <w:rFonts w:hint="eastAsia" w:ascii="仿宋_GB2312" w:eastAsia="仿宋_GB2312"/>
          <w:sz w:val="32"/>
          <w:szCs w:val="32"/>
        </w:rPr>
        <w:t>条</w:t>
      </w:r>
      <w:r>
        <w:rPr>
          <w:rFonts w:hint="eastAsia" w:ascii="仿宋_GB2312" w:eastAsia="仿宋_GB2312"/>
          <w:sz w:val="32"/>
          <w:szCs w:val="32"/>
          <w:lang w:eastAsia="zh-CN"/>
        </w:rPr>
        <w:t>。</w:t>
      </w:r>
      <w:r>
        <w:rPr>
          <w:rFonts w:hint="eastAsia" w:ascii="仿宋_GB2312" w:eastAsia="仿宋_GB2312"/>
          <w:b/>
          <w:bCs/>
          <w:color w:val="000000" w:themeColor="text1"/>
          <w:sz w:val="32"/>
          <w:szCs w:val="32"/>
          <w14:textFill>
            <w14:solidFill>
              <w14:schemeClr w14:val="tx1"/>
            </w14:solidFill>
          </w14:textFill>
        </w:rPr>
        <w:t>三是全面落实意识形态工作责任制。</w:t>
      </w:r>
      <w:r>
        <w:rPr>
          <w:rFonts w:hint="eastAsia" w:ascii="仿宋_GB2312" w:hAnsi="仿宋_GB2312" w:eastAsia="仿宋_GB2312" w:cs="仿宋_GB2312"/>
          <w:color w:val="000000" w:themeColor="text1"/>
          <w:sz w:val="32"/>
          <w:szCs w:val="32"/>
          <w14:textFill>
            <w14:solidFill>
              <w14:schemeClr w14:val="tx1"/>
            </w14:solidFill>
          </w14:textFill>
        </w:rPr>
        <w:t>把意识形态工作纳入综合目标考评，与业务工作同部署、同落实、同考核。认真落实党组书记意识形态工作第一责任人，我会党组定期分析研判意识形态领域情况，辨析思想文化领域突出问题，对重大事件、重要民意中的苗头倾向性的问题，有针对性地进行引导。全年召开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次意识形态领域会议。</w:t>
      </w:r>
      <w:r>
        <w:rPr>
          <w:rFonts w:hint="eastAsia" w:ascii="仿宋_GB2312" w:eastAsia="仿宋_GB2312"/>
          <w:b/>
          <w:bCs/>
          <w:color w:val="000000" w:themeColor="text1"/>
          <w:sz w:val="32"/>
          <w:szCs w:val="32"/>
          <w:lang w:eastAsia="zh-CN"/>
          <w14:textFill>
            <w14:solidFill>
              <w14:schemeClr w14:val="tx1"/>
            </w14:solidFill>
          </w14:textFill>
        </w:rPr>
        <w:t>四是强化残疾人事业宣传工作。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积极向各大报刊和媒体上报信息，全年被采纳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14条（川观新闻5条，市级9条）；并定期向市残联报送《残疾人工作简报》。</w:t>
      </w:r>
    </w:p>
    <w:p>
      <w:pPr>
        <w:keepNext w:val="0"/>
        <w:keepLines w:val="0"/>
        <w:pageBreakBefore w:val="0"/>
        <w:kinsoku/>
        <w:wordWrap/>
        <w:overflowPunct/>
        <w:topLinePunct w:val="0"/>
        <w:bidi w:val="0"/>
        <w:spacing w:after="0" w:line="560" w:lineRule="exact"/>
        <w:ind w:firstLine="640" w:firstLineChars="200"/>
        <w:jc w:val="both"/>
        <w:rPr>
          <w:rFonts w:hint="eastAsia" w:ascii="楷体" w:hAnsi="楷体" w:eastAsia="楷体" w:cs="楷体"/>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i w:val="0"/>
          <w:iCs w:val="0"/>
          <w:caps w:val="0"/>
          <w:color w:val="000000"/>
          <w:spacing w:val="0"/>
          <w:sz w:val="32"/>
          <w:szCs w:val="32"/>
          <w:shd w:val="clear" w:color="auto" w:fill="FFFFFF"/>
          <w:lang w:val="en-US" w:eastAsia="zh-CN"/>
        </w:rPr>
        <w:t>突出重点，抓实工作目标任务</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sz w:val="32"/>
          <w:szCs w:val="32"/>
          <w:lang w:val="en-US" w:eastAsia="zh-CN"/>
        </w:rPr>
        <w:t>1.</w:t>
      </w:r>
      <w:r>
        <w:rPr>
          <w:rFonts w:hint="eastAsia" w:ascii="楷体_GB2312" w:hAnsi="楷体_GB2312" w:eastAsia="楷体_GB2312" w:cs="楷体_GB2312"/>
          <w:sz w:val="32"/>
          <w:szCs w:val="32"/>
          <w:lang w:val="en-US" w:eastAsia="zh-CN"/>
        </w:rPr>
        <w:t>持续开展“量服”工作</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textAlignment w:val="auto"/>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bCs/>
          <w:sz w:val="32"/>
          <w:szCs w:val="32"/>
          <w:lang w:val="en-US" w:eastAsia="zh-CN"/>
        </w:rPr>
        <w:t>一是全面加强“精准量服”。</w:t>
      </w:r>
      <w:r>
        <w:rPr>
          <w:rFonts w:hint="eastAsia" w:ascii="仿宋" w:hAnsi="仿宋" w:eastAsia="仿宋" w:cs="仿宋"/>
          <w:sz w:val="32"/>
          <w:szCs w:val="32"/>
          <w:lang w:val="en-US" w:eastAsia="zh-CN"/>
        </w:rPr>
        <w:t>进一步深化“量服”理念，精准实施“量服”项目，不断提升“量服”保障，坚定不移发展“量化”。</w:t>
      </w:r>
      <w:r>
        <w:rPr>
          <w:rFonts w:hint="eastAsia" w:ascii="仿宋" w:hAnsi="仿宋" w:eastAsia="仿宋" w:cs="仿宋"/>
          <w:b/>
          <w:bCs/>
          <w:sz w:val="32"/>
          <w:szCs w:val="32"/>
          <w:lang w:val="en-US" w:eastAsia="zh-CN"/>
        </w:rPr>
        <w:t>二是巩固提升“基础量服”</w:t>
      </w:r>
      <w:r>
        <w:rPr>
          <w:rFonts w:hint="eastAsia" w:ascii="仿宋" w:hAnsi="仿宋" w:eastAsia="仿宋" w:cs="仿宋"/>
          <w:sz w:val="32"/>
          <w:szCs w:val="32"/>
          <w:lang w:val="en-US" w:eastAsia="zh-CN"/>
        </w:rPr>
        <w:t>。全区残疾人工作者依托“量服”开展入户调研，精准掌握每一名残疾人的基本状况；截止12月10日，全区入库持证残疾人7371人，需求4300人，落实3940人，4863人次，7558项次，人均项次1.02项次，服务覆盖率91.63%。</w:t>
      </w:r>
      <w:r>
        <w:rPr>
          <w:rFonts w:hint="eastAsia" w:ascii="仿宋" w:hAnsi="仿宋" w:eastAsia="仿宋" w:cs="仿宋"/>
          <w:b/>
          <w:bCs/>
          <w:sz w:val="32"/>
          <w:szCs w:val="32"/>
          <w:lang w:val="en-US" w:eastAsia="zh-CN"/>
        </w:rPr>
        <w:t>三是全面普及“智慧量服”</w:t>
      </w:r>
      <w:r>
        <w:rPr>
          <w:rFonts w:hint="eastAsia" w:ascii="仿宋" w:hAnsi="仿宋" w:eastAsia="仿宋" w:cs="仿宋"/>
          <w:sz w:val="32"/>
          <w:szCs w:val="32"/>
          <w:lang w:val="en-US" w:eastAsia="zh-CN"/>
        </w:rPr>
        <w:t>。全区利用手持终端采集残疾人数据覆盖率达100%；使用app平台100%。四是认真开展“机构量服”。机构服务人次总计4215，机构服务项次总计4474，康复服务项次4052，教就服务项次422。</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坚持“实”字为</w:t>
      </w:r>
      <w:r>
        <w:rPr>
          <w:rFonts w:hint="eastAsia" w:ascii="楷体_GB2312" w:hAnsi="楷体_GB2312" w:eastAsia="楷体_GB2312" w:cs="楷体_GB2312"/>
          <w:sz w:val="32"/>
          <w:szCs w:val="32"/>
          <w:lang w:val="en-US" w:eastAsia="zh-CN"/>
        </w:rPr>
        <w:t>要</w:t>
      </w:r>
      <w:r>
        <w:rPr>
          <w:rFonts w:hint="eastAsia" w:ascii="楷体_GB2312" w:hAnsi="楷体_GB2312" w:eastAsia="楷体_GB2312" w:cs="楷体_GB2312"/>
          <w:sz w:val="32"/>
          <w:szCs w:val="32"/>
          <w:lang w:eastAsia="zh-CN"/>
        </w:rPr>
        <w:t>，推</w:t>
      </w:r>
      <w:r>
        <w:rPr>
          <w:rFonts w:hint="eastAsia" w:ascii="楷体_GB2312" w:hAnsi="楷体_GB2312" w:eastAsia="楷体_GB2312" w:cs="楷体_GB2312"/>
          <w:sz w:val="32"/>
          <w:szCs w:val="32"/>
          <w:lang w:val="en-US" w:eastAsia="zh-CN"/>
        </w:rPr>
        <w:t>进</w:t>
      </w:r>
      <w:r>
        <w:rPr>
          <w:rFonts w:hint="eastAsia" w:ascii="楷体_GB2312" w:hAnsi="楷体_GB2312" w:eastAsia="楷体_GB2312" w:cs="楷体_GB2312"/>
          <w:sz w:val="32"/>
          <w:szCs w:val="32"/>
          <w:lang w:eastAsia="zh-CN"/>
        </w:rPr>
        <w:t>残疾人教育培训</w:t>
      </w:r>
      <w:r>
        <w:rPr>
          <w:rFonts w:hint="eastAsia" w:ascii="楷体_GB2312" w:hAnsi="楷体_GB2312" w:eastAsia="楷体_GB2312" w:cs="楷体_GB2312"/>
          <w:sz w:val="32"/>
          <w:szCs w:val="32"/>
          <w:lang w:val="en-US" w:eastAsia="zh-CN"/>
        </w:rPr>
        <w:t>出成效。</w:t>
      </w:r>
      <w:r>
        <w:rPr>
          <w:rFonts w:hint="eastAsia" w:ascii="仿宋" w:hAnsi="仿宋" w:eastAsia="仿宋" w:cs="仿宋"/>
          <w:i w:val="0"/>
          <w:iCs w:val="0"/>
          <w:caps w:val="0"/>
          <w:color w:val="000000"/>
          <w:spacing w:val="0"/>
          <w:sz w:val="32"/>
          <w:szCs w:val="32"/>
          <w:shd w:val="clear" w:color="auto" w:fill="FFFFFF"/>
          <w:lang w:val="en-US" w:eastAsia="zh-CN"/>
        </w:rPr>
        <w:t>落实好残疾人教育扶持政策，做好适龄残疾儿童入学和困难残疾学生资助工作。紧密配合教育部门抓好入学情况监测管理，采取特校就读、普校随班就读、送教上门等形式促进残疾儿童接受教育，全区残疾儿童接受义务教育比例达100%。</w:t>
      </w:r>
      <w:r>
        <w:rPr>
          <w:rFonts w:hint="eastAsia" w:ascii="仿宋" w:hAnsi="仿宋" w:eastAsia="仿宋" w:cs="仿宋"/>
          <w:color w:val="auto"/>
          <w:sz w:val="32"/>
          <w:szCs w:val="32"/>
          <w:lang w:val="en-US" w:eastAsia="zh-CN"/>
        </w:rPr>
        <w:t>按照“应救尽救，据实资助”原则，2021年共资助残疾大学生及残疾人家庭子女大学生29人9.55万元;为残疾人发放就业创业补贴400人40万元。扶持农村残疾人发展生产400人，占任务数的100%；寄宿托养残疾人90人，占任务数的100%；加强历年股权量化项目监督管理，维护残疾人合法权益。</w:t>
      </w:r>
      <w:r>
        <w:rPr>
          <w:rFonts w:hint="eastAsia" w:ascii="仿宋" w:hAnsi="仿宋" w:eastAsia="仿宋" w:cs="仿宋"/>
          <w:i w:val="0"/>
          <w:iCs w:val="0"/>
          <w:caps w:val="0"/>
          <w:color w:val="000000"/>
          <w:spacing w:val="0"/>
          <w:sz w:val="32"/>
          <w:szCs w:val="32"/>
          <w:shd w:val="clear" w:color="auto" w:fill="FFFFFF"/>
          <w:lang w:val="en-US" w:eastAsia="zh-CN"/>
        </w:rPr>
        <w:t>按照“实地、实用、实效”的原则，</w:t>
      </w:r>
      <w:r>
        <w:rPr>
          <w:rFonts w:hint="eastAsia" w:ascii="仿宋" w:hAnsi="仿宋" w:eastAsia="仿宋" w:cs="仿宋"/>
          <w:color w:val="auto"/>
          <w:kern w:val="2"/>
          <w:sz w:val="32"/>
          <w:szCs w:val="32"/>
          <w:lang w:val="en-US" w:eastAsia="zh-CN" w:bidi="ar-SA"/>
        </w:rPr>
        <w:t>通过招投标确定了由绵阳何氏按摩培训学校实施组织，</w:t>
      </w:r>
      <w:r>
        <w:rPr>
          <w:rFonts w:hint="eastAsia" w:ascii="仿宋" w:hAnsi="仿宋" w:eastAsia="仿宋" w:cs="仿宋"/>
          <w:i w:val="0"/>
          <w:iCs w:val="0"/>
          <w:caps w:val="0"/>
          <w:color w:val="000000"/>
          <w:spacing w:val="0"/>
          <w:sz w:val="32"/>
          <w:szCs w:val="32"/>
          <w:shd w:val="clear" w:color="auto" w:fill="FFFFFF"/>
          <w:lang w:val="en-US" w:eastAsia="zh-CN"/>
        </w:rPr>
        <w:t>就业创业培训200人，农村实用技术培训400人，均完成市下目标。举办残疾人就业招聘会2场次。并积极派送符合条件的残疾人参加市及以上机构培训，提升职业技能。同时，扎实推进招商引资，解决残疾人就业难问题。今年6月，已成功引进何氏盲人按摩入驻曾家山五坊街，并向其推荐登记失业的2名残疾人员进入公司学习技能。</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坚持“准”字</w:t>
      </w:r>
      <w:r>
        <w:rPr>
          <w:rFonts w:hint="eastAsia" w:ascii="楷体_GB2312" w:hAnsi="楷体_GB2312" w:eastAsia="楷体_GB2312" w:cs="楷体_GB2312"/>
          <w:sz w:val="32"/>
          <w:szCs w:val="32"/>
          <w:lang w:val="en-US" w:eastAsia="zh-CN"/>
        </w:rPr>
        <w:t>为先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推进</w:t>
      </w:r>
      <w:r>
        <w:rPr>
          <w:rFonts w:hint="eastAsia" w:ascii="楷体_GB2312" w:hAnsi="楷体_GB2312" w:eastAsia="楷体_GB2312" w:cs="楷体_GB2312"/>
          <w:sz w:val="32"/>
          <w:szCs w:val="32"/>
          <w:lang w:eastAsia="zh-CN"/>
        </w:rPr>
        <w:t>残疾人康复服务精准化。</w:t>
      </w:r>
      <w:r>
        <w:rPr>
          <w:rFonts w:hint="eastAsia" w:ascii="仿宋" w:hAnsi="仿宋" w:eastAsia="仿宋" w:cs="仿宋"/>
          <w:i w:val="0"/>
          <w:iCs w:val="0"/>
          <w:caps w:val="0"/>
          <w:color w:val="000000"/>
          <w:spacing w:val="0"/>
          <w:sz w:val="32"/>
          <w:szCs w:val="32"/>
          <w:shd w:val="clear" w:color="auto" w:fill="FFFFFF"/>
          <w:lang w:val="en-US" w:eastAsia="zh-CN"/>
        </w:rPr>
        <w:t>精准实施残疾儿童康复救助。共完成人工耳蜗植入、听力残疾儿童康复训练3例，脑瘫儿童康复训练10人，智残儿童康复训练4人，孤独症儿童康复训练6人，残疾人辅具适配300例，均超额完成市下目标。精准落实精神残疾服药补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142人（次），住院补贴8人（次）</w:t>
      </w:r>
      <w:r>
        <w:rPr>
          <w:rFonts w:hint="eastAsia" w:ascii="仿宋" w:hAnsi="仿宋" w:eastAsia="仿宋" w:cs="仿宋"/>
          <w:i w:val="0"/>
          <w:iCs w:val="0"/>
          <w:caps w:val="0"/>
          <w:color w:val="000000"/>
          <w:spacing w:val="0"/>
          <w:sz w:val="32"/>
          <w:szCs w:val="32"/>
          <w:shd w:val="clear" w:color="auto" w:fill="FFFFFF"/>
          <w:lang w:val="en-US" w:eastAsia="zh-CN"/>
        </w:rPr>
        <w:t>。假肢装配大小腿12例；持证残疾人接受基本康复服务2654人，当年康复服务覆盖率达96.37%。</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楷体" w:hAnsi="楷体" w:eastAsia="楷体" w:cs="楷体"/>
          <w:i w:val="0"/>
          <w:iCs w:val="0"/>
          <w:caps w:val="0"/>
          <w:color w:val="000000"/>
          <w:spacing w:val="0"/>
          <w:sz w:val="32"/>
          <w:szCs w:val="32"/>
          <w:shd w:val="clear" w:color="auto" w:fill="FFFFFF"/>
          <w:lang w:val="en-US" w:eastAsia="zh-CN"/>
        </w:rPr>
        <w:t>4.</w:t>
      </w:r>
      <w:r>
        <w:rPr>
          <w:rFonts w:hint="eastAsia" w:ascii="楷体_GB2312" w:hAnsi="楷体_GB2312" w:eastAsia="楷体_GB2312" w:cs="楷体_GB2312"/>
          <w:sz w:val="32"/>
          <w:szCs w:val="32"/>
          <w:lang w:eastAsia="zh-CN"/>
        </w:rPr>
        <w:t>坚持“活”字为功，</w:t>
      </w:r>
      <w:r>
        <w:rPr>
          <w:rFonts w:hint="eastAsia" w:ascii="楷体_GB2312" w:hAnsi="楷体_GB2312" w:eastAsia="楷体_GB2312" w:cs="楷体_GB2312"/>
          <w:sz w:val="32"/>
          <w:szCs w:val="32"/>
          <w:lang w:val="en-US" w:eastAsia="zh-CN"/>
        </w:rPr>
        <w:t>推进</w:t>
      </w:r>
      <w:r>
        <w:rPr>
          <w:rFonts w:hint="eastAsia" w:ascii="楷体_GB2312" w:hAnsi="楷体_GB2312" w:eastAsia="楷体_GB2312" w:cs="楷体_GB2312"/>
          <w:sz w:val="32"/>
          <w:szCs w:val="32"/>
          <w:lang w:eastAsia="zh-CN"/>
        </w:rPr>
        <w:t>残疾人组宣维权文化体育工作深入人心。</w:t>
      </w:r>
      <w:r>
        <w:rPr>
          <w:rFonts w:hint="eastAsia" w:ascii="仿宋" w:hAnsi="仿宋" w:eastAsia="仿宋" w:cs="仿宋"/>
          <w:i w:val="0"/>
          <w:iCs w:val="0"/>
          <w:caps w:val="0"/>
          <w:color w:val="000000"/>
          <w:spacing w:val="0"/>
          <w:sz w:val="32"/>
          <w:szCs w:val="32"/>
          <w:shd w:val="clear" w:color="auto" w:fill="FFFFFF"/>
          <w:lang w:val="en-US" w:eastAsia="zh-CN"/>
        </w:rPr>
        <w:t>以纪念残保法实施30周年为契机灵活开展助残日系列活动。5月12日，部分区残工委成员单位在时代广场开展了主题为“巩固残疾人脱贫成果，提高残疾人生活质量”的全国助残日集中宣传活动；6月28日，区政府残工委组织</w:t>
      </w:r>
      <w:r>
        <w:rPr>
          <w:rFonts w:hint="eastAsia" w:ascii="仿宋" w:hAnsi="仿宋" w:eastAsia="仿宋" w:cs="仿宋"/>
          <w:i w:val="0"/>
          <w:iCs w:val="0"/>
          <w:caps w:val="0"/>
          <w:color w:val="000000"/>
          <w:spacing w:val="0"/>
          <w:sz w:val="32"/>
          <w:szCs w:val="32"/>
          <w:shd w:val="clear" w:color="auto" w:fill="FFFFFF"/>
          <w:lang w:eastAsia="zh-CN"/>
        </w:rPr>
        <w:t>召开</w:t>
      </w:r>
      <w:r>
        <w:rPr>
          <w:rFonts w:hint="eastAsia" w:ascii="仿宋" w:hAnsi="仿宋" w:eastAsia="仿宋" w:cs="仿宋"/>
          <w:i w:val="0"/>
          <w:iCs w:val="0"/>
          <w:caps w:val="0"/>
          <w:color w:val="000000"/>
          <w:spacing w:val="0"/>
          <w:sz w:val="32"/>
          <w:szCs w:val="32"/>
          <w:shd w:val="clear" w:color="auto" w:fill="FFFFFF"/>
        </w:rPr>
        <w:t>纪念《中华人民共和国残疾人保障法》实施30周年座谈会</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我单位会同区退役军人事务管理局对全区退伍军人进行集中听力鉴定和基本辅具适配；主动协调中国联通朝天分公司</w:t>
      </w:r>
      <w:r>
        <w:rPr>
          <w:rFonts w:hint="eastAsia" w:ascii="仿宋" w:hAnsi="仿宋" w:eastAsia="仿宋" w:cs="仿宋"/>
          <w:i w:val="0"/>
          <w:iCs w:val="0"/>
          <w:caps w:val="0"/>
          <w:color w:val="000000"/>
          <w:spacing w:val="0"/>
          <w:sz w:val="32"/>
          <w:szCs w:val="32"/>
          <w:shd w:val="clear" w:color="auto" w:fill="FFFFFF"/>
          <w:lang w:eastAsia="zh-CN"/>
        </w:rPr>
        <w:t>，深入临溪乡、麻柳乡、大滩镇等</w:t>
      </w:r>
      <w:r>
        <w:rPr>
          <w:rFonts w:hint="eastAsia" w:ascii="仿宋" w:hAnsi="仿宋" w:eastAsia="仿宋" w:cs="仿宋"/>
          <w:i w:val="0"/>
          <w:iCs w:val="0"/>
          <w:caps w:val="0"/>
          <w:color w:val="000000"/>
          <w:spacing w:val="0"/>
          <w:sz w:val="32"/>
          <w:szCs w:val="32"/>
          <w:shd w:val="clear" w:color="auto" w:fill="FFFFFF"/>
          <w:lang w:val="en-US" w:eastAsia="zh-CN"/>
        </w:rPr>
        <w:t>7个乡镇为86名听障残疾人</w:t>
      </w:r>
      <w:r>
        <w:rPr>
          <w:rFonts w:hint="eastAsia" w:ascii="仿宋" w:hAnsi="仿宋" w:eastAsia="仿宋" w:cs="仿宋"/>
          <w:i w:val="0"/>
          <w:iCs w:val="0"/>
          <w:caps w:val="0"/>
          <w:color w:val="000000"/>
          <w:spacing w:val="0"/>
          <w:sz w:val="32"/>
          <w:szCs w:val="32"/>
          <w:shd w:val="clear" w:color="auto" w:fill="FFFFFF"/>
          <w:lang w:eastAsia="zh-CN"/>
        </w:rPr>
        <w:t>新办了畅听王卡“公益版”专属套餐，帮助他们实现了</w:t>
      </w:r>
      <w:r>
        <w:rPr>
          <w:rFonts w:hint="default" w:ascii="仿宋" w:hAnsi="仿宋" w:eastAsia="仿宋" w:cs="仿宋"/>
          <w:i w:val="0"/>
          <w:iCs w:val="0"/>
          <w:caps w:val="0"/>
          <w:color w:val="000000"/>
          <w:spacing w:val="0"/>
          <w:sz w:val="32"/>
          <w:szCs w:val="32"/>
          <w:shd w:val="clear" w:color="auto" w:fill="FFFFFF"/>
          <w:lang w:eastAsia="zh-CN"/>
        </w:rPr>
        <w:t>无障碍通话交流。</w:t>
      </w:r>
      <w:r>
        <w:rPr>
          <w:rFonts w:hint="eastAsia" w:ascii="仿宋" w:hAnsi="仿宋" w:eastAsia="仿宋" w:cs="仿宋"/>
          <w:i w:val="0"/>
          <w:iCs w:val="0"/>
          <w:caps w:val="0"/>
          <w:color w:val="000000"/>
          <w:spacing w:val="0"/>
          <w:sz w:val="32"/>
          <w:szCs w:val="32"/>
          <w:shd w:val="clear" w:color="auto" w:fill="FFFFFF"/>
          <w:lang w:val="en-US" w:eastAsia="zh-CN"/>
        </w:rPr>
        <w:t>积极筹备全省残疾人文化艺术节及全市残疾人文化艺术周活动，共选拔出</w:t>
      </w:r>
      <w:r>
        <w:rPr>
          <w:rFonts w:hint="eastAsia" w:ascii="仿宋" w:hAnsi="仿宋" w:eastAsia="仿宋" w:cs="仿宋"/>
          <w:i w:val="0"/>
          <w:iCs w:val="0"/>
          <w:caps w:val="0"/>
          <w:color w:val="000000"/>
          <w:spacing w:val="0"/>
          <w:sz w:val="32"/>
          <w:szCs w:val="32"/>
          <w:shd w:val="clear" w:color="auto" w:fill="FFFFFF"/>
          <w:lang w:eastAsia="zh-CN"/>
        </w:rPr>
        <w:t>不同风格的</w:t>
      </w:r>
      <w:r>
        <w:rPr>
          <w:rFonts w:hint="eastAsia" w:ascii="仿宋" w:hAnsi="仿宋" w:eastAsia="仿宋" w:cs="仿宋"/>
          <w:i w:val="0"/>
          <w:iCs w:val="0"/>
          <w:caps w:val="0"/>
          <w:color w:val="000000"/>
          <w:spacing w:val="0"/>
          <w:sz w:val="32"/>
          <w:szCs w:val="32"/>
          <w:shd w:val="clear" w:color="auto" w:fill="FFFFFF"/>
          <w:lang w:val="en-US" w:eastAsia="zh-CN"/>
        </w:rPr>
        <w:t>８</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文艺</w:t>
      </w:r>
      <w:r>
        <w:rPr>
          <w:rFonts w:hint="eastAsia" w:ascii="仿宋" w:hAnsi="仿宋" w:eastAsia="仿宋" w:cs="仿宋"/>
          <w:i w:val="0"/>
          <w:iCs w:val="0"/>
          <w:caps w:val="0"/>
          <w:color w:val="000000"/>
          <w:spacing w:val="0"/>
          <w:sz w:val="32"/>
          <w:szCs w:val="32"/>
          <w:shd w:val="clear" w:color="auto" w:fill="FFFFFF"/>
          <w:lang w:eastAsia="zh-CN"/>
        </w:rPr>
        <w:t>节目、</w:t>
      </w:r>
      <w:r>
        <w:rPr>
          <w:rFonts w:hint="eastAsia" w:ascii="仿宋" w:hAnsi="仿宋" w:eastAsia="仿宋" w:cs="仿宋"/>
          <w:i w:val="0"/>
          <w:iCs w:val="0"/>
          <w:caps w:val="0"/>
          <w:color w:val="000000"/>
          <w:spacing w:val="0"/>
          <w:sz w:val="32"/>
          <w:szCs w:val="32"/>
          <w:shd w:val="clear" w:color="auto" w:fill="FFFFFF"/>
          <w:lang w:val="en-US" w:eastAsia="zh-CN"/>
        </w:rPr>
        <w:t>７０余件工艺美术展品，在文化艺术节活动中展示类作品共获得金奖２个，银奖１个。由于疫情原因展演类未参赛，区残联组织相关人员进行节目视频录制，10月27日朝天区残联积极协调市残联相关人员现场来朝天对节目进行指导。广泛发动残疾人参与</w:t>
      </w:r>
      <w:r>
        <w:rPr>
          <w:rFonts w:hint="eastAsia" w:ascii="仿宋" w:hAnsi="仿宋" w:eastAsia="仿宋" w:cs="仿宋"/>
          <w:i w:val="0"/>
          <w:iCs w:val="0"/>
          <w:caps w:val="0"/>
          <w:color w:val="000000"/>
          <w:spacing w:val="0"/>
          <w:sz w:val="32"/>
          <w:szCs w:val="32"/>
          <w:shd w:val="clear" w:color="auto" w:fill="FFFFFF"/>
          <w:lang w:eastAsia="zh-CN"/>
        </w:rPr>
        <w:t>四川省残疾人全民健身运动会，先后送</w:t>
      </w:r>
      <w:r>
        <w:rPr>
          <w:rFonts w:hint="eastAsia" w:ascii="仿宋" w:hAnsi="仿宋" w:eastAsia="仿宋" w:cs="仿宋"/>
          <w:i w:val="0"/>
          <w:iCs w:val="0"/>
          <w:caps w:val="0"/>
          <w:color w:val="000000"/>
          <w:spacing w:val="0"/>
          <w:sz w:val="32"/>
          <w:szCs w:val="32"/>
          <w:shd w:val="clear" w:color="auto" w:fill="FFFFFF"/>
          <w:lang w:val="en-US" w:eastAsia="zh-CN"/>
        </w:rPr>
        <w:t>6名参赛运动员进行集中培训，</w:t>
      </w:r>
      <w:r>
        <w:rPr>
          <w:rFonts w:hint="eastAsia" w:ascii="仿宋" w:hAnsi="仿宋" w:eastAsia="仿宋" w:cs="仿宋"/>
          <w:i w:val="0"/>
          <w:iCs w:val="0"/>
          <w:caps w:val="0"/>
          <w:color w:val="auto"/>
          <w:spacing w:val="0"/>
          <w:sz w:val="32"/>
          <w:szCs w:val="32"/>
          <w:shd w:val="clear" w:color="auto" w:fill="FFFFFF"/>
          <w:lang w:val="en-US" w:eastAsia="zh-CN"/>
        </w:rPr>
        <w:t>其中赵家乐参加全国第十一届残疾人运动会暨第八届特殊奥林匹克运动会，以1.91米的成绩获得银牌。</w:t>
      </w:r>
      <w:r>
        <w:rPr>
          <w:rFonts w:hint="eastAsia" w:ascii="仿宋" w:hAnsi="仿宋" w:eastAsia="仿宋" w:cs="仿宋"/>
          <w:i w:val="0"/>
          <w:iCs w:val="0"/>
          <w:caps w:val="0"/>
          <w:color w:val="000000"/>
          <w:spacing w:val="0"/>
          <w:sz w:val="32"/>
          <w:szCs w:val="32"/>
          <w:shd w:val="clear" w:color="auto" w:fill="FFFFFF"/>
          <w:lang w:val="en-US" w:eastAsia="zh-CN"/>
        </w:rPr>
        <w:t>抓实推进无障碍改造，</w:t>
      </w:r>
      <w:r>
        <w:rPr>
          <w:rFonts w:hint="eastAsia" w:ascii="仿宋_GB2312" w:eastAsia="仿宋_GB2312"/>
          <w:color w:val="000000"/>
          <w:sz w:val="32"/>
          <w:szCs w:val="32"/>
          <w:lang w:val="en-US" w:eastAsia="zh-CN"/>
        </w:rPr>
        <w:t>对165户进行改造。发放残疾人发放燃油补贴21人0.7665万元；发放贫困智力、精神和重度残疾人残疾评定补贴51人7650元。</w:t>
      </w:r>
      <w:r>
        <w:rPr>
          <w:rFonts w:hint="eastAsia" w:ascii="仿宋" w:hAnsi="仿宋" w:eastAsia="仿宋" w:cs="仿宋"/>
          <w:i w:val="0"/>
          <w:iCs w:val="0"/>
          <w:caps w:val="0"/>
          <w:color w:val="000000"/>
          <w:spacing w:val="0"/>
          <w:sz w:val="32"/>
          <w:szCs w:val="32"/>
          <w:shd w:val="clear" w:color="auto" w:fill="FFFFFF"/>
          <w:lang w:val="en-US" w:eastAsia="zh-CN"/>
        </w:rPr>
        <w:t>切实做好残疾人证工作， 为637名残疾人办理了残疾人证,</w:t>
      </w:r>
      <w:r>
        <w:rPr>
          <w:rFonts w:hint="eastAsia" w:ascii="仿宋" w:hAnsi="仿宋" w:eastAsia="仿宋" w:cs="仿宋"/>
          <w:i w:val="0"/>
          <w:iCs w:val="0"/>
          <w:caps w:val="0"/>
          <w:color w:val="auto"/>
          <w:spacing w:val="0"/>
          <w:sz w:val="32"/>
          <w:szCs w:val="32"/>
          <w:shd w:val="clear" w:color="auto" w:fill="FFFFFF"/>
          <w:lang w:val="en-US" w:eastAsia="zh-CN"/>
        </w:rPr>
        <w:t>为312名残疾人更换了残疾人证</w:t>
      </w:r>
      <w:r>
        <w:rPr>
          <w:rFonts w:hint="eastAsia" w:ascii="仿宋" w:hAnsi="仿宋" w:eastAsia="仿宋" w:cs="仿宋"/>
          <w:i w:val="0"/>
          <w:iCs w:val="0"/>
          <w:caps w:val="0"/>
          <w:color w:val="000000"/>
          <w:spacing w:val="0"/>
          <w:sz w:val="32"/>
          <w:szCs w:val="32"/>
          <w:shd w:val="clear" w:color="auto" w:fill="FFFFFF"/>
          <w:lang w:val="en-US" w:eastAsia="zh-CN"/>
        </w:rPr>
        <w:t>。积极化解重大风险。认真落实民生大化解工作，及时解决残疾人的困难和诉求，及时对上访信件进行核实答复并尽力解决，维护了残疾人的合法权益；坚持每月不定期安全隐患的大排查和大整治，确保年度无安全事故发生；及时落实疫情防控工作，明确专人负责，严格按照区疫情防控指挥部的要求抓好防范工作，结合党员“双报到”工作，开展疫情防控和疫苗接种任务的完成。同时，扎实做好跨省通办事项，为残疾人群众提供更加方便快捷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5.扎实推进残疾人脱贫攻坚成果巩固与乡村振兴有效衔接工作。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按照脱贫“四不摘”要求，新调整对朝天镇松广村加大帮扶力度，确保已脱贫39户122人，监测户1户4人实现稳定增收，做好巩固脱贫攻坚成果后评工作，为实施乡村振兴奠定基础。</w:t>
      </w:r>
      <w:r>
        <w:rPr>
          <w:rFonts w:hint="eastAsia" w:ascii="仿宋" w:hAnsi="仿宋" w:eastAsia="仿宋" w:cs="仿宋"/>
          <w:sz w:val="32"/>
          <w:szCs w:val="32"/>
          <w:lang w:eastAsia="zh-CN"/>
        </w:rPr>
        <w:t>全区残疾人监测户共计</w:t>
      </w:r>
      <w:r>
        <w:rPr>
          <w:rFonts w:hint="eastAsia" w:ascii="仿宋" w:hAnsi="仿宋" w:eastAsia="仿宋" w:cs="仿宋"/>
          <w:sz w:val="32"/>
          <w:szCs w:val="32"/>
          <w:lang w:val="en-US" w:eastAsia="zh-CN"/>
        </w:rPr>
        <w:t>11户14人，其中</w:t>
      </w:r>
      <w:r>
        <w:rPr>
          <w:rFonts w:hint="eastAsia" w:ascii="仿宋" w:hAnsi="仿宋" w:eastAsia="仿宋" w:cs="仿宋"/>
          <w:sz w:val="32"/>
          <w:szCs w:val="32"/>
        </w:rPr>
        <w:t>纳入脱贫不稳定监测户残疾人</w:t>
      </w:r>
      <w:r>
        <w:rPr>
          <w:rFonts w:hint="eastAsia" w:ascii="仿宋" w:hAnsi="仿宋" w:eastAsia="仿宋" w:cs="仿宋"/>
          <w:sz w:val="32"/>
          <w:szCs w:val="32"/>
          <w:lang w:val="en-US" w:eastAsia="zh-CN"/>
        </w:rPr>
        <w:t>4</w:t>
      </w:r>
      <w:r>
        <w:rPr>
          <w:rFonts w:hint="eastAsia" w:ascii="仿宋" w:hAnsi="仿宋" w:eastAsia="仿宋" w:cs="仿宋"/>
          <w:sz w:val="32"/>
          <w:szCs w:val="32"/>
        </w:rPr>
        <w:t>人、纳入边缘致贫监测户残疾人9人</w:t>
      </w:r>
      <w:r>
        <w:rPr>
          <w:rFonts w:hint="eastAsia" w:ascii="仿宋" w:hAnsi="仿宋" w:eastAsia="仿宋" w:cs="仿宋"/>
          <w:sz w:val="32"/>
          <w:szCs w:val="32"/>
          <w:lang w:eastAsia="zh-CN"/>
        </w:rPr>
        <w:t>、</w:t>
      </w:r>
      <w:r>
        <w:rPr>
          <w:rFonts w:hint="eastAsia" w:ascii="仿宋" w:hAnsi="仿宋" w:eastAsia="仿宋" w:cs="仿宋"/>
          <w:sz w:val="32"/>
          <w:szCs w:val="32"/>
        </w:rPr>
        <w:t>纳入突发严重困难</w:t>
      </w:r>
      <w:r>
        <w:rPr>
          <w:rFonts w:hint="eastAsia" w:ascii="仿宋" w:hAnsi="仿宋" w:eastAsia="仿宋" w:cs="仿宋"/>
          <w:sz w:val="32"/>
          <w:szCs w:val="32"/>
          <w:lang w:eastAsia="zh-CN"/>
        </w:rPr>
        <w:t>监测户</w:t>
      </w:r>
      <w:r>
        <w:rPr>
          <w:rFonts w:hint="eastAsia" w:ascii="仿宋" w:hAnsi="仿宋" w:eastAsia="仿宋" w:cs="仿宋"/>
          <w:sz w:val="32"/>
          <w:szCs w:val="32"/>
        </w:rPr>
        <w:t>残疾人</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，每户给予</w:t>
      </w:r>
      <w:r>
        <w:rPr>
          <w:rFonts w:hint="eastAsia" w:ascii="仿宋" w:hAnsi="仿宋" w:eastAsia="仿宋" w:cs="仿宋"/>
          <w:sz w:val="32"/>
          <w:szCs w:val="32"/>
          <w:lang w:val="en-US" w:eastAsia="zh-CN"/>
        </w:rPr>
        <w:t>4000元的救助。</w:t>
      </w:r>
      <w:r>
        <w:rPr>
          <w:rFonts w:hint="eastAsia" w:ascii="仿宋" w:hAnsi="仿宋" w:eastAsia="仿宋" w:cs="仿宋"/>
          <w:sz w:val="32"/>
          <w:szCs w:val="32"/>
          <w:lang w:eastAsia="zh-CN"/>
        </w:rPr>
        <w:t>并且通过开展返贫动态监测和帮扶工作联席会议，多个部门携手为监测户制定了帮扶措施，实现了应扶尽扶、应帮尽帮，</w:t>
      </w:r>
      <w:r>
        <w:rPr>
          <w:rFonts w:hint="eastAsia" w:ascii="仿宋" w:hAnsi="仿宋" w:eastAsia="仿宋" w:cs="仿宋"/>
          <w:sz w:val="32"/>
          <w:szCs w:val="32"/>
        </w:rPr>
        <w:t>确保残疾人一个都不能返贫</w:t>
      </w:r>
      <w:r>
        <w:rPr>
          <w:rFonts w:hint="eastAsia" w:ascii="仿宋" w:hAnsi="仿宋" w:eastAsia="仿宋" w:cs="仿宋"/>
          <w:sz w:val="32"/>
          <w:szCs w:val="32"/>
          <w:lang w:eastAsia="zh-CN"/>
        </w:rPr>
        <w:t>，</w:t>
      </w:r>
      <w:r>
        <w:rPr>
          <w:rFonts w:hint="eastAsia" w:ascii="仿宋" w:hAnsi="仿宋" w:eastAsia="仿宋" w:cs="仿宋"/>
          <w:sz w:val="32"/>
          <w:szCs w:val="32"/>
        </w:rPr>
        <w:t>有效助力脱贫攻坚和乡村振兴</w:t>
      </w:r>
      <w:r>
        <w:rPr>
          <w:rFonts w:hint="eastAsia" w:ascii="仿宋" w:hAnsi="仿宋" w:eastAsia="仿宋" w:cs="仿宋"/>
          <w:sz w:val="32"/>
          <w:szCs w:val="32"/>
          <w:lang w:eastAsia="zh-CN"/>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同时落实好残疾人返贫致贫监测户的政策扶持，及时向乡村振兴推送残疾人困难信息。</w:t>
      </w:r>
      <w:r>
        <w:rPr>
          <w:rFonts w:hint="eastAsia" w:ascii="仿宋" w:hAnsi="仿宋" w:eastAsia="仿宋" w:cs="仿宋"/>
          <w:sz w:val="32"/>
          <w:szCs w:val="32"/>
          <w:lang w:eastAsia="zh-CN"/>
        </w:rPr>
        <w:t>强化防止返贫预警监测，健全帮扶机制。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）特色</w:t>
      </w:r>
      <w:r>
        <w:rPr>
          <w:rFonts w:hint="eastAsia" w:ascii="楷体" w:hAnsi="楷体" w:eastAsia="楷体" w:cs="楷体"/>
          <w:b/>
          <w:bCs/>
          <w:color w:val="000000" w:themeColor="text1"/>
          <w:sz w:val="32"/>
          <w:szCs w:val="32"/>
          <w:lang w:eastAsia="zh-CN"/>
          <w14:textFill>
            <w14:solidFill>
              <w14:schemeClr w14:val="tx1"/>
            </w14:solidFill>
          </w14:textFill>
        </w:rPr>
        <w:t>亮点</w:t>
      </w:r>
      <w:r>
        <w:rPr>
          <w:rFonts w:hint="eastAsia" w:ascii="楷体" w:hAnsi="楷体" w:eastAsia="楷体" w:cs="楷体"/>
          <w:b/>
          <w:bCs/>
          <w:color w:val="000000" w:themeColor="text1"/>
          <w:sz w:val="32"/>
          <w:szCs w:val="32"/>
          <w14:textFill>
            <w14:solidFill>
              <w14:schemeClr w14:val="tx1"/>
            </w14:solidFill>
          </w14:textFill>
        </w:rPr>
        <w:t>工作</w:t>
      </w:r>
    </w:p>
    <w:p>
      <w:pPr>
        <w:keepNext w:val="0"/>
        <w:keepLines w:val="0"/>
        <w:pageBreakBefore w:val="0"/>
        <w:kinsoku/>
        <w:wordWrap/>
        <w:overflowPunct/>
        <w:topLinePunct w:val="0"/>
        <w:autoSpaceDE w:val="0"/>
        <w:autoSpaceDN w:val="0"/>
        <w:bidi w:val="0"/>
        <w:adjustRightInd w:val="0"/>
        <w:spacing w:after="0" w:line="560" w:lineRule="exact"/>
        <w:ind w:left="0" w:firstLine="420"/>
        <w:textAlignment w:val="center"/>
        <w:rPr>
          <w:rFonts w:hint="eastAsia" w:ascii="仿宋_GB2312" w:hAnsi="仿宋" w:eastAsia="仿宋_GB2312"/>
          <w:sz w:val="32"/>
          <w:szCs w:val="32"/>
        </w:rPr>
      </w:pPr>
      <w:r>
        <w:rPr>
          <w:rFonts w:hint="eastAsia" w:ascii="仿宋_GB2312" w:hAnsi="仿宋" w:eastAsia="仿宋_GB2312"/>
          <w:b/>
          <w:sz w:val="32"/>
          <w:szCs w:val="32"/>
          <w:lang w:val="en-US" w:eastAsia="zh-CN"/>
        </w:rPr>
        <w:t>1.加大残疾人产业</w:t>
      </w:r>
      <w:r>
        <w:rPr>
          <w:rFonts w:hint="eastAsia" w:ascii="仿宋_GB2312" w:hAnsi="仿宋" w:eastAsia="仿宋_GB2312"/>
          <w:b/>
          <w:sz w:val="32"/>
          <w:szCs w:val="32"/>
        </w:rPr>
        <w:t>扶持。</w:t>
      </w:r>
      <w:r>
        <w:rPr>
          <w:rFonts w:hint="eastAsia" w:ascii="仿宋" w:hAnsi="仿宋" w:eastAsia="仿宋" w:cs="仿宋"/>
          <w:color w:val="000000"/>
          <w:kern w:val="0"/>
          <w:sz w:val="32"/>
          <w:szCs w:val="32"/>
          <w:lang w:val="zh-CN"/>
        </w:rPr>
        <w:t>区残联为创业积极分子视力残疾刘江一主动上门指导技术，联合市残联为他筹措资金七万余元，支持其成立</w:t>
      </w:r>
      <w:r>
        <w:rPr>
          <w:rFonts w:hint="eastAsia" w:ascii="仿宋" w:hAnsi="仿宋" w:eastAsia="仿宋" w:cs="仿宋"/>
          <w:color w:val="auto"/>
          <w:spacing w:val="0"/>
          <w:sz w:val="32"/>
          <w:szCs w:val="32"/>
          <w:lang w:eastAsia="zh-CN"/>
        </w:rPr>
        <w:t>明发种养殖业合作社，</w:t>
      </w:r>
      <w:r>
        <w:rPr>
          <w:rFonts w:hint="eastAsia" w:ascii="仿宋" w:hAnsi="仿宋" w:eastAsia="仿宋" w:cs="仿宋"/>
          <w:color w:val="000000"/>
          <w:kern w:val="0"/>
          <w:sz w:val="32"/>
          <w:szCs w:val="32"/>
          <w:lang w:val="zh-CN"/>
        </w:rPr>
        <w:t>还为其建了无障碍厨房。近年来累计发放残疾人产业扶持金达５０余户，鼓励自力更生做大做强产业，</w:t>
      </w:r>
      <w:r>
        <w:rPr>
          <w:rFonts w:hint="eastAsia" w:ascii="仿宋" w:hAnsi="仿宋" w:eastAsia="仿宋" w:cs="仿宋"/>
          <w:color w:val="000000"/>
          <w:kern w:val="0"/>
          <w:sz w:val="32"/>
          <w:szCs w:val="32"/>
          <w:lang w:val="en-US" w:eastAsia="zh-CN"/>
        </w:rPr>
        <w:t>2020年和2021年累计发放残疾人就业创业补贴资金70余万元，发放累计700余人。</w:t>
      </w:r>
    </w:p>
    <w:p>
      <w:pPr>
        <w:pStyle w:val="2"/>
        <w:keepNext w:val="0"/>
        <w:keepLines w:val="0"/>
        <w:pageBreakBefore w:val="0"/>
        <w:widowControl w:val="0"/>
        <w:kinsoku/>
        <w:wordWrap/>
        <w:overflowPunct/>
        <w:topLinePunct w:val="0"/>
        <w:autoSpaceDE/>
        <w:autoSpaceDN/>
        <w:bidi w:val="0"/>
        <w:adjustRightInd/>
        <w:snapToGrid w:val="0"/>
        <w:spacing w:after="0" w:afterAutospacing="0"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2.残疾人体育工作有所新的突破</w:t>
      </w:r>
      <w:r>
        <w:rPr>
          <w:rFonts w:hint="eastAsia" w:ascii="仿宋" w:hAnsi="仿宋" w:eastAsia="仿宋" w:cs="仿宋"/>
          <w:sz w:val="32"/>
          <w:szCs w:val="32"/>
          <w:lang w:val="en-US" w:eastAsia="zh-CN"/>
        </w:rPr>
        <w:t>。区残联</w:t>
      </w:r>
      <w:r>
        <w:rPr>
          <w:rFonts w:hint="eastAsia" w:ascii="仿宋" w:hAnsi="仿宋" w:eastAsia="仿宋" w:cs="仿宋"/>
          <w:i w:val="0"/>
          <w:iCs w:val="0"/>
          <w:caps w:val="0"/>
          <w:color w:val="000000"/>
          <w:spacing w:val="0"/>
          <w:sz w:val="32"/>
          <w:szCs w:val="32"/>
          <w:shd w:val="clear" w:color="auto" w:fill="FFFFFF"/>
          <w:lang w:eastAsia="zh-CN"/>
        </w:rPr>
        <w:t>先后送</w:t>
      </w:r>
      <w:r>
        <w:rPr>
          <w:rFonts w:hint="eastAsia" w:ascii="仿宋" w:hAnsi="仿宋" w:eastAsia="仿宋" w:cs="仿宋"/>
          <w:i w:val="0"/>
          <w:iCs w:val="0"/>
          <w:caps w:val="0"/>
          <w:color w:val="000000"/>
          <w:spacing w:val="0"/>
          <w:sz w:val="32"/>
          <w:szCs w:val="32"/>
          <w:shd w:val="clear" w:color="auto" w:fill="FFFFFF"/>
          <w:lang w:val="en-US" w:eastAsia="zh-CN"/>
        </w:rPr>
        <w:t>6名参赛运动员进行集中培训,</w:t>
      </w:r>
      <w:r>
        <w:rPr>
          <w:rFonts w:hint="eastAsia" w:ascii="仿宋" w:hAnsi="仿宋" w:eastAsia="仿宋" w:cs="仿宋"/>
          <w:sz w:val="32"/>
          <w:szCs w:val="32"/>
          <w:lang w:eastAsia="zh-CN"/>
        </w:rPr>
        <w:t>参加</w:t>
      </w:r>
      <w:r>
        <w:rPr>
          <w:rFonts w:hint="eastAsia" w:ascii="仿宋" w:hAnsi="仿宋" w:eastAsia="仿宋" w:cs="仿宋"/>
          <w:sz w:val="32"/>
          <w:szCs w:val="32"/>
        </w:rPr>
        <w:t>全国第十一届残疾人运动会暨第八届特殊奥林匹克运动会，听力残疾运动员赵家乐在男子跳高比赛中，奋力拼搏，以1.91米的成绩斩获银牌，再一次为朝天区增光添彩。</w:t>
      </w:r>
    </w:p>
    <w:p>
      <w:pPr>
        <w:keepNext w:val="0"/>
        <w:keepLines w:val="0"/>
        <w:pageBreakBefore w:val="0"/>
        <w:numPr>
          <w:ilvl w:val="0"/>
          <w:numId w:val="0"/>
        </w:numPr>
        <w:kinsoku/>
        <w:wordWrap/>
        <w:overflowPunct/>
        <w:topLinePunct w:val="0"/>
        <w:bidi w:val="0"/>
        <w:spacing w:line="560" w:lineRule="exact"/>
        <w:ind w:left="0" w:leftChars="0" w:firstLine="643" w:firstLineChars="200"/>
        <w:outlineLvl w:val="0"/>
        <w:rPr>
          <w:rFonts w:hint="eastAsia" w:ascii="仿宋" w:hAnsi="仿宋" w:eastAsia="仿宋"/>
          <w:bCs/>
          <w:color w:val="auto"/>
          <w:sz w:val="32"/>
          <w:szCs w:val="32"/>
          <w:highlight w:val="none"/>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加强东西部协作</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与杭州市滨江区残联签订帮扶</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资金50万元。</w:t>
      </w:r>
      <w:r>
        <w:rPr>
          <w:rStyle w:val="36"/>
          <w:rFonts w:hint="eastAsia" w:ascii="仿宋_GB2312" w:hAnsi="黑体" w:eastAsia="仿宋_GB2312" w:cs="黑体"/>
          <w:bCs/>
          <w:sz w:val="32"/>
          <w:szCs w:val="32"/>
          <w:lang w:eastAsia="zh-CN"/>
        </w:rPr>
        <w:t>残疾人辅具适配</w:t>
      </w:r>
      <w:r>
        <w:rPr>
          <w:rStyle w:val="36"/>
          <w:rFonts w:hint="eastAsia" w:ascii="仿宋_GB2312" w:hAnsi="黑体" w:eastAsia="仿宋_GB2312" w:cs="黑体"/>
          <w:bCs/>
          <w:sz w:val="32"/>
          <w:szCs w:val="32"/>
          <w:lang w:val="en-US" w:eastAsia="zh-CN"/>
        </w:rPr>
        <w:t>50件（例）21万元；精神病患者救助180余人21万元；困难残疾人救助21</w:t>
      </w:r>
      <w:r>
        <w:rPr>
          <w:rStyle w:val="36"/>
          <w:rFonts w:hint="eastAsia" w:ascii="仿宋_GB2312" w:hAnsi="黑体" w:eastAsia="仿宋_GB2312" w:cs="黑体"/>
          <w:bCs/>
          <w:sz w:val="32"/>
          <w:szCs w:val="32"/>
        </w:rPr>
        <w:t>人</w:t>
      </w:r>
      <w:r>
        <w:rPr>
          <w:rStyle w:val="36"/>
          <w:rFonts w:hint="eastAsia" w:ascii="仿宋_GB2312" w:hAnsi="黑体" w:eastAsia="仿宋_GB2312" w:cs="黑体"/>
          <w:bCs/>
          <w:sz w:val="32"/>
          <w:szCs w:val="32"/>
          <w:lang w:val="en-US" w:eastAsia="zh-CN"/>
        </w:rPr>
        <w:t>8万元，切实解决了残疾人的具体困难。</w:t>
      </w:r>
    </w:p>
    <w:p>
      <w:pPr>
        <w:pStyle w:val="4"/>
        <w:rPr>
          <w:rStyle w:val="29"/>
          <w:b w:val="0"/>
          <w:bCs w:val="0"/>
          <w:color w:val="auto"/>
          <w:highlight w:val="none"/>
        </w:rPr>
      </w:pPr>
      <w:bookmarkStart w:id="18" w:name="_Toc15396601"/>
      <w:bookmarkStart w:id="19"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8"/>
      <w:bookmarkEnd w:id="19"/>
    </w:p>
    <w:p>
      <w:pPr>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广元市朝天区残疾人联合会</w:t>
      </w:r>
      <w:r>
        <w:rPr>
          <w:rFonts w:hint="eastAsia" w:ascii="仿宋" w:hAnsi="仿宋" w:eastAsia="仿宋" w:cs="仿宋"/>
          <w:sz w:val="32"/>
          <w:szCs w:val="32"/>
        </w:rPr>
        <w:t>属财政一级预算单位，下属二级预算单位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eastAsia="zh-CN"/>
        </w:rPr>
        <w:t>，属于</w:t>
      </w:r>
      <w:r>
        <w:rPr>
          <w:rFonts w:hint="eastAsia" w:ascii="仿宋" w:hAnsi="仿宋" w:eastAsia="仿宋" w:cs="仿宋"/>
          <w:sz w:val="32"/>
          <w:szCs w:val="32"/>
        </w:rPr>
        <w:t>参照公务员法管理的事业单位</w:t>
      </w:r>
      <w:r>
        <w:rPr>
          <w:rFonts w:hint="eastAsia" w:ascii="仿宋" w:hAnsi="仿宋" w:eastAsia="仿宋" w:cs="仿宋"/>
          <w:sz w:val="32"/>
          <w:szCs w:val="32"/>
          <w:lang w:eastAsia="zh-CN"/>
        </w:rPr>
        <w:t>，</w:t>
      </w:r>
      <w:r>
        <w:rPr>
          <w:rFonts w:hint="eastAsia" w:ascii="仿宋" w:hAnsi="仿宋" w:eastAsia="仿宋" w:cs="仿宋"/>
          <w:sz w:val="32"/>
          <w:szCs w:val="32"/>
        </w:rPr>
        <w:t>（其他事业</w:t>
      </w:r>
      <w:r>
        <w:rPr>
          <w:rFonts w:hint="eastAsia" w:ascii="仿宋" w:hAnsi="仿宋" w:eastAsia="仿宋" w:cs="仿宋"/>
          <w:sz w:val="32"/>
          <w:szCs w:val="32"/>
          <w:lang w:eastAsia="zh-CN"/>
        </w:rPr>
        <w:t>机构</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pageBreakBefore w:val="0"/>
        <w:widowControl/>
        <w:kinsoku/>
        <w:wordWrap/>
        <w:overflowPunct/>
        <w:topLinePunct w:val="0"/>
        <w:bidi w:val="0"/>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广元市朝天区残疾人联合会</w:t>
      </w:r>
      <w:r>
        <w:rPr>
          <w:rFonts w:hint="eastAsia" w:ascii="仿宋" w:hAnsi="仿宋" w:eastAsia="仿宋" w:cs="仿宋"/>
          <w:sz w:val="32"/>
          <w:szCs w:val="32"/>
        </w:rPr>
        <w:t>总编制</w:t>
      </w:r>
      <w:r>
        <w:rPr>
          <w:rFonts w:hint="eastAsia" w:ascii="仿宋" w:hAnsi="仿宋" w:eastAsia="仿宋" w:cs="仿宋"/>
          <w:sz w:val="32"/>
          <w:szCs w:val="32"/>
          <w:lang w:val="en-US" w:eastAsia="zh-CN"/>
        </w:rPr>
        <w:t>8</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名，行政执法编制</w:t>
      </w:r>
      <w:r>
        <w:rPr>
          <w:rFonts w:hint="eastAsia" w:ascii="仿宋" w:hAnsi="仿宋" w:eastAsia="仿宋" w:cs="仿宋"/>
          <w:sz w:val="32"/>
          <w:szCs w:val="32"/>
          <w:lang w:val="en-US" w:eastAsia="zh-CN"/>
        </w:rPr>
        <w:t>0</w:t>
      </w:r>
      <w:r>
        <w:rPr>
          <w:rFonts w:hint="eastAsia" w:ascii="仿宋" w:hAnsi="仿宋" w:eastAsia="仿宋" w:cs="仿宋"/>
          <w:sz w:val="32"/>
          <w:szCs w:val="32"/>
        </w:rPr>
        <w:t>名，事业编制</w:t>
      </w:r>
      <w:r>
        <w:rPr>
          <w:rFonts w:hint="eastAsia" w:ascii="仿宋" w:hAnsi="仿宋" w:eastAsia="仿宋" w:cs="仿宋"/>
          <w:sz w:val="32"/>
          <w:szCs w:val="32"/>
          <w:lang w:val="en-US" w:eastAsia="zh-CN"/>
        </w:rPr>
        <w:t>2</w:t>
      </w:r>
      <w:r>
        <w:rPr>
          <w:rFonts w:hint="eastAsia" w:ascii="仿宋" w:hAnsi="仿宋" w:eastAsia="仿宋" w:cs="仿宋"/>
          <w:sz w:val="32"/>
          <w:szCs w:val="32"/>
        </w:rPr>
        <w:t>名，工勤编制</w:t>
      </w:r>
      <w:r>
        <w:rPr>
          <w:rFonts w:hint="eastAsia" w:ascii="仿宋" w:hAnsi="仿宋" w:eastAsia="仿宋" w:cs="仿宋"/>
          <w:sz w:val="32"/>
          <w:szCs w:val="32"/>
          <w:lang w:val="en-US" w:eastAsia="zh-CN"/>
        </w:rPr>
        <w:t>1</w:t>
      </w:r>
      <w:r>
        <w:rPr>
          <w:rFonts w:hint="eastAsia" w:ascii="仿宋" w:hAnsi="仿宋" w:eastAsia="仿宋" w:cs="仿宋"/>
          <w:sz w:val="32"/>
          <w:szCs w:val="32"/>
        </w:rPr>
        <w:t>人，自收自支编制</w:t>
      </w:r>
      <w:r>
        <w:rPr>
          <w:rFonts w:hint="eastAsia" w:ascii="仿宋" w:hAnsi="仿宋" w:eastAsia="仿宋" w:cs="仿宋"/>
          <w:sz w:val="32"/>
          <w:szCs w:val="32"/>
          <w:lang w:val="en-US" w:eastAsia="zh-CN"/>
        </w:rPr>
        <w:t>0</w:t>
      </w:r>
      <w:r>
        <w:rPr>
          <w:rFonts w:hint="eastAsia" w:ascii="仿宋" w:hAnsi="仿宋" w:eastAsia="仿宋" w:cs="仿宋"/>
          <w:sz w:val="32"/>
          <w:szCs w:val="32"/>
        </w:rPr>
        <w:t>名。</w:t>
      </w:r>
      <w:r>
        <w:rPr>
          <w:rFonts w:hint="eastAsia" w:ascii="仿宋" w:hAnsi="仿宋" w:eastAsia="仿宋" w:cs="仿宋"/>
          <w:sz w:val="32"/>
          <w:szCs w:val="32"/>
          <w:highlight w:val="none"/>
        </w:rPr>
        <w:t>在职人员总数</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人，其中行政人员</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人，行政执法人员</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人，事业人员</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人，工勤人员</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人；退休人员</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人。</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20" w:name="_Toc15396602"/>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0"/>
      <w:bookmarkEnd w:id="21"/>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2" w:name="_Toc15396603"/>
      <w:bookmarkStart w:id="23"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2"/>
      <w:bookmarkEnd w:id="2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639.81</w:t>
      </w:r>
      <w:r>
        <w:rPr>
          <w:rFonts w:hint="eastAsia" w:ascii="仿宋" w:hAnsi="仿宋" w:eastAsia="仿宋"/>
          <w:color w:val="auto"/>
          <w:sz w:val="32"/>
          <w:szCs w:val="32"/>
          <w:highlight w:val="none"/>
          <w:lang w:eastAsia="zh-CN"/>
        </w:rPr>
        <w:t>万元</w:t>
      </w:r>
      <w:r>
        <w:rPr>
          <w:rFonts w:hint="eastAsia" w:ascii="仿宋" w:hAnsi="仿宋" w:eastAsia="仿宋"/>
          <w:color w:val="000000"/>
          <w:sz w:val="32"/>
          <w:szCs w:val="32"/>
          <w:highlight w:val="none"/>
          <w:lang w:eastAsia="zh-CN"/>
        </w:rPr>
        <w:t>（含年初结转和结余资金</w:t>
      </w:r>
      <w:r>
        <w:rPr>
          <w:rFonts w:hint="eastAsia" w:ascii="仿宋" w:hAnsi="仿宋" w:eastAsia="仿宋"/>
          <w:color w:val="000000"/>
          <w:sz w:val="32"/>
          <w:szCs w:val="32"/>
          <w:highlight w:val="none"/>
          <w:lang w:val="en-US" w:eastAsia="zh-CN"/>
        </w:rPr>
        <w:t>152.66万元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713.74</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73.93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2021年度</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639.81</w:t>
      </w:r>
      <w:r>
        <w:rPr>
          <w:rFonts w:hint="eastAsia" w:ascii="仿宋" w:hAnsi="仿宋" w:eastAsia="仿宋"/>
          <w:color w:val="auto"/>
          <w:sz w:val="32"/>
          <w:szCs w:val="32"/>
          <w:highlight w:val="none"/>
        </w:rPr>
        <w:t>万元</w:t>
      </w:r>
      <w:r>
        <w:rPr>
          <w:rFonts w:hint="eastAsia" w:ascii="仿宋" w:hAnsi="仿宋" w:eastAsia="仿宋"/>
          <w:color w:val="000000"/>
          <w:sz w:val="32"/>
          <w:szCs w:val="32"/>
          <w:highlight w:val="none"/>
          <w:lang w:eastAsia="zh-CN"/>
        </w:rPr>
        <w:t>（含年初结转和结余资金</w:t>
      </w:r>
      <w:r>
        <w:rPr>
          <w:rFonts w:hint="eastAsia" w:ascii="仿宋" w:hAnsi="仿宋" w:eastAsia="仿宋"/>
          <w:color w:val="000000"/>
          <w:sz w:val="32"/>
          <w:szCs w:val="32"/>
          <w:highlight w:val="none"/>
          <w:lang w:val="en-US" w:eastAsia="zh-CN"/>
        </w:rPr>
        <w:t>152.66万元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lang w:val="en-US" w:eastAsia="zh-CN"/>
        </w:rPr>
        <w:t>2020年相比</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713.74万元，</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73.93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人员运行成本减少，二是项目支出减少。</w:t>
      </w:r>
    </w:p>
    <w:p>
      <w:pPr>
        <w:spacing w:line="600" w:lineRule="exact"/>
        <w:rPr>
          <w:rFonts w:hint="eastAsia" w:ascii="仿宋" w:hAnsi="仿宋" w:eastAsia="仿宋"/>
          <w:color w:val="auto"/>
          <w:sz w:val="32"/>
          <w:szCs w:val="32"/>
          <w:highlight w:val="none"/>
          <w:lang w:eastAsia="zh-CN"/>
        </w:rPr>
      </w:pPr>
    </w:p>
    <w:p>
      <w:pPr>
        <w:pStyle w:val="6"/>
        <w:jc w:val="center"/>
        <w:rPr>
          <w:rFonts w:hint="eastAsia" w:ascii="仿宋" w:hAnsi="仿宋" w:eastAsia="仿宋"/>
          <w:color w:val="auto"/>
          <w:sz w:val="32"/>
          <w:szCs w:val="32"/>
          <w:highlight w:val="none"/>
          <w:lang w:eastAsia="zh-CN"/>
        </w:rPr>
      </w:pPr>
      <w:r>
        <w:drawing>
          <wp:inline distT="0" distB="0" distL="114300" distR="114300">
            <wp:extent cx="4781550" cy="2933700"/>
            <wp:effectExtent l="0" t="0" r="0"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1"/>
                    <a:stretch>
                      <a:fillRect/>
                    </a:stretch>
                  </pic:blipFill>
                  <pic:spPr>
                    <a:xfrm>
                      <a:off x="0" y="0"/>
                      <a:ext cx="4781550" cy="2933700"/>
                    </a:xfrm>
                    <a:prstGeom prst="rect">
                      <a:avLst/>
                    </a:prstGeom>
                    <a:noFill/>
                    <a:ln>
                      <a:noFill/>
                    </a:ln>
                  </pic:spPr>
                </pic:pic>
              </a:graphicData>
            </a:graphic>
          </wp:inline>
        </w:drawing>
      </w:r>
    </w:p>
    <w:p>
      <w:pPr>
        <w:spacing w:line="600" w:lineRule="exact"/>
        <w:ind w:firstLine="960" w:firstLineChars="300"/>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4" w:name="_Toc15396604"/>
      <w:bookmarkStart w:id="25"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4"/>
      <w:bookmarkEnd w:id="25"/>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487.15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427.23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87.70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59.87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12.29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240" w:lineRule="auto"/>
        <w:ind w:firstLine="420" w:firstLineChars="200"/>
        <w:jc w:val="center"/>
        <w:outlineLvl w:val="1"/>
        <w:rPr>
          <w:rFonts w:hint="eastAsia" w:ascii="仿宋" w:hAnsi="仿宋" w:eastAsia="仿宋"/>
          <w:color w:val="auto"/>
          <w:sz w:val="32"/>
          <w:szCs w:val="32"/>
          <w:highlight w:val="none"/>
          <w:lang w:eastAsia="zh-CN"/>
        </w:rPr>
      </w:pPr>
      <w:r>
        <w:drawing>
          <wp:inline distT="0" distB="0" distL="114300" distR="114300">
            <wp:extent cx="4369435" cy="2943225"/>
            <wp:effectExtent l="0" t="0" r="12065" b="952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2"/>
                    <a:stretch>
                      <a:fillRect/>
                    </a:stretch>
                  </pic:blipFill>
                  <pic:spPr>
                    <a:xfrm>
                      <a:off x="0" y="0"/>
                      <a:ext cx="4369435" cy="2943225"/>
                    </a:xfrm>
                    <a:prstGeom prst="rect">
                      <a:avLst/>
                    </a:prstGeom>
                    <a:noFill/>
                    <a:ln>
                      <a:noFill/>
                    </a:ln>
                  </pic:spPr>
                </pic:pic>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6" w:name="_Toc15396605"/>
      <w:bookmarkStart w:id="27" w:name="_Toc15377207"/>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639.81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160.75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25.12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479.06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rPr>
          <w:rFonts w:hint="eastAsia" w:ascii="仿宋" w:hAnsi="仿宋" w:eastAsia="仿宋"/>
          <w:color w:val="auto"/>
          <w:sz w:val="32"/>
          <w:szCs w:val="32"/>
          <w:highlight w:val="none"/>
          <w:shd w:val="pct10" w:color="auto" w:fill="FFFFFF"/>
          <w:lang w:eastAsia="zh-CN"/>
        </w:rPr>
      </w:pPr>
      <w:r>
        <w:drawing>
          <wp:inline distT="0" distB="0" distL="114300" distR="114300">
            <wp:extent cx="4524375" cy="275272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4524375" cy="2752725"/>
                    </a:xfrm>
                    <a:prstGeom prst="rect">
                      <a:avLst/>
                    </a:prstGeom>
                    <a:noFill/>
                    <a:ln>
                      <a:noFill/>
                    </a:ln>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28" w:name="_Toc15377208"/>
      <w:bookmarkStart w:id="29"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8"/>
      <w:bookmarkEnd w:id="29"/>
    </w:p>
    <w:p>
      <w:pPr>
        <w:pStyle w:val="6"/>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639.76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收入较</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73.98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支出总计</w:t>
      </w:r>
      <w:r>
        <w:rPr>
          <w:rFonts w:hint="eastAsia" w:ascii="仿宋" w:hAnsi="仿宋" w:eastAsia="仿宋"/>
          <w:color w:val="auto"/>
          <w:sz w:val="32"/>
          <w:szCs w:val="32"/>
          <w:highlight w:val="none"/>
          <w:lang w:val="en-US" w:eastAsia="zh-CN"/>
        </w:rPr>
        <w:t>639.76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年相比减少</w:t>
      </w:r>
      <w:r>
        <w:rPr>
          <w:rFonts w:hint="eastAsia" w:ascii="仿宋" w:hAnsi="仿宋" w:eastAsia="仿宋"/>
          <w:color w:val="auto"/>
          <w:sz w:val="32"/>
          <w:szCs w:val="32"/>
          <w:highlight w:val="none"/>
          <w:lang w:val="en-US" w:eastAsia="zh-CN"/>
        </w:rPr>
        <w:t>73.98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人员运行成本减少，二是项目支出减少。</w:t>
      </w:r>
    </w:p>
    <w:p>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4533265" cy="2333625"/>
            <wp:effectExtent l="0" t="0" r="635" b="952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4"/>
                    <a:srcRect r="1053"/>
                    <a:stretch>
                      <a:fillRect/>
                    </a:stretch>
                  </pic:blipFill>
                  <pic:spPr>
                    <a:xfrm>
                      <a:off x="0" y="0"/>
                      <a:ext cx="4533265" cy="2333625"/>
                    </a:xfrm>
                    <a:prstGeom prst="rect">
                      <a:avLst/>
                    </a:prstGeom>
                    <a:noFill/>
                    <a:ln>
                      <a:noFill/>
                    </a:ln>
                  </pic:spPr>
                </pic:pic>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9"/>
          <w:rFonts w:ascii="黑体" w:hAnsi="黑体" w:eastAsia="黑体"/>
          <w:b w:val="0"/>
          <w:color w:val="auto"/>
          <w:highlight w:val="none"/>
        </w:rPr>
      </w:pPr>
      <w:bookmarkStart w:id="30" w:name="_Toc15396607"/>
      <w:bookmarkStart w:id="31"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0"/>
      <w:bookmarkEnd w:id="31"/>
    </w:p>
    <w:p>
      <w:pPr>
        <w:spacing w:line="600" w:lineRule="exact"/>
        <w:ind w:firstLine="643" w:firstLineChars="200"/>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565.73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94.55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20.06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项目完工支出增加。</w:t>
      </w:r>
    </w:p>
    <w:p>
      <w:pPr>
        <w:pStyle w:val="6"/>
        <w:rPr>
          <w:rFonts w:hint="eastAsia" w:ascii="仿宋" w:hAnsi="仿宋" w:eastAsia="仿宋"/>
          <w:color w:val="auto"/>
          <w:sz w:val="32"/>
          <w:szCs w:val="32"/>
          <w:highlight w:val="none"/>
          <w:lang w:eastAsia="zh-CN"/>
        </w:rPr>
      </w:pPr>
    </w:p>
    <w:p>
      <w:pPr>
        <w:pStyle w:val="6"/>
        <w:jc w:val="center"/>
        <w:rPr>
          <w:rFonts w:hint="eastAsia" w:ascii="仿宋" w:hAnsi="仿宋" w:eastAsia="仿宋"/>
          <w:color w:val="auto"/>
          <w:sz w:val="32"/>
          <w:szCs w:val="32"/>
          <w:highlight w:val="none"/>
          <w:lang w:eastAsia="zh-CN"/>
        </w:rPr>
      </w:pPr>
      <w:r>
        <w:drawing>
          <wp:inline distT="0" distB="0" distL="114300" distR="114300">
            <wp:extent cx="4572000" cy="234315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5"/>
                    <a:stretch>
                      <a:fillRect/>
                    </a:stretch>
                  </pic:blipFill>
                  <pic:spPr>
                    <a:xfrm>
                      <a:off x="0" y="0"/>
                      <a:ext cx="4572000" cy="2343150"/>
                    </a:xfrm>
                    <a:prstGeom prst="rect">
                      <a:avLst/>
                    </a:prstGeom>
                    <a:noFill/>
                    <a:ln>
                      <a:noFill/>
                    </a:ln>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3" w:name="_Toc15377211"/>
      <w:r>
        <w:rPr>
          <w:rFonts w:hint="eastAsia" w:ascii="仿宋" w:hAnsi="仿宋" w:eastAsia="仿宋"/>
          <w:b/>
          <w:color w:val="auto"/>
          <w:sz w:val="32"/>
          <w:szCs w:val="32"/>
          <w:highlight w:val="none"/>
        </w:rPr>
        <w:t>（二）一般公共预算财政拨款支出决算结构情况</w:t>
      </w:r>
      <w:bookmarkEnd w:id="3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565.73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w:t>
      </w:r>
      <w:r>
        <w:rPr>
          <w:rFonts w:hint="eastAsia" w:ascii="仿宋" w:hAnsi="仿宋" w:eastAsia="仿宋"/>
          <w:b/>
          <w:bCs/>
          <w:color w:val="auto"/>
          <w:sz w:val="32"/>
          <w:szCs w:val="32"/>
          <w:highlight w:val="none"/>
          <w:lang w:val="en-US" w:eastAsia="zh-CN"/>
        </w:rPr>
        <w:t>207类</w:t>
      </w:r>
      <w:r>
        <w:rPr>
          <w:rFonts w:hint="eastAsia" w:ascii="仿宋" w:hAnsi="仿宋" w:eastAsia="仿宋"/>
          <w:b/>
          <w:bCs/>
          <w:color w:val="auto"/>
          <w:sz w:val="32"/>
          <w:szCs w:val="32"/>
          <w:highlight w:val="none"/>
        </w:rPr>
        <w:t>）支出</w:t>
      </w:r>
      <w:r>
        <w:rPr>
          <w:rFonts w:hint="eastAsia" w:ascii="仿宋" w:hAnsi="仿宋" w:eastAsia="仿宋"/>
          <w:b w:val="0"/>
          <w:bCs w:val="0"/>
          <w:color w:val="auto"/>
          <w:sz w:val="32"/>
          <w:szCs w:val="32"/>
          <w:highlight w:val="none"/>
          <w:lang w:val="en-US" w:eastAsia="zh-CN"/>
        </w:rPr>
        <w:t>14.64</w:t>
      </w:r>
      <w:r>
        <w:rPr>
          <w:rFonts w:hint="eastAsia" w:ascii="仿宋" w:hAnsi="仿宋" w:eastAsia="仿宋"/>
          <w:b w:val="0"/>
          <w:bCs w:val="0"/>
          <w:color w:val="auto"/>
          <w:sz w:val="32"/>
          <w:szCs w:val="32"/>
          <w:highlight w:val="none"/>
        </w:rPr>
        <w:t>万元，</w:t>
      </w:r>
      <w:r>
        <w:rPr>
          <w:rFonts w:hint="eastAsia" w:ascii="仿宋" w:hAnsi="仿宋" w:eastAsia="仿宋"/>
          <w:b/>
          <w:bCs/>
          <w:color w:val="auto"/>
          <w:sz w:val="32"/>
          <w:szCs w:val="32"/>
          <w:highlight w:val="none"/>
        </w:rPr>
        <w:t>占</w:t>
      </w:r>
      <w:r>
        <w:rPr>
          <w:rFonts w:hint="eastAsia" w:ascii="仿宋" w:hAnsi="仿宋" w:eastAsia="仿宋"/>
          <w:b/>
          <w:bCs/>
          <w:color w:val="auto"/>
          <w:sz w:val="32"/>
          <w:szCs w:val="32"/>
          <w:highlight w:val="none"/>
          <w:lang w:val="en-US" w:eastAsia="zh-CN"/>
        </w:rPr>
        <w:t>2.59</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color w:val="auto"/>
          <w:sz w:val="32"/>
          <w:szCs w:val="32"/>
          <w:highlight w:val="none"/>
          <w:lang w:val="en-US" w:eastAsia="zh-CN"/>
        </w:rPr>
        <w:t>208</w:t>
      </w:r>
      <w:r>
        <w:rPr>
          <w:rFonts w:hint="eastAsia" w:ascii="仿宋" w:hAnsi="仿宋" w:eastAsia="仿宋"/>
          <w:b/>
          <w:bCs/>
          <w:color w:val="auto"/>
          <w:sz w:val="32"/>
          <w:szCs w:val="32"/>
          <w:highlight w:val="none"/>
          <w:lang w:val="en-US" w:eastAsia="zh-CN"/>
        </w:rPr>
        <w:t>类</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487.26</w:t>
      </w:r>
      <w:r>
        <w:rPr>
          <w:rFonts w:hint="eastAsia" w:ascii="仿宋" w:hAnsi="仿宋" w:eastAsia="仿宋"/>
          <w:color w:val="auto"/>
          <w:sz w:val="32"/>
          <w:szCs w:val="32"/>
          <w:highlight w:val="none"/>
        </w:rPr>
        <w:t>万元，占</w:t>
      </w:r>
      <w:r>
        <w:rPr>
          <w:rFonts w:hint="eastAsia" w:ascii="仿宋" w:hAnsi="仿宋" w:eastAsia="仿宋"/>
          <w:b/>
          <w:bCs/>
          <w:color w:val="auto"/>
          <w:sz w:val="32"/>
          <w:szCs w:val="32"/>
          <w:highlight w:val="none"/>
          <w:lang w:val="en-US" w:eastAsia="zh-CN"/>
        </w:rPr>
        <w:t>86.13</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农林水（213类）</w:t>
      </w:r>
      <w:r>
        <w:rPr>
          <w:rFonts w:hint="eastAsia" w:ascii="仿宋" w:hAnsi="仿宋" w:eastAsia="仿宋"/>
          <w:color w:val="auto"/>
          <w:sz w:val="32"/>
          <w:szCs w:val="32"/>
          <w:highlight w:val="none"/>
          <w:lang w:val="en-US" w:eastAsia="zh-CN"/>
        </w:rPr>
        <w:t>支出48.38万元，</w:t>
      </w:r>
      <w:r>
        <w:rPr>
          <w:rFonts w:hint="eastAsia" w:ascii="仿宋" w:hAnsi="仿宋" w:eastAsia="仿宋"/>
          <w:color w:val="auto"/>
          <w:sz w:val="32"/>
          <w:szCs w:val="32"/>
          <w:highlight w:val="none"/>
        </w:rPr>
        <w:t>占</w:t>
      </w:r>
      <w:r>
        <w:rPr>
          <w:rFonts w:hint="eastAsia" w:ascii="仿宋" w:hAnsi="仿宋" w:eastAsia="仿宋"/>
          <w:b/>
          <w:bCs/>
          <w:color w:val="auto"/>
          <w:sz w:val="32"/>
          <w:szCs w:val="32"/>
          <w:highlight w:val="none"/>
          <w:lang w:val="en-US" w:eastAsia="zh-CN"/>
        </w:rPr>
        <w:t>8.55</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b/>
          <w:bCs/>
          <w:color w:val="auto"/>
          <w:sz w:val="32"/>
          <w:szCs w:val="32"/>
          <w:highlight w:val="none"/>
        </w:rPr>
        <w:t>卫生健康</w:t>
      </w:r>
      <w:r>
        <w:rPr>
          <w:rFonts w:hint="eastAsia" w:ascii="仿宋" w:hAnsi="仿宋" w:eastAsia="仿宋"/>
          <w:b w:val="0"/>
          <w:bCs w:val="0"/>
          <w:color w:val="auto"/>
          <w:sz w:val="32"/>
          <w:szCs w:val="32"/>
          <w:highlight w:val="none"/>
        </w:rPr>
        <w:t>支出</w:t>
      </w:r>
      <w:r>
        <w:rPr>
          <w:rFonts w:hint="eastAsia" w:ascii="仿宋" w:hAnsi="仿宋" w:eastAsia="仿宋"/>
          <w:color w:val="auto"/>
          <w:sz w:val="32"/>
          <w:szCs w:val="32"/>
          <w:highlight w:val="none"/>
          <w:lang w:val="en-US" w:eastAsia="zh-CN"/>
        </w:rPr>
        <w:t>6.03</w:t>
      </w:r>
      <w:r>
        <w:rPr>
          <w:rFonts w:hint="eastAsia" w:ascii="仿宋" w:hAnsi="仿宋" w:eastAsia="仿宋"/>
          <w:color w:val="auto"/>
          <w:sz w:val="32"/>
          <w:szCs w:val="32"/>
          <w:highlight w:val="none"/>
        </w:rPr>
        <w:t>万元，</w:t>
      </w:r>
      <w:r>
        <w:rPr>
          <w:rFonts w:hint="eastAsia" w:ascii="仿宋" w:hAnsi="仿宋" w:eastAsia="仿宋"/>
          <w:b/>
          <w:bCs/>
          <w:color w:val="auto"/>
          <w:sz w:val="32"/>
          <w:szCs w:val="32"/>
          <w:highlight w:val="none"/>
          <w:lang w:val="en-US" w:eastAsia="zh-CN"/>
        </w:rPr>
        <w:t>占1.07%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9.4</w:t>
      </w:r>
      <w:r>
        <w:rPr>
          <w:rFonts w:hint="eastAsia" w:ascii="仿宋" w:hAnsi="仿宋" w:eastAsia="仿宋"/>
          <w:color w:val="auto"/>
          <w:sz w:val="32"/>
          <w:szCs w:val="32"/>
          <w:highlight w:val="none"/>
        </w:rPr>
        <w:t>万元，</w:t>
      </w:r>
      <w:r>
        <w:rPr>
          <w:rFonts w:hint="eastAsia" w:ascii="仿宋" w:hAnsi="仿宋" w:eastAsia="仿宋"/>
          <w:b/>
          <w:bCs/>
          <w:color w:val="auto"/>
          <w:sz w:val="32"/>
          <w:szCs w:val="32"/>
          <w:highlight w:val="none"/>
          <w:lang w:val="en-US" w:eastAsia="zh-CN"/>
        </w:rPr>
        <w:t>占1.66%</w:t>
      </w:r>
      <w:r>
        <w:rPr>
          <w:rFonts w:hint="eastAsia" w:ascii="仿宋" w:hAnsi="仿宋" w:eastAsia="仿宋"/>
          <w:color w:val="auto"/>
          <w:sz w:val="32"/>
          <w:szCs w:val="32"/>
          <w:highlight w:val="none"/>
          <w:lang w:eastAsia="zh-CN"/>
        </w:rPr>
        <w:t>。</w:t>
      </w:r>
    </w:p>
    <w:p>
      <w:pPr>
        <w:pStyle w:val="6"/>
        <w:jc w:val="center"/>
        <w:rPr>
          <w:rFonts w:ascii="仿宋" w:hAnsi="仿宋" w:eastAsia="仿宋"/>
          <w:color w:val="auto"/>
          <w:sz w:val="32"/>
          <w:szCs w:val="32"/>
          <w:highlight w:val="none"/>
        </w:rPr>
      </w:pPr>
      <w:r>
        <w:drawing>
          <wp:inline distT="0" distB="0" distL="114300" distR="114300">
            <wp:extent cx="4587875" cy="2273300"/>
            <wp:effectExtent l="0" t="0" r="3175" b="1270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4587875" cy="2273300"/>
                    </a:xfrm>
                    <a:prstGeom prst="rect">
                      <a:avLst/>
                    </a:prstGeom>
                    <a:noFill/>
                    <a:ln>
                      <a:noFill/>
                    </a:ln>
                  </pic:spPr>
                </pic:pic>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4" w:name="_Toc15377212"/>
      <w:r>
        <w:rPr>
          <w:rFonts w:hint="eastAsia" w:ascii="仿宋" w:hAnsi="仿宋" w:eastAsia="仿宋"/>
          <w:b/>
          <w:color w:val="auto"/>
          <w:sz w:val="32"/>
          <w:szCs w:val="32"/>
          <w:highlight w:val="none"/>
        </w:rPr>
        <w:t>（三）一般公共预算财政拨款支出决算具体情况</w:t>
      </w:r>
      <w:bookmarkEnd w:id="34"/>
    </w:p>
    <w:p>
      <w:pPr>
        <w:rPr>
          <w:rFonts w:ascii="仿宋" w:hAnsi="仿宋" w:eastAsia="仿宋"/>
          <w:color w:val="auto"/>
          <w:sz w:val="32"/>
          <w:szCs w:val="32"/>
          <w:highlight w:val="none"/>
        </w:rPr>
      </w:pPr>
      <w:bookmarkStart w:id="35" w:name="_Toc15377213"/>
      <w:bookmarkStart w:id="36" w:name="_Toc15378460"/>
      <w:bookmarkStart w:id="37"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565.73万元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5"/>
      <w:bookmarkEnd w:id="36"/>
      <w:bookmarkEnd w:id="37"/>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
          <w:bCs/>
          <w:color w:val="auto"/>
          <w:sz w:val="32"/>
          <w:szCs w:val="32"/>
          <w:highlight w:val="none"/>
        </w:rPr>
        <w:t>文化旅游体育与传媒</w:t>
      </w:r>
      <w:r>
        <w:rPr>
          <w:rFonts w:hint="eastAsia" w:ascii="仿宋_GB2312" w:eastAsia="仿宋_GB2312"/>
          <w:b/>
          <w:bCs/>
          <w:color w:val="auto"/>
          <w:sz w:val="32"/>
          <w:szCs w:val="32"/>
          <w:highlight w:val="none"/>
          <w:lang w:val="en-US" w:eastAsia="zh-CN"/>
        </w:rPr>
        <w:t>207</w:t>
      </w:r>
      <w:r>
        <w:rPr>
          <w:rFonts w:hint="eastAsia" w:ascii="仿宋_GB2312" w:eastAsia="仿宋_GB2312"/>
          <w:b/>
          <w:bCs/>
          <w:color w:val="auto"/>
          <w:sz w:val="32"/>
          <w:szCs w:val="32"/>
          <w:highlight w:val="none"/>
        </w:rPr>
        <w:t>（类）</w:t>
      </w:r>
      <w:r>
        <w:rPr>
          <w:rFonts w:hint="eastAsia" w:ascii="仿宋_GB2312" w:eastAsia="仿宋_GB2312"/>
          <w:b/>
          <w:bCs/>
          <w:color w:val="auto"/>
          <w:sz w:val="32"/>
          <w:szCs w:val="32"/>
          <w:highlight w:val="none"/>
          <w:lang w:val="en-US" w:eastAsia="zh-CN"/>
        </w:rPr>
        <w:t>体育03</w:t>
      </w:r>
      <w:r>
        <w:rPr>
          <w:rFonts w:hint="eastAsia" w:ascii="仿宋_GB2312" w:eastAsia="仿宋_GB2312"/>
          <w:b/>
          <w:bCs/>
          <w:color w:val="auto"/>
          <w:sz w:val="32"/>
          <w:szCs w:val="32"/>
          <w:highlight w:val="none"/>
        </w:rPr>
        <w:t>（款）</w:t>
      </w:r>
      <w:r>
        <w:rPr>
          <w:rFonts w:hint="eastAsia" w:ascii="仿宋_GB2312" w:eastAsia="仿宋_GB2312"/>
          <w:b/>
          <w:bCs/>
          <w:color w:val="auto"/>
          <w:sz w:val="32"/>
          <w:szCs w:val="32"/>
          <w:highlight w:val="none"/>
          <w:lang w:val="en-US" w:eastAsia="zh-CN"/>
        </w:rPr>
        <w:t>体育竞赛05</w:t>
      </w:r>
      <w:r>
        <w:rPr>
          <w:rFonts w:hint="eastAsia" w:ascii="仿宋_GB2312" w:eastAsia="仿宋_GB2312"/>
          <w:b/>
          <w:bCs/>
          <w:color w:val="auto"/>
          <w:sz w:val="32"/>
          <w:szCs w:val="32"/>
          <w:highlight w:val="none"/>
        </w:rPr>
        <w:t>（项）</w:t>
      </w:r>
      <w:r>
        <w:rPr>
          <w:rStyle w:val="18"/>
          <w:rFonts w:ascii="仿宋" w:hAnsi="仿宋" w:eastAsia="仿宋"/>
          <w:b/>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14.64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color w:val="auto"/>
          <w:sz w:val="32"/>
          <w:szCs w:val="32"/>
          <w:highlight w:val="none"/>
          <w:lang w:val="en-US" w:eastAsia="zh-CN"/>
        </w:rPr>
        <w:t>2.</w:t>
      </w:r>
      <w:r>
        <w:rPr>
          <w:rFonts w:hint="eastAsia" w:ascii="仿宋" w:hAnsi="仿宋" w:eastAsia="仿宋"/>
          <w:b/>
          <w:color w:val="auto"/>
          <w:sz w:val="32"/>
          <w:szCs w:val="32"/>
          <w:highlight w:val="none"/>
        </w:rPr>
        <w:t>社会保障和就业</w:t>
      </w:r>
      <w:r>
        <w:rPr>
          <w:rFonts w:hint="eastAsia" w:ascii="仿宋" w:hAnsi="仿宋" w:eastAsia="仿宋"/>
          <w:b/>
          <w:color w:val="auto"/>
          <w:sz w:val="32"/>
          <w:szCs w:val="32"/>
          <w:highlight w:val="none"/>
          <w:lang w:val="en-US" w:eastAsia="zh-CN"/>
        </w:rPr>
        <w:t>208</w:t>
      </w:r>
      <w:r>
        <w:rPr>
          <w:rFonts w:hint="eastAsia" w:ascii="仿宋" w:hAnsi="仿宋" w:eastAsia="仿宋"/>
          <w:b/>
          <w:color w:val="auto"/>
          <w:sz w:val="32"/>
          <w:szCs w:val="32"/>
          <w:highlight w:val="none"/>
        </w:rPr>
        <w:t>（</w:t>
      </w:r>
      <w:r>
        <w:rPr>
          <w:rFonts w:hint="eastAsia" w:ascii="仿宋" w:hAnsi="仿宋" w:eastAsia="仿宋"/>
          <w:b/>
          <w:bCs/>
          <w:color w:val="auto"/>
          <w:sz w:val="32"/>
          <w:szCs w:val="32"/>
          <w:highlight w:val="none"/>
          <w:lang w:val="en-US" w:eastAsia="zh-CN"/>
        </w:rPr>
        <w:t>类</w:t>
      </w:r>
      <w:r>
        <w:rPr>
          <w:rFonts w:hint="eastAsia" w:ascii="仿宋" w:hAnsi="仿宋" w:eastAsia="仿宋"/>
          <w:b/>
          <w:color w:val="auto"/>
          <w:sz w:val="32"/>
          <w:szCs w:val="32"/>
          <w:highlight w:val="none"/>
        </w:rPr>
        <w:t>）</w:t>
      </w:r>
      <w:r>
        <w:rPr>
          <w:rStyle w:val="18"/>
          <w:rFonts w:hint="eastAsia" w:ascii="仿宋" w:hAnsi="仿宋" w:eastAsia="仿宋"/>
          <w:bCs/>
          <w:color w:val="auto"/>
          <w:sz w:val="32"/>
          <w:szCs w:val="32"/>
          <w:highlight w:val="none"/>
          <w:lang w:val="en-US" w:eastAsia="zh-CN"/>
        </w:rPr>
        <w:t>：</w:t>
      </w:r>
      <w:r>
        <w:rPr>
          <w:rFonts w:hint="eastAsia" w:ascii="仿宋" w:hAnsi="仿宋" w:eastAsia="仿宋"/>
          <w:color w:val="auto"/>
          <w:sz w:val="32"/>
          <w:szCs w:val="32"/>
          <w:highlight w:val="none"/>
          <w:lang w:eastAsia="zh-CN"/>
        </w:rPr>
        <w:t>决算数为</w:t>
      </w:r>
      <w:r>
        <w:rPr>
          <w:rFonts w:hint="eastAsia" w:ascii="仿宋" w:hAnsi="仿宋" w:eastAsia="仿宋"/>
          <w:color w:val="auto"/>
          <w:sz w:val="32"/>
          <w:szCs w:val="32"/>
          <w:highlight w:val="none"/>
          <w:lang w:val="en-US" w:eastAsia="zh-CN"/>
        </w:rPr>
        <w:t>487.26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lang w:val="en-US" w:eastAsia="zh-CN"/>
        </w:rPr>
        <w:t>其中：</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行政事业单位基本养老保险缴费支出05</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支出决算数为15.92万元；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行政事业单位职业年金缴费支出05</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支出决算数为11.37万元；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行政运行01</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支出决算数为101.77万元；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一般行政管理事务02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支出决算数为0.84万元；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机关服务03</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支出决算数为14.88万元；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残疾人康复04</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支出决算数为30万元；</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残疾人体育06</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支出决算数为20万元；社会保障和就业208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残疾人事业11（款）99（项）：支出决算数为231.11万元；社会保障和就业208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残疾人事业99（款）其他社会保障和就业99（项）支出决算数为61.37万元。</w:t>
      </w:r>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3.农林水</w:t>
      </w:r>
      <w:r>
        <w:rPr>
          <w:rFonts w:hint="eastAsia" w:ascii="仿宋_GB2312" w:hAnsi="Times New Roman" w:eastAsia="仿宋_GB2312" w:cs="Times New Roman"/>
          <w:b/>
          <w:bCs/>
          <w:color w:val="auto"/>
          <w:kern w:val="2"/>
          <w:sz w:val="32"/>
          <w:szCs w:val="32"/>
          <w:highlight w:val="none"/>
          <w:lang w:val="en-US" w:eastAsia="zh-CN" w:bidi="ar-SA"/>
        </w:rPr>
        <w:t>213（类）</w:t>
      </w:r>
      <w:r>
        <w:rPr>
          <w:rFonts w:hint="eastAsia" w:ascii="仿宋_GB2312" w:eastAsia="仿宋_GB2312" w:cs="Times New Roman"/>
          <w:b/>
          <w:bCs/>
          <w:color w:val="auto"/>
          <w:kern w:val="2"/>
          <w:sz w:val="32"/>
          <w:szCs w:val="32"/>
          <w:highlight w:val="none"/>
          <w:lang w:val="en-US" w:eastAsia="zh-CN" w:bidi="ar-SA"/>
        </w:rPr>
        <w:t>扶贫</w:t>
      </w:r>
      <w:r>
        <w:rPr>
          <w:rFonts w:hint="eastAsia" w:ascii="仿宋_GB2312" w:hAnsi="Times New Roman" w:eastAsia="仿宋_GB2312" w:cs="Times New Roman"/>
          <w:b/>
          <w:bCs/>
          <w:color w:val="auto"/>
          <w:kern w:val="2"/>
          <w:sz w:val="32"/>
          <w:szCs w:val="32"/>
          <w:highlight w:val="none"/>
          <w:lang w:val="en-US" w:eastAsia="zh-CN" w:bidi="ar-SA"/>
        </w:rPr>
        <w:t>05（款）</w:t>
      </w:r>
      <w:r>
        <w:rPr>
          <w:rFonts w:hint="eastAsia" w:ascii="仿宋_GB2312" w:eastAsia="仿宋_GB2312" w:cs="Times New Roman"/>
          <w:b/>
          <w:bCs/>
          <w:color w:val="auto"/>
          <w:kern w:val="2"/>
          <w:sz w:val="32"/>
          <w:szCs w:val="32"/>
          <w:highlight w:val="none"/>
          <w:lang w:val="en-US" w:eastAsia="zh-CN" w:bidi="ar-SA"/>
        </w:rPr>
        <w:t>社会发展</w:t>
      </w:r>
      <w:r>
        <w:rPr>
          <w:rFonts w:hint="eastAsia" w:ascii="仿宋_GB2312" w:hAnsi="Times New Roman" w:eastAsia="仿宋_GB2312" w:cs="Times New Roman"/>
          <w:b/>
          <w:bCs/>
          <w:color w:val="auto"/>
          <w:kern w:val="2"/>
          <w:sz w:val="32"/>
          <w:szCs w:val="32"/>
          <w:highlight w:val="none"/>
          <w:lang w:val="en-US" w:eastAsia="zh-CN" w:bidi="ar-SA"/>
        </w:rPr>
        <w:t>06（项）</w:t>
      </w:r>
      <w:r>
        <w:rPr>
          <w:rStyle w:val="18"/>
          <w:rFonts w:hint="eastAsia" w:ascii="仿宋" w:hAnsi="仿宋" w:eastAsia="仿宋"/>
          <w:bCs/>
          <w:color w:val="auto"/>
          <w:sz w:val="32"/>
          <w:szCs w:val="32"/>
          <w:highlight w:val="none"/>
          <w:lang w:eastAsia="zh-CN"/>
        </w:rPr>
        <w:t>：</w:t>
      </w:r>
      <w:r>
        <w:rPr>
          <w:rFonts w:hint="eastAsia" w:ascii="仿宋" w:hAnsi="仿宋" w:eastAsia="仿宋"/>
          <w:color w:val="auto"/>
          <w:sz w:val="32"/>
          <w:szCs w:val="32"/>
          <w:highlight w:val="none"/>
          <w:lang w:val="en-US" w:eastAsia="zh-CN"/>
        </w:rPr>
        <w:t>支出48.38万元，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210（类）行政事业单位医疗</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行政单位医疗01</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Fonts w:hint="eastAsia" w:ascii="仿宋" w:hAnsi="仿宋" w:eastAsia="仿宋"/>
          <w:b w:val="0"/>
          <w:bCs w:val="0"/>
          <w:color w:val="auto"/>
          <w:sz w:val="32"/>
          <w:szCs w:val="32"/>
          <w:highlight w:val="none"/>
        </w:rPr>
        <w:t>支出</w:t>
      </w:r>
      <w:r>
        <w:rPr>
          <w:rFonts w:hint="eastAsia" w:ascii="仿宋" w:hAnsi="仿宋" w:eastAsia="仿宋"/>
          <w:color w:val="auto"/>
          <w:sz w:val="32"/>
          <w:szCs w:val="32"/>
          <w:highlight w:val="none"/>
          <w:lang w:val="en-US" w:eastAsia="zh-CN"/>
        </w:rPr>
        <w:t>6.03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spacing w:line="600" w:lineRule="exact"/>
        <w:ind w:firstLine="64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val="en-US" w:eastAsia="zh-CN"/>
        </w:rPr>
        <w:t>221（类）住房改革支出</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住房公积金01</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eastAsia="zh-CN"/>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w:t>
      </w:r>
      <w:r>
        <w:rPr>
          <w:rStyle w:val="18"/>
          <w:rFonts w:hint="eastAsia" w:ascii="仿宋" w:hAnsi="仿宋" w:eastAsia="仿宋"/>
          <w:b w:val="0"/>
          <w:bCs/>
          <w:color w:val="auto"/>
          <w:sz w:val="32"/>
          <w:szCs w:val="32"/>
          <w:highlight w:val="none"/>
        </w:rPr>
        <w:t>于预算数。</w:t>
      </w:r>
    </w:p>
    <w:p>
      <w:pPr>
        <w:tabs>
          <w:tab w:val="right" w:pos="8306"/>
        </w:tabs>
        <w:spacing w:line="600" w:lineRule="exact"/>
        <w:ind w:firstLine="640"/>
        <w:outlineLvl w:val="1"/>
        <w:rPr>
          <w:rStyle w:val="29"/>
          <w:color w:val="auto"/>
          <w:highlight w:val="none"/>
        </w:rPr>
      </w:pPr>
      <w:bookmarkStart w:id="38" w:name="_Toc15396608"/>
      <w:bookmarkStart w:id="39"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8"/>
      <w:bookmarkEnd w:id="39"/>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160.71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145.72</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其他社会保障缴费、其他工资福利支出、生活补助、奖励金、住房公积金。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14.99</w:t>
      </w:r>
      <w:r>
        <w:rPr>
          <w:rFonts w:hint="eastAsia" w:ascii="仿宋" w:hAnsi="仿宋" w:eastAsia="仿宋"/>
          <w:color w:val="auto"/>
          <w:sz w:val="32"/>
          <w:szCs w:val="32"/>
          <w:highlight w:val="none"/>
        </w:rPr>
        <w:t>万元，主要包括：办公费、印刷费、咨询费、水费、电费、邮电费、差旅费、维修（护）费、租赁费、会议费、培训费、公务接待费、劳务费、其他交通费、其他商品和服务支出。</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9"/>
          <w:rFonts w:ascii="黑体" w:hAnsi="黑体" w:eastAsia="黑体"/>
          <w:b w:val="0"/>
          <w:color w:val="auto"/>
          <w:highlight w:val="none"/>
        </w:rPr>
      </w:pPr>
      <w:bookmarkStart w:id="40" w:name="_Toc15377215"/>
      <w:bookmarkStart w:id="41" w:name="_Toc15396609"/>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0"/>
      <w:bookmarkEnd w:id="41"/>
    </w:p>
    <w:p>
      <w:pPr>
        <w:spacing w:line="600" w:lineRule="exact"/>
        <w:ind w:firstLine="640"/>
        <w:outlineLvl w:val="2"/>
        <w:rPr>
          <w:rFonts w:ascii="仿宋" w:hAnsi="仿宋" w:eastAsia="仿宋"/>
          <w:b/>
          <w:color w:val="auto"/>
          <w:sz w:val="32"/>
          <w:szCs w:val="32"/>
          <w:highlight w:val="none"/>
        </w:rPr>
      </w:pPr>
      <w:bookmarkStart w:id="42" w:name="_Toc15377216"/>
      <w:r>
        <w:rPr>
          <w:rFonts w:hint="eastAsia" w:ascii="仿宋" w:hAnsi="仿宋" w:eastAsia="仿宋"/>
          <w:b/>
          <w:color w:val="auto"/>
          <w:sz w:val="32"/>
          <w:szCs w:val="32"/>
          <w:highlight w:val="none"/>
        </w:rPr>
        <w:t>（一）“三公”经费财政拨款支出决算总体情况说明</w:t>
      </w:r>
      <w:bookmarkEnd w:id="4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0.97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eastAsia="zh-CN"/>
        </w:rPr>
        <w:t>等于</w:t>
      </w:r>
      <w:r>
        <w:rPr>
          <w:rFonts w:hint="eastAsia" w:ascii="仿宋" w:hAnsi="仿宋" w:eastAsia="仿宋"/>
          <w:color w:val="auto"/>
          <w:sz w:val="32"/>
          <w:szCs w:val="32"/>
          <w:highlight w:val="none"/>
        </w:rPr>
        <w:t>预算数。</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w:t>
      </w:r>
    </w:p>
    <w:p>
      <w:pPr>
        <w:spacing w:line="600" w:lineRule="exact"/>
        <w:ind w:firstLine="640"/>
        <w:outlineLvl w:val="2"/>
        <w:rPr>
          <w:rFonts w:ascii="仿宋" w:hAnsi="仿宋" w:eastAsia="仿宋"/>
          <w:b/>
          <w:color w:val="auto"/>
          <w:sz w:val="32"/>
          <w:szCs w:val="32"/>
          <w:highlight w:val="none"/>
        </w:rPr>
      </w:pPr>
      <w:bookmarkStart w:id="43" w:name="_Toc15377217"/>
      <w:r>
        <w:rPr>
          <w:rFonts w:hint="eastAsia" w:ascii="仿宋" w:hAnsi="仿宋" w:eastAsia="仿宋"/>
          <w:b/>
          <w:color w:val="auto"/>
          <w:sz w:val="32"/>
          <w:szCs w:val="32"/>
          <w:highlight w:val="none"/>
        </w:rPr>
        <w:t>（二）“三公”经费财政拨款支出决算具体情况说明</w:t>
      </w:r>
      <w:bookmarkEnd w:id="4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jc w:val="center"/>
      </w:pPr>
      <w:r>
        <w:drawing>
          <wp:inline distT="0" distB="0" distL="114300" distR="114300">
            <wp:extent cx="4044950" cy="2821940"/>
            <wp:effectExtent l="0" t="0" r="12700" b="1651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7"/>
                    <a:srcRect r="1819" b="1920"/>
                    <a:stretch>
                      <a:fillRect/>
                    </a:stretch>
                  </pic:blipFill>
                  <pic:spPr>
                    <a:xfrm>
                      <a:off x="0" y="0"/>
                      <a:ext cx="4044950" cy="2821940"/>
                    </a:xfrm>
                    <a:prstGeom prst="rect">
                      <a:avLst/>
                    </a:prstGeom>
                    <a:noFill/>
                    <a:ln>
                      <a:noFill/>
                    </a:ln>
                  </pic:spPr>
                </pic:pic>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lang w:eastAsia="zh-CN"/>
        </w:rPr>
        <w:t>年初安排预算</w:t>
      </w:r>
      <w:r>
        <w:rPr>
          <w:rStyle w:val="18"/>
          <w:rFonts w:hint="eastAsia" w:ascii="仿宋" w:hAnsi="仿宋" w:eastAsia="仿宋"/>
          <w:b w:val="0"/>
          <w:bCs/>
          <w:color w:val="auto"/>
          <w:sz w:val="32"/>
          <w:szCs w:val="32"/>
          <w:highlight w:val="none"/>
          <w:lang w:val="en-US" w:eastAsia="zh-CN"/>
        </w:rPr>
        <w:t>0万元</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0.97</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0.97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项目增加活动次数增加</w:t>
      </w:r>
      <w:r>
        <w:rPr>
          <w:rFonts w:hint="eastAsia" w:ascii="仿宋_GB2312" w:eastAsia="仿宋_GB2312"/>
          <w:color w:val="auto"/>
          <w:sz w:val="32"/>
          <w:szCs w:val="32"/>
          <w:highlight w:val="none"/>
        </w:rPr>
        <w:t>。其中：</w:t>
      </w:r>
    </w:p>
    <w:p>
      <w:pPr>
        <w:spacing w:line="600" w:lineRule="exact"/>
        <w:ind w:firstLine="643" w:firstLineChars="200"/>
        <w:rPr>
          <w:rFonts w:hint="eastAsia" w:ascii="仿宋_GB2312" w:eastAsia="仿宋_GB2312"/>
          <w:color w:val="auto"/>
          <w:sz w:val="32"/>
          <w:szCs w:val="32"/>
          <w:highlight w:val="cyan"/>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0.97</w:t>
      </w:r>
      <w:r>
        <w:rPr>
          <w:rFonts w:hint="eastAsia" w:ascii="仿宋_GB2312" w:eastAsia="仿宋_GB2312"/>
          <w:color w:val="auto"/>
          <w:sz w:val="32"/>
          <w:szCs w:val="32"/>
          <w:highlight w:val="none"/>
        </w:rPr>
        <w:t>万元，主要用于开展业务活动开支用餐费等。国内公务接待</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人次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0.97</w:t>
      </w:r>
      <w:r>
        <w:rPr>
          <w:rFonts w:hint="eastAsia" w:ascii="仿宋_GB2312" w:eastAsia="仿宋_GB2312"/>
          <w:color w:val="auto"/>
          <w:sz w:val="32"/>
          <w:szCs w:val="32"/>
          <w:highlight w:val="none"/>
        </w:rPr>
        <w:t>万元，</w:t>
      </w:r>
      <w:r>
        <w:rPr>
          <w:rFonts w:hint="eastAsia" w:ascii="仿宋" w:hAnsi="仿宋" w:eastAsia="仿宋" w:cs="Times New Roman"/>
          <w:color w:val="auto"/>
          <w:sz w:val="32"/>
          <w:szCs w:val="32"/>
          <w:highlight w:val="none"/>
          <w:lang w:val="en-US" w:eastAsia="zh-CN"/>
        </w:rPr>
        <w:t>具体内容包括：日常业务工作开展。</w:t>
      </w:r>
    </w:p>
    <w:p>
      <w:pPr>
        <w:spacing w:line="600" w:lineRule="exact"/>
        <w:ind w:firstLine="640"/>
        <w:outlineLvl w:val="1"/>
        <w:rPr>
          <w:rStyle w:val="29"/>
          <w:rFonts w:ascii="黑体" w:hAnsi="黑体" w:eastAsia="黑体"/>
          <w:color w:val="auto"/>
          <w:highlight w:val="none"/>
        </w:rPr>
      </w:pPr>
      <w:bookmarkStart w:id="44" w:name="_Toc15377218"/>
      <w:bookmarkStart w:id="45" w:name="_Toc15396610"/>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4"/>
      <w:bookmarkEnd w:id="45"/>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74.04</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ascii="黑体" w:hAnsi="黑体" w:eastAsia="黑体"/>
          <w:b w:val="0"/>
          <w:color w:val="auto"/>
          <w:highlight w:val="none"/>
        </w:rPr>
      </w:pPr>
      <w:bookmarkStart w:id="46" w:name="_Toc15396611"/>
      <w:bookmarkStart w:id="47" w:name="_Toc15377219"/>
      <w:r>
        <w:rPr>
          <w:rStyle w:val="29"/>
          <w:rFonts w:hint="eastAsia" w:ascii="黑体" w:hAnsi="黑体" w:eastAsia="黑体"/>
          <w:b w:val="0"/>
          <w:color w:val="auto"/>
          <w:highlight w:val="none"/>
        </w:rPr>
        <w:t>国有资本经营预算支出决算情况说明</w:t>
      </w:r>
      <w:bookmarkEnd w:id="46"/>
      <w:bookmarkEnd w:id="47"/>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8" w:name="_Toc15377221"/>
      <w:bookmarkStart w:id="49" w:name="_Toc15396612"/>
    </w:p>
    <w:p>
      <w:pPr>
        <w:numPr>
          <w:ilvl w:val="0"/>
          <w:numId w:val="3"/>
        </w:numPr>
        <w:spacing w:line="600" w:lineRule="exact"/>
        <w:ind w:firstLine="64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预算绩效管理情况</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“智慧量服”手持终端服务费项目、</w:t>
      </w:r>
      <w:r>
        <w:rPr>
          <w:rFonts w:hint="eastAsia" w:ascii="仿宋_GB2312" w:hAnsi="仿宋_GB2312" w:eastAsia="仿宋_GB2312" w:cs="仿宋_GB2312"/>
          <w:sz w:val="32"/>
          <w:szCs w:val="32"/>
          <w:lang w:eastAsia="zh-CN"/>
        </w:rPr>
        <w:t>残疾人康复项目、</w:t>
      </w:r>
      <w:r>
        <w:rPr>
          <w:rFonts w:hint="eastAsia" w:ascii="仿宋_GB2312" w:hAnsi="仿宋_GB2312" w:eastAsia="仿宋_GB2312" w:cs="仿宋_GB2312"/>
          <w:color w:val="auto"/>
          <w:sz w:val="32"/>
          <w:szCs w:val="32"/>
          <w:lang w:val="en-US" w:eastAsia="zh-CN"/>
        </w:rPr>
        <w:t>残疾大学生及残疾家庭子女大学补助项目、</w:t>
      </w:r>
      <w:r>
        <w:rPr>
          <w:rFonts w:hint="eastAsia" w:ascii="仿宋_GB2312" w:hAnsi="仿宋_GB2312" w:eastAsia="仿宋_GB2312" w:cs="仿宋_GB2312"/>
          <w:sz w:val="32"/>
          <w:szCs w:val="32"/>
          <w:lang w:eastAsia="zh-CN"/>
        </w:rPr>
        <w:t>残疾人辅具适配服务项目、残疾儿童康复救助服务项目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19个项目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个项目编制了绩效目标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预算执行过程中，选取</w:t>
      </w:r>
      <w:r>
        <w:rPr>
          <w:rFonts w:hint="eastAsia" w:ascii="仿宋_GB2312" w:hAnsi="仿宋_GB2312" w:eastAsia="仿宋_GB2312" w:cs="仿宋_GB2312"/>
          <w:color w:val="auto"/>
          <w:sz w:val="32"/>
          <w:szCs w:val="32"/>
          <w:lang w:val="en-US" w:eastAsia="zh-CN"/>
        </w:rPr>
        <w:t>残疾大学生及残疾家庭子女大学补助项目、</w:t>
      </w:r>
      <w:r>
        <w:rPr>
          <w:rFonts w:hint="eastAsia" w:ascii="仿宋_GB2312" w:hAnsi="仿宋_GB2312" w:eastAsia="仿宋_GB2312" w:cs="仿宋_GB2312"/>
          <w:sz w:val="32"/>
          <w:szCs w:val="32"/>
          <w:lang w:eastAsia="zh-CN"/>
        </w:rPr>
        <w:t>残疾人辅具适配项目、</w:t>
      </w:r>
      <w:r>
        <w:rPr>
          <w:rFonts w:hint="eastAsia" w:ascii="仿宋_GB2312" w:hAnsi="仿宋_GB2312" w:eastAsia="仿宋_GB2312" w:cs="仿宋_GB2312"/>
          <w:sz w:val="32"/>
          <w:szCs w:val="32"/>
          <w:highlight w:val="none"/>
        </w:rPr>
        <w:t>残疾人机动车燃油补贴</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lang w:eastAsia="zh-CN"/>
        </w:rPr>
        <w:t>残疾儿童康复救助项目、</w:t>
      </w:r>
      <w:r>
        <w:rPr>
          <w:rFonts w:hint="eastAsia" w:ascii="仿宋_GB2312" w:hAnsi="Times New Roman" w:eastAsia="仿宋_GB2312" w:cs="Times New Roman"/>
          <w:spacing w:val="-6"/>
          <w:sz w:val="32"/>
          <w:szCs w:val="32"/>
          <w:lang w:val="en-US" w:eastAsia="zh-CN"/>
        </w:rPr>
        <w:t>智力、精神、重度肢体评残补贴</w:t>
      </w:r>
      <w:r>
        <w:rPr>
          <w:rFonts w:hint="eastAsia" w:ascii="仿宋_GB2312" w:hAnsi="仿宋_GB2312" w:eastAsia="仿宋_GB2312" w:cs="仿宋_GB2312"/>
          <w:sz w:val="32"/>
          <w:szCs w:val="32"/>
          <w:lang w:val="en-US" w:eastAsia="zh-CN"/>
        </w:rPr>
        <w:t>5个项目</w:t>
      </w:r>
      <w:r>
        <w:rPr>
          <w:rFonts w:hint="eastAsia" w:ascii="仿宋_GB2312" w:hAnsi="仿宋_GB2312" w:eastAsia="仿宋_GB2312" w:cs="仿宋_GB2312"/>
          <w:color w:val="auto"/>
          <w:sz w:val="32"/>
          <w:szCs w:val="32"/>
          <w:highlight w:val="none"/>
        </w:rPr>
        <w:t>开展绩效监控，年终执行完毕后，对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广元市朝天区残疾人联合会</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rPr>
        <w:t>其他重要事项的情况说明</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22"/>
      <w:r>
        <w:rPr>
          <w:rFonts w:hint="eastAsia" w:ascii="仿宋" w:hAnsi="仿宋" w:eastAsia="仿宋"/>
          <w:b/>
          <w:color w:val="auto"/>
          <w:sz w:val="32"/>
          <w:szCs w:val="32"/>
          <w:highlight w:val="none"/>
        </w:rPr>
        <w:t>（一）机关运行经费支出情况</w:t>
      </w:r>
      <w:bookmarkEnd w:id="5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14.99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1.99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11.72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机关运行成本减少。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1" w:name="_Toc15377223"/>
      <w:r>
        <w:rPr>
          <w:rFonts w:hint="eastAsia" w:ascii="仿宋" w:hAnsi="仿宋" w:eastAsia="仿宋"/>
          <w:b/>
          <w:color w:val="auto"/>
          <w:sz w:val="32"/>
          <w:szCs w:val="32"/>
          <w:highlight w:val="none"/>
        </w:rPr>
        <w:t>（二）政府采购支出情况</w:t>
      </w:r>
      <w:bookmarkEnd w:id="5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2" w:name="_Toc15377224"/>
      <w:r>
        <w:rPr>
          <w:rFonts w:hint="eastAsia" w:ascii="仿宋" w:hAnsi="仿宋" w:eastAsia="仿宋"/>
          <w:b/>
          <w:color w:val="auto"/>
          <w:sz w:val="32"/>
          <w:szCs w:val="32"/>
          <w:highlight w:val="none"/>
        </w:rPr>
        <w:t>（三）国有资产占有使用情况</w:t>
      </w:r>
      <w:bookmarkEnd w:id="5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广元市朝天区残疾人联合会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bookmarkStart w:id="53" w:name="_Toc15396613"/>
      <w:bookmarkStart w:id="54"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文化体育与传媒</w:t>
      </w:r>
      <w:r>
        <w:rPr>
          <w:rFonts w:hint="eastAsia" w:ascii="仿宋_GB2312" w:eastAsia="仿宋_GB2312"/>
          <w:color w:val="auto"/>
          <w:sz w:val="32"/>
          <w:szCs w:val="32"/>
          <w:highlight w:val="none"/>
          <w:lang w:val="en-US" w:eastAsia="zh-CN"/>
        </w:rPr>
        <w:t>207</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体育03</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体育竞赛05</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反映综合性运动会及单项体育比赛支出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行政事业单位基本养老保险缴费支出05</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反映机关事业单位实施</w:t>
      </w:r>
      <w:r>
        <w:rPr>
          <w:rFonts w:hint="eastAsia" w:ascii="仿宋_GB2312" w:eastAsia="仿宋_GB2312"/>
          <w:color w:val="auto"/>
          <w:sz w:val="32"/>
          <w:szCs w:val="32"/>
          <w:highlight w:val="none"/>
        </w:rPr>
        <w:t>养老保险制度由单位缴纳的养老保险费的支出。</w:t>
      </w:r>
    </w:p>
    <w:p>
      <w:pPr>
        <w:pStyle w:val="15"/>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行政事业单位养老支出05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行政事业单位职业年金缴费支出05</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反映机关事业单位</w:t>
      </w:r>
      <w:r>
        <w:rPr>
          <w:rFonts w:hint="eastAsia" w:ascii="仿宋_GB2312" w:hAnsi="Times New Roman" w:eastAsia="仿宋_GB2312" w:cs="Times New Roman"/>
          <w:color w:val="auto"/>
          <w:kern w:val="2"/>
          <w:sz w:val="32"/>
          <w:szCs w:val="32"/>
          <w:highlight w:val="none"/>
          <w:lang w:val="en-US" w:eastAsia="zh-CN" w:bidi="ar-SA"/>
        </w:rPr>
        <w:t>实施职业年金制度由</w:t>
      </w:r>
      <w:r>
        <w:rPr>
          <w:rFonts w:hint="eastAsia" w:ascii="仿宋_GB2312" w:eastAsia="仿宋_GB2312" w:cs="Times New Roman"/>
          <w:color w:val="auto"/>
          <w:kern w:val="2"/>
          <w:sz w:val="32"/>
          <w:szCs w:val="32"/>
          <w:highlight w:val="none"/>
          <w:lang w:val="en-US" w:eastAsia="zh-CN" w:bidi="ar-SA"/>
        </w:rPr>
        <w:t>单位实际</w:t>
      </w:r>
      <w:r>
        <w:rPr>
          <w:rFonts w:hint="eastAsia" w:ascii="仿宋_GB2312" w:hAnsi="Times New Roman" w:eastAsia="仿宋_GB2312" w:cs="Times New Roman"/>
          <w:color w:val="auto"/>
          <w:kern w:val="2"/>
          <w:sz w:val="32"/>
          <w:szCs w:val="32"/>
          <w:highlight w:val="none"/>
          <w:lang w:val="en-US" w:eastAsia="zh-CN" w:bidi="ar-SA"/>
        </w:rPr>
        <w:t>缴纳的职业年金的支出。</w:t>
      </w:r>
    </w:p>
    <w:p>
      <w:pPr>
        <w:ind w:firstLine="640" w:firstLineChars="200"/>
        <w:rPr>
          <w:rFonts w:hint="eastAsia" w:ascii="仿宋_GB2312" w:eastAsia="仿宋_GB2312"/>
          <w:color w:val="auto"/>
          <w:sz w:val="32"/>
          <w:szCs w:val="32"/>
          <w:highlight w:val="yellow"/>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行政运行01</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指反映行</w:t>
      </w:r>
      <w:r>
        <w:rPr>
          <w:rFonts w:hint="eastAsia" w:ascii="仿宋_GB2312" w:eastAsia="仿宋_GB2312"/>
          <w:color w:val="auto"/>
          <w:sz w:val="32"/>
          <w:szCs w:val="32"/>
          <w:highlight w:val="none"/>
          <w:lang w:val="en-US" w:eastAsia="zh-CN"/>
        </w:rPr>
        <w:t>政单位（包括实行公务员管理事业单位）的基本支出</w:t>
      </w:r>
      <w:r>
        <w:rPr>
          <w:rFonts w:hint="eastAsia" w:ascii="仿宋_GB2312" w:eastAsia="仿宋_GB2312"/>
          <w:color w:val="auto"/>
          <w:sz w:val="32"/>
          <w:szCs w:val="32"/>
          <w:highlight w:val="none"/>
        </w:rPr>
        <w:t>。</w:t>
      </w:r>
    </w:p>
    <w:p>
      <w:pPr>
        <w:pStyle w:val="6"/>
        <w:ind w:firstLine="640" w:firstLineChars="200"/>
        <w:rPr>
          <w:rFonts w:hint="eastAsia" w:eastAsia="仿宋_GB2312"/>
          <w:lang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color w:val="auto"/>
          <w:sz w:val="32"/>
          <w:szCs w:val="32"/>
          <w:highlight w:val="none"/>
          <w:lang w:val="en-US" w:eastAsia="zh-CN"/>
        </w:rPr>
        <w:t>一般行政管理事务</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2</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指反映行</w:t>
      </w:r>
      <w:r>
        <w:rPr>
          <w:rFonts w:hint="eastAsia" w:ascii="仿宋_GB2312" w:eastAsia="仿宋_GB2312"/>
          <w:color w:val="auto"/>
          <w:sz w:val="32"/>
          <w:szCs w:val="32"/>
          <w:highlight w:val="none"/>
          <w:lang w:val="en-US" w:eastAsia="zh-CN"/>
        </w:rPr>
        <w:t>政单位（包括实行公务员管理事业单位）</w:t>
      </w:r>
      <w:r>
        <w:rPr>
          <w:rFonts w:hint="eastAsia"/>
          <w:color w:val="auto"/>
          <w:sz w:val="32"/>
          <w:szCs w:val="32"/>
          <w:highlight w:val="none"/>
          <w:lang w:val="en-US" w:eastAsia="zh-CN"/>
        </w:rPr>
        <w:t>未单独设置项级科目的其他项目支出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yellow"/>
          <w:lang w:val="en-US"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机关服务03</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指反映行</w:t>
      </w:r>
      <w:r>
        <w:rPr>
          <w:rFonts w:hint="eastAsia" w:ascii="仿宋_GB2312" w:eastAsia="仿宋_GB2312"/>
          <w:color w:val="auto"/>
          <w:sz w:val="32"/>
          <w:szCs w:val="32"/>
          <w:highlight w:val="none"/>
          <w:lang w:val="en-US" w:eastAsia="zh-CN"/>
        </w:rPr>
        <w:t>政单位（包括实行公务员管理事业单位）提供后勤服务的各类后勤了服务中心、医务室等附属事业单位的支出。</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残疾人康复04</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反映</w:t>
      </w:r>
      <w:r>
        <w:rPr>
          <w:rFonts w:hint="eastAsia" w:ascii="仿宋_GB2312" w:eastAsia="仿宋_GB2312"/>
          <w:color w:val="auto"/>
          <w:sz w:val="32"/>
          <w:szCs w:val="32"/>
          <w:highlight w:val="none"/>
          <w:lang w:val="en-US" w:eastAsia="zh-CN"/>
        </w:rPr>
        <w:t xml:space="preserve">残疾人联合会用于康复方面的支出。 </w:t>
      </w:r>
    </w:p>
    <w:p>
      <w:pPr>
        <w:ind w:firstLine="640" w:firstLineChars="200"/>
        <w:rPr>
          <w:rFonts w:hint="eastAsia"/>
          <w:highlight w:val="none"/>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残疾人体育06</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残疾人体育方面支出</w:t>
      </w:r>
      <w:r>
        <w:rPr>
          <w:rFonts w:hint="eastAsia" w:ascii="仿宋_GB2312" w:eastAsia="仿宋_GB2312"/>
          <w:color w:val="auto"/>
          <w:sz w:val="32"/>
          <w:szCs w:val="32"/>
          <w:highlight w:val="none"/>
        </w:rPr>
        <w:t>。</w:t>
      </w:r>
    </w:p>
    <w:p>
      <w:pPr>
        <w:numPr>
          <w:ilvl w:val="0"/>
          <w:numId w:val="0"/>
        </w:numPr>
        <w:ind w:firstLine="640" w:firstLineChars="200"/>
        <w:rPr>
          <w:rFonts w:hint="eastAsia" w:ascii="仿宋_GB2312" w:eastAsia="仿宋_GB2312"/>
          <w:color w:val="auto"/>
          <w:sz w:val="32"/>
          <w:szCs w:val="32"/>
          <w:highlight w:val="yellow"/>
          <w:shd w:val="clear"/>
          <w:lang w:val="en-US" w:eastAsia="zh-CN"/>
        </w:rPr>
      </w:pPr>
      <w:r>
        <w:rPr>
          <w:rFonts w:hint="eastAsia" w:ascii="仿宋_GB2312" w:eastAsia="仿宋_GB2312"/>
          <w:color w:val="auto"/>
          <w:sz w:val="32"/>
          <w:szCs w:val="32"/>
          <w:highlight w:val="none"/>
          <w:lang w:val="en-US" w:eastAsia="zh-CN"/>
        </w:rPr>
        <w:t>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残疾人事业11（款）99（项）：</w:t>
      </w:r>
      <w:r>
        <w:rPr>
          <w:rFonts w:hint="eastAsia" w:ascii="仿宋_GB2312" w:eastAsia="仿宋_GB2312"/>
          <w:color w:val="auto"/>
          <w:sz w:val="32"/>
          <w:szCs w:val="32"/>
          <w:highlight w:val="none"/>
          <w:shd w:val="clear"/>
          <w:lang w:val="en-US" w:eastAsia="zh-CN"/>
        </w:rPr>
        <w:t>反映除残疾人康复、残疾人就业、残疾人体育、残疾人生活和护理补贴以外其他用于残疾人事业方面的支出。</w:t>
      </w:r>
    </w:p>
    <w:p>
      <w:pPr>
        <w:pStyle w:val="15"/>
        <w:numPr>
          <w:ilvl w:val="0"/>
          <w:numId w:val="0"/>
        </w:numPr>
        <w:ind w:firstLine="640" w:firstLineChars="200"/>
        <w:rPr>
          <w:rFonts w:hint="eastAsia"/>
          <w:highlight w:val="cyan"/>
          <w:lang w:val="en-US" w:eastAsia="zh-CN"/>
        </w:rPr>
      </w:pPr>
      <w:r>
        <w:rPr>
          <w:rFonts w:hint="eastAsia" w:ascii="仿宋_GB2312" w:eastAsia="仿宋_GB2312"/>
          <w:color w:val="auto"/>
          <w:sz w:val="32"/>
          <w:szCs w:val="32"/>
          <w:highlight w:val="none"/>
          <w:lang w:val="en-US" w:eastAsia="zh-CN"/>
        </w:rPr>
        <w:t>社会保障和就业208</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残疾人事业99（款）其他社会保障和就业99（项）：指反映其他用于社会保障和就业方面支出。</w:t>
      </w:r>
    </w:p>
    <w:p>
      <w:pPr>
        <w:ind w:firstLine="640" w:firstLineChars="200"/>
        <w:rPr>
          <w:rFonts w:ascii="仿宋_GB2312" w:hAnsi="Times New Roman" w:eastAsia="仿宋_GB2312" w:cs="Times New Roman"/>
          <w:color w:val="auto"/>
          <w:kern w:val="2"/>
          <w:sz w:val="32"/>
          <w:szCs w:val="32"/>
          <w:highlight w:val="yellow"/>
          <w:lang w:val="en-US" w:eastAsia="zh-CN" w:bidi="ar-SA"/>
        </w:rPr>
      </w:pPr>
      <w:r>
        <w:rPr>
          <w:rFonts w:hint="eastAsia" w:ascii="仿宋_GB2312" w:eastAsia="仿宋_GB2312" w:cs="Times New Roman"/>
          <w:color w:val="auto"/>
          <w:kern w:val="2"/>
          <w:sz w:val="32"/>
          <w:szCs w:val="32"/>
          <w:highlight w:val="none"/>
          <w:lang w:val="en-US" w:eastAsia="zh-CN" w:bidi="ar-SA"/>
        </w:rPr>
        <w:t>11</w:t>
      </w:r>
      <w:r>
        <w:rPr>
          <w:rFonts w:ascii="仿宋_GB2312" w:hAnsi="Times New Roman"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农林水213（类）</w:t>
      </w:r>
      <w:r>
        <w:rPr>
          <w:rFonts w:hint="eastAsia" w:ascii="仿宋_GB2312" w:eastAsia="仿宋_GB2312" w:cs="Times New Roman"/>
          <w:color w:val="auto"/>
          <w:kern w:val="2"/>
          <w:sz w:val="32"/>
          <w:szCs w:val="32"/>
          <w:highlight w:val="none"/>
          <w:lang w:val="en-US" w:eastAsia="zh-CN" w:bidi="ar-SA"/>
        </w:rPr>
        <w:t>扶贫</w:t>
      </w:r>
      <w:r>
        <w:rPr>
          <w:rFonts w:hint="eastAsia" w:ascii="仿宋_GB2312" w:hAnsi="Times New Roman" w:eastAsia="仿宋_GB2312" w:cs="Times New Roman"/>
          <w:color w:val="auto"/>
          <w:kern w:val="2"/>
          <w:sz w:val="32"/>
          <w:szCs w:val="32"/>
          <w:highlight w:val="none"/>
          <w:lang w:val="en-US" w:eastAsia="zh-CN" w:bidi="ar-SA"/>
        </w:rPr>
        <w:t>05（款）</w:t>
      </w:r>
      <w:r>
        <w:rPr>
          <w:rFonts w:hint="eastAsia" w:ascii="仿宋_GB2312" w:eastAsia="仿宋_GB2312" w:cs="Times New Roman"/>
          <w:color w:val="auto"/>
          <w:kern w:val="2"/>
          <w:sz w:val="32"/>
          <w:szCs w:val="32"/>
          <w:highlight w:val="none"/>
          <w:lang w:val="en-US" w:eastAsia="zh-CN" w:bidi="ar-SA"/>
        </w:rPr>
        <w:t>社会发展</w:t>
      </w:r>
      <w:r>
        <w:rPr>
          <w:rFonts w:hint="eastAsia" w:ascii="仿宋_GB2312" w:hAnsi="Times New Roman" w:eastAsia="仿宋_GB2312" w:cs="Times New Roman"/>
          <w:color w:val="auto"/>
          <w:kern w:val="2"/>
          <w:sz w:val="32"/>
          <w:szCs w:val="32"/>
          <w:highlight w:val="none"/>
          <w:lang w:val="en-US" w:eastAsia="zh-CN" w:bidi="ar-SA"/>
        </w:rPr>
        <w:t>06（项）：指</w:t>
      </w:r>
      <w:r>
        <w:rPr>
          <w:rFonts w:hint="eastAsia" w:ascii="仿宋_GB2312" w:eastAsia="仿宋_GB2312" w:cs="Times New Roman"/>
          <w:color w:val="auto"/>
          <w:kern w:val="2"/>
          <w:sz w:val="32"/>
          <w:szCs w:val="32"/>
          <w:highlight w:val="none"/>
          <w:lang w:val="en-US" w:eastAsia="zh-CN" w:bidi="ar-SA"/>
        </w:rPr>
        <w:t>反映用于农村欠发达地区中小学教育、文化、广播、电视、卫生健康等方面的项目支出</w:t>
      </w:r>
      <w:r>
        <w:rPr>
          <w:rFonts w:hint="eastAsia" w:ascii="仿宋_GB2312" w:hAnsi="Times New Roman" w:eastAsia="仿宋_GB2312" w:cs="Times New Roman"/>
          <w:color w:val="auto"/>
          <w:kern w:val="2"/>
          <w:sz w:val="32"/>
          <w:szCs w:val="32"/>
          <w:highlight w:val="none"/>
          <w:lang w:val="en-US" w:eastAsia="zh-CN" w:bidi="ar-SA"/>
        </w:rPr>
        <w:t>。</w:t>
      </w:r>
    </w:p>
    <w:p>
      <w:pPr>
        <w:ind w:firstLine="640" w:firstLineChars="200"/>
        <w:rPr>
          <w:rFonts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12</w:t>
      </w:r>
      <w:r>
        <w:rPr>
          <w:rFonts w:ascii="仿宋_GB2312" w:hAnsi="Times New Roman"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卫生健康210（类）行政事业单位医疗11（款）行政单位医疗01</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项</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：指</w:t>
      </w:r>
      <w:r>
        <w:rPr>
          <w:rFonts w:hint="eastAsia" w:ascii="仿宋_GB2312" w:eastAsia="仿宋_GB2312" w:cs="Times New Roman"/>
          <w:color w:val="auto"/>
          <w:kern w:val="2"/>
          <w:sz w:val="32"/>
          <w:szCs w:val="32"/>
          <w:highlight w:val="none"/>
          <w:lang w:val="en-US" w:eastAsia="zh-CN" w:bidi="ar-SA"/>
        </w:rPr>
        <w:t>反</w:t>
      </w:r>
      <w:r>
        <w:rPr>
          <w:rFonts w:hint="eastAsia" w:ascii="仿宋_GB2312" w:hAnsi="Times New Roman" w:eastAsia="仿宋_GB2312" w:cs="Times New Roman"/>
          <w:color w:val="auto"/>
          <w:kern w:val="2"/>
          <w:sz w:val="32"/>
          <w:szCs w:val="32"/>
          <w:highlight w:val="none"/>
          <w:lang w:val="en-US" w:eastAsia="zh-CN" w:bidi="ar-SA"/>
        </w:rPr>
        <w:t>广元市朝天区残疾人联合会用于缴纳单位基本医疗保险支出。</w:t>
      </w:r>
    </w:p>
    <w:p>
      <w:pPr>
        <w:ind w:firstLine="640" w:firstLineChars="200"/>
        <w:rPr>
          <w:rFonts w:hint="eastAsia"/>
          <w:highlight w:val="none"/>
          <w:lang w:val="en-US" w:eastAsia="zh-CN"/>
        </w:rPr>
      </w:pPr>
      <w:r>
        <w:rPr>
          <w:rFonts w:hint="eastAsia" w:ascii="仿宋_GB2312" w:eastAsia="仿宋_GB2312" w:cs="Times New Roman"/>
          <w:color w:val="auto"/>
          <w:kern w:val="2"/>
          <w:sz w:val="32"/>
          <w:szCs w:val="32"/>
          <w:highlight w:val="none"/>
          <w:lang w:val="en-US" w:eastAsia="zh-CN" w:bidi="ar-SA"/>
        </w:rPr>
        <w:t>13</w:t>
      </w:r>
      <w:r>
        <w:rPr>
          <w:rFonts w:ascii="仿宋_GB2312" w:hAnsi="Times New Roman"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住房保障221（类）住房改革支出02（款）住房公积金01（项）：指按照《住房公积金管理条例》的规定，由单位及其在职职工缴存的长期住房储金。</w:t>
      </w:r>
    </w:p>
    <w:p>
      <w:pPr>
        <w:ind w:firstLine="640" w:firstLineChars="200"/>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14</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其他支出229（类）</w:t>
      </w:r>
    </w:p>
    <w:p>
      <w:pPr>
        <w:ind w:firstLine="640" w:firstLineChars="200"/>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其他支出229（类）彩票公益金安排支出60（款）用于社会福利彩票公益金支出02（项）：指反映用于社会福利和社会救助的彩票公益金支出。</w:t>
      </w:r>
    </w:p>
    <w:p>
      <w:pPr>
        <w:ind w:firstLine="640" w:firstLineChars="200"/>
        <w:rPr>
          <w:rFonts w:hint="default"/>
          <w:highlight w:val="none"/>
          <w:lang w:val="en-US" w:eastAsia="zh-CN"/>
        </w:rPr>
      </w:pPr>
      <w:r>
        <w:rPr>
          <w:rFonts w:hint="eastAsia" w:ascii="仿宋_GB2312" w:eastAsia="仿宋_GB2312" w:cs="Times New Roman"/>
          <w:color w:val="auto"/>
          <w:kern w:val="2"/>
          <w:sz w:val="32"/>
          <w:szCs w:val="32"/>
          <w:highlight w:val="none"/>
          <w:lang w:val="en-US" w:eastAsia="zh-CN" w:bidi="ar-SA"/>
        </w:rPr>
        <w:t>其他支出229（类）彩票公益金安排支出60（款）用于社会福利彩票公益金支出06（项）：指反映用于残疾人事业的彩票公益金支出。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5" w:name="_Toc15396614"/>
      <w:bookmarkStart w:id="56"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5"/>
    </w:p>
    <w:p>
      <w:pPr>
        <w:widowControl/>
        <w:spacing w:line="580" w:lineRule="exact"/>
        <w:contextualSpacing/>
        <w:jc w:val="center"/>
        <w:rPr>
          <w:rFonts w:hint="eastAsia" w:ascii="方正大标宋简体" w:hAnsi="方正大标宋简体" w:eastAsia="方正大标宋简体" w:cs="方正大标宋简体"/>
          <w:b w:val="0"/>
          <w:bCs/>
          <w:sz w:val="44"/>
          <w:szCs w:val="44"/>
          <w:shd w:val="clear" w:color="auto" w:fill="FFFFFF"/>
        </w:rPr>
      </w:pPr>
      <w:r>
        <w:rPr>
          <w:rFonts w:hint="eastAsia" w:ascii="方正大标宋简体" w:hAnsi="方正大标宋简体" w:eastAsia="方正大标宋简体" w:cs="方正大标宋简体"/>
          <w:b w:val="0"/>
          <w:bCs/>
          <w:sz w:val="44"/>
          <w:szCs w:val="44"/>
          <w:shd w:val="clear" w:color="auto" w:fill="FFFFFF"/>
          <w:lang w:val="zh-CN"/>
        </w:rPr>
        <w:t>广元市朝天区财政局</w:t>
      </w:r>
    </w:p>
    <w:p>
      <w:pPr>
        <w:widowControl/>
        <w:spacing w:line="580" w:lineRule="exact"/>
        <w:contextualSpacing/>
        <w:jc w:val="center"/>
        <w:rPr>
          <w:rFonts w:hint="eastAsia" w:ascii="方正大标宋简体" w:hAnsi="方正大标宋简体" w:eastAsia="方正大标宋简体" w:cs="方正大标宋简体"/>
          <w:b w:val="0"/>
          <w:bCs/>
          <w:sz w:val="44"/>
          <w:szCs w:val="44"/>
          <w:shd w:val="clear" w:color="auto" w:fill="FFFFFF"/>
        </w:rPr>
      </w:pPr>
      <w:r>
        <w:rPr>
          <w:rFonts w:hint="eastAsia" w:ascii="方正大标宋简体" w:hAnsi="方正大标宋简体" w:eastAsia="方正大标宋简体" w:cs="方正大标宋简体"/>
          <w:b w:val="0"/>
          <w:bCs/>
          <w:sz w:val="44"/>
          <w:szCs w:val="44"/>
          <w:shd w:val="clear" w:color="auto" w:fill="FFFFFF"/>
        </w:rPr>
        <w:t>2021年部门整体支出绩效自评报告</w:t>
      </w:r>
    </w:p>
    <w:p>
      <w:pPr>
        <w:widowControl/>
        <w:autoSpaceDE w:val="0"/>
        <w:adjustRightInd w:val="0"/>
        <w:snapToGrid w:val="0"/>
        <w:spacing w:line="500" w:lineRule="exact"/>
        <w:ind w:firstLine="640" w:firstLineChars="200"/>
        <w:contextualSpacing/>
        <w:jc w:val="left"/>
        <w:rPr>
          <w:rFonts w:ascii="黑体" w:hAnsi="黑体" w:eastAsia="黑体" w:cs="Times New Roman"/>
          <w:kern w:val="0"/>
          <w:sz w:val="32"/>
          <w:szCs w:val="32"/>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一、部门（单位）概况</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（一）机构组成。</w:t>
      </w:r>
    </w:p>
    <w:p>
      <w:pPr>
        <w:pStyle w:val="14"/>
        <w:keepNext w:val="0"/>
        <w:keepLines w:val="0"/>
        <w:pageBreakBefore w:val="0"/>
        <w:widowControl/>
        <w:shd w:val="clear" w:color="auto" w:fill="FFFFFF"/>
        <w:kinsoku/>
        <w:wordWrap/>
        <w:overflowPunct/>
        <w:topLinePunct w:val="0"/>
        <w:autoSpaceDN/>
        <w:bidi w:val="0"/>
        <w:spacing w:beforeAutospacing="0" w:afterAutospacing="0" w:line="580" w:lineRule="exact"/>
        <w:ind w:firstLine="640" w:firstLineChars="200"/>
        <w:jc w:val="both"/>
        <w:textAlignment w:val="auto"/>
        <w:rPr>
          <w:rFonts w:ascii="Arial Narrow" w:eastAsia="仿宋" w:cstheme="minorBidi"/>
          <w:kern w:val="2"/>
          <w:sz w:val="32"/>
          <w:lang w:val="zh-CN"/>
        </w:rPr>
      </w:pPr>
      <w:r>
        <w:rPr>
          <w:rFonts w:hint="eastAsia" w:ascii="仿宋" w:hAnsi="仿宋" w:eastAsia="仿宋" w:cs="仿宋"/>
          <w:bCs/>
          <w:sz w:val="32"/>
          <w:szCs w:val="32"/>
        </w:rPr>
        <w:t>广元市朝天区</w:t>
      </w:r>
      <w:r>
        <w:rPr>
          <w:rFonts w:hint="eastAsia" w:ascii="仿宋" w:hAnsi="仿宋" w:eastAsia="仿宋" w:cs="仿宋"/>
          <w:bCs/>
          <w:sz w:val="32"/>
          <w:szCs w:val="32"/>
          <w:lang w:eastAsia="zh-CN"/>
        </w:rPr>
        <w:t>残疾人联合会</w:t>
      </w:r>
      <w:r>
        <w:rPr>
          <w:rFonts w:hint="eastAsia" w:ascii="仿宋" w:hAnsi="仿宋" w:eastAsia="仿宋" w:cs="仿宋"/>
          <w:sz w:val="32"/>
          <w:szCs w:val="32"/>
        </w:rPr>
        <w:t>属财政一级预算单位</w:t>
      </w:r>
      <w:r>
        <w:rPr>
          <w:rFonts w:hint="eastAsia" w:ascii="Arial Narrow" w:eastAsia="仿宋" w:cstheme="minorBidi"/>
          <w:kern w:val="2"/>
          <w:sz w:val="32"/>
          <w:lang w:val="zh-CN"/>
        </w:rPr>
        <w:t>。</w:t>
      </w:r>
    </w:p>
    <w:p>
      <w:pPr>
        <w:keepNext w:val="0"/>
        <w:keepLines w:val="0"/>
        <w:pageBreakBefore w:val="0"/>
        <w:widowControl/>
        <w:numPr>
          <w:ilvl w:val="0"/>
          <w:numId w:val="5"/>
        </w:numPr>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机构职能。</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1.听取残疾人意见,反映残疾人需求,维护残疾人权益，为残疾人服务。</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2.团结、教育残疾人遵守法律,履行应尽的义务,发扬</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乐观进取精神,自尊、自信、自强、自立,为社会主义建设贡献力量。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3.开展残疾人康复、教育、劳动就业、文化、体育、福利、社会服务和无障碍设施及残疾预防工作,创造良好的环境和条件,扶助残疾人平等参与社会生活。</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4.协助政府研究、制定和实施残疾人事业的政策、规划和计划,起草有关保障残疾人权益的规范性文件,调查掌握残疾人状况,向政府提出决策建议,对残疾人工作进行管理和指导。</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5.组织实施残疾人按比例就业工作,会同有关部门制定并监督实施残疾人社会福利生产和扶持保护政策。</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6.指导各类残疾人社团组织;统筹开展为残疾人事业募捐活动;开展残疾人事业的对外交流与合作。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56"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仿宋_GB2312" w:hAnsi="仿宋_GB2312" w:eastAsia="仿宋_GB2312" w:cs="仿宋_GB2312"/>
          <w:b w:val="0"/>
          <w:bCs w:val="0"/>
          <w:color w:val="000000"/>
          <w:spacing w:val="4"/>
          <w:sz w:val="32"/>
          <w:szCs w:val="32"/>
          <w:lang w:val="en-US" w:eastAsia="zh-CN"/>
        </w:rPr>
        <w:t xml:space="preserve">    7.承办区委、区政府交办的其他事项。</w:t>
      </w:r>
    </w:p>
    <w:p>
      <w:pPr>
        <w:keepNext w:val="0"/>
        <w:keepLines w:val="0"/>
        <w:pageBreakBefore w:val="0"/>
        <w:widowControl/>
        <w:numPr>
          <w:ilvl w:val="0"/>
          <w:numId w:val="5"/>
        </w:numPr>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人员概况。</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hint="eastAsia" w:ascii="Arial Narrow" w:eastAsia="仿宋"/>
          <w:sz w:val="32"/>
          <w:lang w:eastAsia="zh-CN"/>
        </w:rPr>
      </w:pPr>
      <w:r>
        <w:rPr>
          <w:rFonts w:hint="eastAsia" w:ascii="Arial Narrow" w:eastAsia="仿宋"/>
          <w:sz w:val="32"/>
        </w:rPr>
        <w:t>我单位</w:t>
      </w:r>
      <w:r>
        <w:rPr>
          <w:rFonts w:hint="eastAsia" w:ascii="仿宋" w:hAnsi="仿宋" w:eastAsia="仿宋" w:cs="仿宋"/>
          <w:sz w:val="32"/>
          <w:szCs w:val="32"/>
        </w:rPr>
        <w:t>总编制</w:t>
      </w:r>
      <w:r>
        <w:rPr>
          <w:rFonts w:hint="eastAsia" w:ascii="仿宋" w:hAnsi="仿宋" w:eastAsia="仿宋" w:cs="仿宋"/>
          <w:sz w:val="32"/>
          <w:szCs w:val="32"/>
          <w:lang w:val="en-US" w:eastAsia="zh-CN"/>
        </w:rPr>
        <w:t>8</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名，行政执法编制0名，事业编制</w:t>
      </w:r>
      <w:r>
        <w:rPr>
          <w:rFonts w:hint="eastAsia" w:ascii="仿宋" w:hAnsi="仿宋" w:eastAsia="仿宋" w:cs="仿宋"/>
          <w:sz w:val="32"/>
          <w:szCs w:val="32"/>
          <w:lang w:val="en-US" w:eastAsia="zh-CN"/>
        </w:rPr>
        <w:t>2</w:t>
      </w:r>
      <w:r>
        <w:rPr>
          <w:rFonts w:hint="eastAsia" w:ascii="仿宋" w:hAnsi="仿宋" w:eastAsia="仿宋" w:cs="仿宋"/>
          <w:sz w:val="32"/>
          <w:szCs w:val="32"/>
        </w:rPr>
        <w:t>名，工勤编制</w:t>
      </w:r>
      <w:r>
        <w:rPr>
          <w:rFonts w:hint="eastAsia" w:ascii="仿宋" w:hAnsi="仿宋" w:eastAsia="仿宋" w:cs="仿宋"/>
          <w:sz w:val="32"/>
          <w:szCs w:val="32"/>
          <w:lang w:val="en-US" w:eastAsia="zh-CN"/>
        </w:rPr>
        <w:t>1</w:t>
      </w:r>
      <w:r>
        <w:rPr>
          <w:rFonts w:hint="eastAsia" w:ascii="仿宋" w:hAnsi="仿宋" w:eastAsia="仿宋" w:cs="仿宋"/>
          <w:sz w:val="32"/>
          <w:szCs w:val="32"/>
        </w:rPr>
        <w:t>人，自收自支编制0名。在职人员总数</w:t>
      </w:r>
      <w:r>
        <w:rPr>
          <w:rFonts w:hint="eastAsia" w:ascii="仿宋" w:hAnsi="仿宋" w:eastAsia="仿宋" w:cs="仿宋"/>
          <w:sz w:val="32"/>
          <w:szCs w:val="32"/>
          <w:lang w:val="en-US" w:eastAsia="zh-CN"/>
        </w:rPr>
        <w:t>9</w:t>
      </w:r>
      <w:r>
        <w:rPr>
          <w:rFonts w:hint="eastAsia" w:ascii="仿宋" w:hAnsi="仿宋" w:eastAsia="仿宋" w:cs="仿宋"/>
          <w:sz w:val="32"/>
          <w:szCs w:val="32"/>
        </w:rPr>
        <w:t>人，其中行政人员</w:t>
      </w:r>
      <w:r>
        <w:rPr>
          <w:rFonts w:hint="eastAsia" w:ascii="仿宋" w:hAnsi="仿宋" w:eastAsia="仿宋" w:cs="仿宋"/>
          <w:sz w:val="32"/>
          <w:szCs w:val="32"/>
          <w:lang w:val="en-US" w:eastAsia="zh-CN"/>
        </w:rPr>
        <w:t>3</w:t>
      </w:r>
      <w:r>
        <w:rPr>
          <w:rFonts w:hint="eastAsia" w:ascii="仿宋" w:hAnsi="仿宋" w:eastAsia="仿宋" w:cs="仿宋"/>
          <w:sz w:val="32"/>
          <w:szCs w:val="32"/>
        </w:rPr>
        <w:t>人，行政执法人员0人，事业人员</w:t>
      </w:r>
      <w:r>
        <w:rPr>
          <w:rFonts w:hint="eastAsia" w:ascii="仿宋" w:hAnsi="仿宋" w:eastAsia="仿宋" w:cs="仿宋"/>
          <w:sz w:val="32"/>
          <w:szCs w:val="32"/>
          <w:lang w:val="en-US" w:eastAsia="zh-CN"/>
        </w:rPr>
        <w:t>2</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textAlignment w:val="auto"/>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（一）部门财政资金收入情况。</w:t>
      </w:r>
    </w:p>
    <w:p>
      <w:pPr>
        <w:keepNext w:val="0"/>
        <w:keepLines w:val="0"/>
        <w:pageBreakBefore w:val="0"/>
        <w:kinsoku/>
        <w:wordWrap/>
        <w:overflowPunct/>
        <w:topLinePunct w:val="0"/>
        <w:autoSpaceDN/>
        <w:bidi w:val="0"/>
        <w:spacing w:line="580" w:lineRule="exact"/>
        <w:ind w:firstLine="598" w:firstLineChars="187"/>
        <w:contextualSpacing/>
        <w:textAlignment w:val="auto"/>
        <w:rPr>
          <w:rFonts w:hint="eastAsia" w:ascii="Arial Narrow" w:eastAsia="仿宋"/>
          <w:sz w:val="32"/>
        </w:rPr>
      </w:pPr>
      <w:r>
        <w:rPr>
          <w:rFonts w:hint="eastAsia" w:ascii="Arial Narrow" w:eastAsia="仿宋"/>
          <w:sz w:val="32"/>
        </w:rPr>
        <w:t>我单位</w:t>
      </w:r>
      <w:r>
        <w:rPr>
          <w:rFonts w:hint="eastAsia" w:ascii="Arial Narrow" w:hAnsi="Arial Narrow" w:eastAsia="仿宋"/>
          <w:sz w:val="32"/>
        </w:rPr>
        <w:t>2021</w:t>
      </w:r>
      <w:r>
        <w:rPr>
          <w:rFonts w:hint="eastAsia" w:ascii="Arial Narrow" w:eastAsia="仿宋"/>
          <w:sz w:val="32"/>
        </w:rPr>
        <w:t>年度部门预算安排收入</w:t>
      </w:r>
      <w:r>
        <w:rPr>
          <w:rFonts w:hint="eastAsia" w:ascii="Arial Narrow" w:eastAsia="仿宋"/>
          <w:sz w:val="32"/>
          <w:lang w:val="en-US" w:eastAsia="zh-CN"/>
        </w:rPr>
        <w:t>639.81</w:t>
      </w:r>
      <w:r>
        <w:rPr>
          <w:rFonts w:hint="eastAsia" w:ascii="Arial Narrow" w:eastAsia="仿宋"/>
          <w:sz w:val="32"/>
        </w:rPr>
        <w:t>万元；其中：本年财政拨款收入</w:t>
      </w:r>
      <w:r>
        <w:rPr>
          <w:rFonts w:hint="eastAsia" w:ascii="Arial Narrow" w:eastAsia="仿宋"/>
          <w:sz w:val="32"/>
          <w:lang w:val="en-US" w:eastAsia="zh-CN"/>
        </w:rPr>
        <w:t>487.15</w:t>
      </w:r>
      <w:r>
        <w:rPr>
          <w:rFonts w:hint="eastAsia" w:ascii="Arial Narrow" w:eastAsia="仿宋"/>
          <w:sz w:val="32"/>
        </w:rPr>
        <w:t>万元，</w:t>
      </w:r>
      <w:r>
        <w:rPr>
          <w:rFonts w:hint="eastAsia" w:ascii="Arial Narrow" w:eastAsia="仿宋"/>
          <w:sz w:val="32"/>
          <w:lang w:eastAsia="zh-CN"/>
        </w:rPr>
        <w:t>上年结转</w:t>
      </w:r>
      <w:r>
        <w:rPr>
          <w:rFonts w:hint="eastAsia" w:ascii="Arial Narrow" w:hAnsi="Arial Narrow" w:eastAsia="仿宋"/>
          <w:sz w:val="32"/>
          <w:lang w:val="en-US" w:eastAsia="zh-CN"/>
        </w:rPr>
        <w:t>152.66</w:t>
      </w:r>
      <w:r>
        <w:rPr>
          <w:rFonts w:hint="eastAsia" w:ascii="Arial Narrow" w:hAnsi="Arial Narrow" w:eastAsia="仿宋"/>
          <w:sz w:val="32"/>
        </w:rPr>
        <w:t>万</w:t>
      </w:r>
      <w:r>
        <w:rPr>
          <w:rFonts w:hint="eastAsia" w:ascii="Arial Narrow" w:eastAsia="仿宋"/>
          <w:sz w:val="32"/>
        </w:rPr>
        <w:t>元。</w:t>
      </w:r>
    </w:p>
    <w:p>
      <w:pPr>
        <w:keepNext w:val="0"/>
        <w:keepLines w:val="0"/>
        <w:pageBreakBefore w:val="0"/>
        <w:kinsoku/>
        <w:wordWrap/>
        <w:overflowPunct/>
        <w:topLinePunct w:val="0"/>
        <w:autoSpaceDN/>
        <w:bidi w:val="0"/>
        <w:spacing w:line="580" w:lineRule="exact"/>
        <w:ind w:firstLine="601" w:firstLineChars="187"/>
        <w:contextualSpacing/>
        <w:textAlignment w:val="auto"/>
        <w:rPr>
          <w:rFonts w:hint="eastAsia" w:ascii="Arial Narrow" w:eastAsia="仿宋"/>
          <w:b/>
          <w:bCs/>
          <w:sz w:val="32"/>
          <w:lang w:val="zh-CN"/>
        </w:rPr>
      </w:pPr>
    </w:p>
    <w:p>
      <w:pPr>
        <w:keepNext w:val="0"/>
        <w:keepLines w:val="0"/>
        <w:pageBreakBefore w:val="0"/>
        <w:kinsoku/>
        <w:wordWrap/>
        <w:overflowPunct/>
        <w:topLinePunct w:val="0"/>
        <w:autoSpaceDN/>
        <w:bidi w:val="0"/>
        <w:spacing w:line="580" w:lineRule="exact"/>
        <w:ind w:firstLine="601" w:firstLineChars="187"/>
        <w:contextualSpacing/>
        <w:textAlignment w:val="auto"/>
        <w:rPr>
          <w:rFonts w:ascii="Arial Narrow" w:hAnsi="Arial Narrow" w:eastAsia="仿宋"/>
          <w:b/>
          <w:bCs/>
          <w:sz w:val="32"/>
        </w:rPr>
      </w:pPr>
      <w:r>
        <w:rPr>
          <w:rFonts w:hint="eastAsia" w:ascii="Arial Narrow" w:eastAsia="仿宋"/>
          <w:b/>
          <w:bCs/>
          <w:sz w:val="32"/>
          <w:lang w:val="zh-CN"/>
        </w:rPr>
        <w:t>广元市朝天区</w:t>
      </w:r>
      <w:r>
        <w:rPr>
          <w:rFonts w:hint="eastAsia" w:ascii="Arial Narrow" w:eastAsia="仿宋"/>
          <w:b/>
          <w:bCs/>
          <w:sz w:val="32"/>
          <w:lang w:val="en-US" w:eastAsia="zh-CN"/>
        </w:rPr>
        <w:t>残疾人联合会</w:t>
      </w:r>
      <w:r>
        <w:rPr>
          <w:rFonts w:hint="eastAsia" w:ascii="Arial Narrow" w:hAnsi="Arial Narrow" w:eastAsia="仿宋"/>
          <w:b/>
          <w:bCs/>
          <w:sz w:val="32"/>
        </w:rPr>
        <w:t>2021</w:t>
      </w:r>
      <w:r>
        <w:rPr>
          <w:rFonts w:hint="eastAsia" w:ascii="Arial Narrow" w:eastAsia="仿宋"/>
          <w:b/>
          <w:bCs/>
          <w:sz w:val="32"/>
        </w:rPr>
        <w:t>年收入情况表</w:t>
      </w:r>
    </w:p>
    <w:p>
      <w:pPr>
        <w:spacing w:line="360" w:lineRule="auto"/>
        <w:ind w:firstLine="640" w:firstLineChars="200"/>
        <w:contextualSpacing/>
        <w:jc w:val="right"/>
        <w:rPr>
          <w:rFonts w:ascii="Arial Narrow" w:hAnsi="Arial Narrow" w:eastAsia="仿宋" w:cs="仿宋"/>
          <w:sz w:val="32"/>
          <w:szCs w:val="32"/>
        </w:rPr>
      </w:pPr>
      <w:r>
        <w:rPr>
          <w:rFonts w:hint="eastAsia" w:ascii="Arial Narrow" w:eastAsia="仿宋"/>
          <w:sz w:val="32"/>
        </w:rPr>
        <w:t>单位：万元</w:t>
      </w:r>
    </w:p>
    <w:tbl>
      <w:tblPr>
        <w:tblStyle w:val="16"/>
        <w:tblW w:w="9420" w:type="dxa"/>
        <w:jc w:val="center"/>
        <w:tblLayout w:type="fixed"/>
        <w:tblCellMar>
          <w:top w:w="0" w:type="dxa"/>
          <w:left w:w="108" w:type="dxa"/>
          <w:bottom w:w="0" w:type="dxa"/>
          <w:right w:w="108" w:type="dxa"/>
        </w:tblCellMar>
      </w:tblPr>
      <w:tblGrid>
        <w:gridCol w:w="2175"/>
        <w:gridCol w:w="1300"/>
        <w:gridCol w:w="1440"/>
        <w:gridCol w:w="1400"/>
        <w:gridCol w:w="930"/>
        <w:gridCol w:w="1140"/>
        <w:gridCol w:w="1030"/>
        <w:gridCol w:w="5"/>
      </w:tblGrid>
      <w:tr>
        <w:tblPrEx>
          <w:tblCellMar>
            <w:top w:w="0" w:type="dxa"/>
            <w:left w:w="108" w:type="dxa"/>
            <w:bottom w:w="0" w:type="dxa"/>
            <w:right w:w="108" w:type="dxa"/>
          </w:tblCellMar>
        </w:tblPrEx>
        <w:trPr>
          <w:trHeight w:val="356" w:hRule="exact"/>
          <w:jc w:val="center"/>
        </w:trPr>
        <w:tc>
          <w:tcPr>
            <w:tcW w:w="21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hint="eastAsia" w:ascii="Arial Narrow" w:hAnsi="Arial Narrow" w:eastAsia="仿宋" w:cs="仿宋"/>
                <w:szCs w:val="21"/>
                <w:lang w:val="en-US" w:eastAsia="zh-CN"/>
              </w:rPr>
            </w:pPr>
            <w:r>
              <w:rPr>
                <w:rFonts w:hint="eastAsia" w:ascii="Arial Narrow" w:hAnsi="Arial Narrow" w:eastAsia="仿宋" w:cs="仿宋"/>
                <w:szCs w:val="21"/>
                <w:lang w:val="en-US" w:eastAsia="zh-CN"/>
              </w:rPr>
              <w:t>单位</w:t>
            </w:r>
          </w:p>
        </w:tc>
        <w:tc>
          <w:tcPr>
            <w:tcW w:w="414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年初预算</w:t>
            </w:r>
          </w:p>
        </w:tc>
        <w:tc>
          <w:tcPr>
            <w:tcW w:w="310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决算</w:t>
            </w:r>
          </w:p>
        </w:tc>
      </w:tr>
      <w:tr>
        <w:tblPrEx>
          <w:tblCellMar>
            <w:top w:w="0" w:type="dxa"/>
            <w:left w:w="108" w:type="dxa"/>
            <w:bottom w:w="0" w:type="dxa"/>
            <w:right w:w="108" w:type="dxa"/>
          </w:tblCellMar>
        </w:tblPrEx>
        <w:trPr>
          <w:gridAfter w:val="1"/>
          <w:wAfter w:w="5" w:type="dxa"/>
          <w:trHeight w:val="595" w:hRule="exact"/>
          <w:jc w:val="center"/>
        </w:trPr>
        <w:tc>
          <w:tcPr>
            <w:tcW w:w="21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p>
        </w:tc>
        <w:tc>
          <w:tcPr>
            <w:tcW w:w="13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当年财政拨款收入</w:t>
            </w:r>
          </w:p>
        </w:tc>
        <w:tc>
          <w:tcPr>
            <w:tcW w:w="14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上年</w:t>
            </w:r>
          </w:p>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hint="eastAsia" w:ascii="Arial Narrow" w:hAnsi="仿宋" w:eastAsia="仿宋" w:cs="仿宋"/>
                <w:szCs w:val="21"/>
              </w:rPr>
            </w:pPr>
            <w:r>
              <w:rPr>
                <w:rFonts w:hint="eastAsia" w:ascii="Arial Narrow" w:hAnsi="仿宋" w:eastAsia="仿宋" w:cs="仿宋"/>
                <w:szCs w:val="21"/>
              </w:rPr>
              <w:t>结转</w:t>
            </w:r>
          </w:p>
        </w:tc>
        <w:tc>
          <w:tcPr>
            <w:tcW w:w="9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当年财政拨款收入</w:t>
            </w: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上年</w:t>
            </w:r>
          </w:p>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结转</w:t>
            </w:r>
          </w:p>
        </w:tc>
      </w:tr>
      <w:tr>
        <w:tblPrEx>
          <w:tblCellMar>
            <w:top w:w="0" w:type="dxa"/>
            <w:left w:w="108" w:type="dxa"/>
            <w:bottom w:w="0" w:type="dxa"/>
            <w:right w:w="108" w:type="dxa"/>
          </w:tblCellMar>
        </w:tblPrEx>
        <w:trPr>
          <w:gridAfter w:val="1"/>
          <w:wAfter w:w="5" w:type="dxa"/>
          <w:trHeight w:val="484" w:hRule="exact"/>
          <w:jc w:val="center"/>
        </w:trPr>
        <w:tc>
          <w:tcPr>
            <w:tcW w:w="217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hint="eastAsia" w:ascii="Arial Narrow" w:hAnsi="Arial Narrow" w:eastAsia="仿宋"/>
                <w:szCs w:val="18"/>
                <w:lang w:eastAsia="zh-CN"/>
              </w:rPr>
            </w:pPr>
            <w:r>
              <w:rPr>
                <w:rFonts w:hint="eastAsia" w:ascii="Arial Narrow" w:hAnsi="仿宋" w:eastAsia="仿宋" w:cs="仿宋"/>
                <w:szCs w:val="21"/>
                <w:lang w:val="zh-CN"/>
              </w:rPr>
              <w:t>广元市朝天区</w:t>
            </w:r>
            <w:r>
              <w:rPr>
                <w:rFonts w:hint="eastAsia" w:ascii="Arial Narrow" w:hAnsi="仿宋" w:eastAsia="仿宋" w:cs="仿宋"/>
                <w:szCs w:val="21"/>
                <w:lang w:val="en-US" w:eastAsia="zh-CN"/>
              </w:rPr>
              <w:t>残疾人联合会</w:t>
            </w:r>
          </w:p>
        </w:tc>
        <w:tc>
          <w:tcPr>
            <w:tcW w:w="13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w:t>
            </w:r>
            <w:r>
              <w:rPr>
                <w:rFonts w:hint="eastAsia" w:ascii="宋体" w:hAnsi="宋体" w:cs="宋体"/>
                <w:kern w:val="0"/>
                <w:sz w:val="22"/>
                <w:lang w:val="en-US" w:eastAsia="zh-CN"/>
              </w:rPr>
              <w:t>81</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487.15</w:t>
            </w:r>
          </w:p>
        </w:tc>
        <w:tc>
          <w:tcPr>
            <w:tcW w:w="14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152.66</w:t>
            </w:r>
          </w:p>
        </w:tc>
        <w:tc>
          <w:tcPr>
            <w:tcW w:w="9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639.81</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487.1</w:t>
            </w:r>
            <w:r>
              <w:rPr>
                <w:rFonts w:hint="eastAsia" w:ascii="宋体" w:hAnsi="宋体" w:cs="宋体"/>
                <w:kern w:val="0"/>
                <w:sz w:val="22"/>
                <w:lang w:val="en-US" w:eastAsia="zh-CN"/>
              </w:rPr>
              <w:t>5</w:t>
            </w: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152.66</w:t>
            </w:r>
          </w:p>
        </w:tc>
      </w:tr>
    </w:tbl>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hint="eastAsia" w:ascii="楷体_GB2312" w:hAnsi="Times New Roman" w:eastAsia="楷体_GB2312" w:cs="Times New Roman"/>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lang w:eastAsia="zh-CN"/>
        </w:rPr>
        <w:t>（二）</w:t>
      </w:r>
      <w:r>
        <w:rPr>
          <w:rFonts w:hint="eastAsia" w:ascii="楷体_GB2312" w:hAnsi="Times New Roman" w:eastAsia="楷体_GB2312" w:cs="Times New Roman"/>
          <w:kern w:val="0"/>
          <w:sz w:val="32"/>
          <w:szCs w:val="32"/>
          <w:shd w:val="clear" w:color="auto" w:fill="FFFFFF"/>
        </w:rPr>
        <w:t>部门财政资金支出情况。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eastAsia" w:ascii="Arial Narrow" w:hAnsi="Arial Narrow" w:eastAsia="仿宋"/>
          <w:sz w:val="32"/>
          <w:lang w:val="en-US" w:eastAsia="zh-CN"/>
        </w:rPr>
      </w:pPr>
      <w:r>
        <w:rPr>
          <w:rFonts w:hint="eastAsia" w:ascii="Arial Narrow" w:eastAsia="仿宋"/>
          <w:sz w:val="32"/>
        </w:rPr>
        <w:t>我单位</w:t>
      </w:r>
      <w:r>
        <w:rPr>
          <w:rFonts w:hint="eastAsia" w:ascii="Arial Narrow" w:hAnsi="Arial Narrow" w:eastAsia="仿宋"/>
          <w:sz w:val="32"/>
        </w:rPr>
        <w:t>2021</w:t>
      </w:r>
      <w:r>
        <w:rPr>
          <w:rFonts w:hint="eastAsia" w:ascii="Arial Narrow" w:eastAsia="仿宋"/>
          <w:sz w:val="32"/>
        </w:rPr>
        <w:t>年度部门预算安排</w:t>
      </w:r>
      <w:r>
        <w:rPr>
          <w:rFonts w:hint="eastAsia" w:ascii="Arial Narrow" w:hAnsi="Arial Narrow" w:eastAsia="仿宋"/>
          <w:sz w:val="32"/>
        </w:rPr>
        <w:t>支出共计</w:t>
      </w:r>
      <w:r>
        <w:rPr>
          <w:rFonts w:hint="eastAsia" w:ascii="Arial Narrow" w:hAnsi="Arial Narrow" w:eastAsia="仿宋"/>
          <w:sz w:val="32"/>
          <w:lang w:val="en-US" w:eastAsia="zh-CN"/>
        </w:rPr>
        <w:t>639.81</w:t>
      </w:r>
      <w:r>
        <w:rPr>
          <w:rFonts w:hint="eastAsia" w:ascii="Arial Narrow" w:hAnsi="Arial Narrow" w:eastAsia="仿宋"/>
          <w:sz w:val="32"/>
        </w:rPr>
        <w:t>万元，其中：基本支出</w:t>
      </w:r>
      <w:r>
        <w:rPr>
          <w:rFonts w:hint="eastAsia" w:ascii="Arial Narrow" w:hAnsi="Arial Narrow" w:eastAsia="仿宋"/>
          <w:sz w:val="32"/>
          <w:lang w:val="en-US" w:eastAsia="zh-CN"/>
        </w:rPr>
        <w:t>160.75</w:t>
      </w:r>
      <w:r>
        <w:rPr>
          <w:rFonts w:hint="eastAsia" w:ascii="Arial Narrow" w:hAnsi="Arial Narrow" w:eastAsia="仿宋"/>
          <w:sz w:val="32"/>
        </w:rPr>
        <w:t>万元，项目支出</w:t>
      </w:r>
      <w:r>
        <w:rPr>
          <w:rFonts w:hint="eastAsia" w:ascii="Arial Narrow" w:hAnsi="Arial Narrow" w:eastAsia="仿宋"/>
          <w:sz w:val="32"/>
          <w:lang w:val="en-US" w:eastAsia="zh-CN"/>
        </w:rPr>
        <w:t>479.06</w:t>
      </w:r>
      <w:r>
        <w:rPr>
          <w:rFonts w:hint="eastAsia" w:ascii="Arial Narrow" w:hAnsi="Arial Narrow" w:eastAsia="仿宋"/>
          <w:sz w:val="32"/>
        </w:rPr>
        <w:t>万元</w:t>
      </w:r>
      <w:r>
        <w:rPr>
          <w:rFonts w:hint="eastAsia" w:ascii="Arial Narrow" w:hAnsi="Arial Narrow" w:eastAsia="仿宋"/>
          <w:sz w:val="32"/>
          <w:lang w:eastAsia="zh-CN"/>
        </w:rPr>
        <w:t>，</w:t>
      </w:r>
      <w:r>
        <w:rPr>
          <w:rFonts w:hint="eastAsia" w:ascii="Arial Narrow" w:hAnsi="Arial Narrow" w:eastAsia="仿宋"/>
          <w:sz w:val="32"/>
          <w:lang w:val="en-US" w:eastAsia="zh-CN"/>
        </w:rPr>
        <w:t>其他支出0.05万元。</w:t>
      </w:r>
    </w:p>
    <w:p>
      <w:pPr>
        <w:pStyle w:val="15"/>
        <w:rPr>
          <w:rFonts w:hint="eastAsia" w:ascii="Arial Narrow" w:hAnsi="Arial Narrow" w:eastAsia="仿宋"/>
          <w:sz w:val="32"/>
          <w:lang w:val="en-US" w:eastAsia="zh-CN"/>
        </w:rPr>
      </w:pPr>
    </w:p>
    <w:p>
      <w:pPr>
        <w:pStyle w:val="15"/>
        <w:ind w:left="0" w:leftChars="0" w:firstLine="0" w:firstLineChars="0"/>
        <w:rPr>
          <w:rFonts w:hint="default"/>
          <w:lang w:val="en-US" w:eastAsia="zh-CN"/>
        </w:rPr>
      </w:pPr>
    </w:p>
    <w:p>
      <w:pPr>
        <w:keepNext w:val="0"/>
        <w:keepLines w:val="0"/>
        <w:pageBreakBefore w:val="0"/>
        <w:kinsoku/>
        <w:wordWrap/>
        <w:overflowPunct/>
        <w:topLinePunct w:val="0"/>
        <w:autoSpaceDN/>
        <w:bidi w:val="0"/>
        <w:spacing w:line="580" w:lineRule="exact"/>
        <w:contextualSpacing/>
        <w:jc w:val="center"/>
        <w:textAlignment w:val="auto"/>
        <w:rPr>
          <w:rFonts w:ascii="Arial Narrow" w:hAnsi="Arial Narrow" w:eastAsia="仿宋"/>
          <w:b/>
          <w:bCs/>
          <w:sz w:val="32"/>
        </w:rPr>
      </w:pPr>
      <w:r>
        <w:rPr>
          <w:rFonts w:hint="eastAsia" w:ascii="Arial Narrow" w:eastAsia="仿宋"/>
          <w:b/>
          <w:bCs/>
          <w:sz w:val="32"/>
          <w:lang w:val="zh-CN"/>
        </w:rPr>
        <w:t>广元市朝天区</w:t>
      </w:r>
      <w:r>
        <w:rPr>
          <w:rFonts w:hint="eastAsia" w:ascii="Arial Narrow" w:eastAsia="仿宋"/>
          <w:b/>
          <w:bCs/>
          <w:sz w:val="32"/>
          <w:lang w:val="en-US" w:eastAsia="zh-CN"/>
        </w:rPr>
        <w:t>残疾人联合会</w:t>
      </w:r>
      <w:r>
        <w:rPr>
          <w:rFonts w:hint="eastAsia" w:ascii="Arial Narrow" w:hAnsi="Arial Narrow" w:eastAsia="仿宋"/>
          <w:b/>
          <w:bCs/>
          <w:sz w:val="32"/>
        </w:rPr>
        <w:t>2021</w:t>
      </w:r>
      <w:r>
        <w:rPr>
          <w:rFonts w:hint="eastAsia" w:ascii="Arial Narrow" w:eastAsia="仿宋"/>
          <w:b/>
          <w:bCs/>
          <w:sz w:val="32"/>
        </w:rPr>
        <w:t>年支出情况表</w:t>
      </w:r>
    </w:p>
    <w:p>
      <w:pPr>
        <w:spacing w:line="360" w:lineRule="auto"/>
        <w:ind w:firstLine="640" w:firstLineChars="200"/>
        <w:contextualSpacing/>
        <w:jc w:val="right"/>
        <w:rPr>
          <w:rFonts w:ascii="Arial Narrow" w:hAnsi="Arial Narrow" w:eastAsia="仿宋"/>
          <w:sz w:val="32"/>
        </w:rPr>
      </w:pPr>
      <w:r>
        <w:rPr>
          <w:rFonts w:hint="eastAsia" w:ascii="Arial Narrow" w:eastAsia="仿宋"/>
          <w:sz w:val="32"/>
        </w:rPr>
        <w:t>单位：万元</w:t>
      </w:r>
    </w:p>
    <w:tbl>
      <w:tblPr>
        <w:tblStyle w:val="16"/>
        <w:tblW w:w="9196" w:type="dxa"/>
        <w:tblInd w:w="0" w:type="dxa"/>
        <w:tblLayout w:type="fixed"/>
        <w:tblCellMar>
          <w:top w:w="0" w:type="dxa"/>
          <w:left w:w="108" w:type="dxa"/>
          <w:bottom w:w="0" w:type="dxa"/>
          <w:right w:w="108" w:type="dxa"/>
        </w:tblCellMar>
      </w:tblPr>
      <w:tblGrid>
        <w:gridCol w:w="1441"/>
        <w:gridCol w:w="996"/>
        <w:gridCol w:w="1171"/>
        <w:gridCol w:w="1427"/>
        <w:gridCol w:w="1115"/>
        <w:gridCol w:w="1370"/>
        <w:gridCol w:w="1436"/>
        <w:gridCol w:w="240"/>
      </w:tblGrid>
      <w:tr>
        <w:tblPrEx>
          <w:tblCellMar>
            <w:top w:w="0" w:type="dxa"/>
            <w:left w:w="108" w:type="dxa"/>
            <w:bottom w:w="0" w:type="dxa"/>
            <w:right w:w="108" w:type="dxa"/>
          </w:tblCellMar>
        </w:tblPrEx>
        <w:trPr>
          <w:trHeight w:val="360" w:hRule="exact"/>
        </w:trPr>
        <w:tc>
          <w:tcPr>
            <w:tcW w:w="14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rPr>
                <w:rFonts w:ascii="Arial Narrow" w:hAnsi="仿宋" w:eastAsia="仿宋" w:cs="仿宋"/>
                <w:szCs w:val="21"/>
                <w:lang w:val="zh-CN"/>
              </w:rPr>
            </w:pPr>
            <w:r>
              <w:rPr>
                <w:rFonts w:hint="eastAsia" w:ascii="Arial Narrow" w:hAnsi="仿宋" w:eastAsia="仿宋" w:cs="仿宋"/>
                <w:szCs w:val="21"/>
                <w:lang w:val="zh-CN"/>
              </w:rPr>
              <w:t>单位</w:t>
            </w:r>
          </w:p>
        </w:tc>
        <w:tc>
          <w:tcPr>
            <w:tcW w:w="35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年初预算</w:t>
            </w:r>
          </w:p>
        </w:tc>
        <w:tc>
          <w:tcPr>
            <w:tcW w:w="392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hint="eastAsia" w:ascii="Arial Narrow" w:hAnsi="仿宋" w:eastAsia="仿宋" w:cs="仿宋"/>
                <w:szCs w:val="21"/>
                <w:lang w:val="en-US" w:eastAsia="zh-CN"/>
              </w:rPr>
            </w:pPr>
            <w:r>
              <w:rPr>
                <w:rFonts w:hint="eastAsia" w:ascii="Arial Narrow" w:hAnsi="仿宋" w:eastAsia="仿宋" w:cs="仿宋"/>
                <w:szCs w:val="21"/>
                <w:lang w:val="en-US" w:eastAsia="zh-CN"/>
              </w:rPr>
              <w:t>决算</w:t>
            </w:r>
          </w:p>
        </w:tc>
        <w:tc>
          <w:tcPr>
            <w:tcW w:w="240"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hint="eastAsia" w:ascii="Arial Narrow" w:hAnsi="仿宋" w:eastAsia="仿宋" w:cs="仿宋"/>
                <w:szCs w:val="21"/>
                <w:lang w:val="en-US" w:eastAsia="zh-CN"/>
              </w:rPr>
            </w:pPr>
          </w:p>
        </w:tc>
      </w:tr>
      <w:tr>
        <w:tblPrEx>
          <w:tblCellMar>
            <w:top w:w="0" w:type="dxa"/>
            <w:left w:w="108" w:type="dxa"/>
            <w:bottom w:w="0" w:type="dxa"/>
            <w:right w:w="108" w:type="dxa"/>
          </w:tblCellMar>
        </w:tblPrEx>
        <w:trPr>
          <w:gridAfter w:val="1"/>
          <w:wAfter w:w="240" w:type="dxa"/>
          <w:trHeight w:val="364" w:hRule="exac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rPr>
                <w:rFonts w:ascii="Arial Narrow" w:hAnsi="仿宋" w:eastAsia="仿宋" w:cs="仿宋"/>
                <w:szCs w:val="21"/>
                <w:lang w:val="zh-CN"/>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17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c>
          <w:tcPr>
            <w:tcW w:w="11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3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4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r>
      <w:tr>
        <w:tblPrEx>
          <w:tblCellMar>
            <w:top w:w="0" w:type="dxa"/>
            <w:left w:w="108" w:type="dxa"/>
            <w:bottom w:w="0" w:type="dxa"/>
            <w:right w:w="108" w:type="dxa"/>
          </w:tblCellMar>
        </w:tblPrEx>
        <w:trPr>
          <w:gridAfter w:val="1"/>
          <w:wAfter w:w="240" w:type="dxa"/>
          <w:trHeight w:val="508" w:hRule="exact"/>
        </w:trPr>
        <w:tc>
          <w:tcPr>
            <w:tcW w:w="144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rPr>
                <w:rFonts w:hint="default" w:ascii="Arial Narrow" w:hAnsi="仿宋" w:eastAsia="仿宋" w:cs="仿宋"/>
                <w:szCs w:val="21"/>
                <w:lang w:val="en-US" w:eastAsia="zh-CN"/>
              </w:rPr>
            </w:pPr>
            <w:r>
              <w:rPr>
                <w:rFonts w:hint="eastAsia" w:ascii="Arial Narrow" w:hAnsi="仿宋" w:eastAsia="仿宋" w:cs="仿宋"/>
                <w:szCs w:val="21"/>
                <w:lang w:val="zh-CN"/>
              </w:rPr>
              <w:t>广元市朝天区</w:t>
            </w:r>
            <w:r>
              <w:rPr>
                <w:rFonts w:hint="eastAsia" w:ascii="Arial Narrow" w:hAnsi="仿宋" w:eastAsia="仿宋" w:cs="仿宋"/>
                <w:szCs w:val="21"/>
                <w:lang w:val="en-US" w:eastAsia="zh-CN"/>
              </w:rPr>
              <w:t>残疾人联合会</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w:t>
            </w:r>
            <w:r>
              <w:rPr>
                <w:rFonts w:hint="eastAsia" w:ascii="宋体" w:hAnsi="宋体" w:cs="宋体"/>
                <w:kern w:val="0"/>
                <w:sz w:val="22"/>
                <w:lang w:val="en-US" w:eastAsia="zh-CN"/>
              </w:rPr>
              <w:t>81</w:t>
            </w:r>
          </w:p>
        </w:tc>
        <w:tc>
          <w:tcPr>
            <w:tcW w:w="117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160.7</w:t>
            </w:r>
            <w:r>
              <w:rPr>
                <w:rFonts w:hint="eastAsia" w:ascii="宋体" w:hAnsi="宋体" w:cs="宋体"/>
                <w:kern w:val="0"/>
                <w:sz w:val="22"/>
                <w:lang w:val="en-US" w:eastAsia="zh-CN"/>
              </w:rPr>
              <w:t>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479.06</w:t>
            </w:r>
          </w:p>
        </w:tc>
        <w:tc>
          <w:tcPr>
            <w:tcW w:w="11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639.81</w:t>
            </w:r>
          </w:p>
        </w:tc>
        <w:tc>
          <w:tcPr>
            <w:tcW w:w="13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160.7</w:t>
            </w:r>
            <w:r>
              <w:rPr>
                <w:rFonts w:hint="eastAsia" w:ascii="宋体" w:hAnsi="宋体" w:cs="宋体"/>
                <w:kern w:val="0"/>
                <w:sz w:val="22"/>
                <w:lang w:val="en-US" w:eastAsia="zh-CN"/>
              </w:rPr>
              <w:t>5</w:t>
            </w:r>
          </w:p>
        </w:tc>
        <w:tc>
          <w:tcPr>
            <w:tcW w:w="14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479.06</w:t>
            </w:r>
          </w:p>
        </w:tc>
      </w:tr>
    </w:tbl>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28"/>
          <w:szCs w:val="28"/>
          <w:shd w:val="clear" w:color="auto" w:fill="FFFFFF"/>
        </w:rPr>
      </w:pPr>
      <w:r>
        <w:rPr>
          <w:rFonts w:hint="eastAsia" w:ascii="黑体" w:hAnsi="黑体" w:eastAsia="黑体" w:cs="Times New Roman"/>
          <w:kern w:val="0"/>
          <w:sz w:val="32"/>
          <w:szCs w:val="32"/>
          <w:shd w:val="clear" w:color="auto" w:fill="FFFFFF"/>
        </w:rPr>
        <w:t>三、部门整体预算绩效管理情况</w:t>
      </w:r>
      <w:r>
        <w:rPr>
          <w:rFonts w:hint="eastAsia" w:ascii="黑体" w:hAnsi="黑体" w:eastAsia="黑体" w:cs="Times New Roman"/>
          <w:kern w:val="0"/>
          <w:sz w:val="28"/>
          <w:szCs w:val="28"/>
          <w:shd w:val="clear" w:color="auto" w:fill="FFFFFF"/>
        </w:rPr>
        <w:t>（根据适用指标体系进行调整）</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（一）部门预算项目绩效管理。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1.目标管理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（1）目标制定</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 w:cs="Times New Roman"/>
          <w:kern w:val="0"/>
          <w:sz w:val="32"/>
          <w:szCs w:val="32"/>
          <w:shd w:val="clear" w:color="auto" w:fill="FFFFFF"/>
        </w:rPr>
      </w:pPr>
      <w:r>
        <w:rPr>
          <w:rFonts w:hint="eastAsia" w:ascii="Arial Narrow" w:eastAsia="仿宋"/>
          <w:sz w:val="32"/>
        </w:rPr>
        <w:t>①数量指标：完成数量：</w:t>
      </w:r>
      <w:r>
        <w:rPr>
          <w:rFonts w:hint="eastAsia" w:ascii="仿宋_GB2312" w:hAnsi="仿宋_GB2312" w:eastAsia="仿宋_GB2312" w:cs="仿宋_GB2312"/>
          <w:color w:val="auto"/>
          <w:sz w:val="32"/>
          <w:szCs w:val="32"/>
          <w:highlight w:val="none"/>
          <w:lang w:val="en-US" w:eastAsia="zh-CN"/>
        </w:rPr>
        <w:t>残疾人体育竞赛1场；其他残疾人事业支出用于残疾人康复、就业教育、宣传、文化、体育、基层组织建设等方面；残疾人托养中心建设项目1个；农林水支出残疾人家庭无障碍改造165户；</w:t>
      </w:r>
      <w:r>
        <w:rPr>
          <w:rFonts w:hint="eastAsia" w:ascii="Arial Narrow" w:eastAsia="仿宋"/>
          <w:sz w:val="32"/>
          <w:highlight w:val="none"/>
        </w:rPr>
        <w:t>②质量指标：</w:t>
      </w:r>
      <w:r>
        <w:rPr>
          <w:rFonts w:hint="eastAsia" w:ascii="仿宋_GB2312" w:hAnsi="仿宋_GB2312" w:eastAsia="仿宋_GB2312" w:cs="仿宋_GB2312"/>
          <w:color w:val="auto"/>
          <w:sz w:val="32"/>
          <w:szCs w:val="32"/>
          <w:highlight w:val="none"/>
          <w:lang w:val="en-US" w:eastAsia="zh-CN"/>
        </w:rPr>
        <w:t>残疾人体育竞赛合格率90％；其他残疾人事业支出合格率90％；</w:t>
      </w:r>
      <w:r>
        <w:rPr>
          <w:rFonts w:hint="eastAsia" w:ascii="Arial Narrow" w:eastAsia="仿宋"/>
          <w:sz w:val="32"/>
          <w:highlight w:val="none"/>
        </w:rPr>
        <w:t>；</w:t>
      </w:r>
      <w:r>
        <w:rPr>
          <w:rFonts w:hint="eastAsia" w:ascii="仿宋_GB2312" w:hAnsi="仿宋_GB2312" w:eastAsia="仿宋_GB2312" w:cs="仿宋_GB2312"/>
          <w:color w:val="auto"/>
          <w:sz w:val="32"/>
          <w:szCs w:val="32"/>
          <w:highlight w:val="none"/>
          <w:lang w:val="en-US" w:eastAsia="zh-CN"/>
        </w:rPr>
        <w:t>建立残疾人托养中心建设按招投标、审计程序依法依规进行；残疾人及残疾人家庭无障碍改造合格率90％；彩票公益金项目实施合格率90％</w:t>
      </w:r>
      <w:r>
        <w:rPr>
          <w:rFonts w:hint="eastAsia" w:ascii="Arial Narrow" w:eastAsia="仿宋"/>
          <w:sz w:val="32"/>
          <w:highlight w:val="none"/>
        </w:rPr>
        <w:t>；③</w:t>
      </w:r>
      <w:r>
        <w:rPr>
          <w:rFonts w:hint="eastAsia" w:ascii="Arial Narrow" w:eastAsia="仿宋"/>
          <w:sz w:val="32"/>
        </w:rPr>
        <w:t>时效指标：完成时间2021年12月31日；④成本指标：完成成本≤</w:t>
      </w:r>
      <w:r>
        <w:rPr>
          <w:rFonts w:hint="eastAsia" w:ascii="Arial Narrow" w:eastAsia="仿宋"/>
          <w:sz w:val="32"/>
          <w:lang w:val="en-US" w:eastAsia="zh-CN"/>
        </w:rPr>
        <w:t>479.06</w:t>
      </w:r>
      <w:r>
        <w:rPr>
          <w:rFonts w:hint="eastAsia" w:ascii="Arial Narrow" w:eastAsia="仿宋"/>
          <w:sz w:val="32"/>
        </w:rPr>
        <w:t>万元；⑤经济效益指标：</w:t>
      </w:r>
      <w:r>
        <w:rPr>
          <w:rFonts w:hint="eastAsia" w:ascii="Arial Narrow" w:eastAsia="仿宋"/>
          <w:sz w:val="32"/>
          <w:lang w:eastAsia="zh-CN"/>
        </w:rPr>
        <w:t>无</w:t>
      </w:r>
      <w:r>
        <w:rPr>
          <w:rFonts w:hint="eastAsia" w:ascii="Arial Narrow" w:eastAsia="仿宋"/>
          <w:sz w:val="32"/>
        </w:rPr>
        <w:t>；⑥社会效益指标；各项残疾人事业发展受益率</w:t>
      </w:r>
      <w:r>
        <w:rPr>
          <w:rFonts w:hint="eastAsia" w:ascii="仿宋_GB2312" w:hAnsi="仿宋_GB2312" w:eastAsia="仿宋_GB2312" w:cs="仿宋_GB2312"/>
          <w:color w:val="auto"/>
          <w:sz w:val="32"/>
          <w:szCs w:val="32"/>
          <w:lang w:val="en-US" w:eastAsia="zh-CN"/>
        </w:rPr>
        <w:t>90％</w:t>
      </w:r>
      <w:r>
        <w:rPr>
          <w:rFonts w:hint="eastAsia" w:ascii="Arial Narrow" w:eastAsia="仿宋"/>
          <w:sz w:val="32"/>
        </w:rPr>
        <w:t>；⑦可持续效益指标：</w:t>
      </w:r>
      <w:r>
        <w:rPr>
          <w:rFonts w:hint="eastAsia" w:ascii="Arial Narrow" w:eastAsia="仿宋"/>
          <w:sz w:val="32"/>
          <w:lang w:eastAsia="zh-CN"/>
        </w:rPr>
        <w:t>无</w:t>
      </w:r>
      <w:r>
        <w:rPr>
          <w:rFonts w:hint="eastAsia" w:ascii="Arial Narrow" w:eastAsia="仿宋"/>
          <w:sz w:val="32"/>
        </w:rPr>
        <w:t>；⑧满意度指标：各项残疾人事业发展服务对象满意度≥95%。</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绩效目标编制要素完整，绩效指标细化量化，绩效目标纳入部门党组会体决策范围。共5分，得5分。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（2）目标实现</w:t>
      </w:r>
    </w:p>
    <w:p>
      <w:pPr>
        <w:pStyle w:val="15"/>
        <w:keepNext w:val="0"/>
        <w:keepLines w:val="0"/>
        <w:pageBreakBefore w:val="0"/>
        <w:kinsoku/>
        <w:wordWrap/>
        <w:overflowPunct/>
        <w:topLinePunct w:val="0"/>
        <w:autoSpaceDN/>
        <w:bidi w:val="0"/>
        <w:spacing w:line="580" w:lineRule="exact"/>
        <w:ind w:firstLine="640"/>
        <w:textAlignment w:val="auto"/>
        <w:rPr>
          <w:rFonts w:ascii="Arial Narrow" w:eastAsia="仿宋"/>
          <w:sz w:val="32"/>
        </w:rPr>
      </w:pPr>
      <w:r>
        <w:rPr>
          <w:rFonts w:hint="eastAsia" w:ascii="Arial Narrow" w:eastAsia="仿宋"/>
          <w:sz w:val="32"/>
        </w:rPr>
        <w:t>我单位绩效目标实际实现程度与预期目标的偏离度为0</w:t>
      </w:r>
      <w:r>
        <w:rPr>
          <w:rFonts w:hint="eastAsia" w:ascii="Arial Narrow" w:eastAsia="仿宋"/>
          <w:sz w:val="32"/>
          <w:lang w:eastAsia="zh-CN"/>
        </w:rPr>
        <w:t>，</w:t>
      </w:r>
      <w:r>
        <w:rPr>
          <w:rFonts w:hint="eastAsia" w:ascii="Arial Narrow" w:eastAsia="仿宋"/>
          <w:sz w:val="32"/>
        </w:rPr>
        <w:t>10/10*10=10分。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2.动态调整</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（1）支出控制</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 w:cs="Times New Roman"/>
          <w:kern w:val="0"/>
          <w:sz w:val="32"/>
          <w:szCs w:val="32"/>
          <w:shd w:val="clear" w:color="auto" w:fill="FFFFFF"/>
        </w:rPr>
      </w:pPr>
      <w:r>
        <w:rPr>
          <w:rFonts w:hint="eastAsia" w:ascii="Arial Narrow" w:eastAsia="仿宋"/>
          <w:sz w:val="32"/>
        </w:rPr>
        <w:t>2021年</w:t>
      </w:r>
      <w:r>
        <w:rPr>
          <w:rFonts w:hint="eastAsia" w:ascii="Arial Narrow" w:eastAsia="仿宋"/>
          <w:sz w:val="32"/>
          <w:lang w:val="zh-CN"/>
        </w:rPr>
        <w:t>我单位</w:t>
      </w:r>
      <w:r>
        <w:rPr>
          <w:rFonts w:hint="eastAsia" w:ascii="Arial Narrow" w:eastAsia="仿宋"/>
          <w:sz w:val="32"/>
        </w:rPr>
        <w:t>公用经费预算</w:t>
      </w:r>
      <w:r>
        <w:rPr>
          <w:rFonts w:hint="eastAsia" w:ascii="Arial Narrow" w:eastAsia="仿宋"/>
          <w:sz w:val="32"/>
          <w:lang w:eastAsia="zh-CN"/>
        </w:rPr>
        <w:t>数</w:t>
      </w:r>
      <w:r>
        <w:rPr>
          <w:rFonts w:hint="eastAsia" w:ascii="Arial Narrow" w:eastAsia="仿宋"/>
          <w:sz w:val="32"/>
        </w:rPr>
        <w:t>为</w:t>
      </w:r>
      <w:r>
        <w:rPr>
          <w:rFonts w:hint="eastAsia" w:ascii="Arial Narrow" w:eastAsia="仿宋"/>
          <w:sz w:val="32"/>
          <w:lang w:val="en-US" w:eastAsia="zh-CN"/>
        </w:rPr>
        <w:t>14.99万</w:t>
      </w:r>
      <w:r>
        <w:rPr>
          <w:rFonts w:hint="eastAsia" w:ascii="Arial Narrow" w:eastAsia="仿宋"/>
          <w:sz w:val="32"/>
        </w:rPr>
        <w:t>元；2</w:t>
      </w:r>
      <w:r>
        <w:rPr>
          <w:rFonts w:hint="eastAsia" w:ascii="Arial Narrow" w:eastAsia="仿宋"/>
          <w:sz w:val="32"/>
          <w:lang w:val="en-US" w:eastAsia="zh-CN"/>
        </w:rPr>
        <w:t>021</w:t>
      </w:r>
      <w:r>
        <w:rPr>
          <w:rFonts w:hint="eastAsia" w:ascii="Arial Narrow" w:eastAsia="仿宋"/>
          <w:sz w:val="32"/>
        </w:rPr>
        <w:t>年末决算数为</w:t>
      </w:r>
      <w:r>
        <w:rPr>
          <w:rFonts w:hint="eastAsia" w:ascii="Arial Narrow" w:eastAsia="仿宋"/>
          <w:sz w:val="32"/>
          <w:lang w:val="en-US" w:eastAsia="zh-CN"/>
        </w:rPr>
        <w:t>14.99</w:t>
      </w:r>
      <w:r>
        <w:rPr>
          <w:rFonts w:hint="eastAsia" w:ascii="Arial Narrow" w:eastAsia="仿宋"/>
          <w:sz w:val="32"/>
        </w:rPr>
        <w:t>元；预决算偏差程度为0，共2分，得</w:t>
      </w:r>
      <w:r>
        <w:rPr>
          <w:rFonts w:hint="eastAsia" w:ascii="Arial Narrow" w:eastAsia="仿宋"/>
          <w:sz w:val="32"/>
          <w:lang w:val="en-US" w:eastAsia="zh-CN"/>
        </w:rPr>
        <w:t>2</w:t>
      </w:r>
      <w:r>
        <w:rPr>
          <w:rFonts w:hint="eastAsia" w:ascii="Arial Narrow" w:eastAsia="仿宋"/>
          <w:sz w:val="32"/>
        </w:rPr>
        <w:t>分。</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（2）及时处置</w:t>
      </w:r>
    </w:p>
    <w:p>
      <w:pPr>
        <w:pStyle w:val="15"/>
        <w:keepNext w:val="0"/>
        <w:keepLines w:val="0"/>
        <w:pageBreakBefore w:val="0"/>
        <w:kinsoku/>
        <w:wordWrap/>
        <w:overflowPunct/>
        <w:topLinePunct w:val="0"/>
        <w:autoSpaceDN/>
        <w:bidi w:val="0"/>
        <w:spacing w:line="580" w:lineRule="exact"/>
        <w:ind w:firstLine="640"/>
        <w:textAlignment w:val="auto"/>
        <w:rPr>
          <w:rFonts w:ascii="Arial Narrow" w:eastAsia="仿宋"/>
          <w:sz w:val="32"/>
        </w:rPr>
      </w:pPr>
      <w:r>
        <w:rPr>
          <w:rFonts w:hint="eastAsia" w:ascii="Arial Narrow" w:eastAsia="仿宋"/>
          <w:sz w:val="32"/>
          <w:lang w:val="zh-CN"/>
        </w:rPr>
        <w:t>我单位</w:t>
      </w:r>
      <w:r>
        <w:rPr>
          <w:rFonts w:hint="eastAsia" w:ascii="Arial Narrow" w:eastAsia="仿宋"/>
          <w:sz w:val="32"/>
        </w:rPr>
        <w:t>开展绩效运行监控后，部门绩效监控调整取消额与结余注销额均为零，共4分，得4分。</w:t>
      </w:r>
    </w:p>
    <w:p>
      <w:pPr>
        <w:pStyle w:val="15"/>
        <w:keepNext w:val="0"/>
        <w:keepLines w:val="0"/>
        <w:pageBreakBefore w:val="0"/>
        <w:numPr>
          <w:ilvl w:val="0"/>
          <w:numId w:val="6"/>
        </w:numPr>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执行进度</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根据绩效监控分析表，部门实际支出进度在6、9、11月分别达到40%、67.5%、82.5%，共4分，得</w:t>
      </w:r>
      <w:r>
        <w:rPr>
          <w:rFonts w:hint="eastAsia" w:ascii="仿宋_GB2312" w:hAnsi="Times New Roman" w:eastAsia="仿宋_GB2312" w:cs="Times New Roman"/>
          <w:kern w:val="0"/>
          <w:sz w:val="32"/>
          <w:szCs w:val="32"/>
          <w:shd w:val="clear" w:color="auto" w:fill="FFFFFF"/>
          <w:lang w:val="en-US" w:eastAsia="zh-CN"/>
        </w:rPr>
        <w:t>2</w:t>
      </w:r>
      <w:r>
        <w:rPr>
          <w:rFonts w:hint="eastAsia" w:ascii="仿宋_GB2312" w:hAnsi="Times New Roman" w:eastAsia="仿宋_GB2312" w:cs="Times New Roman"/>
          <w:kern w:val="0"/>
          <w:sz w:val="32"/>
          <w:szCs w:val="32"/>
          <w:shd w:val="clear" w:color="auto" w:fill="FFFFFF"/>
        </w:rPr>
        <w:t>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3.完成效率</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（1）预算完成</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2021年末预算执行进度共5分，得</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分。</w:t>
      </w:r>
    </w:p>
    <w:p>
      <w:pPr>
        <w:pStyle w:val="15"/>
        <w:keepNext w:val="0"/>
        <w:keepLines w:val="0"/>
        <w:pageBreakBefore w:val="0"/>
        <w:numPr>
          <w:ilvl w:val="0"/>
          <w:numId w:val="7"/>
        </w:numPr>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资金结余率（低效无效率）</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根据2021年度决算报表，项目资金结余0元，共8分，得8分。</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（3）违规记录</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Arial Narrow" w:eastAsia="仿宋"/>
          <w:sz w:val="32"/>
          <w:lang w:val="zh-CN"/>
        </w:rPr>
        <w:t>我单位</w:t>
      </w:r>
      <w:r>
        <w:rPr>
          <w:rFonts w:hint="eastAsia" w:ascii="Arial Narrow" w:eastAsia="仿宋"/>
          <w:sz w:val="32"/>
        </w:rPr>
        <w:t>2021年度</w:t>
      </w:r>
      <w:r>
        <w:rPr>
          <w:rFonts w:hint="eastAsia" w:ascii="仿宋_GB2312" w:hAnsi="Times New Roman" w:eastAsia="仿宋_GB2312" w:cs="Times New Roman"/>
          <w:kern w:val="0"/>
          <w:sz w:val="32"/>
          <w:szCs w:val="32"/>
          <w:shd w:val="clear" w:color="auto" w:fill="FFFFFF"/>
        </w:rPr>
        <w:t>部门预算管理合法合规，无违规记录。</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（二）绩效结果应用情况。</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1.内部应用-预算挂钩</w:t>
      </w:r>
    </w:p>
    <w:p>
      <w:pPr>
        <w:pStyle w:val="15"/>
        <w:keepNext w:val="0"/>
        <w:keepLines w:val="0"/>
        <w:pageBreakBefore w:val="0"/>
        <w:kinsoku/>
        <w:wordWrap/>
        <w:overflowPunct/>
        <w:topLinePunct w:val="0"/>
        <w:autoSpaceDN/>
        <w:bidi w:val="0"/>
        <w:spacing w:line="580" w:lineRule="exact"/>
        <w:ind w:firstLine="640"/>
        <w:textAlignment w:val="auto"/>
        <w:rPr>
          <w:rFonts w:ascii="Arial Narrow" w:eastAsia="仿宋"/>
          <w:sz w:val="32"/>
        </w:rPr>
      </w:pPr>
      <w:r>
        <w:rPr>
          <w:rFonts w:hint="eastAsia" w:ascii="Arial Narrow" w:eastAsia="仿宋"/>
          <w:sz w:val="32"/>
        </w:rPr>
        <w:t>我单位已将内设机构和下属单位绩效自评纳入了考核体系，建立了对内设机构和下属单位预算与绩效挂钩机制。共4分，得4分。</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2.信息公开-自评公开</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财政部门暂未要求将部门整体绩效自评情况和自行组织的评价情况向社会公开，故2分不适用。</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3.整改反馈</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（1）问题整改</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对绩效管理过程中（包括绩效目标核查、绩效监控核查和重点绩效评价）提出的问题已进行整改。共2分，得2分。</w:t>
      </w:r>
    </w:p>
    <w:p>
      <w:pPr>
        <w:pStyle w:val="15"/>
        <w:keepNext w:val="0"/>
        <w:keepLines w:val="0"/>
        <w:pageBreakBefore w:val="0"/>
        <w:kinsoku/>
        <w:wordWrap/>
        <w:overflowPunct/>
        <w:topLinePunct w:val="0"/>
        <w:autoSpaceDN/>
        <w:bidi w:val="0"/>
        <w:spacing w:line="580" w:lineRule="exact"/>
        <w:ind w:firstLine="640"/>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（2）应用反馈</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未将内部应用、自评公开、问题整改和应用反馈等情况及时向财政部门反馈。共2分，扣2分。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（三）自评质量。</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Arial Narrow" w:eastAsia="仿宋"/>
          <w:sz w:val="32"/>
        </w:rPr>
        <w:t>我单位</w:t>
      </w:r>
      <w:r>
        <w:rPr>
          <w:rFonts w:hint="eastAsia" w:ascii="仿宋_GB2312" w:hAnsi="Times New Roman" w:eastAsia="仿宋_GB2312" w:cs="Times New Roman"/>
          <w:kern w:val="0"/>
          <w:sz w:val="32"/>
          <w:szCs w:val="32"/>
          <w:shd w:val="clear" w:color="auto" w:fill="FFFFFF"/>
        </w:rPr>
        <w:t>整体支出自评准确率为2%，共2分，得2分。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四、自评结论及建议</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（一）自评结论。</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eastAsia="仿宋"/>
          <w:sz w:val="32"/>
        </w:rPr>
        <w:t>总体上看，</w:t>
      </w:r>
      <w:r>
        <w:rPr>
          <w:rFonts w:hint="eastAsia" w:ascii="Arial Narrow" w:eastAsia="仿宋"/>
          <w:sz w:val="32"/>
          <w:lang w:val="zh-CN"/>
        </w:rPr>
        <w:t>我单位</w:t>
      </w:r>
      <w:r>
        <w:rPr>
          <w:rFonts w:hint="eastAsia" w:eastAsia="仿宋"/>
          <w:sz w:val="32"/>
        </w:rPr>
        <w:t>2021年部门支出较规范、合理，符合财政预算资金的相关制度和办法。部门制度建立健全且执行情况良好，较好的履行了部门基本职能，完成了年度重点任务工作。经评定绩效自评总得分为：</w:t>
      </w:r>
      <w:r>
        <w:rPr>
          <w:rFonts w:hint="eastAsia" w:eastAsia="仿宋"/>
          <w:sz w:val="32"/>
          <w:lang w:val="en-US" w:eastAsia="zh-CN"/>
        </w:rPr>
        <w:t>93</w:t>
      </w:r>
      <w:r>
        <w:rPr>
          <w:rFonts w:hint="eastAsia" w:eastAsia="仿宋"/>
          <w:sz w:val="32"/>
        </w:rPr>
        <w:t>分。</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（二）存在问题。</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hint="eastAsia" w:eastAsia="仿宋"/>
          <w:sz w:val="32"/>
          <w:lang w:eastAsia="zh-CN"/>
        </w:rPr>
      </w:pPr>
      <w:r>
        <w:rPr>
          <w:rFonts w:hint="eastAsia" w:eastAsia="仿宋"/>
          <w:sz w:val="32"/>
          <w:lang w:eastAsia="zh-CN"/>
        </w:rPr>
        <w:t>财务人员和项目负责人对预算绩效管理认识不够深，学习不到位。</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hint="eastAsia" w:ascii="仿宋_GB2312" w:hAnsi="Times New Roman" w:eastAsia="仿宋_GB2312" w:cs="Times New Roman"/>
          <w:kern w:val="0"/>
          <w:sz w:val="32"/>
          <w:szCs w:val="32"/>
          <w:shd w:val="clear" w:color="auto" w:fill="FFFFFF"/>
          <w:lang w:eastAsia="zh-CN"/>
        </w:rPr>
      </w:pPr>
      <w:r>
        <w:rPr>
          <w:rFonts w:hint="eastAsia" w:eastAsia="仿宋"/>
          <w:sz w:val="32"/>
          <w:lang w:eastAsia="zh-CN"/>
        </w:rPr>
        <w:t>加强对财务人员和项目负责人的培训，提高财务人员和项目负责人对预算绩效管理的认识。</w:t>
      </w:r>
    </w:p>
    <w:p>
      <w:pPr>
        <w:pStyle w:val="15"/>
        <w:ind w:left="0" w:leftChars="0" w:firstLine="0" w:firstLineChars="0"/>
        <w:rPr>
          <w:rFonts w:hint="eastAsia"/>
        </w:rPr>
      </w:pP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附表：1.</w:t>
      </w:r>
      <w:r>
        <w:rPr>
          <w:rFonts w:hint="eastAsia" w:ascii="仿宋_GB2312" w:hAnsi="Times New Roman" w:eastAsia="仿宋_GB2312" w:cs="Times New Roman"/>
          <w:kern w:val="0"/>
          <w:sz w:val="32"/>
          <w:szCs w:val="32"/>
          <w:shd w:val="clear" w:color="auto" w:fill="FFFFFF"/>
          <w:lang w:val="en-US" w:eastAsia="zh-CN"/>
        </w:rPr>
        <w:t>2021年度</w:t>
      </w:r>
      <w:r>
        <w:rPr>
          <w:rFonts w:hint="eastAsia" w:ascii="仿宋_GB2312" w:hAnsi="Times New Roman" w:eastAsia="仿宋_GB2312" w:cs="Times New Roman"/>
          <w:kern w:val="0"/>
          <w:sz w:val="32"/>
          <w:szCs w:val="32"/>
          <w:shd w:val="clear" w:color="auto" w:fill="FFFFFF"/>
        </w:rPr>
        <w:t>部门整体支出绩效目标自评表</w:t>
      </w:r>
    </w:p>
    <w:p>
      <w:pPr>
        <w:keepNext w:val="0"/>
        <w:keepLines w:val="0"/>
        <w:pageBreakBefore w:val="0"/>
        <w:widowControl/>
        <w:kinsoku/>
        <w:wordWrap/>
        <w:overflowPunct/>
        <w:topLinePunct w:val="0"/>
        <w:autoSpaceDE w:val="0"/>
        <w:autoSpaceDN/>
        <w:bidi w:val="0"/>
        <w:adjustRightInd w:val="0"/>
        <w:snapToGrid w:val="0"/>
        <w:spacing w:line="580" w:lineRule="exact"/>
        <w:ind w:firstLine="640" w:firstLineChars="200"/>
        <w:contextualSpacing/>
        <w:jc w:val="left"/>
        <w:textAlignment w:val="auto"/>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 xml:space="preserve">     </w:t>
      </w:r>
      <w:r>
        <w:rPr>
          <w:rFonts w:hint="eastAsia" w:ascii="仿宋_GB2312" w:hAnsi="Times New Roman" w:eastAsia="仿宋_GB2312" w:cs="Times New Roman"/>
          <w:kern w:val="0"/>
          <w:sz w:val="32"/>
          <w:szCs w:val="32"/>
          <w:shd w:val="clear" w:color="auto" w:fill="FFFFFF"/>
          <w:lang w:val="en-US" w:eastAsia="zh-CN"/>
        </w:rPr>
        <w:t xml:space="preserve"> </w:t>
      </w:r>
      <w:r>
        <w:rPr>
          <w:rFonts w:hint="eastAsia" w:ascii="仿宋_GB2312" w:hAnsi="Times New Roman" w:eastAsia="仿宋_GB2312" w:cs="Times New Roman"/>
          <w:kern w:val="0"/>
          <w:sz w:val="32"/>
          <w:szCs w:val="32"/>
          <w:shd w:val="clear" w:color="auto" w:fill="FFFFFF"/>
        </w:rPr>
        <w:t>2.202</w:t>
      </w:r>
      <w:r>
        <w:rPr>
          <w:rFonts w:hint="eastAsia" w:ascii="仿宋_GB2312" w:hAnsi="Times New Roman" w:eastAsia="仿宋_GB2312" w:cs="Times New Roman"/>
          <w:kern w:val="0"/>
          <w:sz w:val="32"/>
          <w:szCs w:val="32"/>
          <w:shd w:val="clear" w:color="auto" w:fill="FFFFFF"/>
          <w:lang w:val="en-US" w:eastAsia="zh-CN"/>
        </w:rPr>
        <w:t>1</w:t>
      </w:r>
      <w:r>
        <w:rPr>
          <w:rFonts w:hint="eastAsia" w:ascii="仿宋_GB2312" w:hAnsi="Times New Roman" w:eastAsia="仿宋_GB2312" w:cs="Times New Roman"/>
          <w:kern w:val="0"/>
          <w:sz w:val="32"/>
          <w:szCs w:val="32"/>
          <w:shd w:val="clear" w:color="auto" w:fill="FFFFFF"/>
        </w:rPr>
        <w:t>年部门整体支出绩效自评评分表</w:t>
      </w:r>
    </w:p>
    <w:p>
      <w:pPr>
        <w:keepNext w:val="0"/>
        <w:keepLines w:val="0"/>
        <w:pageBreakBefore w:val="0"/>
        <w:kinsoku/>
        <w:wordWrap/>
        <w:overflowPunct/>
        <w:topLinePunct w:val="0"/>
        <w:autoSpaceDE w:val="0"/>
        <w:autoSpaceDN/>
        <w:bidi w:val="0"/>
        <w:spacing w:line="580" w:lineRule="exact"/>
        <w:jc w:val="both"/>
        <w:textAlignment w:val="auto"/>
        <w:rPr>
          <w:rFonts w:ascii="Arial Narrow" w:eastAsia="仿宋"/>
          <w:sz w:val="32"/>
          <w:lang w:val="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both"/>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center"/>
        <w:textAlignment w:val="auto"/>
        <w:rPr>
          <w:rFonts w:hint="eastAsia" w:ascii="Arial Narrow" w:eastAsia="仿宋"/>
          <w:sz w:val="32"/>
          <w:lang w:val="en-US" w:eastAsia="zh-CN"/>
        </w:rPr>
      </w:pPr>
    </w:p>
    <w:p>
      <w:pPr>
        <w:keepNext w:val="0"/>
        <w:keepLines w:val="0"/>
        <w:pageBreakBefore w:val="0"/>
        <w:kinsoku/>
        <w:wordWrap/>
        <w:overflowPunct/>
        <w:topLinePunct w:val="0"/>
        <w:autoSpaceDE w:val="0"/>
        <w:autoSpaceDN/>
        <w:bidi w:val="0"/>
        <w:spacing w:line="580" w:lineRule="exact"/>
        <w:jc w:val="both"/>
        <w:textAlignment w:val="auto"/>
        <w:rPr>
          <w:rFonts w:hint="eastAsia" w:ascii="Arial Narrow" w:eastAsia="仿宋"/>
          <w:sz w:val="32"/>
          <w:lang w:val="en-US" w:eastAsia="zh-CN"/>
        </w:rPr>
      </w:pPr>
      <w:r>
        <w:rPr>
          <w:rFonts w:hint="eastAsia" w:ascii="仿宋_GB2312" w:hAnsi="Times New Roman" w:eastAsia="仿宋_GB2312" w:cs="Times New Roman"/>
          <w:kern w:val="0"/>
          <w:sz w:val="32"/>
          <w:szCs w:val="32"/>
          <w:shd w:val="clear" w:color="auto" w:fill="FFFFFF"/>
        </w:rPr>
        <w:t>附表</w:t>
      </w:r>
      <w:r>
        <w:rPr>
          <w:rFonts w:hint="eastAsia" w:ascii="Arial Narrow" w:eastAsia="仿宋"/>
          <w:sz w:val="32"/>
          <w:lang w:val="en-US" w:eastAsia="zh-CN"/>
        </w:rPr>
        <w:t xml:space="preserve">  </w:t>
      </w:r>
    </w:p>
    <w:p>
      <w:pPr>
        <w:pStyle w:val="15"/>
        <w:rPr>
          <w:rFonts w:hint="eastAsia"/>
          <w:lang w:val="en-US" w:eastAsia="zh-CN"/>
        </w:rPr>
      </w:pPr>
    </w:p>
    <w:tbl>
      <w:tblPr>
        <w:tblStyle w:val="16"/>
        <w:tblW w:w="11445" w:type="dxa"/>
        <w:tblInd w:w="-1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
        <w:gridCol w:w="575"/>
        <w:gridCol w:w="1467"/>
        <w:gridCol w:w="2358"/>
        <w:gridCol w:w="1905"/>
        <w:gridCol w:w="2235"/>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144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7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年度主要任务</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任务名称</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公务员3人，机关工勤人员4人，事业人员2人、定额补助人员2人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664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单位在编在职9人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体育竞赛</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举办体育竞赛一场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残疾人事业</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为全区持证残疾人开展</w:t>
            </w:r>
            <w:r>
              <w:rPr>
                <w:rFonts w:hint="eastAsia" w:ascii="宋体" w:hAnsi="宋体" w:eastAsia="宋体" w:cs="宋体"/>
                <w:i w:val="0"/>
                <w:iCs w:val="0"/>
                <w:color w:val="000000"/>
                <w:kern w:val="0"/>
                <w:sz w:val="16"/>
                <w:szCs w:val="16"/>
                <w:u w:val="none"/>
                <w:lang w:val="en-US" w:eastAsia="zh-CN" w:bidi="ar"/>
              </w:rPr>
              <w:t>残疾人康复、就业教育、宣传、文化、体育、基层组织建设等方面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残疾人家庭无障碍改造</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为全区符合条件的残疾人进行家庭无障碍改造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彩票公益金项目</w:t>
            </w:r>
          </w:p>
        </w:tc>
        <w:tc>
          <w:tcPr>
            <w:tcW w:w="6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为162名残疾人开展残疾人家庭无障碍改造项目，为22名残疾儿童开展康复救助项目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预算资金总额（万元）</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000000"/>
                <w:kern w:val="0"/>
                <w:sz w:val="16"/>
                <w:szCs w:val="16"/>
                <w:u w:val="none"/>
                <w:lang w:val="en-US" w:eastAsia="zh-CN" w:bidi="ar"/>
              </w:rPr>
              <w:t>639.</w:t>
            </w:r>
            <w:r>
              <w:rPr>
                <w:rFonts w:hint="eastAsia" w:ascii="宋体" w:hAnsi="宋体" w:cs="宋体"/>
                <w:b/>
                <w:bCs/>
                <w:i w:val="0"/>
                <w:iCs w:val="0"/>
                <w:color w:val="000000"/>
                <w:kern w:val="0"/>
                <w:sz w:val="16"/>
                <w:szCs w:val="16"/>
                <w:u w:val="none"/>
                <w:lang w:val="en-US" w:eastAsia="zh-CN" w:bidi="ar"/>
              </w:rPr>
              <w:t>81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实际执行总额（万元）</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000000"/>
                <w:kern w:val="0"/>
                <w:sz w:val="16"/>
                <w:szCs w:val="16"/>
                <w:u w:val="none"/>
                <w:lang w:val="en-US" w:eastAsia="zh-CN" w:bidi="ar"/>
              </w:rPr>
              <w:t>639.81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565.7</w:t>
            </w:r>
            <w:r>
              <w:rPr>
                <w:rFonts w:hint="eastAsia" w:ascii="宋体" w:hAnsi="宋体" w:cs="宋体"/>
                <w:i w:val="0"/>
                <w:iCs w:val="0"/>
                <w:color w:val="000000"/>
                <w:kern w:val="0"/>
                <w:sz w:val="16"/>
                <w:szCs w:val="16"/>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其中：一般公共预算</w:t>
            </w:r>
          </w:p>
        </w:tc>
        <w:tc>
          <w:tcPr>
            <w:tcW w:w="2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565.7</w:t>
            </w:r>
            <w:r>
              <w:rPr>
                <w:rFonts w:hint="eastAsia" w:ascii="宋体" w:hAnsi="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74.04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社会保险基金预算</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社会保险基金预算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0.05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年度总体目标</w:t>
            </w:r>
          </w:p>
        </w:tc>
        <w:tc>
          <w:tcPr>
            <w:tcW w:w="6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预期目标</w:t>
            </w:r>
          </w:p>
        </w:tc>
        <w:tc>
          <w:tcPr>
            <w:tcW w:w="4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目标1：</w:t>
            </w:r>
            <w:r>
              <w:rPr>
                <w:rFonts w:hint="eastAsia" w:ascii="宋体" w:hAnsi="宋体" w:cs="宋体"/>
                <w:i w:val="0"/>
                <w:iCs w:val="0"/>
                <w:color w:val="000000"/>
                <w:kern w:val="0"/>
                <w:sz w:val="16"/>
                <w:szCs w:val="16"/>
                <w:u w:val="none"/>
                <w:lang w:val="en-US" w:eastAsia="zh-CN" w:bidi="ar"/>
              </w:rPr>
              <w:t>年初预计使用14.46万元</w:t>
            </w:r>
            <w:r>
              <w:rPr>
                <w:rFonts w:hint="eastAsia" w:ascii="宋体" w:hAnsi="宋体" w:eastAsia="宋体" w:cs="宋体"/>
                <w:i w:val="0"/>
                <w:iCs w:val="0"/>
                <w:color w:val="000000"/>
                <w:kern w:val="0"/>
                <w:sz w:val="16"/>
                <w:szCs w:val="16"/>
                <w:u w:val="none"/>
                <w:lang w:val="en-US" w:eastAsia="zh-CN" w:bidi="ar"/>
              </w:rPr>
              <w:t>举办残疾人体育竞赛一场，通过实施该项目，发挥了残疾人体育精神，使残疾人的体育文化生活更丰富。</w:t>
            </w:r>
          </w:p>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2：残疾人事业项目4个预计使用资金342万元，分别为：1.社会保障和就业项目0.84万元，支出子项目包含金财网维护费、非贫困村第一书记工作经费；2.残疾人康复支出30万元，支出子项目含残疾人辅具适配10万元，康复经费10万元，精神门诊服药住院10万元；</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.其他残疾人事业支出</w:t>
            </w:r>
            <w:r>
              <w:rPr>
                <w:rFonts w:hint="eastAsia" w:ascii="宋体" w:hAnsi="宋体" w:cs="宋体"/>
                <w:i w:val="0"/>
                <w:iCs w:val="0"/>
                <w:color w:val="000000"/>
                <w:kern w:val="0"/>
                <w:sz w:val="16"/>
                <w:szCs w:val="16"/>
                <w:u w:val="none"/>
                <w:lang w:val="en-US" w:eastAsia="zh-CN" w:bidi="ar"/>
              </w:rPr>
              <w:t>预计使用</w:t>
            </w:r>
            <w:r>
              <w:rPr>
                <w:rFonts w:hint="eastAsia" w:ascii="宋体" w:hAnsi="宋体" w:eastAsia="宋体" w:cs="宋体"/>
                <w:i w:val="0"/>
                <w:iCs w:val="0"/>
                <w:color w:val="000000"/>
                <w:kern w:val="0"/>
                <w:sz w:val="16"/>
                <w:szCs w:val="16"/>
                <w:u w:val="none"/>
                <w:lang w:val="en-US" w:eastAsia="zh-CN" w:bidi="ar"/>
              </w:rPr>
              <w:t>231.11万元，包含子项目</w:t>
            </w:r>
            <w:r>
              <w:rPr>
                <w:rFonts w:hint="eastAsia" w:ascii="宋体" w:hAnsi="宋体" w:cs="宋体"/>
                <w:i w:val="0"/>
                <w:iCs w:val="0"/>
                <w:color w:val="000000"/>
                <w:kern w:val="0"/>
                <w:sz w:val="16"/>
                <w:szCs w:val="16"/>
                <w:u w:val="none"/>
                <w:lang w:val="en-US" w:eastAsia="zh-CN" w:bidi="ar"/>
              </w:rPr>
              <w:t>：为162名残联系统工作者提供“智慧量服”</w:t>
            </w:r>
            <w:r>
              <w:rPr>
                <w:rFonts w:hint="eastAsia" w:ascii="宋体" w:hAnsi="宋体" w:eastAsia="宋体" w:cs="宋体"/>
                <w:i w:val="0"/>
                <w:iCs w:val="0"/>
                <w:color w:val="000000"/>
                <w:kern w:val="0"/>
                <w:sz w:val="16"/>
                <w:szCs w:val="16"/>
                <w:u w:val="none"/>
                <w:lang w:val="en-US" w:eastAsia="zh-CN" w:bidi="ar"/>
              </w:rPr>
              <w:t>手持终端服务费</w:t>
            </w:r>
            <w:r>
              <w:rPr>
                <w:rFonts w:hint="eastAsia" w:ascii="宋体" w:hAnsi="宋体" w:cs="宋体"/>
                <w:i w:val="0"/>
                <w:iCs w:val="0"/>
                <w:color w:val="000000"/>
                <w:kern w:val="0"/>
                <w:sz w:val="16"/>
                <w:szCs w:val="16"/>
                <w:u w:val="none"/>
                <w:lang w:val="en-US" w:eastAsia="zh-CN" w:bidi="ar"/>
              </w:rPr>
              <w:t>20万元；</w:t>
            </w:r>
            <w:r>
              <w:rPr>
                <w:rFonts w:hint="eastAsia" w:ascii="宋体" w:hAnsi="宋体" w:eastAsia="宋体" w:cs="宋体"/>
                <w:i w:val="0"/>
                <w:iCs w:val="0"/>
                <w:color w:val="000000"/>
                <w:kern w:val="0"/>
                <w:sz w:val="16"/>
                <w:szCs w:val="16"/>
                <w:u w:val="none"/>
                <w:lang w:val="en-US" w:eastAsia="zh-CN" w:bidi="ar"/>
              </w:rPr>
              <w:t>为300名残疾人提供残疾人居家灵活就业服务；预计为≤443户残疾人家庭提供无障碍改造服务</w:t>
            </w:r>
            <w:r>
              <w:rPr>
                <w:rFonts w:hint="eastAsia" w:ascii="宋体" w:hAnsi="宋体" w:cs="宋体"/>
                <w:i w:val="0"/>
                <w:iCs w:val="0"/>
                <w:color w:val="000000"/>
                <w:kern w:val="0"/>
                <w:sz w:val="16"/>
                <w:szCs w:val="16"/>
                <w:u w:val="none"/>
                <w:lang w:val="en-US" w:eastAsia="zh-CN" w:bidi="ar"/>
              </w:rPr>
              <w:t>；4.残疾大学生及残疾家庭大学生补贴</w:t>
            </w:r>
            <w:r>
              <w:rPr>
                <w:rFonts w:hint="eastAsia" w:ascii="宋体" w:hAnsi="宋体" w:eastAsia="宋体" w:cs="宋体"/>
                <w:i w:val="0"/>
                <w:iCs w:val="0"/>
                <w:color w:val="000000"/>
                <w:kern w:val="0"/>
                <w:sz w:val="16"/>
                <w:szCs w:val="16"/>
                <w:u w:val="none"/>
                <w:lang w:val="en-US" w:eastAsia="zh-CN" w:bidi="ar"/>
              </w:rPr>
              <w:t>等项目。</w:t>
            </w:r>
          </w:p>
          <w:p>
            <w:pPr>
              <w:pStyle w:val="15"/>
              <w:ind w:left="0" w:leftChars="0" w:firstLine="0" w:firstLineChars="0"/>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：残疾人扶贫项目：残疾人家庭无障碍改造资金48.38万元</w:t>
            </w:r>
          </w:p>
          <w:p>
            <w:pPr>
              <w:pStyle w:val="15"/>
              <w:ind w:left="0" w:leftChars="0" w:firstLine="0" w:firstLineChars="0"/>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：彩票公益金项目全年预计使用资金共计74.04万元</w:t>
            </w:r>
            <w:r>
              <w:rPr>
                <w:rFonts w:hint="eastAsia" w:ascii="宋体" w:hAnsi="宋体" w:cs="宋体"/>
                <w:i w:val="0"/>
                <w:iCs w:val="0"/>
                <w:color w:val="000000"/>
                <w:kern w:val="0"/>
                <w:sz w:val="16"/>
                <w:szCs w:val="16"/>
                <w:u w:val="none"/>
                <w:lang w:val="en-US" w:eastAsia="zh-CN" w:bidi="ar"/>
              </w:rPr>
              <w:t>，用于</w:t>
            </w:r>
            <w:r>
              <w:rPr>
                <w:rFonts w:hint="eastAsia" w:ascii="宋体" w:hAnsi="宋体" w:eastAsia="宋体" w:cs="宋体"/>
                <w:i w:val="0"/>
                <w:iCs w:val="0"/>
                <w:color w:val="000000"/>
                <w:kern w:val="0"/>
                <w:sz w:val="16"/>
                <w:szCs w:val="16"/>
                <w:u w:val="none"/>
                <w:lang w:val="en-US" w:eastAsia="zh-CN" w:bidi="ar"/>
              </w:rPr>
              <w:t>残疾人家庭无障碍改造</w:t>
            </w:r>
            <w:r>
              <w:rPr>
                <w:rFonts w:hint="eastAsia" w:ascii="宋体" w:hAnsi="宋体" w:cs="宋体"/>
                <w:i w:val="0"/>
                <w:iCs w:val="0"/>
                <w:color w:val="000000"/>
                <w:kern w:val="0"/>
                <w:sz w:val="16"/>
                <w:szCs w:val="16"/>
                <w:u w:val="none"/>
                <w:lang w:val="en-US" w:eastAsia="zh-CN" w:bidi="ar"/>
              </w:rPr>
              <w:t>和</w:t>
            </w:r>
            <w:r>
              <w:rPr>
                <w:rFonts w:hint="eastAsia" w:ascii="宋体" w:hAnsi="宋体" w:eastAsia="宋体" w:cs="宋体"/>
                <w:i w:val="0"/>
                <w:iCs w:val="0"/>
                <w:color w:val="000000"/>
                <w:kern w:val="0"/>
                <w:sz w:val="16"/>
                <w:szCs w:val="16"/>
                <w:u w:val="none"/>
                <w:lang w:val="en-US" w:eastAsia="zh-CN" w:bidi="ar"/>
              </w:rPr>
              <w:t>残疾儿童康复</w:t>
            </w:r>
            <w:r>
              <w:rPr>
                <w:rFonts w:hint="eastAsia" w:ascii="宋体" w:hAnsi="宋体" w:cs="宋体"/>
                <w:i w:val="0"/>
                <w:iCs w:val="0"/>
                <w:color w:val="000000"/>
                <w:kern w:val="0"/>
                <w:sz w:val="16"/>
                <w:szCs w:val="16"/>
                <w:u w:val="none"/>
                <w:lang w:val="en-US" w:eastAsia="zh-CN" w:bidi="ar"/>
              </w:rPr>
              <w:t>。</w:t>
            </w:r>
          </w:p>
        </w:tc>
        <w:tc>
          <w:tcPr>
            <w:tcW w:w="4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目标1：</w:t>
            </w:r>
            <w:r>
              <w:rPr>
                <w:rFonts w:hint="eastAsia" w:ascii="宋体" w:hAnsi="宋体" w:cs="宋体"/>
                <w:i w:val="0"/>
                <w:iCs w:val="0"/>
                <w:color w:val="000000"/>
                <w:kern w:val="0"/>
                <w:sz w:val="16"/>
                <w:szCs w:val="16"/>
                <w:u w:val="none"/>
                <w:lang w:val="en-US" w:eastAsia="zh-CN" w:bidi="ar"/>
              </w:rPr>
              <w:t>使用14.46万元</w:t>
            </w:r>
            <w:r>
              <w:rPr>
                <w:rFonts w:hint="eastAsia" w:ascii="宋体" w:hAnsi="宋体" w:eastAsia="宋体" w:cs="宋体"/>
                <w:i w:val="0"/>
                <w:iCs w:val="0"/>
                <w:color w:val="000000"/>
                <w:kern w:val="0"/>
                <w:sz w:val="16"/>
                <w:szCs w:val="16"/>
                <w:u w:val="none"/>
                <w:lang w:val="en-US" w:eastAsia="zh-CN" w:bidi="ar"/>
              </w:rPr>
              <w:t>举办残疾人体育竞赛一场，通过实施该项目，发挥了残疾人体育精神，使残疾人的体育文化生活更丰富。</w:t>
            </w:r>
          </w:p>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2：残疾人事业项目4个使用资金342万元，分别为：1.社会保障和就业项目0.84万元，支出子项目包含金财网维护费、非贫困村第一书记工作经费；2.残疾人康复支出30万元，支出子项目含残疾人辅具适配10万元，康复经费10万元，精神门诊服药住院10万元；</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.其他残疾人事业支出</w:t>
            </w:r>
            <w:r>
              <w:rPr>
                <w:rFonts w:hint="eastAsia" w:ascii="宋体" w:hAnsi="宋体" w:cs="宋体"/>
                <w:i w:val="0"/>
                <w:iCs w:val="0"/>
                <w:color w:val="000000"/>
                <w:kern w:val="0"/>
                <w:sz w:val="16"/>
                <w:szCs w:val="16"/>
                <w:u w:val="none"/>
                <w:lang w:val="en-US" w:eastAsia="zh-CN" w:bidi="ar"/>
              </w:rPr>
              <w:t>预计使用</w:t>
            </w:r>
            <w:r>
              <w:rPr>
                <w:rFonts w:hint="eastAsia" w:ascii="宋体" w:hAnsi="宋体" w:eastAsia="宋体" w:cs="宋体"/>
                <w:i w:val="0"/>
                <w:iCs w:val="0"/>
                <w:color w:val="000000"/>
                <w:kern w:val="0"/>
                <w:sz w:val="16"/>
                <w:szCs w:val="16"/>
                <w:u w:val="none"/>
                <w:lang w:val="en-US" w:eastAsia="zh-CN" w:bidi="ar"/>
              </w:rPr>
              <w:t>231.11万元，包含子项目</w:t>
            </w:r>
            <w:r>
              <w:rPr>
                <w:rFonts w:hint="eastAsia" w:ascii="宋体" w:hAnsi="宋体" w:cs="宋体"/>
                <w:i w:val="0"/>
                <w:iCs w:val="0"/>
                <w:color w:val="000000"/>
                <w:kern w:val="0"/>
                <w:sz w:val="16"/>
                <w:szCs w:val="16"/>
                <w:u w:val="none"/>
                <w:lang w:val="en-US" w:eastAsia="zh-CN" w:bidi="ar"/>
              </w:rPr>
              <w:t>：为162名残联系统工作者提供“智慧量服”</w:t>
            </w:r>
            <w:r>
              <w:rPr>
                <w:rFonts w:hint="eastAsia" w:ascii="宋体" w:hAnsi="宋体" w:eastAsia="宋体" w:cs="宋体"/>
                <w:i w:val="0"/>
                <w:iCs w:val="0"/>
                <w:color w:val="000000"/>
                <w:kern w:val="0"/>
                <w:sz w:val="16"/>
                <w:szCs w:val="16"/>
                <w:u w:val="none"/>
                <w:lang w:val="en-US" w:eastAsia="zh-CN" w:bidi="ar"/>
              </w:rPr>
              <w:t>手持终端服务费</w:t>
            </w:r>
            <w:r>
              <w:rPr>
                <w:rFonts w:hint="eastAsia" w:ascii="宋体" w:hAnsi="宋体" w:cs="宋体"/>
                <w:i w:val="0"/>
                <w:iCs w:val="0"/>
                <w:color w:val="000000"/>
                <w:kern w:val="0"/>
                <w:sz w:val="16"/>
                <w:szCs w:val="16"/>
                <w:u w:val="none"/>
                <w:lang w:val="en-US" w:eastAsia="zh-CN" w:bidi="ar"/>
              </w:rPr>
              <w:t>20万元；</w:t>
            </w:r>
            <w:r>
              <w:rPr>
                <w:rFonts w:hint="eastAsia" w:ascii="宋体" w:hAnsi="宋体" w:eastAsia="宋体" w:cs="宋体"/>
                <w:i w:val="0"/>
                <w:iCs w:val="0"/>
                <w:color w:val="000000"/>
                <w:kern w:val="0"/>
                <w:sz w:val="16"/>
                <w:szCs w:val="16"/>
                <w:u w:val="none"/>
                <w:lang w:val="en-US" w:eastAsia="zh-CN" w:bidi="ar"/>
              </w:rPr>
              <w:t>为300名残疾人提供残疾人居家灵活就业服务；预计为≤443户残疾人家庭提供无障碍改造服务</w:t>
            </w:r>
            <w:r>
              <w:rPr>
                <w:rFonts w:hint="eastAsia" w:ascii="宋体" w:hAnsi="宋体" w:cs="宋体"/>
                <w:i w:val="0"/>
                <w:iCs w:val="0"/>
                <w:color w:val="000000"/>
                <w:kern w:val="0"/>
                <w:sz w:val="16"/>
                <w:szCs w:val="16"/>
                <w:u w:val="none"/>
                <w:lang w:val="en-US" w:eastAsia="zh-CN" w:bidi="ar"/>
              </w:rPr>
              <w:t>；4.残疾大学生及残疾家庭大学生补贴</w:t>
            </w:r>
            <w:r>
              <w:rPr>
                <w:rFonts w:hint="eastAsia" w:ascii="宋体" w:hAnsi="宋体" w:eastAsia="宋体" w:cs="宋体"/>
                <w:i w:val="0"/>
                <w:iCs w:val="0"/>
                <w:color w:val="000000"/>
                <w:kern w:val="0"/>
                <w:sz w:val="16"/>
                <w:szCs w:val="16"/>
                <w:u w:val="none"/>
                <w:lang w:val="en-US" w:eastAsia="zh-CN" w:bidi="ar"/>
              </w:rPr>
              <w:t>等项目。</w:t>
            </w:r>
          </w:p>
          <w:p>
            <w:pPr>
              <w:pStyle w:val="15"/>
              <w:ind w:left="0" w:leftChars="0" w:firstLine="0" w:firstLineChars="0"/>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目标</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：残疾人扶贫项目：残疾人家庭无障碍改造资金48.38万元</w:t>
            </w:r>
          </w:p>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：彩票公益金项目全年使用资金共计74.04万元</w:t>
            </w:r>
            <w:r>
              <w:rPr>
                <w:rFonts w:hint="eastAsia" w:ascii="宋体" w:hAnsi="宋体" w:cs="宋体"/>
                <w:i w:val="0"/>
                <w:iCs w:val="0"/>
                <w:color w:val="000000"/>
                <w:kern w:val="0"/>
                <w:sz w:val="16"/>
                <w:szCs w:val="16"/>
                <w:u w:val="none"/>
                <w:lang w:val="en-US" w:eastAsia="zh-CN" w:bidi="ar"/>
              </w:rPr>
              <w:t>，用于</w:t>
            </w:r>
            <w:r>
              <w:rPr>
                <w:rFonts w:hint="eastAsia" w:ascii="宋体" w:hAnsi="宋体" w:eastAsia="宋体" w:cs="宋体"/>
                <w:i w:val="0"/>
                <w:iCs w:val="0"/>
                <w:color w:val="000000"/>
                <w:kern w:val="0"/>
                <w:sz w:val="16"/>
                <w:szCs w:val="16"/>
                <w:u w:val="none"/>
                <w:lang w:val="en-US" w:eastAsia="zh-CN" w:bidi="ar"/>
              </w:rPr>
              <w:t>残疾人家庭无障碍改造</w:t>
            </w:r>
            <w:r>
              <w:rPr>
                <w:rFonts w:hint="eastAsia" w:ascii="宋体" w:hAnsi="宋体" w:cs="宋体"/>
                <w:i w:val="0"/>
                <w:iCs w:val="0"/>
                <w:color w:val="000000"/>
                <w:kern w:val="0"/>
                <w:sz w:val="16"/>
                <w:szCs w:val="16"/>
                <w:u w:val="none"/>
                <w:lang w:val="en-US" w:eastAsia="zh-CN" w:bidi="ar"/>
              </w:rPr>
              <w:t>和</w:t>
            </w:r>
            <w:r>
              <w:rPr>
                <w:rFonts w:hint="eastAsia" w:ascii="宋体" w:hAnsi="宋体" w:eastAsia="宋体" w:cs="宋体"/>
                <w:i w:val="0"/>
                <w:iCs w:val="0"/>
                <w:color w:val="000000"/>
                <w:kern w:val="0"/>
                <w:sz w:val="16"/>
                <w:szCs w:val="16"/>
                <w:u w:val="none"/>
                <w:lang w:val="en-US" w:eastAsia="zh-CN" w:bidi="ar"/>
              </w:rPr>
              <w:t>残疾儿童康复</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年度绩效指标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预期指标值</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（包含数字及文字描述）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实际完成指标值</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（包含数字及文字描述）</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4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数量指标</w:t>
            </w: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1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公务员3人，机关工勤人员4人，事业人员2人、定额补助人员2人</w:t>
            </w:r>
          </w:p>
        </w:tc>
        <w:tc>
          <w:tcPr>
            <w:tcW w:w="22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公务员3人，机关工勤人员4人，事业人员2人、定额补助人员2人</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1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单位在编在职9人</w:t>
            </w:r>
          </w:p>
        </w:tc>
        <w:tc>
          <w:tcPr>
            <w:tcW w:w="22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单位在编在职9人</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残疾人体育竞赛场次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162人</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残疾人事业支出项目个数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4个</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200人</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残疾人家庭无障碍改造服务户数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443户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165户</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年初为统计户数，实际完成指标根据入户规划后符合改造条件户数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彩票公益金项目个数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2个</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2个</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质量指标</w:t>
            </w:r>
          </w:p>
        </w:tc>
        <w:tc>
          <w:tcPr>
            <w:tcW w:w="2358" w:type="dxa"/>
            <w:tcBorders>
              <w:top w:val="single" w:color="auto" w:sz="4" w:space="0"/>
              <w:left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残疾人体育竞赛合格率</w:t>
            </w:r>
          </w:p>
        </w:tc>
        <w:tc>
          <w:tcPr>
            <w:tcW w:w="19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2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残疾人事业支出项目合格率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残疾人家庭无障碍改造合格率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彩票公益金项目合格率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358" w:type="dxa"/>
            <w:tcBorders>
              <w:top w:val="single" w:color="000000" w:sz="4" w:space="0"/>
              <w:left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完成时效</w:t>
            </w:r>
          </w:p>
        </w:tc>
        <w:tc>
          <w:tcPr>
            <w:tcW w:w="19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2022年1月-12月</w:t>
            </w:r>
          </w:p>
        </w:tc>
        <w:tc>
          <w:tcPr>
            <w:tcW w:w="22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358"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人员经费成本控制</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145.76万元</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145.76万元</w:t>
            </w:r>
          </w:p>
        </w:tc>
        <w:tc>
          <w:tcPr>
            <w:tcW w:w="25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358"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公用经费控制成本</w:t>
            </w:r>
          </w:p>
        </w:tc>
        <w:tc>
          <w:tcPr>
            <w:tcW w:w="19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14.99万元</w:t>
            </w:r>
          </w:p>
        </w:tc>
        <w:tc>
          <w:tcPr>
            <w:tcW w:w="22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14.99万元</w:t>
            </w:r>
          </w:p>
        </w:tc>
        <w:tc>
          <w:tcPr>
            <w:tcW w:w="250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358" w:type="dxa"/>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残疾人体育竞赛成本控制</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14.64万元</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14.64万元</w:t>
            </w:r>
          </w:p>
        </w:tc>
        <w:tc>
          <w:tcPr>
            <w:tcW w:w="25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残疾人事业支出项目成本控制</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342</w:t>
            </w:r>
            <w:r>
              <w:rPr>
                <w:rFonts w:hint="eastAsia" w:ascii="宋体" w:hAnsi="宋体" w:eastAsia="宋体" w:cs="宋体"/>
                <w:i w:val="0"/>
                <w:iCs w:val="0"/>
                <w:color w:val="000000"/>
                <w:kern w:val="0"/>
                <w:sz w:val="16"/>
                <w:szCs w:val="16"/>
                <w:u w:val="none"/>
                <w:lang w:val="en-US" w:eastAsia="zh-CN" w:bidi="ar"/>
              </w:rPr>
              <w:t>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342</w:t>
            </w:r>
            <w:r>
              <w:rPr>
                <w:rFonts w:hint="eastAsia" w:ascii="宋体" w:hAnsi="宋体" w:eastAsia="宋体" w:cs="宋体"/>
                <w:i w:val="0"/>
                <w:iCs w:val="0"/>
                <w:color w:val="000000"/>
                <w:kern w:val="0"/>
                <w:sz w:val="16"/>
                <w:szCs w:val="16"/>
                <w:u w:val="none"/>
                <w:lang w:val="en-US" w:eastAsia="zh-CN" w:bidi="ar"/>
              </w:rPr>
              <w:t>万元</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残疾人家庭无障碍改造成本控制</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48.38万元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48.38万元</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彩票公益金项目</w:t>
            </w:r>
            <w:r>
              <w:rPr>
                <w:rFonts w:hint="eastAsia" w:ascii="宋体" w:hAnsi="宋体" w:eastAsia="宋体" w:cs="宋体"/>
                <w:i w:val="0"/>
                <w:iCs w:val="0"/>
                <w:color w:val="000000"/>
                <w:kern w:val="0"/>
                <w:sz w:val="16"/>
                <w:szCs w:val="16"/>
                <w:u w:val="none"/>
                <w:lang w:val="en-US" w:eastAsia="zh-CN" w:bidi="ar"/>
              </w:rPr>
              <w:t>成本控制</w:t>
            </w:r>
          </w:p>
        </w:tc>
        <w:tc>
          <w:tcPr>
            <w:tcW w:w="19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74.04</w:t>
            </w:r>
            <w:r>
              <w:rPr>
                <w:rFonts w:hint="eastAsia" w:ascii="宋体" w:hAnsi="宋体" w:eastAsia="宋体" w:cs="宋体"/>
                <w:i w:val="0"/>
                <w:iCs w:val="0"/>
                <w:color w:val="000000"/>
                <w:kern w:val="0"/>
                <w:sz w:val="16"/>
                <w:szCs w:val="16"/>
                <w:u w:val="none"/>
                <w:lang w:val="en-US" w:eastAsia="zh-CN" w:bidi="ar"/>
              </w:rPr>
              <w:t>万元</w:t>
            </w:r>
          </w:p>
        </w:tc>
        <w:tc>
          <w:tcPr>
            <w:tcW w:w="22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74.04万元</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46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35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w:t>
            </w:r>
          </w:p>
        </w:tc>
        <w:tc>
          <w:tcPr>
            <w:tcW w:w="190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w:t>
            </w:r>
          </w:p>
        </w:tc>
        <w:tc>
          <w:tcPr>
            <w:tcW w:w="223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w:t>
            </w:r>
          </w:p>
        </w:tc>
        <w:tc>
          <w:tcPr>
            <w:tcW w:w="2506"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各项残疾人事业发展受益率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各项残疾人事业发展覆盖率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各项残疾人事业发展服务对象满意度</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keepNext w:val="0"/>
        <w:keepLines w:val="0"/>
        <w:widowControl/>
        <w:suppressLineNumbers w:val="0"/>
        <w:ind w:left="-1680" w:leftChars="-800" w:firstLine="1687" w:firstLineChars="700"/>
        <w:jc w:val="left"/>
        <w:textAlignment w:val="center"/>
        <w:rPr>
          <w:rFonts w:hint="eastAsia" w:ascii="宋体" w:hAnsi="宋体" w:eastAsia="宋体" w:cs="宋体"/>
          <w:b/>
          <w:bCs/>
          <w:i w:val="0"/>
          <w:iCs w:val="0"/>
          <w:color w:val="000000"/>
          <w:kern w:val="0"/>
          <w:sz w:val="24"/>
          <w:szCs w:val="24"/>
          <w:u w:val="none"/>
          <w:lang w:val="en-US" w:eastAsia="zh-CN" w:bidi="ar"/>
        </w:rPr>
        <w:sectPr>
          <w:footerReference r:id="rId7" w:type="first"/>
          <w:footerReference r:id="rId6" w:type="default"/>
          <w:pgSz w:w="11906" w:h="16838"/>
          <w:pgMar w:top="1440" w:right="1800" w:bottom="1440" w:left="1800" w:header="851" w:footer="992" w:gutter="0"/>
          <w:pgNumType w:fmt="decimal" w:start="2"/>
          <w:cols w:space="425" w:num="1"/>
          <w:titlePg/>
          <w:docGrid w:type="lines" w:linePitch="312" w:charSpace="0"/>
        </w:sectPr>
      </w:pPr>
    </w:p>
    <w:tbl>
      <w:tblPr>
        <w:tblStyle w:val="16"/>
        <w:tblpPr w:leftFromText="180" w:rightFromText="180" w:vertAnchor="text" w:horzAnchor="page" w:tblpX="602" w:tblpY="255"/>
        <w:tblOverlap w:val="never"/>
        <w:tblW w:w="16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8"/>
        <w:gridCol w:w="1184"/>
        <w:gridCol w:w="1025"/>
        <w:gridCol w:w="615"/>
        <w:gridCol w:w="1694"/>
        <w:gridCol w:w="6864"/>
        <w:gridCol w:w="636"/>
        <w:gridCol w:w="637"/>
        <w:gridCol w:w="712"/>
        <w:gridCol w:w="723"/>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04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附件</w:t>
            </w:r>
            <w:r>
              <w:rPr>
                <w:rFonts w:hint="eastAsia" w:ascii="宋体" w:hAnsi="宋体" w:cs="宋体"/>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04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2022年部门整体支出绩效自评评分表</w:t>
            </w:r>
            <w:r>
              <w:rPr>
                <w:rFonts w:hint="eastAsia" w:ascii="宋体" w:hAnsi="宋体" w:eastAsia="宋体" w:cs="宋体"/>
                <w:b/>
                <w:bCs/>
                <w:i w:val="0"/>
                <w:iCs w:val="0"/>
                <w:color w:val="000000"/>
                <w:kern w:val="0"/>
                <w:sz w:val="32"/>
                <w:szCs w:val="32"/>
                <w:u w:val="none"/>
                <w:lang w:val="en-US" w:eastAsia="zh-CN" w:bidi="ar"/>
              </w:rPr>
              <w:t>（适用于有专项预算项目的部门）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047"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部门（单位）盖章：广元市朝天区残疾人联合会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6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部门预算项目绩效管理（40分）</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目标管理（15分）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目标制定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评价部门绩效目标是否要素完整、细化量化并集体决策。</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目标实现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评价部门绩效目标实际实现程度与预期目标的偏离度。</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动态调整（10分）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部门公用经费及非定额公用支出控制情况。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评价部门开展绩效运行监控后，将绩效监控结果应用到预算调整的情况。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执行进度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评价部门在6、9、11月的预算执行情况。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部门预算执行进度在6、9、11月应达到序时进度的80%、90%、90%，即实际支出进度分别达到40%、67.5%、82.5%。                                                                                                                              6、9、11月部门预算执行进度达到量化指标的分别得1分、1分、2分，未达到目标进度的的按其实际进度占目标进度的比重计算得分。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完成效率（15分）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评价部门预算项目年终预算执行情况。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部门预算项目12月预算执行进度达到100%的，得5分，未达100%的，按照实际进度量化计算得分。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资金结余率（低效无效率）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评价部门预算项目年终资金结余情况。                 </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部门预算项目资金结余率小于0.1的项目数/部门预算项目总数*8。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根据审计监督、财政检查结果反映部门上一年度部门预算管理是否合规。</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依据评价年度审计监督、财政检查结果，出现部门预算管理方面违纪违规问题的，每个问题扣0.2分，直至扣完。</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专项预算项目绩效管理（40分）</w:t>
            </w:r>
          </w:p>
        </w:tc>
        <w:tc>
          <w:tcPr>
            <w:tcW w:w="14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绩效结果应用（10分）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内部应用（4分）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预算挂钩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部门内部绩效结果与预算挂钩情况。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将内设机构和下属单位绩效自评纳入考核体系，建立对内设机构和下属单位预算与绩效挂钩机制的，得4分，否则酌情扣分。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信息公开（2分）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自评公开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评价部门是否按要求将部门整体绩效自评情况和自行组织的评价情况向社会公开。</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按要求将相关绩效信息随同决算公开的，得2分，否则不得分。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整改反馈（4分）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问题整改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评价部门根据绩效管理结果整改问题、完善政策、改进管理的情况。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针对绩效管理过程中（包括绩效目标核查、绩效监控核查和重点绩效评价）提出的问题进行整改，得2分，否则酌情扣分。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应用反馈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评价部门按要求及时向财政部门反馈结果应用情况。</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部门在规定时间内向财政部门反馈应用绩效结果报告的，得2分，否则不得分。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评价部门整体支出自评准确率。</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6"/>
                <w:szCs w:val="16"/>
                <w:u w:val="none"/>
              </w:rPr>
            </w:pP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6"/>
                <w:szCs w:val="16"/>
                <w:u w:val="none"/>
              </w:rPr>
            </w:pPr>
          </w:p>
        </w:tc>
        <w:tc>
          <w:tcPr>
            <w:tcW w:w="27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自评等级</w:t>
            </w:r>
          </w:p>
        </w:tc>
        <w:tc>
          <w:tcPr>
            <w:tcW w:w="12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自评结果：□优秀（90≤得分≤100）；□良好（80≤得分＜89）；□及格（60≤得分＜79）；□不及格（低于60分）</w:t>
            </w:r>
          </w:p>
        </w:tc>
      </w:tr>
    </w:tbl>
    <w:p>
      <w:pPr>
        <w:pStyle w:val="6"/>
        <w:rPr>
          <w:rFonts w:hint="eastAsia" w:hAnsi="宋体" w:cs="宋体"/>
          <w:color w:val="auto"/>
          <w:kern w:val="0"/>
          <w:sz w:val="32"/>
          <w:szCs w:val="32"/>
          <w:highlight w:val="none"/>
          <w:shd w:val="clear" w:color="auto" w:fill="FFFFFF"/>
          <w:lang w:val="zh-CN"/>
        </w:rPr>
        <w:sectPr>
          <w:pgSz w:w="16838" w:h="11906" w:orient="landscape"/>
          <w:pgMar w:top="1800" w:right="1440" w:bottom="1800" w:left="1440" w:header="851" w:footer="992" w:gutter="0"/>
          <w:pgNumType w:fmt="decimal"/>
          <w:cols w:space="425" w:num="1"/>
          <w:titlePg/>
          <w:docGrid w:type="lines" w:linePitch="312" w:charSpace="0"/>
        </w:sect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2022年残疾大学生及残疾家庭子女大学补助</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w:t>
      </w:r>
      <w:r>
        <w:rPr>
          <w:rFonts w:hint="eastAsia" w:ascii="方正小标宋简体" w:hAnsi="方正小标宋简体" w:eastAsia="方正小标宋简体" w:cs="方正小标宋简体"/>
          <w:color w:val="auto"/>
          <w:kern w:val="2"/>
          <w:sz w:val="40"/>
          <w:szCs w:val="40"/>
          <w:highlight w:val="none"/>
          <w:lang w:val="zh-CN" w:eastAsia="zh-CN" w:bidi="ar-SA"/>
        </w:rPr>
        <w:t>专项预算</w:t>
      </w:r>
      <w:r>
        <w:rPr>
          <w:rFonts w:hint="eastAsia" w:ascii="方正小标宋简体" w:hAnsi="方正小标宋简体" w:eastAsia="方正小标宋简体" w:cs="方正小标宋简体"/>
          <w:color w:val="auto"/>
          <w:kern w:val="2"/>
          <w:sz w:val="40"/>
          <w:szCs w:val="40"/>
          <w:highlight w:val="none"/>
          <w:lang w:val="en-US" w:eastAsia="zh-CN" w:bidi="ar-SA"/>
        </w:rPr>
        <w:t>项目</w:t>
      </w: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left="638" w:leftChars="304" w:firstLine="1071" w:firstLineChars="339"/>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719" w:firstLineChars="54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4" w:leftChars="502" w:firstLine="622" w:firstLineChars="197"/>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2021年市级补助</w:t>
      </w:r>
      <w:r>
        <w:rPr>
          <w:rFonts w:hint="eastAsia" w:ascii="仿宋_GB2312" w:hAnsi="仿宋_GB2312" w:eastAsia="仿宋_GB2312" w:cs="仿宋_GB2312"/>
          <w:sz w:val="32"/>
          <w:szCs w:val="32"/>
          <w:lang w:eastAsia="zh-CN"/>
        </w:rPr>
        <w:t>残疾大学生及残疾家庭子女大学生补助费用</w:t>
      </w:r>
      <w:r>
        <w:rPr>
          <w:rFonts w:hint="eastAsia" w:ascii="仿宋_GB2312" w:hAnsi="仿宋_GB2312" w:eastAsia="仿宋_GB2312" w:cs="仿宋_GB2312"/>
          <w:sz w:val="32"/>
          <w:szCs w:val="32"/>
          <w:lang w:val="en-US" w:eastAsia="zh-CN"/>
        </w:rPr>
        <w:t>9.55万元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719" w:firstLineChars="54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left="1056" w:leftChars="503" w:firstLine="620" w:firstLineChars="194"/>
        <w:textAlignment w:val="auto"/>
        <w:rPr>
          <w:rFonts w:hint="default" w:ascii="仿宋_GB2312" w:hAnsi="宋体" w:eastAsia="仿宋_GB2312" w:cs="Times New Roman"/>
          <w:w w:val="99"/>
          <w:sz w:val="32"/>
          <w:szCs w:val="32"/>
          <w:lang w:val="en-US" w:eastAsia="zh-CN"/>
        </w:rPr>
      </w:pP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救助对象的申请将符合救助条件的对象及时救助，为残疾大学生及残疾家庭子女大学生减轻家庭负担。</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904" w:firstLineChars="6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根据绩效评价工作要求，一是成立了以</w:t>
      </w:r>
      <w:r>
        <w:rPr>
          <w:rFonts w:hint="eastAsia" w:ascii="仿宋_GB2312" w:hAnsi="仿宋_GB2312" w:eastAsia="仿宋_GB2312" w:cs="仿宋_GB2312"/>
          <w:sz w:val="32"/>
          <w:szCs w:val="32"/>
          <w:lang w:eastAsia="zh-CN"/>
        </w:rPr>
        <w:t>理事长</w:t>
      </w:r>
      <w:r>
        <w:rPr>
          <w:rFonts w:hint="eastAsia" w:ascii="仿宋_GB2312" w:hAnsi="仿宋_GB2312" w:eastAsia="仿宋_GB2312" w:cs="仿宋_GB2312"/>
          <w:sz w:val="32"/>
          <w:szCs w:val="32"/>
        </w:rPr>
        <w:t>为组长、会计以及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股室（中心）负责人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的自评工作组，对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财政业务部门相关要求进行了认真的学习，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思想上对自评工作引起高度重视。二是</w:t>
      </w:r>
      <w:r>
        <w:rPr>
          <w:rFonts w:hint="eastAsia" w:ascii="仿宋_GB2312" w:hAnsi="仿宋_GB2312" w:eastAsia="仿宋_GB2312" w:cs="仿宋_GB2312"/>
          <w:sz w:val="32"/>
          <w:szCs w:val="32"/>
          <w:lang w:eastAsia="zh-CN"/>
        </w:rPr>
        <w:t>认真研究</w:t>
      </w:r>
      <w:r>
        <w:rPr>
          <w:rFonts w:hint="eastAsia" w:ascii="仿宋_GB2312" w:hAnsi="仿宋_GB2312" w:eastAsia="仿宋_GB2312" w:cs="仿宋_GB2312"/>
          <w:sz w:val="32"/>
          <w:szCs w:val="32"/>
        </w:rPr>
        <w:t>部门支出绩效评价指标体系，对自评实施工作进行部署，制订评价计划，确定评价方法。三是对照部门支出绩效评价指标体系，本着科学规范、公正公开和绩效相关的原则，通过比较财政支出结果与预定目标，分析完成或未完成目标因素，从而评价财政支出绩效，使自评工作得以顺利开展，并取得了较好效果。</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77" w:firstLineChars="531"/>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5" w:firstLineChars="531"/>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6" w:leftChars="503" w:firstLine="668" w:firstLineChars="209"/>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w:t>
      </w:r>
      <w:r>
        <w:rPr>
          <w:rFonts w:hint="eastAsia" w:ascii="仿宋_GB2312" w:hAnsi="仿宋_GB2312" w:eastAsia="仿宋_GB2312" w:cs="仿宋_GB2312"/>
          <w:sz w:val="32"/>
          <w:szCs w:val="32"/>
          <w:lang w:eastAsia="zh-CN"/>
        </w:rPr>
        <w:t>上级补助</w:t>
      </w:r>
      <w:r>
        <w:rPr>
          <w:rFonts w:hint="eastAsia" w:ascii="仿宋_GB2312" w:hAnsi="仿宋_GB2312" w:eastAsia="仿宋_GB2312" w:cs="仿宋_GB2312"/>
          <w:b w:val="0"/>
          <w:bCs w:val="0"/>
          <w:kern w:val="0"/>
          <w:sz w:val="32"/>
          <w:szCs w:val="32"/>
          <w:lang w:val="en-US" w:eastAsia="zh-CN" w:bidi="ar-SA"/>
        </w:rPr>
        <w:t>资金</w:t>
      </w:r>
      <w:r>
        <w:rPr>
          <w:rFonts w:hint="eastAsia" w:ascii="仿宋_GB2312" w:hAnsi="仿宋_GB2312" w:eastAsia="仿宋_GB2312" w:cs="仿宋_GB2312"/>
          <w:sz w:val="32"/>
          <w:szCs w:val="32"/>
          <w:lang w:val="en-US" w:eastAsia="zh-CN"/>
        </w:rPr>
        <w:t>9.55万元已到位</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5" w:firstLineChars="531"/>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4" w:leftChars="502" w:firstLine="624" w:firstLineChars="195"/>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救助资金9.55万元资金已全部到位，截至年底已全额使用。</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85" w:firstLineChars="531"/>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left="1056" w:leftChars="503" w:firstLine="352" w:firstLineChars="11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广元市朝天区残疾人联合会严格按照按申请</w:t>
      </w:r>
      <w:r>
        <w:rPr>
          <w:rFonts w:hint="eastAsia" w:ascii="仿宋_GB2312" w:hAnsi="仿宋_GB2312" w:eastAsia="仿宋_GB2312" w:cs="仿宋_GB2312"/>
          <w:sz w:val="32"/>
          <w:szCs w:val="32"/>
          <w:lang w:val="en-US" w:eastAsia="zh-CN"/>
        </w:rPr>
        <w:t>-审核-拨付流程实施项目，资金通过财政专网支付，账务处理及时，会计核算规范。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771" w:firstLineChars="243"/>
        <w:textAlignment w:val="auto"/>
        <w:rPr>
          <w:rFonts w:hint="eastAsia"/>
        </w:rPr>
      </w:pPr>
      <w:r>
        <w:rPr>
          <w:rFonts w:hint="eastAsia" w:ascii="楷体_GB2312" w:hAnsi="宋体" w:eastAsia="楷体_GB2312" w:cs="Times New Roman"/>
          <w:b/>
          <w:w w:val="99"/>
          <w:sz w:val="32"/>
          <w:szCs w:val="32"/>
        </w:rPr>
        <w:t>（一）项目组织架构及实施流程。</w:t>
      </w:r>
      <w:r>
        <w:rPr>
          <w:rFonts w:hint="eastAsia" w:ascii="仿宋_GB2312" w:hAnsi="仿宋_GB2312" w:eastAsia="仿宋_GB2312" w:cs="仿宋_GB2312"/>
          <w:sz w:val="32"/>
          <w:szCs w:val="32"/>
          <w:lang w:eastAsia="zh-CN"/>
        </w:rPr>
        <w:t>项目由各相关股室组织实施，资金由财务室根据推进进度和验收情况划拨。</w:t>
      </w:r>
    </w:p>
    <w:p>
      <w:pPr>
        <w:keepNext w:val="0"/>
        <w:keepLines w:val="0"/>
        <w:pageBreakBefore w:val="0"/>
        <w:widowControl/>
        <w:kinsoku/>
        <w:wordWrap/>
        <w:overflowPunct/>
        <w:topLinePunct w:val="0"/>
        <w:autoSpaceDE/>
        <w:autoSpaceDN/>
        <w:bidi w:val="0"/>
        <w:spacing w:line="560" w:lineRule="exact"/>
        <w:ind w:left="1058" w:leftChars="504" w:firstLine="755" w:firstLineChars="238"/>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仿宋_GB2312" w:eastAsia="仿宋_GB2312" w:cs="仿宋_GB2312"/>
          <w:sz w:val="32"/>
          <w:szCs w:val="32"/>
          <w:lang w:eastAsia="zh-CN"/>
        </w:rPr>
        <w:t>专项资金按照项目内容使用，做到专款专用，使用专项资金时，要通过财政专网统一支付，项目过程中全部按照管理办法执行，无违反规定的行为发生。</w:t>
      </w:r>
    </w:p>
    <w:p>
      <w:pPr>
        <w:keepNext w:val="0"/>
        <w:keepLines w:val="0"/>
        <w:pageBreakBefore w:val="0"/>
        <w:kinsoku/>
        <w:wordWrap/>
        <w:overflowPunct/>
        <w:topLinePunct w:val="0"/>
        <w:autoSpaceDE w:val="0"/>
        <w:autoSpaceDN/>
        <w:bidi w:val="0"/>
        <w:adjustRightInd w:val="0"/>
        <w:snapToGrid w:val="0"/>
        <w:spacing w:line="560" w:lineRule="exact"/>
        <w:ind w:left="1056" w:leftChars="503" w:firstLine="847" w:firstLineChars="267"/>
        <w:textAlignment w:val="auto"/>
        <w:rPr>
          <w:rFonts w:hint="eastAsia" w:ascii="仿宋_GB2312" w:hAnsi="仿宋_GB2312" w:eastAsia="仿宋_GB2312" w:cs="仿宋_GB2312"/>
          <w:sz w:val="32"/>
          <w:szCs w:val="32"/>
          <w:lang w:eastAsia="zh-CN"/>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lang w:eastAsia="zh-CN"/>
        </w:rPr>
        <w:t>本项目支出均按照有关规章制度和项目实施完成情况进行支付，我单位严格进行经费管理，保障支出合法合规，做到了合法、有序。</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autoSpaceDN/>
        <w:bidi w:val="0"/>
        <w:adjustRightInd w:val="0"/>
        <w:snapToGrid w:val="0"/>
        <w:spacing w:line="560" w:lineRule="exact"/>
        <w:ind w:left="1056" w:leftChars="503" w:firstLine="533" w:firstLineChars="168"/>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救助项目</w:t>
      </w:r>
      <w:r>
        <w:rPr>
          <w:rFonts w:hint="eastAsia" w:ascii="仿宋_GB2312" w:hAnsi="仿宋_GB2312" w:eastAsia="仿宋_GB2312" w:cs="仿宋_GB2312"/>
          <w:sz w:val="32"/>
          <w:szCs w:val="32"/>
          <w:lang w:val="en-US" w:eastAsia="zh-CN"/>
        </w:rPr>
        <w:t>顺利实施，并全面完成。</w:t>
      </w:r>
    </w:p>
    <w:p>
      <w:pPr>
        <w:keepNext w:val="0"/>
        <w:keepLines w:val="0"/>
        <w:pageBreakBefore w:val="0"/>
        <w:widowControl w:val="0"/>
        <w:kinsoku/>
        <w:wordWrap/>
        <w:overflowPunct/>
        <w:topLinePunct w:val="0"/>
        <w:autoSpaceDE/>
        <w:autoSpaceDN/>
        <w:bidi w:val="0"/>
        <w:adjustRightInd/>
        <w:snapToGrid/>
        <w:spacing w:line="576" w:lineRule="exact"/>
        <w:ind w:firstLine="1586" w:firstLineChars="5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救助29人。</w:t>
      </w:r>
    </w:p>
    <w:p>
      <w:pPr>
        <w:keepNext w:val="0"/>
        <w:keepLines w:val="0"/>
        <w:pageBreakBefore w:val="0"/>
        <w:widowControl w:val="0"/>
        <w:kinsoku/>
        <w:wordWrap/>
        <w:overflowPunct/>
        <w:topLinePunct w:val="0"/>
        <w:autoSpaceDE/>
        <w:autoSpaceDN/>
        <w:bidi w:val="0"/>
        <w:adjustRightInd/>
        <w:snapToGrid/>
        <w:spacing w:line="576" w:lineRule="exact"/>
        <w:ind w:left="1056" w:leftChars="503" w:firstLine="537" w:firstLineChars="16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救助发放</w:t>
      </w:r>
      <w:r>
        <w:rPr>
          <w:rFonts w:hint="eastAsia" w:ascii="仿宋_GB2312" w:hAnsi="仿宋_GB2312" w:eastAsia="仿宋_GB2312" w:cs="仿宋_GB2312"/>
          <w:sz w:val="32"/>
          <w:szCs w:val="32"/>
          <w:lang w:eastAsia="zh-CN"/>
        </w:rPr>
        <w:t>合格率达</w:t>
      </w:r>
      <w:r>
        <w:rPr>
          <w:rFonts w:hint="eastAsia" w:ascii="仿宋_GB2312" w:hAnsi="仿宋_GB2312" w:eastAsia="仿宋_GB2312" w:cs="仿宋_GB2312"/>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年12月31日前项目</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完成。</w:t>
      </w:r>
    </w:p>
    <w:p>
      <w:pPr>
        <w:keepNext w:val="0"/>
        <w:keepLines w:val="0"/>
        <w:pageBreakBefore w:val="0"/>
        <w:widowControl w:val="0"/>
        <w:kinsoku/>
        <w:wordWrap/>
        <w:overflowPunct/>
        <w:topLinePunct w:val="0"/>
        <w:autoSpaceDE/>
        <w:autoSpaceDN/>
        <w:bidi w:val="0"/>
        <w:adjustRightInd/>
        <w:snapToGrid/>
        <w:spacing w:line="576" w:lineRule="exact"/>
        <w:ind w:left="1054" w:leftChars="502"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4.成本指标。</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w:t>
      </w:r>
      <w:r>
        <w:rPr>
          <w:rFonts w:hint="eastAsia" w:ascii="仿宋_GB2312" w:hAnsi="仿宋_GB2312" w:eastAsia="仿宋_GB2312" w:cs="仿宋_GB2312"/>
          <w:sz w:val="32"/>
          <w:szCs w:val="32"/>
          <w:lang w:eastAsia="zh-CN"/>
        </w:rPr>
        <w:t>成本控制</w:t>
      </w:r>
      <w:r>
        <w:rPr>
          <w:rFonts w:hint="eastAsia" w:ascii="仿宋_GB2312" w:hAnsi="仿宋_GB2312" w:eastAsia="仿宋_GB2312" w:cs="仿宋_GB2312"/>
          <w:sz w:val="32"/>
          <w:szCs w:val="32"/>
          <w:lang w:val="en-US" w:eastAsia="zh-CN"/>
        </w:rPr>
        <w:t>9.55万元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1040" w:firstLineChars="32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5.社会效益指标。</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救助发放</w:t>
      </w:r>
      <w:r>
        <w:rPr>
          <w:rFonts w:hint="eastAsia" w:ascii="仿宋_GB2312" w:hAnsi="仿宋_GB2312" w:eastAsia="仿宋_GB2312" w:cs="仿宋_GB2312"/>
          <w:sz w:val="32"/>
          <w:szCs w:val="32"/>
          <w:lang w:eastAsia="zh-CN"/>
        </w:rPr>
        <w:t>覆盖率达</w:t>
      </w:r>
      <w:r>
        <w:rPr>
          <w:rFonts w:hint="eastAsia" w:ascii="仿宋_GB2312" w:hAnsi="仿宋_GB2312" w:eastAsia="仿宋_GB2312" w:cs="仿宋_GB2312"/>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76" w:lineRule="exact"/>
        <w:ind w:left="1054" w:leftChars="502"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w:t>
      </w:r>
      <w:r>
        <w:rPr>
          <w:rFonts w:hint="eastAsia" w:ascii="仿宋_GB2312" w:hAnsi="仿宋_GB2312" w:eastAsia="仿宋_GB2312" w:cs="仿宋_GB2312"/>
          <w:sz w:val="32"/>
          <w:szCs w:val="32"/>
          <w:lang w:eastAsia="zh-CN"/>
        </w:rPr>
        <w:t>残疾大学生及残疾家庭子女大学生</w:t>
      </w:r>
      <w:r>
        <w:rPr>
          <w:rFonts w:hint="eastAsia" w:ascii="仿宋_GB2312" w:hAnsi="仿宋_GB2312" w:eastAsia="仿宋_GB2312" w:cs="仿宋_GB2312"/>
          <w:b w:val="0"/>
          <w:bCs w:val="0"/>
          <w:kern w:val="0"/>
          <w:sz w:val="32"/>
          <w:szCs w:val="32"/>
          <w:lang w:val="en-US" w:eastAsia="zh-CN" w:bidi="ar-SA"/>
        </w:rPr>
        <w:t>救助对</w:t>
      </w:r>
      <w:r>
        <w:rPr>
          <w:rFonts w:hint="eastAsia" w:ascii="仿宋_GB2312" w:hAnsi="仿宋_GB2312" w:eastAsia="仿宋_GB2312" w:cs="仿宋_GB2312"/>
          <w:sz w:val="32"/>
          <w:szCs w:val="32"/>
          <w:lang w:eastAsia="zh-CN"/>
        </w:rPr>
        <w:t>象</w:t>
      </w:r>
      <w:r>
        <w:rPr>
          <w:rFonts w:hint="eastAsia" w:ascii="仿宋_GB2312" w:hAnsi="仿宋_GB2312" w:eastAsia="仿宋_GB2312" w:cs="仿宋_GB2312"/>
          <w:sz w:val="32"/>
          <w:szCs w:val="32"/>
        </w:rPr>
        <w:t>满意度达</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%以上。</w:t>
      </w:r>
    </w:p>
    <w:p>
      <w:pPr>
        <w:keepNext w:val="0"/>
        <w:keepLines w:val="0"/>
        <w:pageBreakBefore w:val="0"/>
        <w:kinsoku/>
        <w:wordWrap/>
        <w:overflowPunct/>
        <w:topLinePunct w:val="0"/>
        <w:autoSpaceDE w:val="0"/>
        <w:autoSpaceDN/>
        <w:bidi w:val="0"/>
        <w:adjustRightInd w:val="0"/>
        <w:snapToGrid w:val="0"/>
        <w:spacing w:line="560" w:lineRule="exact"/>
        <w:ind w:left="636" w:leftChars="303" w:firstLine="1027" w:firstLineChars="325"/>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left="1056" w:leftChars="503" w:firstLine="619" w:firstLineChars="201"/>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spacing w:val="-6"/>
          <w:sz w:val="32"/>
          <w:szCs w:val="32"/>
        </w:rPr>
        <w:t>下一步，我</w:t>
      </w:r>
      <w:r>
        <w:rPr>
          <w:rFonts w:hint="eastAsia" w:ascii="仿宋_GB2312" w:hAnsi="Times New Roman" w:eastAsia="仿宋_GB2312" w:cs="Times New Roman"/>
          <w:spacing w:val="-6"/>
          <w:sz w:val="32"/>
          <w:szCs w:val="32"/>
          <w:lang w:val="en-US" w:eastAsia="zh-CN"/>
        </w:rPr>
        <w:t>单位</w:t>
      </w:r>
      <w:r>
        <w:rPr>
          <w:rFonts w:hint="eastAsia" w:ascii="仿宋_GB2312" w:hAnsi="Times New Roman" w:eastAsia="仿宋_GB2312" w:cs="Times New Roman"/>
          <w:spacing w:val="-6"/>
          <w:sz w:val="32"/>
          <w:szCs w:val="32"/>
        </w:rPr>
        <w:t>将继续强化</w:t>
      </w:r>
      <w:r>
        <w:rPr>
          <w:rFonts w:hint="eastAsia" w:ascii="仿宋_GB2312" w:hAnsi="Times New Roman" w:eastAsia="仿宋_GB2312" w:cs="Times New Roman"/>
          <w:spacing w:val="-6"/>
          <w:sz w:val="32"/>
          <w:szCs w:val="32"/>
          <w:lang w:eastAsia="zh-CN"/>
        </w:rPr>
        <w:t>项目</w:t>
      </w:r>
      <w:r>
        <w:rPr>
          <w:rFonts w:hint="eastAsia" w:ascii="仿宋_GB2312" w:hAnsi="Times New Roman" w:eastAsia="仿宋_GB2312" w:cs="Times New Roman"/>
          <w:spacing w:val="-6"/>
          <w:sz w:val="32"/>
          <w:szCs w:val="32"/>
        </w:rPr>
        <w:t>资金的使用和管理，确保不挪用、不挤用、不占用，各项目按时完</w:t>
      </w:r>
      <w:r>
        <w:rPr>
          <w:rFonts w:hint="eastAsia" w:ascii="仿宋_GB2312" w:hAnsi="Times New Roman" w:eastAsia="仿宋_GB2312" w:cs="Times New Roman"/>
          <w:spacing w:val="-6"/>
          <w:sz w:val="32"/>
          <w:szCs w:val="32"/>
          <w:lang w:eastAsia="zh-CN"/>
        </w:rPr>
        <w:t>成</w:t>
      </w:r>
      <w:r>
        <w:rPr>
          <w:rFonts w:hint="eastAsia" w:ascii="仿宋_GB2312" w:hAnsi="Times New Roman" w:eastAsia="仿宋_GB2312" w:cs="Times New Roman"/>
          <w:spacing w:val="-6"/>
          <w:sz w:val="32"/>
          <w:szCs w:val="32"/>
        </w:rPr>
        <w:t>、资金执行到位，并强化考核结果应用。</w:t>
      </w:r>
    </w:p>
    <w:p>
      <w:pPr>
        <w:rPr>
          <w:rFonts w:hint="eastAsia" w:ascii="仿宋_GB2312" w:hAnsi="Times New Roman" w:eastAsia="仿宋_GB2312" w:cs="Times New Roman"/>
          <w:w w:val="99"/>
          <w:sz w:val="32"/>
          <w:szCs w:val="32"/>
        </w:rPr>
      </w:pP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附表：1.专项预算项目支出绩效目标自评表</w:t>
      </w:r>
    </w:p>
    <w:p>
      <w:pPr>
        <w:pStyle w:val="6"/>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6"/>
        <w:rPr>
          <w:rFonts w:hint="eastAsia"/>
          <w:lang w:val="zh-CN"/>
        </w:rPr>
      </w:pPr>
    </w:p>
    <w:tbl>
      <w:tblPr>
        <w:tblStyle w:val="16"/>
        <w:tblpPr w:leftFromText="180" w:rightFromText="180" w:vertAnchor="text" w:horzAnchor="page" w:tblpX="1277" w:tblpY="129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016"/>
        <w:gridCol w:w="1808"/>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18"/>
                <w:szCs w:val="18"/>
                <w:u w:val="none"/>
                <w:lang w:val="en-US" w:eastAsia="zh-CN" w:bidi="ar"/>
              </w:rPr>
              <w:t>全年预计为29名残疾学生及残疾家庭大学生提供补助服务，补助标准一本5000元/人，二本3500元/人，专科生2000元/人，通过救助对象的申请将符合救助条件的对象及时救助，为残疾大学生及残疾家庭子女大学生减轻家庭负担。</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18"/>
                <w:szCs w:val="18"/>
                <w:u w:val="none"/>
                <w:lang w:val="en-US" w:eastAsia="zh-CN" w:bidi="ar"/>
              </w:rPr>
              <w:t xml:space="preserve">全年为29名残疾学生及残疾家庭大学生提供补助服务，补助标准一本5000元/人，二本3500元/人，专科生2000元/人，通过救助对象的申请将符合救助条件的对象及时救助，为残疾大学生及残疾家庭子女大学生减轻家庭负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r>
              <w:rPr>
                <w:rFonts w:hint="eastAsia" w:ascii="宋体" w:hAnsi="宋体" w:eastAsia="宋体" w:cs="宋体"/>
                <w:i w:val="0"/>
                <w:iCs w:val="0"/>
                <w:color w:val="000000"/>
                <w:kern w:val="0"/>
                <w:sz w:val="18"/>
                <w:szCs w:val="18"/>
                <w:u w:val="none"/>
                <w:lang w:val="en-US" w:eastAsia="zh-CN" w:bidi="ar"/>
              </w:rPr>
              <w:t>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补助发放合格率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≤9.55</w:t>
            </w:r>
            <w:r>
              <w:rPr>
                <w:rFonts w:hint="eastAsia" w:ascii="宋体" w:hAnsi="宋体" w:eastAsia="宋体" w:cs="宋体"/>
                <w:i w:val="0"/>
                <w:iCs w:val="0"/>
                <w:color w:val="000000"/>
                <w:kern w:val="0"/>
                <w:sz w:val="18"/>
                <w:szCs w:val="18"/>
                <w:u w:val="none"/>
                <w:lang w:val="en-US" w:eastAsia="zh-CN" w:bidi="ar"/>
              </w:rPr>
              <w:t>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9.55</w:t>
            </w:r>
            <w:r>
              <w:rPr>
                <w:rFonts w:hint="eastAsia" w:ascii="宋体" w:hAnsi="宋体" w:eastAsia="宋体" w:cs="宋体"/>
                <w:i w:val="0"/>
                <w:iCs w:val="0"/>
                <w:color w:val="000000"/>
                <w:kern w:val="0"/>
                <w:sz w:val="18"/>
                <w:szCs w:val="18"/>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残疾大学生及残疾家庭大学生受益率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残疾大学生及残疾家庭大学生补助覆盖率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度指标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残疾大学生及残疾家庭大学生满意度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auto"/>
          <w:kern w:val="0"/>
          <w:sz w:val="32"/>
          <w:szCs w:val="32"/>
          <w:highlight w:val="yellow"/>
          <w:shd w:val="clear" w:color="auto" w:fill="FFFFFF"/>
          <w:lang w:val="en-US" w:eastAsia="zh-CN"/>
        </w:rPr>
      </w:pPr>
    </w:p>
    <w:p>
      <w:pPr>
        <w:widowControl/>
        <w:adjustRightInd w:val="0"/>
        <w:snapToGrid w:val="0"/>
        <w:spacing w:line="580" w:lineRule="exact"/>
        <w:ind w:left="638" w:leftChars="304" w:firstLine="640" w:firstLineChars="200"/>
        <w:contextualSpacing/>
        <w:jc w:val="left"/>
        <w:rPr>
          <w:rFonts w:hint="eastAsia" w:ascii="仿宋_GB2312" w:hAnsi="宋体" w:eastAsia="仿宋_GB2312" w:cs="宋体"/>
          <w:color w:val="auto"/>
          <w:kern w:val="0"/>
          <w:sz w:val="32"/>
          <w:szCs w:val="32"/>
          <w:highlight w:val="yellow"/>
          <w:shd w:val="clear" w:color="auto" w:fill="FFFFFF"/>
          <w:lang w:val="en-US" w:eastAsia="zh-CN"/>
        </w:rPr>
      </w:pPr>
      <w:r>
        <w:rPr>
          <w:rFonts w:hint="eastAsia" w:ascii="仿宋_GB2312" w:hAnsi="宋体" w:eastAsia="仿宋_GB2312" w:cs="宋体"/>
          <w:color w:val="auto"/>
          <w:kern w:val="0"/>
          <w:sz w:val="32"/>
          <w:szCs w:val="32"/>
          <w:highlight w:val="yellow"/>
          <w:shd w:val="clear" w:color="auto" w:fill="FFFFFF"/>
          <w:lang w:val="en-US" w:eastAsia="zh-CN"/>
        </w:rPr>
        <w:t>（</w:t>
      </w:r>
    </w:p>
    <w:p>
      <w:pPr>
        <w:pStyle w:val="6"/>
        <w:rPr>
          <w:rFonts w:hint="eastAsia" w:ascii="仿宋_GB2312" w:hAnsi="宋体" w:eastAsia="仿宋_GB2312" w:cs="宋体"/>
          <w:color w:val="auto"/>
          <w:kern w:val="0"/>
          <w:sz w:val="32"/>
          <w:szCs w:val="32"/>
          <w:highlight w:val="yellow"/>
          <w:shd w:val="clear" w:color="auto" w:fill="FFFFFF"/>
          <w:lang w:val="en-US" w:eastAsia="zh-CN"/>
        </w:rPr>
      </w:pPr>
    </w:p>
    <w:p>
      <w:pPr>
        <w:rPr>
          <w:rFonts w:hint="eastAsia" w:ascii="仿宋_GB2312" w:hAnsi="宋体" w:eastAsia="仿宋_GB2312" w:cs="宋体"/>
          <w:color w:val="auto"/>
          <w:kern w:val="0"/>
          <w:sz w:val="32"/>
          <w:szCs w:val="32"/>
          <w:highlight w:val="yellow"/>
          <w:shd w:val="clear" w:color="auto" w:fill="FFFFFF"/>
          <w:lang w:val="en-US" w:eastAsia="zh-CN"/>
        </w:rPr>
      </w:pPr>
    </w:p>
    <w:p>
      <w:pPr>
        <w:pStyle w:val="6"/>
        <w:rPr>
          <w:rFonts w:hint="eastAsia" w:ascii="仿宋_GB2312" w:hAnsi="宋体" w:eastAsia="仿宋_GB2312" w:cs="宋体"/>
          <w:color w:val="auto"/>
          <w:kern w:val="0"/>
          <w:sz w:val="32"/>
          <w:szCs w:val="32"/>
          <w:highlight w:val="yellow"/>
          <w:shd w:val="clear" w:color="auto" w:fill="FFFFFF"/>
          <w:lang w:val="en-US" w:eastAsia="zh-CN"/>
        </w:rPr>
      </w:pPr>
    </w:p>
    <w:p/>
    <w:p>
      <w:pPr>
        <w:pStyle w:val="6"/>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hAnsi="宋体" w:cs="宋体"/>
          <w:color w:val="auto"/>
          <w:kern w:val="0"/>
          <w:sz w:val="32"/>
          <w:szCs w:val="32"/>
          <w:highlight w:val="none"/>
          <w:shd w:val="clear" w:color="auto" w:fill="FFFFFF"/>
          <w:lang w:val="zh-CN"/>
        </w:rPr>
        <w:t>附件</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2022年</w:t>
      </w:r>
      <w:r>
        <w:rPr>
          <w:rFonts w:hint="eastAsia" w:ascii="方正小标宋简体" w:hAnsi="方正小标宋简体" w:eastAsia="方正小标宋简体" w:cs="方正小标宋简体"/>
          <w:color w:val="auto"/>
          <w:kern w:val="2"/>
          <w:sz w:val="40"/>
          <w:szCs w:val="40"/>
          <w:highlight w:val="none"/>
          <w:lang w:val="zh-CN" w:eastAsia="zh-CN" w:bidi="ar-SA"/>
        </w:rPr>
        <w:t>残疾人辅具适配服务专项预算项目</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Style w:val="28"/>
          <w:rFonts w:hint="eastAsia" w:ascii="黑体" w:hAnsi="黑体" w:eastAsia="黑体"/>
          <w:b w:val="0"/>
          <w:color w:val="auto"/>
          <w:highlight w:val="none"/>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Style w:val="28"/>
          <w:rFonts w:hint="eastAsia" w:ascii="黑体" w:hAnsi="黑体" w:eastAsia="黑体"/>
          <w:b w:val="0"/>
          <w:color w:val="auto"/>
          <w:highlight w:val="none"/>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0" w:firstLineChars="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6" w:leftChars="503" w:firstLine="622" w:firstLineChars="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2021年</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残疾人辅具适配服务费用</w:t>
      </w:r>
      <w:r>
        <w:rPr>
          <w:rFonts w:hint="eastAsia" w:ascii="仿宋_GB2312" w:hAnsi="仿宋_GB2312" w:eastAsia="仿宋_GB2312" w:cs="仿宋_GB2312"/>
          <w:sz w:val="32"/>
          <w:szCs w:val="32"/>
          <w:lang w:val="en-US" w:eastAsia="zh-CN"/>
        </w:rPr>
        <w:t>27.21万元，其中</w:t>
      </w:r>
      <w:r>
        <w:rPr>
          <w:rFonts w:hint="eastAsia" w:ascii="仿宋_GB2312" w:hAnsi="仿宋_GB2312" w:eastAsia="仿宋_GB2312" w:cs="仿宋_GB2312"/>
          <w:sz w:val="32"/>
          <w:szCs w:val="32"/>
        </w:rPr>
        <w:t>中央资金16.11万元，市级补助1.1万元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本级财政预算10万元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586" w:firstLineChars="5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tabs>
          <w:tab w:val="left" w:pos="1060"/>
        </w:tabs>
        <w:kinsoku/>
        <w:wordWrap/>
        <w:overflowPunct/>
        <w:topLinePunct w:val="0"/>
        <w:autoSpaceDE w:val="0"/>
        <w:autoSpaceDN/>
        <w:bidi w:val="0"/>
        <w:adjustRightInd w:val="0"/>
        <w:snapToGrid w:val="0"/>
        <w:spacing w:line="540" w:lineRule="exact"/>
        <w:ind w:left="1056" w:leftChars="503" w:firstLine="657" w:firstLineChars="208"/>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w:t>
      </w:r>
      <w:r>
        <w:rPr>
          <w:rFonts w:hint="eastAsia" w:ascii="仿宋_GB2312" w:hAnsi="仿宋_GB2312" w:eastAsia="仿宋_GB2312" w:cs="仿宋_GB2312"/>
          <w:sz w:val="32"/>
          <w:szCs w:val="32"/>
          <w:lang w:eastAsia="zh-CN"/>
        </w:rPr>
        <w:t>残疾人辅具适配服务</w:t>
      </w:r>
      <w:r>
        <w:rPr>
          <w:rFonts w:hint="eastAsia" w:ascii="仿宋_GB2312" w:hAnsi="仿宋_GB2312" w:eastAsia="仿宋_GB2312" w:cs="仿宋_GB2312"/>
          <w:b w:val="0"/>
          <w:bCs w:val="0"/>
          <w:kern w:val="0"/>
          <w:sz w:val="32"/>
          <w:szCs w:val="32"/>
          <w:lang w:val="en-US" w:eastAsia="zh-CN" w:bidi="ar-SA"/>
        </w:rPr>
        <w:t>补助资金，主要用于</w:t>
      </w:r>
      <w:r>
        <w:rPr>
          <w:rFonts w:hint="eastAsia" w:ascii="仿宋_GB2312" w:hAnsi="仿宋_GB2312" w:eastAsia="仿宋_GB2312" w:cs="仿宋_GB2312"/>
          <w:sz w:val="32"/>
          <w:szCs w:val="32"/>
          <w:lang w:eastAsia="zh-CN"/>
        </w:rPr>
        <w:t>听力、言语、视力、肢体、智力、精神、多重残疾人发放轮椅、拐杖、助行器、助听器、坐便椅、助视器等辅具适配服务，通过实施该项目</w:t>
      </w:r>
      <w:r>
        <w:rPr>
          <w:rFonts w:hint="eastAsia" w:ascii="仿宋_GB2312" w:hAnsi="仿宋_GB2312" w:eastAsia="仿宋_GB2312" w:cs="仿宋_GB2312"/>
          <w:b w:val="0"/>
          <w:bCs w:val="0"/>
          <w:kern w:val="0"/>
          <w:sz w:val="32"/>
          <w:szCs w:val="32"/>
          <w:lang w:val="en-US" w:eastAsia="zh-CN" w:bidi="ar-SA"/>
        </w:rPr>
        <w:t>为残疾人融入社会提供了有力支撑，解决了残疾人出行困难的问题，提高了残疾人的生活质量。</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712" w:firstLineChars="542"/>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w:t>
      </w:r>
      <w:r>
        <w:rPr>
          <w:rFonts w:hint="eastAsia" w:ascii="仿宋_GB2312" w:hAnsi="Times New Roman" w:eastAsia="仿宋_GB2312" w:cs="Times New Roman"/>
          <w:spacing w:val="-6"/>
          <w:sz w:val="32"/>
          <w:szCs w:val="32"/>
          <w:lang w:eastAsia="zh-CN"/>
        </w:rPr>
        <w:t>项目申报和项目实施相符。</w:t>
      </w:r>
      <w:r>
        <w:rPr>
          <w:rFonts w:hint="eastAsia" w:ascii="仿宋_GB2312" w:hAnsi="宋体" w:eastAsia="仿宋_GB2312" w:cs="Times New Roman"/>
          <w:w w:val="99"/>
          <w:sz w:val="32"/>
          <w:szCs w:val="32"/>
        </w:rPr>
        <w:t>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02" w:firstLineChars="44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left="958" w:leftChars="456"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根据绩效评价工作要求，一是成立了以</w:t>
      </w:r>
      <w:r>
        <w:rPr>
          <w:rFonts w:hint="eastAsia" w:ascii="仿宋_GB2312" w:hAnsi="仿宋_GB2312" w:eastAsia="仿宋_GB2312" w:cs="仿宋_GB2312"/>
          <w:sz w:val="32"/>
          <w:szCs w:val="32"/>
          <w:lang w:eastAsia="zh-CN"/>
        </w:rPr>
        <w:t>理事长</w:t>
      </w:r>
      <w:r>
        <w:rPr>
          <w:rFonts w:hint="eastAsia" w:ascii="仿宋_GB2312" w:hAnsi="仿宋_GB2312" w:eastAsia="仿宋_GB2312" w:cs="仿宋_GB2312"/>
          <w:sz w:val="32"/>
          <w:szCs w:val="32"/>
        </w:rPr>
        <w:t>为组长、会计以及</w:t>
      </w:r>
      <w:r>
        <w:rPr>
          <w:rFonts w:hint="eastAsia" w:ascii="仿宋_GB2312" w:hAnsi="仿宋_GB2312" w:eastAsia="仿宋_GB2312" w:cs="仿宋_GB2312"/>
          <w:sz w:val="32"/>
          <w:szCs w:val="32"/>
          <w:lang w:eastAsia="zh-CN"/>
        </w:rPr>
        <w:t>股室（中心）负责人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的自评工作组，对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财政业务部门相关要求进行了认真的学习，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思想上对自评工作引起高度重视。二是</w:t>
      </w:r>
      <w:r>
        <w:rPr>
          <w:rFonts w:hint="eastAsia" w:ascii="仿宋_GB2312" w:hAnsi="仿宋_GB2312" w:eastAsia="仿宋_GB2312" w:cs="仿宋_GB2312"/>
          <w:sz w:val="32"/>
          <w:szCs w:val="32"/>
          <w:lang w:eastAsia="zh-CN"/>
        </w:rPr>
        <w:t>认真研究</w:t>
      </w:r>
      <w:r>
        <w:rPr>
          <w:rFonts w:hint="eastAsia" w:ascii="仿宋_GB2312" w:hAnsi="仿宋_GB2312" w:eastAsia="仿宋_GB2312" w:cs="仿宋_GB2312"/>
          <w:sz w:val="32"/>
          <w:szCs w:val="32"/>
        </w:rPr>
        <w:t>部门支出绩效评价指标体系，对自评实施工作进行部署，制订评价计划，确定评价方法。三是对照部门支出绩效评价指标体系，本着科学规范、公正公开和绩效相关的原则，通过比较财政支出结果与预定目标，分析完成或未完成目标因素，从而评价财政支出绩效，使自评工作得以顺利开展，并取得了较好效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712" w:firstLineChars="542"/>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02" w:firstLineChars="44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0" w:firstLineChars="525"/>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eastAsia="zh-CN"/>
        </w:rPr>
        <w:t>残疾人辅具适配服务</w:t>
      </w:r>
      <w:r>
        <w:rPr>
          <w:rFonts w:hint="eastAsia" w:ascii="仿宋_GB2312" w:hAnsi="仿宋_GB2312" w:eastAsia="仿宋_GB2312" w:cs="仿宋_GB2312"/>
          <w:sz w:val="32"/>
          <w:szCs w:val="32"/>
          <w:lang w:val="en-US" w:eastAsia="zh-CN"/>
        </w:rPr>
        <w:t>年初已达指标27.21万元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02" w:firstLineChars="442"/>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958" w:leftChars="456" w:firstLine="720" w:firstLineChars="225"/>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eastAsia="zh-CN"/>
        </w:rPr>
        <w:t>残疾人辅具适配服务</w:t>
      </w:r>
      <w:r>
        <w:rPr>
          <w:rFonts w:hint="eastAsia" w:ascii="仿宋_GB2312" w:hAnsi="仿宋_GB2312" w:eastAsia="仿宋_GB2312" w:cs="仿宋_GB2312"/>
          <w:b w:val="0"/>
          <w:bCs w:val="0"/>
          <w:kern w:val="0"/>
          <w:sz w:val="32"/>
          <w:szCs w:val="32"/>
          <w:lang w:val="en-US" w:eastAsia="zh-CN" w:bidi="ar-SA"/>
        </w:rPr>
        <w:t>27.21万元资金已全部到位，截至年底已全额使用。</w:t>
      </w:r>
    </w:p>
    <w:p>
      <w:pPr>
        <w:keepNext w:val="0"/>
        <w:keepLines w:val="0"/>
        <w:pageBreakBefore w:val="0"/>
        <w:kinsoku/>
        <w:wordWrap/>
        <w:overflowPunct/>
        <w:topLinePunct w:val="0"/>
        <w:autoSpaceDE w:val="0"/>
        <w:autoSpaceDN/>
        <w:bidi w:val="0"/>
        <w:adjustRightInd w:val="0"/>
        <w:snapToGrid w:val="0"/>
        <w:spacing w:line="560" w:lineRule="exact"/>
        <w:ind w:firstLine="1402" w:firstLineChars="442"/>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720" w:firstLineChars="22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广元市朝天区残疾人联合会严格按照按申请</w:t>
      </w:r>
      <w:r>
        <w:rPr>
          <w:rFonts w:hint="eastAsia" w:ascii="仿宋_GB2312" w:hAnsi="仿宋_GB2312" w:eastAsia="仿宋_GB2312" w:cs="仿宋_GB2312"/>
          <w:sz w:val="32"/>
          <w:szCs w:val="32"/>
          <w:lang w:val="en-US" w:eastAsia="zh-CN"/>
        </w:rPr>
        <w:t>-审核-拨付流程实施项目，资金通过财政专网支付，账务处理及时，会计核算规范。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1712" w:firstLineChars="542"/>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450" w:firstLineChars="142"/>
        <w:textAlignment w:val="auto"/>
        <w:rPr>
          <w:rFonts w:hint="eastAsia"/>
        </w:rPr>
      </w:pPr>
      <w:r>
        <w:rPr>
          <w:rFonts w:hint="eastAsia" w:ascii="楷体_GB2312" w:hAnsi="宋体" w:eastAsia="楷体_GB2312" w:cs="Times New Roman"/>
          <w:b/>
          <w:w w:val="99"/>
          <w:sz w:val="32"/>
          <w:szCs w:val="32"/>
        </w:rPr>
        <w:t>（一）项目组织架构及实施流程。</w:t>
      </w:r>
      <w:r>
        <w:rPr>
          <w:rFonts w:hint="eastAsia" w:ascii="仿宋_GB2312" w:hAnsi="仿宋_GB2312" w:eastAsia="仿宋_GB2312" w:cs="仿宋_GB2312"/>
          <w:sz w:val="32"/>
          <w:szCs w:val="32"/>
          <w:lang w:eastAsia="zh-CN"/>
        </w:rPr>
        <w:t>项目由各相关股室组织实施，资金由财务室根据推进进度和验收情况划拨。</w:t>
      </w:r>
    </w:p>
    <w:p>
      <w:pPr>
        <w:keepNext w:val="0"/>
        <w:keepLines w:val="0"/>
        <w:pageBreakBefore w:val="0"/>
        <w:widowControl/>
        <w:kinsoku/>
        <w:wordWrap/>
        <w:overflowPunct/>
        <w:topLinePunct w:val="0"/>
        <w:autoSpaceDE/>
        <w:autoSpaceDN/>
        <w:bidi w:val="0"/>
        <w:spacing w:line="560" w:lineRule="exact"/>
        <w:ind w:left="958" w:leftChars="456" w:firstLine="438" w:firstLineChars="138"/>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仿宋_GB2312" w:eastAsia="仿宋_GB2312" w:cs="仿宋_GB2312"/>
          <w:sz w:val="32"/>
          <w:szCs w:val="32"/>
          <w:lang w:eastAsia="zh-CN"/>
        </w:rPr>
        <w:t>专项资金按照项目内容使用，做到专款专用，使用专项资金时，要通过财政专网统一支付，项目过程中全部按照管理办法执行，无违反规定的行为发生。</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450" w:firstLineChars="142"/>
        <w:textAlignment w:val="auto"/>
        <w:rPr>
          <w:rFonts w:hint="eastAsia" w:ascii="仿宋_GB2312" w:hAnsi="仿宋_GB2312" w:eastAsia="仿宋_GB2312" w:cs="仿宋_GB2312"/>
          <w:sz w:val="32"/>
          <w:szCs w:val="32"/>
          <w:lang w:eastAsia="zh-CN"/>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lang w:eastAsia="zh-CN"/>
        </w:rPr>
        <w:t>本项目支出均按照有关规章制度和项目实施完成情况进行支付，我单位严格进行经费管理，保障支出合法合规，做到了合法、有序。</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autoSpaceDN/>
        <w:bidi w:val="0"/>
        <w:adjustRightInd w:val="0"/>
        <w:snapToGrid w:val="0"/>
        <w:spacing w:line="560" w:lineRule="exact"/>
        <w:ind w:left="958" w:leftChars="456" w:firstLine="450" w:firstLineChars="142"/>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eastAsia="zh-CN"/>
        </w:rPr>
        <w:t>残疾人辅具适配服务</w:t>
      </w:r>
      <w:r>
        <w:rPr>
          <w:rFonts w:hint="eastAsia" w:ascii="仿宋_GB2312" w:hAnsi="仿宋_GB2312" w:eastAsia="仿宋_GB2312" w:cs="仿宋_GB2312"/>
          <w:sz w:val="32"/>
          <w:szCs w:val="32"/>
          <w:lang w:val="en-US" w:eastAsia="zh-CN"/>
        </w:rPr>
        <w:t>年初已达指标顺利实施，并全面完成。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5" w:firstLineChars="531"/>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1.数量指标。为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名残疾人</w:t>
      </w:r>
      <w:r>
        <w:rPr>
          <w:rFonts w:hint="eastAsia" w:ascii="仿宋_GB2312" w:hAnsi="仿宋_GB2312" w:eastAsia="仿宋_GB2312" w:cs="仿宋_GB2312"/>
          <w:sz w:val="32"/>
          <w:szCs w:val="32"/>
          <w:lang w:eastAsia="zh-CN"/>
        </w:rPr>
        <w:t>儿童提供托养</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eastAsia="zh-CN"/>
        </w:rPr>
        <w:t>残疾人辅具合格率达</w:t>
      </w:r>
      <w:r>
        <w:rPr>
          <w:rFonts w:hint="eastAsia" w:ascii="仿宋_GB2312" w:hAnsi="仿宋_GB2312" w:eastAsia="仿宋_GB2312" w:cs="仿宋_GB2312"/>
          <w:sz w:val="32"/>
          <w:szCs w:val="32"/>
          <w:lang w:val="en-US" w:eastAsia="zh-CN"/>
        </w:rPr>
        <w:t>95%以上。</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年12月31日前项目</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完成。</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4.成本指标。</w:t>
      </w:r>
      <w:r>
        <w:rPr>
          <w:rFonts w:hint="eastAsia" w:ascii="仿宋_GB2312" w:hAnsi="仿宋_GB2312" w:eastAsia="仿宋_GB2312" w:cs="仿宋_GB2312"/>
          <w:sz w:val="32"/>
          <w:szCs w:val="32"/>
          <w:lang w:eastAsia="zh-CN"/>
        </w:rPr>
        <w:t>残疾人辅具适配服务成本控制</w:t>
      </w:r>
      <w:r>
        <w:rPr>
          <w:rFonts w:hint="eastAsia" w:ascii="仿宋_GB2312" w:hAnsi="仿宋_GB2312" w:eastAsia="仿宋_GB2312" w:cs="仿宋_GB2312"/>
          <w:sz w:val="32"/>
          <w:szCs w:val="32"/>
          <w:lang w:val="en-US" w:eastAsia="zh-CN"/>
        </w:rPr>
        <w:t>27.21万元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5.社会效益指标。</w:t>
      </w:r>
      <w:r>
        <w:rPr>
          <w:rFonts w:hint="eastAsia" w:ascii="仿宋_GB2312" w:hAnsi="仿宋_GB2312" w:eastAsia="仿宋_GB2312" w:cs="仿宋_GB2312"/>
          <w:sz w:val="32"/>
          <w:szCs w:val="32"/>
          <w:lang w:eastAsia="zh-CN"/>
        </w:rPr>
        <w:t>残疾人辅具适配成本达</w:t>
      </w:r>
      <w:r>
        <w:rPr>
          <w:rFonts w:hint="eastAsia" w:ascii="仿宋_GB2312" w:hAnsi="仿宋_GB2312" w:eastAsia="仿宋_GB2312" w:cs="仿宋_GB2312"/>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w:t>
      </w:r>
      <w:r>
        <w:rPr>
          <w:rFonts w:hint="eastAsia" w:ascii="仿宋_GB2312" w:hAnsi="仿宋_GB2312" w:eastAsia="仿宋_GB2312" w:cs="仿宋_GB2312"/>
          <w:sz w:val="32"/>
          <w:szCs w:val="32"/>
          <w:lang w:eastAsia="zh-CN"/>
        </w:rPr>
        <w:t>辅具发放对象</w:t>
      </w:r>
      <w:r>
        <w:rPr>
          <w:rFonts w:hint="eastAsia" w:ascii="仿宋_GB2312" w:hAnsi="仿宋_GB2312" w:eastAsia="仿宋_GB2312" w:cs="仿宋_GB2312"/>
          <w:sz w:val="32"/>
          <w:szCs w:val="32"/>
        </w:rPr>
        <w:t>满意度达</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%以上。</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720" w:firstLineChars="234"/>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spacing w:val="-6"/>
          <w:sz w:val="32"/>
          <w:szCs w:val="32"/>
        </w:rPr>
        <w:t>下一步，我</w:t>
      </w:r>
      <w:r>
        <w:rPr>
          <w:rFonts w:hint="eastAsia" w:ascii="仿宋_GB2312" w:hAnsi="Times New Roman" w:eastAsia="仿宋_GB2312" w:cs="Times New Roman"/>
          <w:spacing w:val="-6"/>
          <w:sz w:val="32"/>
          <w:szCs w:val="32"/>
          <w:lang w:val="en-US" w:eastAsia="zh-CN"/>
        </w:rPr>
        <w:t>单位</w:t>
      </w:r>
      <w:r>
        <w:rPr>
          <w:rFonts w:hint="eastAsia" w:ascii="仿宋_GB2312" w:hAnsi="Times New Roman" w:eastAsia="仿宋_GB2312" w:cs="Times New Roman"/>
          <w:spacing w:val="-6"/>
          <w:sz w:val="32"/>
          <w:szCs w:val="32"/>
        </w:rPr>
        <w:t>将继续强化</w:t>
      </w:r>
      <w:r>
        <w:rPr>
          <w:rFonts w:hint="eastAsia" w:ascii="仿宋_GB2312" w:hAnsi="Times New Roman" w:eastAsia="仿宋_GB2312" w:cs="Times New Roman"/>
          <w:spacing w:val="-6"/>
          <w:sz w:val="32"/>
          <w:szCs w:val="32"/>
          <w:lang w:eastAsia="zh-CN"/>
        </w:rPr>
        <w:t>项目</w:t>
      </w:r>
      <w:r>
        <w:rPr>
          <w:rFonts w:hint="eastAsia" w:ascii="仿宋_GB2312" w:hAnsi="Times New Roman" w:eastAsia="仿宋_GB2312" w:cs="Times New Roman"/>
          <w:spacing w:val="-6"/>
          <w:sz w:val="32"/>
          <w:szCs w:val="32"/>
        </w:rPr>
        <w:t>资金的使用和管理，确保不挪用、不挤用、不占用，各项目按时完</w:t>
      </w:r>
      <w:r>
        <w:rPr>
          <w:rFonts w:hint="eastAsia" w:ascii="仿宋_GB2312" w:hAnsi="Times New Roman" w:eastAsia="仿宋_GB2312" w:cs="Times New Roman"/>
          <w:spacing w:val="-6"/>
          <w:sz w:val="32"/>
          <w:szCs w:val="32"/>
          <w:lang w:eastAsia="zh-CN"/>
        </w:rPr>
        <w:t>成</w:t>
      </w:r>
      <w:r>
        <w:rPr>
          <w:rFonts w:hint="eastAsia" w:ascii="仿宋_GB2312" w:hAnsi="Times New Roman" w:eastAsia="仿宋_GB2312" w:cs="Times New Roman"/>
          <w:spacing w:val="-6"/>
          <w:sz w:val="32"/>
          <w:szCs w:val="32"/>
        </w:rPr>
        <w:t>、资金执行到位，并强化考核结果应用。</w:t>
      </w:r>
    </w:p>
    <w:p>
      <w:pPr>
        <w:rPr>
          <w:rFonts w:hint="eastAsia" w:ascii="仿宋_GB2312" w:hAnsi="Times New Roman" w:eastAsia="仿宋_GB2312" w:cs="Times New Roman"/>
          <w:w w:val="99"/>
          <w:sz w:val="32"/>
          <w:szCs w:val="32"/>
        </w:rPr>
      </w:pPr>
    </w:p>
    <w:p>
      <w:pPr>
        <w:keepNext w:val="0"/>
        <w:keepLines w:val="0"/>
        <w:pageBreakBefore w:val="0"/>
        <w:kinsoku/>
        <w:wordWrap/>
        <w:overflowPunct/>
        <w:topLinePunct w:val="0"/>
        <w:autoSpaceDE w:val="0"/>
        <w:autoSpaceDN/>
        <w:bidi w:val="0"/>
        <w:adjustRightInd w:val="0"/>
        <w:snapToGrid w:val="0"/>
        <w:spacing w:line="560" w:lineRule="exact"/>
        <w:ind w:firstLine="1580" w:firstLineChars="5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附表：1.专项预算项目支出绩效目标自评表</w:t>
      </w:r>
    </w:p>
    <w:p>
      <w:pPr>
        <w:widowControl/>
        <w:jc w:val="left"/>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lang w:val="en-US" w:eastAsia="zh-CN"/>
        </w:rPr>
      </w:pPr>
      <w:r>
        <w:rPr>
          <w:rFonts w:hint="eastAsia" w:ascii="仿宋_GB2312" w:hAnsi="宋体" w:eastAsia="仿宋_GB2312" w:cs="宋体"/>
          <w:b w:val="0"/>
          <w:bCs w:val="0"/>
          <w:color w:val="auto"/>
          <w:kern w:val="0"/>
          <w:sz w:val="32"/>
          <w:szCs w:val="32"/>
          <w:highlight w:val="none"/>
          <w:shd w:val="clear" w:color="auto" w:fill="FFFFFF"/>
          <w:lang w:val="en-US" w:eastAsia="zh-CN"/>
        </w:rPr>
        <w:t>附表</w:t>
      </w:r>
    </w:p>
    <w:tbl>
      <w:tblPr>
        <w:tblStyle w:val="16"/>
        <w:tblpPr w:leftFromText="180" w:rightFromText="180" w:vertAnchor="text" w:horzAnchor="page" w:tblpX="1277" w:tblpY="129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638"/>
        <w:gridCol w:w="1620"/>
        <w:gridCol w:w="1708"/>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主管部门及代码</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为200人及以上残疾人发放基本型辅助器具，中央资金16.11万元，本级财政预算10万元，市级补助1.1万元，用于采购残疾人辅具器具适配，该项目的实施便捷残疾人出行，为残疾人融入社会提供了有力支撑，解决了残疾人出行困难的问题，提高了残疾人的生活质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18"/>
                <w:szCs w:val="18"/>
                <w:u w:val="none"/>
                <w:lang w:val="en-US" w:eastAsia="zh-CN" w:bidi="ar"/>
              </w:rPr>
              <w:t xml:space="preserve">全年为200人及以上残疾人残疾人发放基本型辅助器具，中央资金16.11万元，本级财政预算10万元，市级补助1.1万元，用于采购残疾人辅具器具适配，该项目的实施便捷残疾人出行，为残疾人融入社会提供了有力支撑，解决了残疾人出行困难的问题，提高了残疾人的生活质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残疾人辅助器具适配人数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残疾人辅助器具适配合格率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主要任务完成时间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2"/>
                <w:sz w:val="18"/>
                <w:szCs w:val="18"/>
                <w:u w:val="none"/>
                <w:lang w:val="en-US" w:eastAsia="zh-CN" w:bidi="ar-SA"/>
              </w:rPr>
            </w:pPr>
            <w:r>
              <w:rPr>
                <w:rStyle w:val="35"/>
                <w:rFonts w:eastAsia="宋体"/>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Style w:val="35"/>
                <w:rFonts w:eastAsia="宋体"/>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Style w:val="35"/>
                <w:rFonts w:eastAsia="宋体"/>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2"/>
                <w:sz w:val="18"/>
                <w:szCs w:val="18"/>
                <w:u w:val="none"/>
                <w:lang w:val="en-US" w:eastAsia="zh-CN" w:bidi="ar-SA"/>
              </w:rPr>
            </w:pPr>
            <w:r>
              <w:rPr>
                <w:rStyle w:val="35"/>
                <w:rFonts w:eastAsia="宋体"/>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Style w:val="35"/>
                <w:rFonts w:eastAsia="宋体"/>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Style w:val="35"/>
                <w:rFonts w:eastAsia="宋体"/>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残疾人辅助器具适配成本控制因人施策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≤27.21万元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残疾人辅助器具适配覆盖率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巩固提升残疾人幸福指数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残疾人辅助器具适配对象满意度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Style w:val="28"/>
          <w:rFonts w:hint="default" w:ascii="黑体" w:hAnsi="黑体" w:eastAsia="黑体"/>
          <w:b w:val="0"/>
          <w:color w:val="auto"/>
          <w:highlight w:val="none"/>
          <w:lang w:val="en-US" w:eastAsia="zh-CN"/>
        </w:rPr>
      </w:pPr>
    </w:p>
    <w:p>
      <w:pPr>
        <w:rPr>
          <w:rStyle w:val="28"/>
          <w:rFonts w:hint="default" w:ascii="黑体" w:hAnsi="黑体" w:eastAsia="黑体"/>
          <w:b w:val="0"/>
          <w:color w:val="auto"/>
          <w:highlight w:val="none"/>
          <w:lang w:val="en-US" w:eastAsia="zh-CN"/>
        </w:rPr>
      </w:pPr>
    </w:p>
    <w:p>
      <w:pPr>
        <w:pStyle w:val="6"/>
        <w:rPr>
          <w:rFonts w:hint="default"/>
          <w:lang w:val="en-US" w:eastAsia="zh-CN"/>
        </w:rPr>
      </w:pPr>
    </w:p>
    <w:p>
      <w:pPr>
        <w:spacing w:line="600" w:lineRule="exact"/>
        <w:jc w:val="center"/>
        <w:outlineLvl w:val="0"/>
        <w:rPr>
          <w:rFonts w:hint="eastAsia" w:ascii="黑体" w:hAnsi="黑体" w:eastAsia="黑体"/>
          <w:color w:val="auto"/>
          <w:sz w:val="44"/>
          <w:szCs w:val="44"/>
          <w:highlight w:val="none"/>
        </w:rPr>
      </w:pPr>
      <w:bookmarkStart w:id="57"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6"/>
        <w:rPr>
          <w:rFonts w:hint="eastAsia" w:hAnsi="宋体" w:cs="宋体"/>
          <w:color w:val="auto"/>
          <w:kern w:val="0"/>
          <w:sz w:val="32"/>
          <w:szCs w:val="32"/>
          <w:highlight w:val="none"/>
          <w:shd w:val="clear" w:color="auto" w:fill="FFFFFF"/>
          <w:lang w:val="zh-CN"/>
        </w:r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spacing w:line="600" w:lineRule="exact"/>
        <w:jc w:val="center"/>
        <w:outlineLvl w:val="0"/>
        <w:rPr>
          <w:rFonts w:hint="eastAsia" w:ascii="黑体" w:hAnsi="黑体" w:eastAsia="黑体"/>
          <w:color w:val="auto"/>
          <w:sz w:val="44"/>
          <w:szCs w:val="44"/>
          <w:highlight w:val="none"/>
        </w:rPr>
      </w:pP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2022年残疾人机动车燃油补贴</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专项预算项目支出绩效自评</w:t>
      </w:r>
    </w:p>
    <w:p>
      <w:pPr>
        <w:autoSpaceDE w:val="0"/>
        <w:spacing w:line="560" w:lineRule="exact"/>
        <w:jc w:val="center"/>
        <w:rPr>
          <w:rFonts w:hint="default"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0" w:firstLineChars="0"/>
        <w:textAlignment w:val="auto"/>
        <w:rPr>
          <w:rFonts w:ascii="黑体" w:hAnsi="宋体" w:eastAsia="黑体" w:cs="Times New Roman"/>
          <w:w w:val="99"/>
          <w:sz w:val="32"/>
          <w:szCs w:val="32"/>
          <w:highlight w:val="none"/>
        </w:rPr>
      </w:pPr>
      <w:r>
        <w:rPr>
          <w:rFonts w:hint="eastAsia" w:ascii="黑体" w:hAnsi="黑体" w:eastAsia="黑体" w:cs="Times New Roman"/>
          <w:w w:val="99"/>
          <w:sz w:val="32"/>
          <w:szCs w:val="32"/>
          <w:highlight w:val="none"/>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5" w:firstLineChars="531"/>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77" w:firstLineChars="531"/>
        <w:textAlignment w:val="auto"/>
        <w:rPr>
          <w:rFonts w:hint="eastAsia" w:ascii="仿宋_GB2312" w:hAnsi="宋体" w:eastAsia="仿宋_GB2312" w:cs="Times New Roman"/>
          <w:w w:val="99"/>
          <w:sz w:val="32"/>
          <w:szCs w:val="32"/>
          <w:highlight w:val="none"/>
        </w:rPr>
      </w:pPr>
      <w:r>
        <w:rPr>
          <w:rFonts w:hint="eastAsia" w:ascii="仿宋_GB2312" w:hAnsi="宋体" w:eastAsia="仿宋_GB2312" w:cs="Times New Roman"/>
          <w:w w:val="99"/>
          <w:sz w:val="32"/>
          <w:szCs w:val="32"/>
          <w:highlight w:val="none"/>
          <w:lang w:val="en-US" w:eastAsia="zh-CN"/>
        </w:rPr>
        <w:t>2021年中央补助</w:t>
      </w:r>
      <w:r>
        <w:rPr>
          <w:rFonts w:hint="eastAsia" w:ascii="仿宋_GB2312" w:hAnsi="仿宋_GB2312" w:eastAsia="仿宋_GB2312" w:cs="仿宋_GB2312"/>
          <w:sz w:val="32"/>
          <w:szCs w:val="32"/>
          <w:highlight w:val="none"/>
        </w:rPr>
        <w:t>残疾人机动车燃油补贴</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lang w:val="en-US" w:eastAsia="zh-CN"/>
        </w:rPr>
        <w:t>0.77万元</w:t>
      </w:r>
      <w:r>
        <w:rPr>
          <w:rFonts w:hint="eastAsia" w:ascii="仿宋_GB2312" w:hAnsi="宋体" w:eastAsia="仿宋_GB2312" w:cs="Times New Roman"/>
          <w:w w:val="99"/>
          <w:sz w:val="32"/>
          <w:szCs w:val="32"/>
          <w:highlight w:val="none"/>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5" w:firstLineChars="531"/>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left="1056" w:leftChars="503" w:firstLine="622"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为方便残疾人的出行，全年对21名残疾人机动车给予燃油补贴服务，省级补助0.77万元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1685" w:firstLineChars="531"/>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根据绩效评价工作要求，一是成立了以</w:t>
      </w:r>
      <w:r>
        <w:rPr>
          <w:rFonts w:hint="eastAsia" w:ascii="仿宋_GB2312" w:hAnsi="仿宋_GB2312" w:eastAsia="仿宋_GB2312" w:cs="仿宋_GB2312"/>
          <w:sz w:val="32"/>
          <w:szCs w:val="32"/>
          <w:highlight w:val="none"/>
          <w:lang w:eastAsia="zh-CN"/>
        </w:rPr>
        <w:t>理事长</w:t>
      </w:r>
      <w:r>
        <w:rPr>
          <w:rFonts w:hint="eastAsia" w:ascii="仿宋_GB2312" w:hAnsi="仿宋_GB2312" w:eastAsia="仿宋_GB2312" w:cs="仿宋_GB2312"/>
          <w:sz w:val="32"/>
          <w:szCs w:val="32"/>
          <w:highlight w:val="none"/>
        </w:rPr>
        <w:t>为组长、会计以及</w:t>
      </w:r>
      <w:r>
        <w:rPr>
          <w:rFonts w:hint="eastAsia" w:ascii="仿宋_GB2312" w:hAnsi="仿宋_GB2312" w:eastAsia="仿宋_GB2312" w:cs="仿宋_GB2312"/>
          <w:sz w:val="32"/>
          <w:szCs w:val="32"/>
          <w:highlight w:val="none"/>
          <w:lang w:eastAsia="zh-CN"/>
        </w:rPr>
        <w:t>股室负责人</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成员</w:t>
      </w:r>
      <w:r>
        <w:rPr>
          <w:rFonts w:hint="eastAsia" w:ascii="仿宋_GB2312" w:hAnsi="仿宋_GB2312" w:eastAsia="仿宋_GB2312" w:cs="仿宋_GB2312"/>
          <w:sz w:val="32"/>
          <w:szCs w:val="32"/>
          <w:highlight w:val="none"/>
        </w:rPr>
        <w:t>的自评工作组，对</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财政业务部门相关要求进行了认真的学习，</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思想上对自评工作引起高度重视。二是</w:t>
      </w:r>
      <w:r>
        <w:rPr>
          <w:rFonts w:hint="eastAsia" w:ascii="仿宋_GB2312" w:hAnsi="仿宋_GB2312" w:eastAsia="仿宋_GB2312" w:cs="仿宋_GB2312"/>
          <w:sz w:val="32"/>
          <w:szCs w:val="32"/>
          <w:highlight w:val="none"/>
          <w:lang w:eastAsia="zh-CN"/>
        </w:rPr>
        <w:t>认真研究</w:t>
      </w:r>
      <w:r>
        <w:rPr>
          <w:rFonts w:hint="eastAsia" w:ascii="仿宋_GB2312" w:hAnsi="仿宋_GB2312" w:eastAsia="仿宋_GB2312" w:cs="仿宋_GB2312"/>
          <w:sz w:val="32"/>
          <w:szCs w:val="32"/>
          <w:highlight w:val="none"/>
        </w:rPr>
        <w:t>部门支出绩效评价指标体系，对自评实施工作进行部署，制订评价计划，确定评价方法。三是对照部门支出绩效评价指标体系，本着科学规范、公正公开和绩效相关的原则，通过比较财政支出结果与预定目标，分析完成或未完成目标因素，从而评价财政支出绩效，使自评工作得以顺利开展，并取得了较好效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712" w:firstLineChars="542"/>
        <w:textAlignment w:val="auto"/>
        <w:rPr>
          <w:rFonts w:hint="eastAsia" w:ascii="黑体" w:hAnsi="宋体" w:eastAsia="黑体" w:cs="Times New Roman"/>
          <w:w w:val="99"/>
          <w:sz w:val="32"/>
          <w:szCs w:val="32"/>
          <w:highlight w:val="none"/>
        </w:rPr>
      </w:pPr>
      <w:r>
        <w:rPr>
          <w:rFonts w:hint="eastAsia" w:ascii="黑体" w:hAnsi="黑体" w:eastAsia="黑体" w:cs="Times New Roman"/>
          <w:w w:val="99"/>
          <w:sz w:val="32"/>
          <w:szCs w:val="32"/>
          <w:highlight w:val="none"/>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02" w:firstLineChars="442"/>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14" w:firstLineChars="442"/>
        <w:textAlignment w:val="auto"/>
        <w:rPr>
          <w:rFonts w:hint="default"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残疾人机动车给予燃油补贴</w:t>
      </w:r>
      <w:r>
        <w:rPr>
          <w:rFonts w:hint="eastAsia" w:ascii="仿宋_GB2312" w:hAnsi="仿宋_GB2312" w:eastAsia="仿宋_GB2312" w:cs="仿宋_GB2312"/>
          <w:sz w:val="32"/>
          <w:szCs w:val="32"/>
          <w:highlight w:val="none"/>
          <w:lang w:eastAsia="zh-CN"/>
        </w:rPr>
        <w:t>补助</w:t>
      </w:r>
      <w:r>
        <w:rPr>
          <w:rFonts w:hint="eastAsia" w:ascii="仿宋_GB2312" w:hAnsi="仿宋_GB2312" w:eastAsia="仿宋_GB2312" w:cs="仿宋_GB2312"/>
          <w:b w:val="0"/>
          <w:bCs w:val="0"/>
          <w:kern w:val="0"/>
          <w:sz w:val="32"/>
          <w:szCs w:val="32"/>
          <w:highlight w:val="none"/>
          <w:lang w:val="en-US" w:eastAsia="zh-CN" w:bidi="ar-SA"/>
        </w:rPr>
        <w:t>资金</w:t>
      </w:r>
      <w:r>
        <w:rPr>
          <w:rFonts w:hint="eastAsia" w:ascii="仿宋_GB2312" w:hAnsi="仿宋_GB2312" w:eastAsia="仿宋_GB2312" w:cs="仿宋_GB2312"/>
          <w:sz w:val="32"/>
          <w:szCs w:val="32"/>
          <w:highlight w:val="none"/>
          <w:lang w:val="en-US" w:eastAsia="zh-CN"/>
        </w:rPr>
        <w:t>0.77万元已到位</w:t>
      </w:r>
      <w:r>
        <w:rPr>
          <w:rFonts w:hint="eastAsia" w:ascii="仿宋_GB2312" w:hAnsi="宋体" w:eastAsia="仿宋_GB2312" w:cs="Times New Roman"/>
          <w:w w:val="99"/>
          <w:sz w:val="32"/>
          <w:szCs w:val="32"/>
          <w:highlight w:val="none"/>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1402" w:firstLineChars="442"/>
        <w:textAlignment w:val="auto"/>
        <w:rPr>
          <w:rFonts w:hint="eastAsia" w:ascii="仿宋_GB2312" w:hAnsi="宋体" w:eastAsia="仿宋_GB2312" w:cs="Times New Roman"/>
          <w:w w:val="99"/>
          <w:sz w:val="32"/>
          <w:szCs w:val="32"/>
          <w:highlight w:val="none"/>
        </w:rPr>
      </w:pPr>
      <w:r>
        <w:rPr>
          <w:rFonts w:hint="eastAsia" w:ascii="楷体_GB2312" w:hAnsi="宋体" w:eastAsia="楷体_GB2312" w:cs="Times New Roman"/>
          <w:b/>
          <w:w w:val="99"/>
          <w:sz w:val="32"/>
          <w:szCs w:val="32"/>
          <w:highlight w:val="none"/>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6" w:leftChars="503" w:firstLine="620" w:firstLineChars="194"/>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残疾人机动车给予燃油补贴</w:t>
      </w:r>
      <w:r>
        <w:rPr>
          <w:rFonts w:hint="eastAsia" w:ascii="仿宋_GB2312" w:hAnsi="仿宋_GB2312" w:eastAsia="仿宋_GB2312" w:cs="仿宋_GB2312"/>
          <w:sz w:val="32"/>
          <w:szCs w:val="32"/>
          <w:highlight w:val="none"/>
          <w:lang w:eastAsia="zh-CN"/>
        </w:rPr>
        <w:t>补助</w:t>
      </w:r>
      <w:r>
        <w:rPr>
          <w:rFonts w:hint="eastAsia" w:ascii="仿宋_GB2312" w:hAnsi="仿宋_GB2312" w:eastAsia="仿宋_GB2312" w:cs="仿宋_GB2312"/>
          <w:b w:val="0"/>
          <w:bCs w:val="0"/>
          <w:kern w:val="0"/>
          <w:sz w:val="32"/>
          <w:szCs w:val="32"/>
          <w:highlight w:val="none"/>
          <w:lang w:val="en-US" w:eastAsia="zh-CN" w:bidi="ar-SA"/>
        </w:rPr>
        <w:t>资金</w:t>
      </w:r>
      <w:r>
        <w:rPr>
          <w:rFonts w:hint="eastAsia" w:ascii="仿宋_GB2312" w:hAnsi="仿宋_GB2312" w:eastAsia="仿宋_GB2312" w:cs="仿宋_GB2312"/>
          <w:sz w:val="32"/>
          <w:szCs w:val="32"/>
          <w:highlight w:val="none"/>
          <w:lang w:val="en-US" w:eastAsia="zh-CN"/>
        </w:rPr>
        <w:t>0.77万元</w:t>
      </w:r>
      <w:r>
        <w:rPr>
          <w:rFonts w:hint="eastAsia" w:ascii="仿宋_GB2312" w:hAnsi="仿宋_GB2312" w:eastAsia="仿宋_GB2312" w:cs="仿宋_GB2312"/>
          <w:b w:val="0"/>
          <w:bCs w:val="0"/>
          <w:kern w:val="0"/>
          <w:sz w:val="32"/>
          <w:szCs w:val="32"/>
          <w:highlight w:val="none"/>
          <w:lang w:val="en-US" w:eastAsia="zh-CN" w:bidi="ar-SA"/>
        </w:rPr>
        <w:t>资金已全部到位，截至年底已全额使用。</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85" w:firstLineChars="531"/>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774" w:firstLineChars="24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广元市朝天区残疾人联合会严格按照按申请</w:t>
      </w:r>
      <w:r>
        <w:rPr>
          <w:rFonts w:hint="eastAsia" w:ascii="仿宋_GB2312" w:hAnsi="仿宋_GB2312" w:eastAsia="仿宋_GB2312" w:cs="仿宋_GB2312"/>
          <w:sz w:val="32"/>
          <w:szCs w:val="32"/>
          <w:highlight w:val="none"/>
          <w:lang w:val="en-US" w:eastAsia="zh-CN"/>
        </w:rPr>
        <w:t>-审核-拨付流程实施项目，资金通过财政专网支付，账务处理及时，会计核算规范。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1712" w:firstLineChars="542"/>
        <w:textAlignment w:val="auto"/>
        <w:rPr>
          <w:rFonts w:hint="eastAsia" w:ascii="黑体" w:hAnsi="宋体" w:eastAsia="黑体" w:cs="Times New Roman"/>
          <w:w w:val="99"/>
          <w:sz w:val="32"/>
          <w:szCs w:val="32"/>
          <w:highlight w:val="none"/>
        </w:rPr>
      </w:pPr>
      <w:r>
        <w:rPr>
          <w:rFonts w:hint="eastAsia" w:ascii="黑体" w:hAnsi="黑体" w:eastAsia="黑体" w:cs="Times New Roman"/>
          <w:w w:val="99"/>
          <w:sz w:val="32"/>
          <w:szCs w:val="32"/>
          <w:highlight w:val="none"/>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left="958" w:leftChars="456" w:firstLine="723" w:firstLineChars="228"/>
        <w:textAlignment w:val="auto"/>
        <w:rPr>
          <w:rFonts w:hint="eastAsia"/>
          <w:highlight w:val="none"/>
        </w:rPr>
      </w:pPr>
      <w:r>
        <w:rPr>
          <w:rFonts w:hint="eastAsia" w:ascii="楷体_GB2312" w:hAnsi="宋体" w:eastAsia="楷体_GB2312" w:cs="Times New Roman"/>
          <w:b/>
          <w:w w:val="99"/>
          <w:sz w:val="32"/>
          <w:szCs w:val="32"/>
          <w:highlight w:val="none"/>
        </w:rPr>
        <w:t>（一）项目组织架构及实施流程。</w:t>
      </w:r>
      <w:r>
        <w:rPr>
          <w:rFonts w:hint="eastAsia" w:ascii="仿宋_GB2312" w:hAnsi="仿宋_GB2312" w:eastAsia="仿宋_GB2312" w:cs="仿宋_GB2312"/>
          <w:sz w:val="32"/>
          <w:szCs w:val="32"/>
          <w:highlight w:val="none"/>
          <w:lang w:eastAsia="zh-CN"/>
        </w:rPr>
        <w:t>项目由各相关股室组织实施，资金由财务室根据推进进度和验收情况划拨。</w:t>
      </w:r>
    </w:p>
    <w:p>
      <w:pPr>
        <w:keepNext w:val="0"/>
        <w:keepLines w:val="0"/>
        <w:pageBreakBefore w:val="0"/>
        <w:widowControl/>
        <w:kinsoku/>
        <w:wordWrap/>
        <w:overflowPunct/>
        <w:topLinePunct w:val="0"/>
        <w:autoSpaceDE/>
        <w:autoSpaceDN/>
        <w:bidi w:val="0"/>
        <w:spacing w:line="560" w:lineRule="exact"/>
        <w:ind w:left="958" w:leftChars="456" w:firstLine="723" w:firstLineChars="228"/>
        <w:jc w:val="left"/>
        <w:textAlignment w:val="auto"/>
        <w:rPr>
          <w:rFonts w:hint="eastAsia" w:ascii="仿宋_GB2312" w:hAnsi="宋体" w:eastAsia="仿宋_GB2312" w:cs="Times New Roman"/>
          <w:w w:val="99"/>
          <w:sz w:val="32"/>
          <w:szCs w:val="32"/>
          <w:highlight w:val="none"/>
        </w:rPr>
      </w:pPr>
      <w:r>
        <w:rPr>
          <w:rFonts w:hint="eastAsia" w:ascii="楷体_GB2312" w:hAnsi="宋体" w:eastAsia="楷体_GB2312" w:cs="Times New Roman"/>
          <w:b/>
          <w:w w:val="99"/>
          <w:sz w:val="32"/>
          <w:szCs w:val="32"/>
          <w:highlight w:val="none"/>
        </w:rPr>
        <w:t>（二）项目管理情况。</w:t>
      </w:r>
      <w:r>
        <w:rPr>
          <w:rFonts w:hint="eastAsia" w:ascii="仿宋_GB2312" w:hAnsi="仿宋_GB2312" w:eastAsia="仿宋_GB2312" w:cs="仿宋_GB2312"/>
          <w:sz w:val="32"/>
          <w:szCs w:val="32"/>
          <w:highlight w:val="none"/>
          <w:lang w:eastAsia="zh-CN"/>
        </w:rPr>
        <w:t>专项资金按照项目内容使用，做到专款专用，使用专项资金时，要通过财政专网统一支付，项目过程中全部按照管理办法执行，无违反规定的行为发生。</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723" w:firstLineChars="228"/>
        <w:textAlignment w:val="auto"/>
        <w:rPr>
          <w:rFonts w:hint="eastAsia" w:ascii="仿宋_GB2312" w:hAnsi="仿宋_GB2312" w:eastAsia="仿宋_GB2312" w:cs="仿宋_GB2312"/>
          <w:sz w:val="32"/>
          <w:szCs w:val="32"/>
          <w:highlight w:val="none"/>
          <w:lang w:eastAsia="zh-CN"/>
        </w:rPr>
      </w:pPr>
      <w:r>
        <w:rPr>
          <w:rFonts w:hint="eastAsia" w:ascii="楷体_GB2312" w:hAnsi="宋体" w:eastAsia="楷体_GB2312" w:cs="Times New Roman"/>
          <w:b/>
          <w:w w:val="99"/>
          <w:sz w:val="32"/>
          <w:szCs w:val="32"/>
          <w:highlight w:val="none"/>
        </w:rPr>
        <w:t>（三）项目监管情况。</w:t>
      </w:r>
      <w:r>
        <w:rPr>
          <w:rFonts w:hint="eastAsia" w:ascii="仿宋_GB2312" w:hAnsi="仿宋_GB2312" w:eastAsia="仿宋_GB2312" w:cs="仿宋_GB2312"/>
          <w:sz w:val="32"/>
          <w:szCs w:val="32"/>
          <w:highlight w:val="none"/>
          <w:lang w:eastAsia="zh-CN"/>
        </w:rPr>
        <w:t>本项目支出均按照有关规章制度和项目实施完成情况进行支付，我单位严格进行经费管理，保障支出合法合规，做到了合法、有序。</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77" w:firstLineChars="531"/>
        <w:textAlignment w:val="auto"/>
        <w:rPr>
          <w:rFonts w:hint="eastAsia" w:ascii="仿宋_GB2312" w:hAnsi="宋体" w:eastAsia="仿宋_GB2312" w:cs="Times New Roman"/>
          <w:w w:val="99"/>
          <w:sz w:val="32"/>
          <w:szCs w:val="32"/>
          <w:highlight w:val="none"/>
        </w:rPr>
      </w:pPr>
      <w:r>
        <w:rPr>
          <w:rFonts w:hint="eastAsia" w:ascii="黑体" w:hAnsi="黑体" w:eastAsia="黑体" w:cs="Times New Roman"/>
          <w:w w:val="99"/>
          <w:sz w:val="32"/>
          <w:szCs w:val="32"/>
          <w:highlight w:val="none"/>
        </w:rPr>
        <w:t>四、项目绩效情况</w:t>
      </w:r>
      <w:r>
        <w:rPr>
          <w:rFonts w:hint="eastAsia" w:ascii="仿宋_GB2312" w:hAnsi="宋体" w:eastAsia="仿宋_GB2312" w:cs="Times New Roman"/>
          <w:w w:val="99"/>
          <w:sz w:val="32"/>
          <w:szCs w:val="32"/>
          <w:highlight w:val="none"/>
        </w:rPr>
        <w:tab/>
      </w:r>
    </w:p>
    <w:p>
      <w:pPr>
        <w:keepNext w:val="0"/>
        <w:keepLines w:val="0"/>
        <w:pageBreakBefore w:val="0"/>
        <w:kinsoku/>
        <w:wordWrap/>
        <w:overflowPunct/>
        <w:topLinePunct w:val="0"/>
        <w:autoSpaceDE/>
        <w:autoSpaceDN/>
        <w:bidi w:val="0"/>
        <w:adjustRightInd w:val="0"/>
        <w:snapToGrid w:val="0"/>
        <w:spacing w:line="560" w:lineRule="exact"/>
        <w:ind w:left="958" w:leftChars="456" w:firstLine="723" w:firstLineChars="228"/>
        <w:textAlignment w:val="auto"/>
        <w:rPr>
          <w:rFonts w:hint="eastAsia" w:ascii="仿宋_GB2312" w:hAnsi="仿宋_GB2312" w:eastAsia="仿宋_GB2312" w:cs="仿宋_GB2312"/>
          <w:sz w:val="32"/>
          <w:szCs w:val="32"/>
          <w:highlight w:val="none"/>
          <w:lang w:val="en-US" w:eastAsia="zh-CN"/>
        </w:rPr>
      </w:pPr>
      <w:r>
        <w:rPr>
          <w:rFonts w:hint="eastAsia" w:ascii="楷体_GB2312" w:hAnsi="宋体" w:eastAsia="楷体_GB2312" w:cs="Times New Roman"/>
          <w:b/>
          <w:w w:val="99"/>
          <w:sz w:val="32"/>
          <w:szCs w:val="32"/>
          <w:highlight w:val="none"/>
        </w:rPr>
        <w:t>（一）项目完成情况。</w:t>
      </w:r>
      <w:r>
        <w:rPr>
          <w:rFonts w:hint="eastAsia" w:ascii="仿宋_GB2312" w:hAnsi="仿宋_GB2312" w:eastAsia="仿宋_GB2312" w:cs="仿宋_GB2312"/>
          <w:sz w:val="32"/>
          <w:szCs w:val="32"/>
          <w:highlight w:val="none"/>
          <w:lang w:eastAsia="zh-CN"/>
        </w:rPr>
        <w:t>残疾大学生及残疾家庭子女大学生</w:t>
      </w:r>
      <w:r>
        <w:rPr>
          <w:rFonts w:hint="eastAsia" w:ascii="仿宋_GB2312" w:hAnsi="仿宋_GB2312" w:eastAsia="仿宋_GB2312" w:cs="仿宋_GB2312"/>
          <w:b w:val="0"/>
          <w:bCs w:val="0"/>
          <w:kern w:val="0"/>
          <w:sz w:val="32"/>
          <w:szCs w:val="32"/>
          <w:highlight w:val="none"/>
          <w:lang w:val="en-US" w:eastAsia="zh-CN" w:bidi="ar-SA"/>
        </w:rPr>
        <w:t>救助项目</w:t>
      </w:r>
      <w:r>
        <w:rPr>
          <w:rFonts w:hint="eastAsia" w:ascii="仿宋_GB2312" w:hAnsi="仿宋_GB2312" w:eastAsia="仿宋_GB2312" w:cs="仿宋_GB2312"/>
          <w:sz w:val="32"/>
          <w:szCs w:val="32"/>
          <w:highlight w:val="none"/>
          <w:lang w:val="en-US" w:eastAsia="zh-CN"/>
        </w:rPr>
        <w:t>顺利实施，并全面完成。</w:t>
      </w:r>
    </w:p>
    <w:p>
      <w:pPr>
        <w:keepNext w:val="0"/>
        <w:keepLines w:val="0"/>
        <w:pageBreakBefore w:val="0"/>
        <w:widowControl w:val="0"/>
        <w:kinsoku/>
        <w:wordWrap/>
        <w:overflowPunct/>
        <w:topLinePunct w:val="0"/>
        <w:autoSpaceDE/>
        <w:autoSpaceDN/>
        <w:bidi w:val="0"/>
        <w:adjustRightInd/>
        <w:snapToGrid/>
        <w:spacing w:line="576" w:lineRule="exact"/>
        <w:ind w:firstLine="1586" w:firstLineChars="500"/>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1.数量指标。</w:t>
      </w:r>
      <w:r>
        <w:rPr>
          <w:rFonts w:hint="eastAsia" w:ascii="仿宋_GB2312" w:hAnsi="仿宋_GB2312" w:eastAsia="仿宋_GB2312" w:cs="仿宋_GB2312"/>
          <w:sz w:val="32"/>
          <w:szCs w:val="32"/>
          <w:highlight w:val="none"/>
          <w:lang w:eastAsia="zh-CN"/>
        </w:rPr>
        <w:t>残疾人机动车燃油补贴人数</w:t>
      </w:r>
      <w:r>
        <w:rPr>
          <w:rFonts w:hint="eastAsia" w:ascii="仿宋_GB2312" w:hAnsi="仿宋_GB2312" w:eastAsia="仿宋_GB2312" w:cs="仿宋_GB2312"/>
          <w:sz w:val="32"/>
          <w:szCs w:val="32"/>
          <w:highlight w:val="none"/>
          <w:lang w:val="en-US" w:eastAsia="zh-CN"/>
        </w:rPr>
        <w:t>21人。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2.质量指标。</w:t>
      </w:r>
      <w:r>
        <w:rPr>
          <w:rFonts w:hint="eastAsia" w:ascii="仿宋_GB2312" w:hAnsi="仿宋_GB2312" w:eastAsia="仿宋_GB2312" w:cs="仿宋_GB2312"/>
          <w:sz w:val="32"/>
          <w:szCs w:val="32"/>
          <w:highlight w:val="none"/>
          <w:lang w:val="en-US" w:eastAsia="zh-CN"/>
        </w:rPr>
        <w:t>残疾人机动车燃油补贴发放率100%以上。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3.时效指标。202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年12月31日前项目</w:t>
      </w:r>
      <w:r>
        <w:rPr>
          <w:rFonts w:hint="eastAsia" w:ascii="仿宋_GB2312" w:hAnsi="仿宋_GB2312" w:eastAsia="仿宋_GB2312" w:cs="仿宋_GB2312"/>
          <w:sz w:val="32"/>
          <w:szCs w:val="32"/>
          <w:highlight w:val="none"/>
          <w:lang w:eastAsia="zh-CN"/>
        </w:rPr>
        <w:t>全部</w:t>
      </w:r>
      <w:r>
        <w:rPr>
          <w:rFonts w:hint="eastAsia" w:ascii="仿宋_GB2312" w:hAnsi="仿宋_GB2312" w:eastAsia="仿宋_GB2312" w:cs="仿宋_GB2312"/>
          <w:sz w:val="32"/>
          <w:szCs w:val="32"/>
          <w:highlight w:val="none"/>
        </w:rPr>
        <w:t>完成。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4.成本指标。</w:t>
      </w:r>
      <w:r>
        <w:rPr>
          <w:rFonts w:hint="eastAsia" w:ascii="仿宋_GB2312" w:hAnsi="仿宋_GB2312" w:eastAsia="仿宋_GB2312" w:cs="仿宋_GB2312"/>
          <w:sz w:val="32"/>
          <w:szCs w:val="32"/>
          <w:highlight w:val="none"/>
          <w:lang w:val="en-US" w:eastAsia="zh-CN"/>
        </w:rPr>
        <w:t>残疾人机动车燃油补贴成本控制0.77万元。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80" w:firstLineChars="52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5.社会效益指标。残疾人机动车燃油补贴方便残疾人出行。</w:t>
      </w:r>
    </w:p>
    <w:p>
      <w:pPr>
        <w:keepNext w:val="0"/>
        <w:keepLines w:val="0"/>
        <w:pageBreakBefore w:val="0"/>
        <w:widowControl w:val="0"/>
        <w:kinsoku/>
        <w:wordWrap/>
        <w:overflowPunct/>
        <w:topLinePunct w:val="0"/>
        <w:autoSpaceDE/>
        <w:autoSpaceDN/>
        <w:bidi w:val="0"/>
        <w:adjustRightInd/>
        <w:snapToGrid/>
        <w:spacing w:line="576" w:lineRule="exact"/>
        <w:ind w:left="1056" w:leftChars="503" w:firstLine="620" w:firstLineChars="19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6.服务对象满意度指标。</w:t>
      </w:r>
      <w:r>
        <w:rPr>
          <w:rFonts w:hint="eastAsia" w:ascii="仿宋_GB2312" w:hAnsi="仿宋_GB2312" w:eastAsia="仿宋_GB2312" w:cs="仿宋_GB2312"/>
          <w:sz w:val="32"/>
          <w:szCs w:val="32"/>
          <w:highlight w:val="none"/>
          <w:lang w:val="en-US" w:eastAsia="zh-CN"/>
        </w:rPr>
        <w:t>残疾人机动车燃油补贴对象满</w:t>
      </w:r>
      <w:r>
        <w:rPr>
          <w:rFonts w:hint="eastAsia" w:ascii="仿宋_GB2312" w:hAnsi="仿宋_GB2312" w:eastAsia="仿宋_GB2312" w:cs="仿宋_GB2312"/>
          <w:sz w:val="32"/>
          <w:szCs w:val="32"/>
          <w:highlight w:val="none"/>
        </w:rPr>
        <w:t>意度达</w:t>
      </w:r>
      <w:r>
        <w:rPr>
          <w:rFonts w:hint="eastAsia" w:ascii="仿宋_GB2312" w:hAnsi="仿宋_GB2312" w:eastAsia="仿宋_GB2312" w:cs="仿宋_GB2312"/>
          <w:sz w:val="32"/>
          <w:szCs w:val="32"/>
          <w:highlight w:val="none"/>
          <w:lang w:val="en-US" w:eastAsia="zh-CN"/>
        </w:rPr>
        <w:t>95</w:t>
      </w:r>
      <w:r>
        <w:rPr>
          <w:rFonts w:hint="eastAsia" w:ascii="仿宋_GB2312" w:hAnsi="仿宋_GB2312" w:eastAsia="仿宋_GB2312" w:cs="仿宋_GB2312"/>
          <w:sz w:val="32"/>
          <w:szCs w:val="32"/>
          <w:highlight w:val="none"/>
        </w:rPr>
        <w:t>%以上。</w:t>
      </w:r>
    </w:p>
    <w:p>
      <w:pPr>
        <w:keepNext w:val="0"/>
        <w:keepLines w:val="0"/>
        <w:pageBreakBefore w:val="0"/>
        <w:kinsoku/>
        <w:wordWrap/>
        <w:overflowPunct/>
        <w:topLinePunct w:val="0"/>
        <w:autoSpaceDE w:val="0"/>
        <w:autoSpaceDN/>
        <w:bidi w:val="0"/>
        <w:adjustRightInd w:val="0"/>
        <w:snapToGrid w:val="0"/>
        <w:spacing w:line="560" w:lineRule="exact"/>
        <w:ind w:left="0" w:leftChars="0" w:firstLine="1680" w:firstLineChars="0"/>
        <w:textAlignment w:val="auto"/>
        <w:rPr>
          <w:rFonts w:hint="eastAsia" w:ascii="黑体" w:hAnsi="宋体" w:eastAsia="黑体" w:cs="Times New Roman"/>
          <w:w w:val="99"/>
          <w:sz w:val="32"/>
          <w:szCs w:val="32"/>
          <w:highlight w:val="none"/>
        </w:rPr>
      </w:pPr>
      <w:r>
        <w:rPr>
          <w:rFonts w:hint="eastAsia" w:ascii="黑体" w:hAnsi="黑体" w:eastAsia="黑体" w:cs="Times New Roman"/>
          <w:w w:val="99"/>
          <w:sz w:val="32"/>
          <w:szCs w:val="32"/>
          <w:highlight w:val="none"/>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0" w:firstLineChars="0"/>
        <w:textAlignment w:val="auto"/>
        <w:rPr>
          <w:rFonts w:hint="eastAsia" w:ascii="仿宋_GB2312" w:hAnsi="Times New Roman" w:eastAsia="仿宋_GB2312" w:cs="Times New Roman"/>
          <w:w w:val="99"/>
          <w:sz w:val="32"/>
          <w:szCs w:val="32"/>
          <w:highlight w:val="none"/>
        </w:rPr>
      </w:pPr>
      <w:r>
        <w:rPr>
          <w:rFonts w:hint="eastAsia" w:ascii="仿宋_GB2312" w:hAnsi="Times New Roman" w:eastAsia="仿宋_GB2312" w:cs="Times New Roman"/>
          <w:spacing w:val="-6"/>
          <w:sz w:val="32"/>
          <w:szCs w:val="32"/>
          <w:highlight w:val="none"/>
        </w:rPr>
        <w:t>下一步，我</w:t>
      </w:r>
      <w:r>
        <w:rPr>
          <w:rFonts w:hint="eastAsia" w:ascii="仿宋_GB2312" w:hAnsi="Times New Roman" w:eastAsia="仿宋_GB2312" w:cs="Times New Roman"/>
          <w:spacing w:val="-6"/>
          <w:sz w:val="32"/>
          <w:szCs w:val="32"/>
          <w:highlight w:val="none"/>
          <w:lang w:val="en-US" w:eastAsia="zh-CN"/>
        </w:rPr>
        <w:t>单位</w:t>
      </w:r>
      <w:r>
        <w:rPr>
          <w:rFonts w:hint="eastAsia" w:ascii="仿宋_GB2312" w:hAnsi="Times New Roman" w:eastAsia="仿宋_GB2312" w:cs="Times New Roman"/>
          <w:spacing w:val="-6"/>
          <w:sz w:val="32"/>
          <w:szCs w:val="32"/>
          <w:highlight w:val="none"/>
        </w:rPr>
        <w:t>将继续强化</w:t>
      </w:r>
      <w:r>
        <w:rPr>
          <w:rFonts w:hint="eastAsia" w:ascii="仿宋_GB2312" w:hAnsi="Times New Roman" w:eastAsia="仿宋_GB2312" w:cs="Times New Roman"/>
          <w:spacing w:val="-6"/>
          <w:sz w:val="32"/>
          <w:szCs w:val="32"/>
          <w:highlight w:val="none"/>
          <w:lang w:eastAsia="zh-CN"/>
        </w:rPr>
        <w:t>项目</w:t>
      </w:r>
      <w:r>
        <w:rPr>
          <w:rFonts w:hint="eastAsia" w:ascii="仿宋_GB2312" w:hAnsi="Times New Roman" w:eastAsia="仿宋_GB2312" w:cs="Times New Roman"/>
          <w:spacing w:val="-6"/>
          <w:sz w:val="32"/>
          <w:szCs w:val="32"/>
          <w:highlight w:val="none"/>
        </w:rPr>
        <w:t>资金的使用和管理，确保不挪用、不挤用、不占用，各项目按时完</w:t>
      </w:r>
      <w:r>
        <w:rPr>
          <w:rFonts w:hint="eastAsia" w:ascii="仿宋_GB2312" w:hAnsi="Times New Roman" w:eastAsia="仿宋_GB2312" w:cs="Times New Roman"/>
          <w:spacing w:val="-6"/>
          <w:sz w:val="32"/>
          <w:szCs w:val="32"/>
          <w:highlight w:val="none"/>
          <w:lang w:eastAsia="zh-CN"/>
        </w:rPr>
        <w:t>成</w:t>
      </w:r>
      <w:r>
        <w:rPr>
          <w:rFonts w:hint="eastAsia" w:ascii="仿宋_GB2312" w:hAnsi="Times New Roman" w:eastAsia="仿宋_GB2312" w:cs="Times New Roman"/>
          <w:spacing w:val="-6"/>
          <w:sz w:val="32"/>
          <w:szCs w:val="32"/>
          <w:highlight w:val="none"/>
        </w:rPr>
        <w:t>、资金执行到位，并强化考核结果应用。</w:t>
      </w:r>
    </w:p>
    <w:p>
      <w:pPr>
        <w:rPr>
          <w:rFonts w:hint="eastAsia" w:ascii="仿宋_GB2312" w:hAnsi="Times New Roman" w:eastAsia="仿宋_GB2312" w:cs="Times New Roman"/>
          <w:w w:val="99"/>
          <w:sz w:val="32"/>
          <w:szCs w:val="32"/>
          <w:highlight w:val="none"/>
        </w:rPr>
      </w:pPr>
    </w:p>
    <w:p>
      <w:pPr>
        <w:keepNext w:val="0"/>
        <w:keepLines w:val="0"/>
        <w:pageBreakBefore w:val="0"/>
        <w:kinsoku/>
        <w:wordWrap/>
        <w:overflowPunct/>
        <w:topLinePunct w:val="0"/>
        <w:autoSpaceDE w:val="0"/>
        <w:autoSpaceDN/>
        <w:bidi w:val="0"/>
        <w:adjustRightInd w:val="0"/>
        <w:snapToGrid w:val="0"/>
        <w:spacing w:line="560" w:lineRule="exact"/>
        <w:ind w:left="0" w:leftChars="0" w:firstLine="1687" w:firstLineChars="534"/>
        <w:textAlignment w:val="auto"/>
        <w:rPr>
          <w:rFonts w:hint="eastAsia" w:ascii="仿宋_GB2312" w:hAnsi="Times New Roman" w:eastAsia="仿宋_GB2312" w:cs="Times New Roman"/>
          <w:w w:val="99"/>
          <w:sz w:val="32"/>
          <w:szCs w:val="32"/>
          <w:highlight w:val="none"/>
        </w:rPr>
      </w:pPr>
      <w:r>
        <w:rPr>
          <w:rFonts w:hint="eastAsia" w:ascii="仿宋_GB2312" w:hAnsi="Times New Roman" w:eastAsia="仿宋_GB2312" w:cs="Times New Roman"/>
          <w:w w:val="99"/>
          <w:sz w:val="32"/>
          <w:szCs w:val="32"/>
          <w:highlight w:val="none"/>
        </w:rPr>
        <w:t>附表：1.专项预算项目支出绩效目标自评表</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en-US" w:eastAsia="zh-CN"/>
        </w:rPr>
        <w:t>附表</w:t>
      </w:r>
    </w:p>
    <w:p>
      <w:pPr>
        <w:pStyle w:val="6"/>
        <w:rPr>
          <w:rFonts w:hint="eastAsia"/>
        </w:rPr>
      </w:pPr>
    </w:p>
    <w:tbl>
      <w:tblPr>
        <w:tblStyle w:val="16"/>
        <w:tblpPr w:leftFromText="180" w:rightFromText="180" w:vertAnchor="text" w:horzAnchor="page" w:tblpX="1277" w:tblpY="129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648"/>
        <w:gridCol w:w="1650"/>
        <w:gridCol w:w="1740"/>
        <w:gridCol w:w="1720"/>
        <w:gridCol w:w="1842"/>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主管部门及代码</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619601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6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执行情况</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年度总体目标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c>
          <w:tcPr>
            <w:tcW w:w="4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预期目标</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40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为方便残疾人的出行，对21名残疾人机动车给予燃油补贴，省级补助0.77万元。</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为方便残疾人的出行，全年对21名残疾人机动车给予燃油补贴服务，省级补助0.77万元。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预期指标值</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残疾人机动车燃油补贴人数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人</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补贴发放率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完成时间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人均0.0</w:t>
            </w:r>
            <w:r>
              <w:rPr>
                <w:rFonts w:hint="default" w:ascii="宋体" w:hAnsi="宋体" w:eastAsia="宋体" w:cs="宋体"/>
                <w:i w:val="0"/>
                <w:iCs w:val="0"/>
                <w:color w:val="000000"/>
                <w:kern w:val="0"/>
                <w:sz w:val="18"/>
                <w:szCs w:val="18"/>
                <w:u w:val="none"/>
                <w:lang w:val="en-US" w:eastAsia="zh-CN" w:bidi="ar"/>
              </w:rPr>
              <w:t>37</w:t>
            </w:r>
            <w:r>
              <w:rPr>
                <w:rFonts w:hint="eastAsia" w:ascii="宋体" w:hAnsi="宋体" w:eastAsia="宋体" w:cs="宋体"/>
                <w:i w:val="0"/>
                <w:iCs w:val="0"/>
                <w:color w:val="000000"/>
                <w:kern w:val="0"/>
                <w:sz w:val="18"/>
                <w:szCs w:val="18"/>
                <w:u w:val="none"/>
                <w:lang w:val="en-US" w:eastAsia="zh-CN" w:bidi="ar"/>
              </w:rPr>
              <w:t>元</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0.77</w:t>
            </w:r>
            <w:r>
              <w:rPr>
                <w:rFonts w:hint="eastAsia" w:ascii="宋体" w:hAnsi="宋体" w:eastAsia="宋体" w:cs="宋体"/>
                <w:i w:val="0"/>
                <w:iCs w:val="0"/>
                <w:color w:val="000000"/>
                <w:kern w:val="0"/>
                <w:sz w:val="18"/>
                <w:szCs w:val="18"/>
                <w:u w:val="none"/>
                <w:lang w:val="en-US" w:eastAsia="zh-CN" w:bidi="ar"/>
              </w:rPr>
              <w:t>万元</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0.77</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6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补贴受益情况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方便残疾人出行</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方便残疾人出行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6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残疾人机动车燃油补贴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方便残疾人出行</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方便残疾人出行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残疾人机动车燃油补贴对象满意度</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en-US" w:eastAsia="zh-CN"/>
        </w:rPr>
        <w:t>附件</w:t>
      </w:r>
    </w:p>
    <w:p>
      <w:pPr>
        <w:spacing w:line="600" w:lineRule="exact"/>
        <w:jc w:val="center"/>
        <w:outlineLvl w:val="0"/>
        <w:rPr>
          <w:rFonts w:hint="eastAsia" w:ascii="黑体" w:hAnsi="黑体" w:eastAsia="黑体"/>
          <w:color w:val="auto"/>
          <w:sz w:val="44"/>
          <w:szCs w:val="44"/>
          <w:highlight w:val="none"/>
        </w:rPr>
      </w:pP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2022年残疾儿童康复救助服务</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专项预算项目支出绩效自评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2021年</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残疾儿童康复救助服务费用</w:t>
      </w:r>
      <w:r>
        <w:rPr>
          <w:rFonts w:hint="eastAsia" w:ascii="仿宋_GB2312" w:hAnsi="仿宋_GB2312" w:eastAsia="仿宋_GB2312" w:cs="仿宋_GB2312"/>
          <w:sz w:val="32"/>
          <w:szCs w:val="32"/>
          <w:lang w:val="en-US" w:eastAsia="zh-CN"/>
        </w:rPr>
        <w:t>35.92万元，其中基金26万元(含上年结转资金4.5万元）一般公共预算9.92万元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1．</w:t>
      </w:r>
      <w:r>
        <w:rPr>
          <w:rFonts w:hint="eastAsia" w:ascii="仿宋_GB2312" w:hAnsi="仿宋_GB2312" w:eastAsia="仿宋_GB2312" w:cs="仿宋_GB2312"/>
          <w:b w:val="0"/>
          <w:bCs w:val="0"/>
          <w:kern w:val="0"/>
          <w:sz w:val="32"/>
          <w:szCs w:val="32"/>
          <w:lang w:val="en-US" w:eastAsia="zh-CN" w:bidi="ar-SA"/>
        </w:rPr>
        <w:t>残疾人基本康复补助资金，主要用于残疾儿童基本康复救助，包括残疾儿童康复训练、残疾儿童手术矫治、残疾儿童辅具适配等内容</w:t>
      </w:r>
      <w:r>
        <w:rPr>
          <w:rFonts w:hint="eastAsia" w:ascii="仿宋_GB2312" w:hAnsi="宋体" w:eastAsia="仿宋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2．</w:t>
      </w:r>
      <w:r>
        <w:rPr>
          <w:rFonts w:hint="eastAsia" w:ascii="仿宋_GB2312" w:hAnsi="Times New Roman" w:eastAsia="仿宋_GB2312" w:cs="Times New Roman"/>
          <w:spacing w:val="-6"/>
          <w:sz w:val="32"/>
          <w:szCs w:val="32"/>
          <w:lang w:eastAsia="zh-CN"/>
        </w:rPr>
        <w:t>项目申报和项目实施相符。</w:t>
      </w:r>
      <w:r>
        <w:rPr>
          <w:rFonts w:hint="eastAsia" w:ascii="仿宋_GB2312" w:hAnsi="宋体" w:eastAsia="仿宋_GB2312" w:cs="Times New Roman"/>
          <w:w w:val="99"/>
          <w:sz w:val="32"/>
          <w:szCs w:val="32"/>
        </w:rPr>
        <w:t>申报目标合理可行。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根据绩效评价工作要求，一是成立了以</w:t>
      </w:r>
      <w:r>
        <w:rPr>
          <w:rFonts w:hint="eastAsia" w:ascii="仿宋_GB2312" w:hAnsi="仿宋_GB2312" w:eastAsia="仿宋_GB2312" w:cs="仿宋_GB2312"/>
          <w:sz w:val="32"/>
          <w:szCs w:val="32"/>
          <w:lang w:eastAsia="zh-CN"/>
        </w:rPr>
        <w:t>理事长</w:t>
      </w:r>
      <w:r>
        <w:rPr>
          <w:rFonts w:hint="eastAsia" w:ascii="仿宋_GB2312" w:hAnsi="仿宋_GB2312" w:eastAsia="仿宋_GB2312" w:cs="仿宋_GB2312"/>
          <w:sz w:val="32"/>
          <w:szCs w:val="32"/>
        </w:rPr>
        <w:t>为组长、会计以及</w:t>
      </w:r>
      <w:r>
        <w:rPr>
          <w:rFonts w:hint="eastAsia" w:ascii="仿宋_GB2312" w:hAnsi="仿宋_GB2312" w:eastAsia="仿宋_GB2312" w:cs="仿宋_GB2312"/>
          <w:sz w:val="32"/>
          <w:szCs w:val="32"/>
          <w:lang w:eastAsia="zh-CN"/>
        </w:rPr>
        <w:t>股室负责人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的自评工作组，对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财政业务部门相关要求进行了认真的学习，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思想上对自评工作引起高度重视。二是</w:t>
      </w:r>
      <w:r>
        <w:rPr>
          <w:rFonts w:hint="eastAsia" w:ascii="仿宋_GB2312" w:hAnsi="仿宋_GB2312" w:eastAsia="仿宋_GB2312" w:cs="仿宋_GB2312"/>
          <w:sz w:val="32"/>
          <w:szCs w:val="32"/>
          <w:lang w:eastAsia="zh-CN"/>
        </w:rPr>
        <w:t>认真研究</w:t>
      </w:r>
      <w:r>
        <w:rPr>
          <w:rFonts w:hint="eastAsia" w:ascii="仿宋_GB2312" w:hAnsi="仿宋_GB2312" w:eastAsia="仿宋_GB2312" w:cs="仿宋_GB2312"/>
          <w:sz w:val="32"/>
          <w:szCs w:val="32"/>
        </w:rPr>
        <w:t>部门支出绩效评价指标体系，对自评实施工作进行部署，制订评价计划，确定评价方法。三是对照部门支出绩效评价指标体系，本着科学规范、公正公开和绩效相关的原则，通过比较财政支出结果与预定目标，分析完成或未完成目标因素，从而评价财政支出绩效，使自评工作得以顺利开展，并取得了较好效果。</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6" w:firstLineChars="195"/>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24" w:firstLineChars="195"/>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eastAsia="zh-CN"/>
        </w:rPr>
        <w:t>残疾儿童康复救助服务费用</w:t>
      </w:r>
      <w:r>
        <w:rPr>
          <w:rFonts w:hint="eastAsia" w:ascii="仿宋_GB2312" w:hAnsi="仿宋_GB2312" w:eastAsia="仿宋_GB2312" w:cs="仿宋_GB2312"/>
          <w:sz w:val="32"/>
          <w:szCs w:val="32"/>
          <w:lang w:val="en-US" w:eastAsia="zh-CN"/>
        </w:rPr>
        <w:t>35.92万元已下达指标35.92万元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19" w:firstLineChars="195"/>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1058" w:leftChars="504" w:firstLine="624" w:firstLineChars="195"/>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残疾</w:t>
      </w:r>
      <w:r>
        <w:rPr>
          <w:rFonts w:hint="eastAsia" w:ascii="仿宋_GB2312" w:hAnsi="仿宋_GB2312" w:eastAsia="仿宋_GB2312" w:cs="仿宋_GB2312"/>
          <w:sz w:val="32"/>
          <w:szCs w:val="32"/>
          <w:lang w:eastAsia="zh-CN"/>
        </w:rPr>
        <w:t>儿童康复救助服务费</w:t>
      </w:r>
      <w:r>
        <w:rPr>
          <w:rFonts w:hint="eastAsia" w:ascii="仿宋_GB2312" w:hAnsi="仿宋_GB2312" w:eastAsia="仿宋_GB2312" w:cs="仿宋_GB2312"/>
          <w:b w:val="0"/>
          <w:bCs w:val="0"/>
          <w:kern w:val="0"/>
          <w:sz w:val="32"/>
          <w:szCs w:val="32"/>
          <w:lang w:val="en-US" w:eastAsia="zh-CN" w:bidi="ar-SA"/>
        </w:rPr>
        <w:t>35.92万元，已到位资金35.92万元，截至年底已全额使用。</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24" w:firstLineChars="19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广元市朝天区残疾人联合会严格按照按申请</w:t>
      </w:r>
      <w:r>
        <w:rPr>
          <w:rFonts w:hint="eastAsia" w:ascii="仿宋_GB2312" w:hAnsi="仿宋_GB2312" w:eastAsia="仿宋_GB2312" w:cs="仿宋_GB2312"/>
          <w:sz w:val="32"/>
          <w:szCs w:val="32"/>
          <w:lang w:val="en-US" w:eastAsia="zh-CN"/>
        </w:rPr>
        <w:t>-审核-救助流程实施项目，资金通过财政专网支付，账务处理及时，会计核算规范。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6" w:firstLineChars="195"/>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9" w:firstLineChars="195"/>
        <w:textAlignment w:val="auto"/>
        <w:rPr>
          <w:rFonts w:hint="eastAsia"/>
        </w:rPr>
      </w:pPr>
      <w:r>
        <w:rPr>
          <w:rFonts w:hint="eastAsia" w:ascii="楷体_GB2312" w:hAnsi="宋体" w:eastAsia="楷体_GB2312" w:cs="Times New Roman"/>
          <w:b/>
          <w:w w:val="99"/>
          <w:sz w:val="32"/>
          <w:szCs w:val="32"/>
        </w:rPr>
        <w:t>（一）项目组织架构及实施流程。</w:t>
      </w:r>
      <w:r>
        <w:rPr>
          <w:rFonts w:hint="eastAsia" w:ascii="仿宋_GB2312" w:hAnsi="仿宋_GB2312" w:eastAsia="仿宋_GB2312" w:cs="仿宋_GB2312"/>
          <w:sz w:val="32"/>
          <w:szCs w:val="32"/>
          <w:lang w:eastAsia="zh-CN"/>
        </w:rPr>
        <w:t>项目由各相关股室组织实施，资金由财务室根据推进进度和验收情况划拨。</w:t>
      </w:r>
    </w:p>
    <w:p>
      <w:pPr>
        <w:keepNext w:val="0"/>
        <w:keepLines w:val="0"/>
        <w:pageBreakBefore w:val="0"/>
        <w:widowControl/>
        <w:kinsoku/>
        <w:wordWrap/>
        <w:overflowPunct/>
        <w:topLinePunct w:val="0"/>
        <w:autoSpaceDE/>
        <w:autoSpaceDN/>
        <w:bidi w:val="0"/>
        <w:spacing w:line="560" w:lineRule="exact"/>
        <w:ind w:left="1058" w:leftChars="504" w:firstLine="619" w:firstLineChars="195"/>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仿宋_GB2312" w:eastAsia="仿宋_GB2312" w:cs="仿宋_GB2312"/>
          <w:sz w:val="32"/>
          <w:szCs w:val="32"/>
          <w:lang w:eastAsia="zh-CN"/>
        </w:rPr>
        <w:t>专项资金按照项目内容使用，做到专款专用，使用专项资金时，要通过财政专网统一支付，项目过程中全部按照管理办法执行，无违反规定的行为发生。</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9" w:firstLineChars="195"/>
        <w:textAlignment w:val="auto"/>
        <w:rPr>
          <w:rFonts w:hint="eastAsia" w:ascii="仿宋_GB2312" w:hAnsi="仿宋_GB2312" w:eastAsia="仿宋_GB2312" w:cs="仿宋_GB2312"/>
          <w:sz w:val="32"/>
          <w:szCs w:val="32"/>
          <w:lang w:eastAsia="zh-CN"/>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lang w:eastAsia="zh-CN"/>
        </w:rPr>
        <w:t>本项目支出均按照有关规章制度和项目实施完成情况进行支付，我单位严格进行经费管理，保障支出合法合规，做到了合法、有序。</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6" w:firstLineChars="195"/>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autoSpaceDN/>
        <w:bidi w:val="0"/>
        <w:adjustRightInd w:val="0"/>
        <w:snapToGrid w:val="0"/>
        <w:spacing w:line="560" w:lineRule="exact"/>
        <w:ind w:left="1058" w:leftChars="504" w:firstLine="619" w:firstLineChars="195"/>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val="0"/>
          <w:kern w:val="0"/>
          <w:sz w:val="32"/>
          <w:szCs w:val="32"/>
          <w:lang w:val="en-US" w:eastAsia="zh-CN" w:bidi="ar-SA"/>
        </w:rPr>
        <w:t>残疾人基本康复项目</w:t>
      </w:r>
      <w:r>
        <w:rPr>
          <w:rFonts w:hint="eastAsia" w:ascii="仿宋_GB2312" w:hAnsi="仿宋_GB2312" w:eastAsia="仿宋_GB2312" w:cs="仿宋_GB2312"/>
          <w:sz w:val="32"/>
          <w:szCs w:val="32"/>
          <w:lang w:val="en-US" w:eastAsia="zh-CN"/>
        </w:rPr>
        <w:t>顺利实施，并全面完成。</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19" w:firstLineChars="195"/>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1.数量指标。为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名残疾人</w:t>
      </w:r>
      <w:r>
        <w:rPr>
          <w:rFonts w:hint="eastAsia" w:ascii="仿宋_GB2312" w:hAnsi="仿宋_GB2312" w:eastAsia="仿宋_GB2312" w:cs="仿宋_GB2312"/>
          <w:sz w:val="32"/>
          <w:szCs w:val="32"/>
          <w:lang w:eastAsia="zh-CN"/>
        </w:rPr>
        <w:t>儿童提供康复救助</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eastAsia="zh-CN"/>
        </w:rPr>
        <w:t>残疾儿童基本康复救助合格率达</w:t>
      </w:r>
      <w:r>
        <w:rPr>
          <w:rFonts w:hint="eastAsia" w:ascii="仿宋_GB2312" w:hAnsi="仿宋_GB2312" w:eastAsia="仿宋_GB2312" w:cs="仿宋_GB2312"/>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年12月31日前项目</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完成。</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4.成本指标。</w:t>
      </w:r>
      <w:r>
        <w:rPr>
          <w:rFonts w:hint="eastAsia" w:ascii="仿宋_GB2312" w:hAnsi="仿宋_GB2312" w:eastAsia="仿宋_GB2312" w:cs="仿宋_GB2312"/>
          <w:sz w:val="32"/>
          <w:szCs w:val="32"/>
          <w:lang w:eastAsia="zh-CN"/>
        </w:rPr>
        <w:t>残疾儿童康复救助成本控制</w:t>
      </w:r>
      <w:r>
        <w:rPr>
          <w:rFonts w:hint="eastAsia" w:ascii="仿宋_GB2312" w:hAnsi="仿宋_GB2312" w:eastAsia="仿宋_GB2312" w:cs="仿宋_GB2312"/>
          <w:sz w:val="32"/>
          <w:szCs w:val="32"/>
          <w:lang w:val="en-US" w:eastAsia="zh-CN"/>
        </w:rPr>
        <w:t>35.92万元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5.社会效益指标。</w:t>
      </w:r>
      <w:r>
        <w:rPr>
          <w:rFonts w:hint="eastAsia" w:ascii="仿宋_GB2312" w:hAnsi="仿宋_GB2312" w:eastAsia="仿宋_GB2312" w:cs="仿宋_GB2312"/>
          <w:sz w:val="32"/>
          <w:szCs w:val="32"/>
          <w:lang w:eastAsia="zh-CN"/>
        </w:rPr>
        <w:t>残疾人受益率达</w:t>
      </w:r>
      <w:r>
        <w:rPr>
          <w:rFonts w:hint="eastAsia" w:ascii="仿宋_GB2312" w:hAnsi="仿宋_GB2312" w:eastAsia="仿宋_GB2312" w:cs="仿宋_GB2312"/>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576" w:lineRule="exact"/>
        <w:ind w:left="1058" w:leftChars="504"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w:t>
      </w:r>
      <w:r>
        <w:rPr>
          <w:rFonts w:hint="eastAsia" w:ascii="仿宋_GB2312" w:hAnsi="仿宋_GB2312" w:eastAsia="仿宋_GB2312" w:cs="仿宋_GB2312"/>
          <w:sz w:val="32"/>
          <w:szCs w:val="32"/>
          <w:lang w:eastAsia="zh-CN"/>
        </w:rPr>
        <w:t>残疾儿童康复救助对象</w:t>
      </w:r>
      <w:r>
        <w:rPr>
          <w:rFonts w:hint="eastAsia" w:ascii="仿宋_GB2312" w:hAnsi="仿宋_GB2312" w:eastAsia="仿宋_GB2312" w:cs="仿宋_GB2312"/>
          <w:sz w:val="32"/>
          <w:szCs w:val="32"/>
        </w:rPr>
        <w:t>满意度达</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%以上。</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16" w:firstLineChars="195"/>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left="1058" w:leftChars="504" w:firstLine="600" w:firstLineChars="195"/>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spacing w:val="-6"/>
          <w:sz w:val="32"/>
          <w:szCs w:val="32"/>
        </w:rPr>
        <w:t>下一步，我</w:t>
      </w:r>
      <w:r>
        <w:rPr>
          <w:rFonts w:hint="eastAsia" w:ascii="仿宋_GB2312" w:hAnsi="Times New Roman" w:eastAsia="仿宋_GB2312" w:cs="Times New Roman"/>
          <w:spacing w:val="-6"/>
          <w:sz w:val="32"/>
          <w:szCs w:val="32"/>
          <w:lang w:val="en-US" w:eastAsia="zh-CN"/>
        </w:rPr>
        <w:t>单位</w:t>
      </w:r>
      <w:r>
        <w:rPr>
          <w:rFonts w:hint="eastAsia" w:ascii="仿宋_GB2312" w:hAnsi="Times New Roman" w:eastAsia="仿宋_GB2312" w:cs="Times New Roman"/>
          <w:spacing w:val="-6"/>
          <w:sz w:val="32"/>
          <w:szCs w:val="32"/>
        </w:rPr>
        <w:t>将继续强化</w:t>
      </w:r>
      <w:r>
        <w:rPr>
          <w:rFonts w:hint="eastAsia" w:ascii="仿宋_GB2312" w:hAnsi="Times New Roman" w:eastAsia="仿宋_GB2312" w:cs="Times New Roman"/>
          <w:spacing w:val="-6"/>
          <w:sz w:val="32"/>
          <w:szCs w:val="32"/>
          <w:lang w:eastAsia="zh-CN"/>
        </w:rPr>
        <w:t>项目</w:t>
      </w:r>
      <w:r>
        <w:rPr>
          <w:rFonts w:hint="eastAsia" w:ascii="仿宋_GB2312" w:hAnsi="Times New Roman" w:eastAsia="仿宋_GB2312" w:cs="Times New Roman"/>
          <w:spacing w:val="-6"/>
          <w:sz w:val="32"/>
          <w:szCs w:val="32"/>
        </w:rPr>
        <w:t>资金的使用和管理，确保不挪用、不挤用、不占用，各项目按时完</w:t>
      </w:r>
      <w:r>
        <w:rPr>
          <w:rFonts w:hint="eastAsia" w:ascii="仿宋_GB2312" w:hAnsi="Times New Roman" w:eastAsia="仿宋_GB2312" w:cs="Times New Roman"/>
          <w:spacing w:val="-6"/>
          <w:sz w:val="32"/>
          <w:szCs w:val="32"/>
          <w:lang w:eastAsia="zh-CN"/>
        </w:rPr>
        <w:t>成</w:t>
      </w:r>
      <w:r>
        <w:rPr>
          <w:rFonts w:hint="eastAsia" w:ascii="仿宋_GB2312" w:hAnsi="Times New Roman" w:eastAsia="仿宋_GB2312" w:cs="Times New Roman"/>
          <w:spacing w:val="-6"/>
          <w:sz w:val="32"/>
          <w:szCs w:val="32"/>
        </w:rPr>
        <w:t>、资金执行到位，并强化考核结果应用。</w:t>
      </w:r>
    </w:p>
    <w:p>
      <w:pPr>
        <w:rPr>
          <w:rFonts w:hint="eastAsia" w:ascii="仿宋_GB2312" w:hAnsi="Times New Roman" w:eastAsia="仿宋_GB2312" w:cs="Times New Roman"/>
          <w:w w:val="99"/>
          <w:sz w:val="32"/>
          <w:szCs w:val="32"/>
        </w:rPr>
      </w:pPr>
    </w:p>
    <w:p>
      <w:pPr>
        <w:spacing w:line="600" w:lineRule="exact"/>
        <w:jc w:val="center"/>
        <w:outlineLvl w:val="0"/>
        <w:rPr>
          <w:rFonts w:hint="eastAsia" w:ascii="黑体" w:hAnsi="黑体" w:eastAsia="黑体"/>
          <w:color w:val="auto"/>
          <w:sz w:val="44"/>
          <w:szCs w:val="44"/>
          <w:highlight w:val="none"/>
        </w:rPr>
      </w:pPr>
      <w:r>
        <w:rPr>
          <w:rFonts w:hint="eastAsia" w:ascii="仿宋_GB2312" w:hAnsi="Times New Roman" w:eastAsia="仿宋_GB2312" w:cs="Times New Roman"/>
          <w:w w:val="99"/>
          <w:sz w:val="32"/>
          <w:szCs w:val="32"/>
        </w:rPr>
        <w:t>附表：1.专项预算项目支出绩效目标自评表</w:t>
      </w:r>
    </w:p>
    <w:p>
      <w:pPr>
        <w:spacing w:line="600" w:lineRule="exact"/>
        <w:jc w:val="center"/>
        <w:outlineLvl w:val="0"/>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rPr>
      </w:pPr>
      <w:r>
        <w:rPr>
          <w:rFonts w:hint="eastAsia" w:ascii="仿宋_GB2312" w:hAnsi="宋体" w:eastAsia="仿宋_GB2312" w:cs="宋体"/>
          <w:b w:val="0"/>
          <w:bCs w:val="0"/>
          <w:color w:val="auto"/>
          <w:kern w:val="0"/>
          <w:sz w:val="32"/>
          <w:szCs w:val="32"/>
          <w:highlight w:val="none"/>
          <w:shd w:val="clear" w:color="auto" w:fill="FFFFFF"/>
          <w:lang w:val="en-US" w:eastAsia="zh-CN"/>
        </w:rPr>
        <w:t>附表</w:t>
      </w:r>
    </w:p>
    <w:tbl>
      <w:tblPr>
        <w:tblStyle w:val="16"/>
        <w:tblpPr w:leftFromText="180" w:rightFromText="180" w:vertAnchor="text" w:horzAnchor="page" w:tblpX="1277" w:tblpY="129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050"/>
        <w:gridCol w:w="1510"/>
        <w:gridCol w:w="2770"/>
        <w:gridCol w:w="1650"/>
        <w:gridCol w:w="1872"/>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主管部门及代码</w:t>
            </w:r>
          </w:p>
        </w:tc>
        <w:tc>
          <w:tcPr>
            <w:tcW w:w="4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619601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执行情况</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年度总体目标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c>
          <w:tcPr>
            <w:tcW w:w="5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预期目标</w:t>
            </w:r>
          </w:p>
        </w:tc>
        <w:tc>
          <w:tcPr>
            <w:tcW w:w="3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53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预计为22名残疾儿童提供康复救助服务，康复救助内容包括听力言语康复训辅助器具适配，智障儿童康复训练，脑瘫儿童康复训练、手术、辅具适配（含7-12岁），孤独症康复训练项目，通过实施该项目，提高了残疾儿童康复救助效率，预算基金26万元（含上年结转结余基金4.5万元），一般公共预算9.92万元。</w:t>
            </w:r>
          </w:p>
        </w:tc>
        <w:tc>
          <w:tcPr>
            <w:tcW w:w="352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为22名残疾儿童提供康复救助服务，康复救助内容包括听力言语康复训辅助器具适配，智障儿童康复训练，脑瘫儿童康复训练、手术、辅具适配（含7-12岁），孤独症康复训练项目，通过实施该项目，提高了残疾儿童康复救助效率，预算基金26万元（含上年结转结余基金4.5万元），一般公共预算9.92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w:t>
            </w:r>
          </w:p>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w:t>
            </w:r>
          </w:p>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预期指标值</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35"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残疾儿童康复救助人数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65"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残疾儿童康复救助服务合格率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85"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完成时间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2021年1月-12月</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86"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康复训练人均不超2万元/年，手术矫治人均不超3万元/年，辅具适配人均不超0.5万元/年。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35.92万元</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4"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残疾儿童康救助受益率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残疾儿童康救助练人数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提升残疾儿童幸福指数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提升残疾儿童幸福指数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残疾儿童康复救助对象满意度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rPr>
          <w:rFonts w:hint="eastAsia"/>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en-US" w:eastAsia="zh-CN"/>
        </w:rPr>
        <w:t>附件</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2021年智力、精神、重度肢体评残补贴</w:t>
      </w:r>
    </w:p>
    <w:p>
      <w:pPr>
        <w:autoSpaceDE w:val="0"/>
        <w:spacing w:line="56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专项预算项目支出绩效自评</w:t>
      </w:r>
    </w:p>
    <w:p>
      <w:pPr>
        <w:pStyle w:val="2"/>
        <w:rPr>
          <w:rFonts w:hint="eastAsia"/>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4" w:firstLineChars="264"/>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4" w:firstLineChars="264"/>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val="en-US" w:eastAsia="zh-CN"/>
        </w:rPr>
        <w:t>2021年省级补助</w:t>
      </w:r>
      <w:r>
        <w:rPr>
          <w:rFonts w:hint="eastAsia" w:ascii="仿宋_GB2312" w:hAnsi="Times New Roman" w:eastAsia="仿宋_GB2312" w:cs="Times New Roman"/>
          <w:spacing w:val="-6"/>
          <w:sz w:val="32"/>
          <w:szCs w:val="32"/>
          <w:lang w:val="en-US" w:eastAsia="zh-CN"/>
        </w:rPr>
        <w:t>智力、精神、重度肢体评残补贴</w:t>
      </w:r>
      <w:r>
        <w:rPr>
          <w:rFonts w:hint="eastAsia" w:ascii="仿宋_GB2312" w:hAnsi="Times New Roman" w:eastAsia="仿宋_GB2312" w:cs="Times New Roman"/>
          <w:spacing w:val="-6"/>
          <w:sz w:val="32"/>
          <w:szCs w:val="32"/>
          <w:lang w:eastAsia="zh-CN"/>
        </w:rPr>
        <w:t>资金</w:t>
      </w:r>
      <w:r>
        <w:rPr>
          <w:rFonts w:hint="eastAsia" w:ascii="仿宋_GB2312" w:hAnsi="仿宋_GB2312" w:eastAsia="仿宋_GB2312" w:cs="仿宋_GB2312"/>
          <w:b w:val="0"/>
          <w:bCs w:val="0"/>
          <w:kern w:val="0"/>
          <w:sz w:val="32"/>
          <w:szCs w:val="32"/>
          <w:lang w:val="en-US" w:eastAsia="zh-CN" w:bidi="ar-SA"/>
        </w:rPr>
        <w:t>0.</w:t>
      </w:r>
      <w:r>
        <w:rPr>
          <w:rFonts w:hint="eastAsia" w:ascii="仿宋_GB2312" w:hAnsi="Times New Roman" w:eastAsia="仿宋_GB2312" w:cs="Times New Roman"/>
          <w:spacing w:val="-6"/>
          <w:sz w:val="32"/>
          <w:szCs w:val="32"/>
          <w:lang w:val="en-US" w:eastAsia="zh-CN"/>
        </w:rPr>
        <w:t>76</w:t>
      </w:r>
      <w:r>
        <w:rPr>
          <w:rFonts w:hint="eastAsia" w:ascii="仿宋_GB2312" w:hAnsi="Times New Roman" w:eastAsia="仿宋_GB2312" w:cs="Times New Roman"/>
          <w:spacing w:val="-6"/>
          <w:sz w:val="32"/>
          <w:szCs w:val="32"/>
          <w:lang w:eastAsia="zh-CN"/>
        </w:rPr>
        <w:t>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44" w:firstLineChars="264"/>
        <w:textAlignment w:val="auto"/>
        <w:rPr>
          <w:rFonts w:hint="default" w:ascii="仿宋_GB2312" w:hAnsi="宋体" w:eastAsia="仿宋_GB2312" w:cs="Times New Roman"/>
          <w:w w:val="99"/>
          <w:sz w:val="32"/>
          <w:szCs w:val="32"/>
          <w:lang w:val="en-US" w:eastAsia="zh-CN"/>
        </w:rPr>
      </w:pPr>
      <w:r>
        <w:rPr>
          <w:rFonts w:hint="eastAsia" w:ascii="仿宋_GB2312" w:hAnsi="仿宋_GB2312" w:eastAsia="仿宋_GB2312" w:cs="仿宋_GB2312"/>
          <w:sz w:val="32"/>
          <w:szCs w:val="32"/>
          <w:lang w:eastAsia="zh-CN"/>
        </w:rPr>
        <w:t>对有需求的残疾人提供评残补贴服务，减少家庭负担</w:t>
      </w:r>
      <w:r>
        <w:rPr>
          <w:rFonts w:hint="eastAsia" w:ascii="仿宋_GB2312" w:hAnsi="仿宋_GB2312" w:eastAsia="仿宋_GB2312" w:cs="仿宋_GB2312"/>
          <w:b w:val="0"/>
          <w:bCs w:val="0"/>
          <w:kern w:val="0"/>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44" w:firstLineChars="2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根据绩效评价工作要求，一是成立了以</w:t>
      </w:r>
      <w:r>
        <w:rPr>
          <w:rFonts w:hint="eastAsia" w:ascii="仿宋_GB2312" w:hAnsi="仿宋_GB2312" w:eastAsia="仿宋_GB2312" w:cs="仿宋_GB2312"/>
          <w:sz w:val="32"/>
          <w:szCs w:val="32"/>
          <w:lang w:eastAsia="zh-CN"/>
        </w:rPr>
        <w:t>理事长</w:t>
      </w:r>
      <w:r>
        <w:rPr>
          <w:rFonts w:hint="eastAsia" w:ascii="仿宋_GB2312" w:hAnsi="仿宋_GB2312" w:eastAsia="仿宋_GB2312" w:cs="仿宋_GB2312"/>
          <w:sz w:val="32"/>
          <w:szCs w:val="32"/>
        </w:rPr>
        <w:t>为组长、会计以及</w:t>
      </w:r>
      <w:r>
        <w:rPr>
          <w:rFonts w:hint="eastAsia" w:ascii="仿宋_GB2312" w:hAnsi="仿宋_GB2312" w:eastAsia="仿宋_GB2312" w:cs="仿宋_GB2312"/>
          <w:sz w:val="32"/>
          <w:szCs w:val="32"/>
          <w:lang w:eastAsia="zh-CN"/>
        </w:rPr>
        <w:t>股室负责人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的自评工作组，对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财政业务部门相关要求进行了认真的学习，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思想上对自评工作引起高度重视。二是</w:t>
      </w:r>
      <w:r>
        <w:rPr>
          <w:rFonts w:hint="eastAsia" w:ascii="仿宋_GB2312" w:hAnsi="仿宋_GB2312" w:eastAsia="仿宋_GB2312" w:cs="仿宋_GB2312"/>
          <w:sz w:val="32"/>
          <w:szCs w:val="32"/>
          <w:lang w:eastAsia="zh-CN"/>
        </w:rPr>
        <w:t>认真研究</w:t>
      </w:r>
      <w:r>
        <w:rPr>
          <w:rFonts w:hint="eastAsia" w:ascii="仿宋_GB2312" w:hAnsi="仿宋_GB2312" w:eastAsia="仿宋_GB2312" w:cs="仿宋_GB2312"/>
          <w:sz w:val="32"/>
          <w:szCs w:val="32"/>
        </w:rPr>
        <w:t>部门支出绩效评价指标体系，对自评实施工作进行部署，制订评价计划，确定评价方法。三是对照部门支出绩效评价指标体系，本着科学规范、公正公开和绩效相关的原则，通过比较财政支出结果与预定目标，分析完成或未完成目标因素，从而评价财政支出绩效，使自评工作得以顺利开展，并取得了较好效果。</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4" w:firstLineChars="264"/>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13" w:firstLineChars="264"/>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Times New Roman" w:eastAsia="仿宋_GB2312" w:cs="Times New Roman"/>
          <w:spacing w:val="-6"/>
          <w:sz w:val="32"/>
          <w:szCs w:val="32"/>
          <w:lang w:val="en-US" w:eastAsia="zh-CN"/>
        </w:rPr>
        <w:t>智力、精神、重度肢体评残补贴</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b w:val="0"/>
          <w:bCs w:val="0"/>
          <w:kern w:val="0"/>
          <w:sz w:val="32"/>
          <w:szCs w:val="32"/>
          <w:lang w:val="en-US" w:eastAsia="zh-CN" w:bidi="ar-SA"/>
        </w:rPr>
        <w:t>资金</w:t>
      </w:r>
      <w:r>
        <w:rPr>
          <w:rFonts w:hint="eastAsia" w:ascii="仿宋_GB2312" w:hAnsi="仿宋_GB2312" w:eastAsia="仿宋_GB2312" w:cs="仿宋_GB2312"/>
          <w:sz w:val="32"/>
          <w:szCs w:val="32"/>
          <w:lang w:val="en-US" w:eastAsia="zh-CN"/>
        </w:rPr>
        <w:t>0.76万元已到位</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38" w:firstLineChars="264"/>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840" w:leftChars="400" w:firstLine="813" w:firstLineChars="264"/>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Times New Roman" w:eastAsia="仿宋_GB2312" w:cs="Times New Roman"/>
          <w:spacing w:val="-6"/>
          <w:sz w:val="32"/>
          <w:szCs w:val="32"/>
          <w:lang w:val="en-US" w:eastAsia="zh-CN"/>
        </w:rPr>
        <w:t>智力、精神、重度肢体评残补贴</w:t>
      </w:r>
      <w:r>
        <w:rPr>
          <w:rFonts w:hint="eastAsia" w:ascii="仿宋_GB2312" w:hAnsi="仿宋_GB2312" w:eastAsia="仿宋_GB2312" w:cs="仿宋_GB2312"/>
          <w:b w:val="0"/>
          <w:bCs w:val="0"/>
          <w:kern w:val="0"/>
          <w:sz w:val="32"/>
          <w:szCs w:val="32"/>
          <w:lang w:val="en-US" w:eastAsia="zh-CN" w:bidi="ar-SA"/>
        </w:rPr>
        <w:t>0.76万元资金截至年底已全额使用。</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44" w:firstLineChars="26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广元市朝天区残疾人联合会严格按照按申请</w:t>
      </w:r>
      <w:r>
        <w:rPr>
          <w:rFonts w:hint="eastAsia" w:ascii="仿宋_GB2312" w:hAnsi="仿宋_GB2312" w:eastAsia="仿宋_GB2312" w:cs="仿宋_GB2312"/>
          <w:sz w:val="32"/>
          <w:szCs w:val="32"/>
          <w:lang w:val="en-US" w:eastAsia="zh-CN"/>
        </w:rPr>
        <w:t>-审核-拨付流程实施项目，资金通过财政专网支付，账务处理及时，会计核算规范。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4" w:firstLineChars="264"/>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8" w:firstLineChars="264"/>
        <w:textAlignment w:val="auto"/>
        <w:rPr>
          <w:rFonts w:hint="eastAsia"/>
        </w:rPr>
      </w:pPr>
      <w:r>
        <w:rPr>
          <w:rFonts w:hint="eastAsia" w:ascii="楷体_GB2312" w:hAnsi="宋体" w:eastAsia="楷体_GB2312" w:cs="Times New Roman"/>
          <w:b/>
          <w:w w:val="99"/>
          <w:sz w:val="32"/>
          <w:szCs w:val="32"/>
        </w:rPr>
        <w:t>（一）项目组织架构及实施流程。</w:t>
      </w:r>
      <w:r>
        <w:rPr>
          <w:rFonts w:hint="eastAsia" w:ascii="仿宋_GB2312" w:hAnsi="仿宋_GB2312" w:eastAsia="仿宋_GB2312" w:cs="仿宋_GB2312"/>
          <w:sz w:val="32"/>
          <w:szCs w:val="32"/>
          <w:lang w:eastAsia="zh-CN"/>
        </w:rPr>
        <w:t>项目由各相关股室组织实施，资金由财务室根据推进进度和验收情况划拨。</w:t>
      </w:r>
    </w:p>
    <w:p>
      <w:pPr>
        <w:keepNext w:val="0"/>
        <w:keepLines w:val="0"/>
        <w:pageBreakBefore w:val="0"/>
        <w:widowControl/>
        <w:kinsoku/>
        <w:wordWrap/>
        <w:overflowPunct/>
        <w:topLinePunct w:val="0"/>
        <w:autoSpaceDE/>
        <w:autoSpaceDN/>
        <w:bidi w:val="0"/>
        <w:spacing w:line="560" w:lineRule="exact"/>
        <w:ind w:left="840" w:leftChars="400" w:firstLine="838" w:firstLineChars="264"/>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仿宋_GB2312" w:eastAsia="仿宋_GB2312" w:cs="仿宋_GB2312"/>
          <w:sz w:val="32"/>
          <w:szCs w:val="32"/>
          <w:lang w:eastAsia="zh-CN"/>
        </w:rPr>
        <w:t>专项资金按照项目内容使用，做到专款专用，使用专项资金时，要通过财政专网统一支付，项目过程中全部按照管理办法执行，无违反规定的行为发生。</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8" w:firstLineChars="264"/>
        <w:textAlignment w:val="auto"/>
        <w:rPr>
          <w:rFonts w:hint="eastAsia" w:ascii="仿宋_GB2312" w:hAnsi="仿宋_GB2312" w:eastAsia="仿宋_GB2312" w:cs="仿宋_GB2312"/>
          <w:sz w:val="32"/>
          <w:szCs w:val="32"/>
          <w:lang w:eastAsia="zh-CN"/>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lang w:eastAsia="zh-CN"/>
        </w:rPr>
        <w:t>本项目支出均按照有关规章制度和项目实施完成情况进行支付，我单位严格进行经费管理，保障支出合法合规，做到了合法、有序。</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4" w:firstLineChars="264"/>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autoSpaceDN/>
        <w:bidi w:val="0"/>
        <w:adjustRightInd w:val="0"/>
        <w:snapToGrid w:val="0"/>
        <w:spacing w:line="560" w:lineRule="exact"/>
        <w:ind w:left="840" w:leftChars="400" w:firstLine="838" w:firstLineChars="264"/>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val="en-US" w:eastAsia="zh-CN"/>
        </w:rPr>
        <w:t>智力、精神、重度肢体评残补贴</w:t>
      </w:r>
      <w:r>
        <w:rPr>
          <w:rFonts w:hint="eastAsia" w:ascii="仿宋_GB2312" w:hAnsi="仿宋_GB2312" w:eastAsia="仿宋_GB2312" w:cs="仿宋_GB2312"/>
          <w:b w:val="0"/>
          <w:bCs w:val="0"/>
          <w:kern w:val="0"/>
          <w:sz w:val="32"/>
          <w:szCs w:val="32"/>
          <w:lang w:val="en-US" w:eastAsia="zh-CN" w:bidi="ar-SA"/>
        </w:rPr>
        <w:t>项目</w:t>
      </w:r>
      <w:r>
        <w:rPr>
          <w:rFonts w:hint="eastAsia" w:ascii="仿宋_GB2312" w:hAnsi="仿宋_GB2312" w:eastAsia="仿宋_GB2312" w:cs="仿宋_GB2312"/>
          <w:sz w:val="32"/>
          <w:szCs w:val="32"/>
          <w:lang w:val="en-US" w:eastAsia="zh-CN"/>
        </w:rPr>
        <w:t>顺利实施，并全面完成。</w:t>
      </w:r>
    </w:p>
    <w:p>
      <w:pPr>
        <w:keepNext w:val="0"/>
        <w:keepLines w:val="0"/>
        <w:pageBreakBefore w:val="0"/>
        <w:widowControl w:val="0"/>
        <w:kinsoku/>
        <w:wordWrap/>
        <w:overflowPunct/>
        <w:topLinePunct w:val="0"/>
        <w:autoSpaceDE/>
        <w:autoSpaceDN/>
        <w:bidi w:val="0"/>
        <w:adjustRightInd/>
        <w:snapToGrid/>
        <w:spacing w:line="576" w:lineRule="exact"/>
        <w:ind w:left="840" w:leftChars="400" w:firstLine="838" w:firstLineChars="264"/>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numPr>
          <w:ilvl w:val="0"/>
          <w:numId w:val="0"/>
        </w:numPr>
        <w:kinsoku/>
        <w:wordWrap/>
        <w:overflowPunct/>
        <w:topLinePunct w:val="0"/>
        <w:autoSpaceDE w:val="0"/>
        <w:bidi w:val="0"/>
        <w:snapToGrid/>
        <w:spacing w:line="576" w:lineRule="exact"/>
        <w:ind w:left="840" w:leftChars="400" w:firstLine="813" w:firstLineChars="264"/>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lang w:eastAsia="zh-CN"/>
        </w:rPr>
        <w:t>数量指标。</w:t>
      </w:r>
      <w:r>
        <w:rPr>
          <w:rFonts w:hint="eastAsia" w:ascii="仿宋_GB2312" w:hAnsi="Times New Roman" w:eastAsia="仿宋_GB2312" w:cs="Times New Roman"/>
          <w:spacing w:val="-6"/>
          <w:sz w:val="32"/>
          <w:szCs w:val="32"/>
          <w:lang w:val="en-US" w:eastAsia="zh-CN"/>
        </w:rPr>
        <w:t>评残补贴51人。</w:t>
      </w:r>
    </w:p>
    <w:p>
      <w:pPr>
        <w:keepNext w:val="0"/>
        <w:keepLines w:val="0"/>
        <w:pageBreakBefore w:val="0"/>
        <w:kinsoku/>
        <w:wordWrap/>
        <w:overflowPunct/>
        <w:topLinePunct w:val="0"/>
        <w:autoSpaceDE w:val="0"/>
        <w:bidi w:val="0"/>
        <w:snapToGrid/>
        <w:spacing w:line="576" w:lineRule="exact"/>
        <w:ind w:left="840" w:leftChars="400" w:firstLine="813" w:firstLineChars="264"/>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（2）质量指标。补贴发放合格率</w:t>
      </w:r>
      <w:r>
        <w:rPr>
          <w:rFonts w:hint="eastAsia" w:ascii="仿宋_GB2312" w:hAnsi="Times New Roman" w:eastAsia="仿宋_GB2312" w:cs="Times New Roman"/>
          <w:spacing w:val="-6"/>
          <w:sz w:val="32"/>
          <w:szCs w:val="32"/>
          <w:lang w:val="en-US" w:eastAsia="zh-CN"/>
        </w:rPr>
        <w:t>90%以上。</w:t>
      </w:r>
    </w:p>
    <w:p>
      <w:pPr>
        <w:keepNext w:val="0"/>
        <w:keepLines w:val="0"/>
        <w:pageBreakBefore w:val="0"/>
        <w:kinsoku/>
        <w:wordWrap/>
        <w:overflowPunct/>
        <w:topLinePunct w:val="0"/>
        <w:autoSpaceDE w:val="0"/>
        <w:bidi w:val="0"/>
        <w:snapToGrid/>
        <w:spacing w:line="576" w:lineRule="exact"/>
        <w:ind w:left="840" w:leftChars="400" w:firstLine="813" w:firstLineChars="264"/>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（3）时效指标。严格落实预算执行。</w:t>
      </w:r>
    </w:p>
    <w:p>
      <w:pPr>
        <w:pStyle w:val="12"/>
        <w:ind w:left="840" w:leftChars="400" w:firstLine="813" w:firstLineChars="264"/>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spacing w:val="-6"/>
          <w:sz w:val="32"/>
          <w:szCs w:val="32"/>
          <w:lang w:val="en-US" w:eastAsia="zh-CN"/>
        </w:rPr>
        <w:t>（4）成本指标。</w:t>
      </w:r>
      <w:r>
        <w:rPr>
          <w:rFonts w:hint="eastAsia" w:ascii="仿宋_GB2312" w:hAnsi="仿宋_GB2312" w:eastAsia="仿宋_GB2312" w:cs="仿宋_GB2312"/>
          <w:b w:val="0"/>
          <w:bCs w:val="0"/>
          <w:kern w:val="0"/>
          <w:sz w:val="32"/>
          <w:szCs w:val="32"/>
          <w:lang w:val="en-US" w:eastAsia="zh-CN" w:bidi="ar-SA"/>
        </w:rPr>
        <w:t>评残补贴成本0.76万元</w:t>
      </w:r>
      <w:r>
        <w:rPr>
          <w:rFonts w:hint="eastAsia" w:ascii="仿宋_GB2312" w:hAnsi="Times New Roman" w:eastAsia="仿宋_GB2312" w:cs="Times New Roman"/>
          <w:spacing w:val="-6"/>
          <w:sz w:val="32"/>
          <w:szCs w:val="32"/>
          <w:lang w:eastAsia="zh-CN"/>
        </w:rPr>
        <w:t>。</w:t>
      </w:r>
    </w:p>
    <w:p>
      <w:pPr>
        <w:keepNext w:val="0"/>
        <w:keepLines w:val="0"/>
        <w:pageBreakBefore w:val="0"/>
        <w:kinsoku/>
        <w:wordWrap/>
        <w:overflowPunct/>
        <w:topLinePunct w:val="0"/>
        <w:autoSpaceDE w:val="0"/>
        <w:bidi w:val="0"/>
        <w:snapToGrid/>
        <w:spacing w:line="576" w:lineRule="exact"/>
        <w:ind w:left="840" w:leftChars="400" w:firstLine="813" w:firstLineChars="264"/>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5）</w:t>
      </w:r>
      <w:r>
        <w:rPr>
          <w:rFonts w:hint="default" w:ascii="仿宋_GB2312" w:hAnsi="Times New Roman" w:eastAsia="仿宋_GB2312" w:cs="Times New Roman"/>
          <w:spacing w:val="-6"/>
          <w:sz w:val="32"/>
          <w:szCs w:val="32"/>
          <w:lang w:val="en-US" w:eastAsia="zh-CN"/>
        </w:rPr>
        <w:t>社会效益指标</w:t>
      </w:r>
      <w:r>
        <w:rPr>
          <w:rFonts w:hint="eastAsia" w:ascii="仿宋_GB2312" w:hAnsi="Times New Roman" w:eastAsia="仿宋_GB2312" w:cs="Times New Roman"/>
          <w:spacing w:val="-6"/>
          <w:sz w:val="32"/>
          <w:szCs w:val="32"/>
          <w:lang w:val="en-US" w:eastAsia="zh-CN"/>
        </w:rPr>
        <w:t>。受益率80%以上</w:t>
      </w:r>
      <w:r>
        <w:rPr>
          <w:rFonts w:hint="default" w:ascii="仿宋_GB2312" w:hAnsi="Times New Roman" w:eastAsia="仿宋_GB2312" w:cs="Times New Roman"/>
          <w:spacing w:val="-6"/>
          <w:sz w:val="32"/>
          <w:szCs w:val="32"/>
          <w:lang w:val="en-US" w:eastAsia="zh-CN"/>
        </w:rPr>
        <w:t>。</w:t>
      </w:r>
    </w:p>
    <w:p>
      <w:pPr>
        <w:keepNext w:val="0"/>
        <w:keepLines w:val="0"/>
        <w:pageBreakBefore w:val="0"/>
        <w:kinsoku/>
        <w:wordWrap/>
        <w:overflowPunct/>
        <w:topLinePunct w:val="0"/>
        <w:autoSpaceDE w:val="0"/>
        <w:bidi w:val="0"/>
        <w:snapToGrid/>
        <w:spacing w:line="576" w:lineRule="exact"/>
        <w:ind w:left="840" w:leftChars="400" w:firstLine="813" w:firstLineChars="264"/>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6）</w:t>
      </w:r>
      <w:r>
        <w:rPr>
          <w:rFonts w:hint="eastAsia" w:ascii="仿宋_GB2312" w:hAnsi="Times New Roman" w:eastAsia="仿宋_GB2312" w:cs="Times New Roman"/>
          <w:spacing w:val="-6"/>
          <w:sz w:val="32"/>
          <w:szCs w:val="32"/>
          <w:lang w:eastAsia="zh-CN"/>
        </w:rPr>
        <w:t>满意度指标。</w:t>
      </w:r>
      <w:r>
        <w:rPr>
          <w:rFonts w:hint="eastAsia" w:ascii="仿宋_GB2312" w:hAnsi="Times New Roman" w:eastAsia="仿宋_GB2312" w:cs="Times New Roman"/>
          <w:spacing w:val="-6"/>
          <w:sz w:val="32"/>
          <w:szCs w:val="32"/>
          <w:lang w:val="en-US" w:eastAsia="zh-CN"/>
        </w:rPr>
        <w:t>评残补贴对象满意度95%以上。</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34" w:firstLineChars="264"/>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left="840" w:leftChars="400" w:firstLine="813" w:firstLineChars="264"/>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spacing w:val="-6"/>
          <w:sz w:val="32"/>
          <w:szCs w:val="32"/>
        </w:rPr>
        <w:t>下一步，我</w:t>
      </w:r>
      <w:r>
        <w:rPr>
          <w:rFonts w:hint="eastAsia" w:ascii="仿宋_GB2312" w:hAnsi="Times New Roman" w:eastAsia="仿宋_GB2312" w:cs="Times New Roman"/>
          <w:spacing w:val="-6"/>
          <w:sz w:val="32"/>
          <w:szCs w:val="32"/>
          <w:lang w:val="en-US" w:eastAsia="zh-CN"/>
        </w:rPr>
        <w:t>单位</w:t>
      </w:r>
      <w:r>
        <w:rPr>
          <w:rFonts w:hint="eastAsia" w:ascii="仿宋_GB2312" w:hAnsi="Times New Roman" w:eastAsia="仿宋_GB2312" w:cs="Times New Roman"/>
          <w:spacing w:val="-6"/>
          <w:sz w:val="32"/>
          <w:szCs w:val="32"/>
        </w:rPr>
        <w:t>将继续强化</w:t>
      </w:r>
      <w:r>
        <w:rPr>
          <w:rFonts w:hint="eastAsia" w:ascii="仿宋_GB2312" w:hAnsi="Times New Roman" w:eastAsia="仿宋_GB2312" w:cs="Times New Roman"/>
          <w:spacing w:val="-6"/>
          <w:sz w:val="32"/>
          <w:szCs w:val="32"/>
          <w:lang w:eastAsia="zh-CN"/>
        </w:rPr>
        <w:t>项目</w:t>
      </w:r>
      <w:r>
        <w:rPr>
          <w:rFonts w:hint="eastAsia" w:ascii="仿宋_GB2312" w:hAnsi="Times New Roman" w:eastAsia="仿宋_GB2312" w:cs="Times New Roman"/>
          <w:spacing w:val="-6"/>
          <w:sz w:val="32"/>
          <w:szCs w:val="32"/>
        </w:rPr>
        <w:t>资金的使用和管理，确保不挪用、</w:t>
      </w:r>
      <w:r>
        <w:rPr>
          <w:rFonts w:hint="eastAsia" w:ascii="仿宋_GB2312"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rPr>
        <w:t>不挤用、不占用，各项目按时完</w:t>
      </w:r>
      <w:r>
        <w:rPr>
          <w:rFonts w:hint="eastAsia" w:ascii="仿宋_GB2312" w:hAnsi="Times New Roman" w:eastAsia="仿宋_GB2312" w:cs="Times New Roman"/>
          <w:spacing w:val="-6"/>
          <w:sz w:val="32"/>
          <w:szCs w:val="32"/>
          <w:lang w:eastAsia="zh-CN"/>
        </w:rPr>
        <w:t>成</w:t>
      </w:r>
      <w:r>
        <w:rPr>
          <w:rFonts w:hint="eastAsia" w:ascii="仿宋_GB2312" w:hAnsi="Times New Roman" w:eastAsia="仿宋_GB2312" w:cs="Times New Roman"/>
          <w:spacing w:val="-6"/>
          <w:sz w:val="32"/>
          <w:szCs w:val="32"/>
        </w:rPr>
        <w:t>、资金执行到位，并强化考核结果应用。</w:t>
      </w:r>
    </w:p>
    <w:p>
      <w:pPr>
        <w:rPr>
          <w:rFonts w:hint="eastAsia" w:ascii="仿宋_GB2312" w:hAnsi="Times New Roman" w:eastAsia="仿宋_GB2312" w:cs="Times New Roman"/>
          <w:w w:val="99"/>
          <w:sz w:val="32"/>
          <w:szCs w:val="32"/>
        </w:rPr>
      </w:pPr>
    </w:p>
    <w:p>
      <w:pPr>
        <w:spacing w:line="600" w:lineRule="exact"/>
        <w:jc w:val="center"/>
        <w:outlineLvl w:val="0"/>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附表：1.专项预算项目支出绩效目标自评表</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en-US" w:eastAsia="zh-CN"/>
        </w:rPr>
        <w:t>附表</w:t>
      </w:r>
    </w:p>
    <w:p>
      <w:pPr>
        <w:pStyle w:val="6"/>
        <w:rPr>
          <w:rFonts w:hint="eastAsia"/>
        </w:rPr>
      </w:pPr>
    </w:p>
    <w:tbl>
      <w:tblPr>
        <w:tblStyle w:val="16"/>
        <w:tblpPr w:leftFromText="180" w:rightFromText="180" w:vertAnchor="text" w:horzAnchor="page" w:tblpX="1252" w:tblpY="355"/>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yellow"/>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执行情况</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年度总体目标</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全年预计为51名残疾人提供评残服务，补助标准0.015万元/人/年，针对有需求的残疾人提供评残补贴服务，使用省级资金0.76万元。</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全年为51名残疾人提供评残服务，补助标准0.015万元/人/年，针对有需求的残疾人提供评残补贴服务，使用省级资金0.76万元。</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评残补助人数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评残补贴发放合格率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评残补助受益率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评残补助覆盖率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评残补贴对象满意度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≥95%</w:t>
            </w:r>
          </w:p>
        </w:tc>
      </w:tr>
    </w:tbl>
    <w:p>
      <w:pPr>
        <w:spacing w:line="600" w:lineRule="exact"/>
        <w:jc w:val="center"/>
        <w:outlineLvl w:val="0"/>
        <w:rPr>
          <w:rFonts w:hint="eastAsia" w:ascii="仿宋_GB2312" w:hAnsi="Times New Roman" w:eastAsia="仿宋_GB2312" w:cs="Times New Roman"/>
          <w:w w:val="99"/>
          <w:sz w:val="32"/>
          <w:szCs w:val="32"/>
        </w:rPr>
      </w:pPr>
    </w:p>
    <w:p>
      <w:pPr>
        <w:pStyle w:val="6"/>
        <w:rPr>
          <w:rFonts w:hint="eastAsia"/>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6"/>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spacing w:line="600" w:lineRule="exact"/>
        <w:jc w:val="both"/>
        <w:outlineLvl w:val="0"/>
        <w:rPr>
          <w:rFonts w:hint="eastAsia" w:ascii="仿宋_GB2312" w:hAnsi="Times New Roman" w:eastAsia="仿宋_GB2312" w:cs="Times New Roman"/>
          <w:w w:val="99"/>
          <w:sz w:val="32"/>
          <w:szCs w:val="32"/>
        </w:rPr>
      </w:pPr>
    </w:p>
    <w:p>
      <w:pPr>
        <w:spacing w:line="600" w:lineRule="exact"/>
        <w:jc w:val="center"/>
        <w:outlineLvl w:val="0"/>
        <w:rPr>
          <w:rFonts w:hint="eastAsia" w:ascii="仿宋_GB2312" w:hAnsi="Times New Roman" w:eastAsia="仿宋_GB2312" w:cs="Times New Roman"/>
          <w:w w:val="99"/>
          <w:sz w:val="32"/>
          <w:szCs w:val="32"/>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6"/>
      <w:bookmarkEnd w:id="57"/>
      <w:bookmarkStart w:id="58" w:name="_Toc15396619"/>
    </w:p>
    <w:p>
      <w:pPr>
        <w:pStyle w:val="4"/>
        <w:ind w:left="0" w:leftChars="0" w:firstLine="1059" w:firstLineChars="331"/>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8"/>
    </w:p>
    <w:p>
      <w:pPr>
        <w:pStyle w:val="4"/>
        <w:ind w:left="0" w:leftChars="0" w:firstLine="1059" w:firstLineChars="331"/>
        <w:rPr>
          <w:rFonts w:ascii="仿宋" w:hAnsi="仿宋" w:eastAsia="仿宋"/>
          <w:color w:val="auto"/>
          <w:highlight w:val="none"/>
        </w:rPr>
      </w:pPr>
      <w:bookmarkStart w:id="59"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9"/>
    </w:p>
    <w:p>
      <w:pPr>
        <w:pStyle w:val="4"/>
        <w:ind w:left="0" w:leftChars="0" w:firstLine="1059" w:firstLineChars="331"/>
        <w:rPr>
          <w:rFonts w:ascii="仿宋" w:hAnsi="仿宋" w:eastAsia="仿宋"/>
          <w:color w:val="auto"/>
          <w:highlight w:val="none"/>
        </w:rPr>
      </w:pPr>
      <w:bookmarkStart w:id="60"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0"/>
    </w:p>
    <w:p>
      <w:pPr>
        <w:pStyle w:val="4"/>
        <w:ind w:left="0" w:leftChars="0" w:firstLine="1059" w:firstLineChars="331"/>
        <w:rPr>
          <w:rFonts w:ascii="仿宋" w:hAnsi="仿宋" w:eastAsia="仿宋"/>
          <w:b w:val="0"/>
          <w:color w:val="auto"/>
          <w:highlight w:val="none"/>
        </w:rPr>
      </w:pPr>
      <w:bookmarkStart w:id="61"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1"/>
    </w:p>
    <w:p>
      <w:pPr>
        <w:pStyle w:val="4"/>
        <w:ind w:left="0" w:leftChars="0" w:firstLine="1059" w:firstLineChars="331"/>
        <w:rPr>
          <w:rStyle w:val="29"/>
          <w:rFonts w:ascii="仿宋" w:hAnsi="仿宋" w:eastAsia="仿宋"/>
          <w:b w:val="0"/>
          <w:bCs w:val="0"/>
          <w:color w:val="auto"/>
          <w:highlight w:val="none"/>
        </w:rPr>
      </w:pPr>
      <w:bookmarkStart w:id="62"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2"/>
      <w:bookmarkStart w:id="63" w:name="_Toc15396624"/>
    </w:p>
    <w:p>
      <w:pPr>
        <w:pStyle w:val="4"/>
        <w:ind w:left="0" w:leftChars="0" w:firstLine="1059" w:firstLineChars="331"/>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3"/>
    </w:p>
    <w:p>
      <w:pPr>
        <w:pStyle w:val="4"/>
        <w:ind w:left="0" w:leftChars="0" w:firstLine="1059" w:firstLineChars="331"/>
        <w:rPr>
          <w:rFonts w:ascii="仿宋" w:hAnsi="仿宋" w:eastAsia="仿宋"/>
          <w:color w:val="auto"/>
          <w:highlight w:val="none"/>
        </w:rPr>
      </w:pPr>
      <w:bookmarkStart w:id="64"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4"/>
    </w:p>
    <w:p>
      <w:pPr>
        <w:pStyle w:val="4"/>
        <w:ind w:left="0" w:leftChars="0" w:firstLine="1059" w:firstLineChars="331"/>
        <w:rPr>
          <w:rFonts w:ascii="仿宋" w:hAnsi="仿宋" w:eastAsia="仿宋"/>
          <w:color w:val="auto"/>
          <w:highlight w:val="none"/>
        </w:rPr>
      </w:pPr>
      <w:bookmarkStart w:id="65"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5"/>
    </w:p>
    <w:p>
      <w:pPr>
        <w:pStyle w:val="4"/>
        <w:ind w:left="0" w:leftChars="0" w:firstLine="1059" w:firstLineChars="331"/>
        <w:rPr>
          <w:rFonts w:ascii="仿宋" w:hAnsi="仿宋" w:eastAsia="仿宋"/>
          <w:color w:val="auto"/>
          <w:highlight w:val="none"/>
        </w:rPr>
      </w:pPr>
      <w:bookmarkStart w:id="66"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6"/>
    </w:p>
    <w:p>
      <w:pPr>
        <w:pStyle w:val="4"/>
        <w:ind w:left="0" w:leftChars="0" w:firstLine="1059" w:firstLineChars="331"/>
        <w:rPr>
          <w:rFonts w:ascii="仿宋" w:hAnsi="仿宋" w:eastAsia="仿宋"/>
          <w:color w:val="auto"/>
          <w:highlight w:val="none"/>
        </w:rPr>
      </w:pPr>
      <w:bookmarkStart w:id="67"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7"/>
    </w:p>
    <w:p>
      <w:pPr>
        <w:pStyle w:val="4"/>
        <w:ind w:left="0" w:leftChars="0" w:firstLine="960" w:firstLineChars="300"/>
        <w:rPr>
          <w:rFonts w:ascii="仿宋" w:hAnsi="仿宋" w:eastAsia="仿宋"/>
          <w:color w:val="auto"/>
          <w:highlight w:val="none"/>
        </w:rPr>
      </w:pPr>
      <w:bookmarkStart w:id="68"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68"/>
    </w:p>
    <w:p>
      <w:pPr>
        <w:pStyle w:val="4"/>
        <w:ind w:left="0" w:leftChars="0" w:firstLine="960" w:firstLineChars="300"/>
        <w:rPr>
          <w:rFonts w:ascii="仿宋" w:hAnsi="仿宋" w:eastAsia="仿宋"/>
          <w:color w:val="auto"/>
          <w:highlight w:val="none"/>
        </w:rPr>
      </w:pPr>
      <w:bookmarkStart w:id="69"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69"/>
    </w:p>
    <w:p>
      <w:pPr>
        <w:pStyle w:val="4"/>
        <w:ind w:firstLine="960" w:firstLineChars="300"/>
        <w:rPr>
          <w:rStyle w:val="29"/>
          <w:rFonts w:hint="eastAsia" w:ascii="仿宋" w:hAnsi="仿宋" w:eastAsia="仿宋"/>
          <w:b w:val="0"/>
          <w:bCs w:val="0"/>
          <w:color w:val="auto"/>
          <w:highlight w:val="none"/>
        </w:rPr>
      </w:pPr>
      <w:bookmarkStart w:id="70"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0"/>
    </w:p>
    <w:p>
      <w:pPr>
        <w:ind w:left="638" w:leftChars="304" w:firstLine="320" w:firstLineChars="100"/>
        <w:rPr>
          <w:rStyle w:val="29"/>
          <w:rFonts w:hint="eastAsia" w:ascii="仿宋" w:hAnsi="仿宋" w:eastAsia="仿宋"/>
          <w:b w:val="0"/>
          <w:bCs w:val="0"/>
          <w:color w:val="auto"/>
          <w:highlight w:val="none"/>
          <w:lang w:eastAsia="zh-CN"/>
        </w:rPr>
        <w:sectPr>
          <w:pgSz w:w="11906" w:h="16838"/>
          <w:pgMar w:top="1440" w:right="1800" w:bottom="1440" w:left="340" w:header="851" w:footer="992" w:gutter="0"/>
          <w:pgNumType w:fmt="decimal"/>
          <w:cols w:space="425" w:num="1"/>
          <w:titlePg/>
          <w:docGrid w:type="lines" w:linePitch="312" w:charSpace="0"/>
        </w:sectPr>
      </w:pPr>
      <w:r>
        <w:rPr>
          <w:rStyle w:val="29"/>
          <w:rFonts w:hint="eastAsia" w:ascii="仿宋" w:hAnsi="仿宋" w:eastAsia="仿宋"/>
          <w:b w:val="0"/>
          <w:bCs w:val="0"/>
          <w:color w:val="auto"/>
          <w:highlight w:val="none"/>
          <w:lang w:eastAsia="zh-CN"/>
        </w:rPr>
        <w:t>十四、国有资本经营预算财政拨款支出决算表</w:t>
      </w:r>
    </w:p>
    <w:p>
      <w:pPr>
        <w:jc w:val="center"/>
        <w:sectPr>
          <w:pgSz w:w="16838" w:h="11906" w:orient="landscape"/>
          <w:pgMar w:top="340" w:right="1440" w:bottom="1800" w:left="1440" w:header="851" w:footer="992" w:gutter="0"/>
          <w:pgNumType w:fmt="decimal"/>
          <w:cols w:space="425" w:num="1"/>
          <w:titlePg/>
          <w:docGrid w:type="lines" w:linePitch="312" w:charSpace="0"/>
        </w:sectPr>
      </w:pPr>
      <w:bookmarkStart w:id="71" w:name="_GoBack"/>
      <w:bookmarkEnd w:id="71"/>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jc w:val="center"/>
      </w:pPr>
    </w:p>
    <w:p/>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pStyle w:val="6"/>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jc w:val="center"/>
        <w:rPr>
          <w:rFonts w:hint="eastAsia"/>
          <w:lang w:eastAsia="zh-CN"/>
        </w:rPr>
      </w:pPr>
    </w:p>
    <w:p>
      <w:pPr>
        <w:pStyle w:val="6"/>
        <w:jc w:val="center"/>
        <w:rPr>
          <w:rFonts w:hint="eastAsia"/>
          <w:lang w:eastAsia="zh-CN"/>
        </w:rPr>
      </w:pPr>
    </w:p>
    <w:p>
      <w:pPr>
        <w:pStyle w:val="6"/>
        <w:jc w:val="center"/>
        <w:rPr>
          <w:rFonts w:hint="eastAsia"/>
          <w:lang w:eastAsia="zh-CN"/>
        </w:rPr>
      </w:pPr>
    </w:p>
    <w:p>
      <w:pPr>
        <w:pStyle w:val="6"/>
        <w:jc w:val="center"/>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jc w:val="center"/>
        <w:rPr>
          <w:rFonts w:hint="eastAsia"/>
          <w:lang w:eastAsia="zh-CN"/>
        </w:rPr>
      </w:pPr>
    </w:p>
    <w:p>
      <w:pPr>
        <w:pStyle w:val="6"/>
        <w:jc w:val="center"/>
        <w:rPr>
          <w:rFonts w:hint="eastAsia"/>
          <w:lang w:eastAsia="zh-CN"/>
        </w:rPr>
      </w:pPr>
    </w:p>
    <w:p>
      <w:pPr>
        <w:pStyle w:val="6"/>
        <w:jc w:val="center"/>
        <w:rPr>
          <w:rFonts w:hint="eastAsia"/>
          <w:lang w:eastAsia="zh-CN"/>
        </w:rPr>
      </w:pPr>
      <w:r>
        <w:rPr>
          <w:rFonts w:hint="eastAsia"/>
          <w:lang w:eastAsia="zh-CN"/>
        </w:rPr>
        <w:object>
          <v:shape id="_x0000_i1041" o:spt="75" type="#_x0000_t75" style="height:245.25pt;width:551.25pt;" o:ole="t" filled="f" o:preferrelative="t" stroked="f" coordsize="21600,21600">
            <v:path/>
            <v:fill on="f" focussize="0,0"/>
            <v:stroke on="f"/>
            <v:imagedata r:id="rId19" o:title=""/>
            <o:lock v:ext="edit" aspectratio="f"/>
            <w10:wrap type="none"/>
            <w10:anchorlock/>
          </v:shape>
          <o:OLEObject Type="Embed" ProgID="Excel.Sheet.8" ShapeID="_x0000_i1041" DrawAspect="Content" ObjectID="_1468075725" r:id="rId18">
            <o:LockedField>false</o:LockedField>
          </o:OLEObject>
        </w:object>
      </w:r>
    </w:p>
    <w:sectPr>
      <w:footerReference r:id="rId9" w:type="first"/>
      <w:footerReference r:id="rId8" w:type="default"/>
      <w:pgSz w:w="16838" w:h="11906" w:orient="landscape"/>
      <w:pgMar w:top="340" w:right="1440" w:bottom="1800"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780" w:firstLineChars="2100"/>
      <w:rPr>
        <w:rFonts w:hint="eastAsia"/>
        <w:lang w:val="en-US" w:eastAsia="zh-CN"/>
      </w:rPr>
    </w:pPr>
  </w:p>
  <w:p>
    <w:pPr>
      <w:pStyle w:val="2"/>
      <w:ind w:firstLine="3420" w:firstLineChars="1900"/>
      <w:rPr>
        <w:rFonts w:hint="eastAsia"/>
        <w:lang w:val="en-US" w:eastAsia="zh-CN"/>
      </w:rPr>
    </w:pPr>
    <w:r>
      <w:rPr>
        <w:rFonts w:hint="eastAsia"/>
        <w:lang w:val="en-US" w:eastAsia="zh-CN"/>
      </w:rPr>
      <w:t>36</w:t>
    </w:r>
  </w:p>
  <w:p>
    <w:pPr>
      <w:pStyle w:val="2"/>
      <w:rPr>
        <w:rFonts w:hint="eastAsia"/>
        <w:lang w:val="en-US" w:eastAsia="zh-CN"/>
      </w:rPr>
    </w:pPr>
  </w:p>
  <w:p>
    <w:pPr>
      <w:pStyle w:val="2"/>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p>
  <w:p>
    <w:pPr>
      <w:pStyle w:val="2"/>
      <w:ind w:firstLine="5940" w:firstLineChars="3300"/>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780" w:firstLineChars="210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rPr>
        <w:rFonts w:hint="eastAsia"/>
        <w:lang w:val="en-US" w:eastAsia="zh-CN"/>
      </w:rPr>
    </w:pPr>
  </w:p>
  <w:p>
    <w:pPr>
      <w:pStyle w:val="2"/>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firstLine="5940" w:firstLineChars="3300"/>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6"/>
                    </w:pP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B6172"/>
    <w:multiLevelType w:val="singleLevel"/>
    <w:tmpl w:val="94AB6172"/>
    <w:lvl w:ilvl="0" w:tentative="0">
      <w:start w:val="3"/>
      <w:numFmt w:val="decimal"/>
      <w:suff w:val="nothing"/>
      <w:lvlText w:val="（%1）"/>
      <w:lvlJc w:val="left"/>
    </w:lvl>
  </w:abstractNum>
  <w:abstractNum w:abstractNumId="1">
    <w:nsid w:val="95FC75DD"/>
    <w:multiLevelType w:val="singleLevel"/>
    <w:tmpl w:val="95FC75DD"/>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204C206"/>
    <w:multiLevelType w:val="singleLevel"/>
    <w:tmpl w:val="D204C206"/>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29292C"/>
    <w:multiLevelType w:val="singleLevel"/>
    <w:tmpl w:val="1229292C"/>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WNkMDcyZDQ2NWFjMDc3MmQ4OTJjNGNhYWY1Y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33C"/>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075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56BA"/>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5500"/>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2462E"/>
    <w:rsid w:val="020F64B1"/>
    <w:rsid w:val="025008C3"/>
    <w:rsid w:val="03012F09"/>
    <w:rsid w:val="03257CB5"/>
    <w:rsid w:val="032B6C3A"/>
    <w:rsid w:val="037B371D"/>
    <w:rsid w:val="03AF2015"/>
    <w:rsid w:val="03C74DD5"/>
    <w:rsid w:val="04602319"/>
    <w:rsid w:val="053621EC"/>
    <w:rsid w:val="05465378"/>
    <w:rsid w:val="06043E9E"/>
    <w:rsid w:val="06570761"/>
    <w:rsid w:val="066E0107"/>
    <w:rsid w:val="06BD78AB"/>
    <w:rsid w:val="07350087"/>
    <w:rsid w:val="07354861"/>
    <w:rsid w:val="078E4B9D"/>
    <w:rsid w:val="07996F6E"/>
    <w:rsid w:val="079E5B2A"/>
    <w:rsid w:val="07A34FF1"/>
    <w:rsid w:val="07AD1A4F"/>
    <w:rsid w:val="07CB4548"/>
    <w:rsid w:val="07D17DB0"/>
    <w:rsid w:val="07F615C4"/>
    <w:rsid w:val="0834240A"/>
    <w:rsid w:val="087F4D74"/>
    <w:rsid w:val="08A73049"/>
    <w:rsid w:val="08B60D54"/>
    <w:rsid w:val="08C96E06"/>
    <w:rsid w:val="092F6DC5"/>
    <w:rsid w:val="09311977"/>
    <w:rsid w:val="095B41B1"/>
    <w:rsid w:val="09BA7CD2"/>
    <w:rsid w:val="0A2032A3"/>
    <w:rsid w:val="0A580BCB"/>
    <w:rsid w:val="0A6F6B68"/>
    <w:rsid w:val="0A915FF9"/>
    <w:rsid w:val="0AB02A92"/>
    <w:rsid w:val="0B073AE9"/>
    <w:rsid w:val="0B282F17"/>
    <w:rsid w:val="0B7958BA"/>
    <w:rsid w:val="0BDA1B36"/>
    <w:rsid w:val="0C0824E9"/>
    <w:rsid w:val="0C133958"/>
    <w:rsid w:val="0C480E8B"/>
    <w:rsid w:val="0C633B77"/>
    <w:rsid w:val="0CC04897"/>
    <w:rsid w:val="0CDD7393"/>
    <w:rsid w:val="0CEB4DC7"/>
    <w:rsid w:val="0CFE57CD"/>
    <w:rsid w:val="0E0C4B20"/>
    <w:rsid w:val="0E6B438E"/>
    <w:rsid w:val="0E9B0511"/>
    <w:rsid w:val="0E9E6512"/>
    <w:rsid w:val="0ED807A8"/>
    <w:rsid w:val="0EF279EF"/>
    <w:rsid w:val="0F0A5D32"/>
    <w:rsid w:val="0F2E7896"/>
    <w:rsid w:val="101860EC"/>
    <w:rsid w:val="10324112"/>
    <w:rsid w:val="106D2640"/>
    <w:rsid w:val="10B35E71"/>
    <w:rsid w:val="10B724FB"/>
    <w:rsid w:val="10C055FF"/>
    <w:rsid w:val="111D5E14"/>
    <w:rsid w:val="118107EC"/>
    <w:rsid w:val="120738D1"/>
    <w:rsid w:val="12557610"/>
    <w:rsid w:val="12D90460"/>
    <w:rsid w:val="135208D3"/>
    <w:rsid w:val="13D50BC4"/>
    <w:rsid w:val="14065285"/>
    <w:rsid w:val="14232610"/>
    <w:rsid w:val="14CE4728"/>
    <w:rsid w:val="14F56293"/>
    <w:rsid w:val="15922B4B"/>
    <w:rsid w:val="15967181"/>
    <w:rsid w:val="15B02F74"/>
    <w:rsid w:val="15D26D5F"/>
    <w:rsid w:val="16447210"/>
    <w:rsid w:val="165A18B8"/>
    <w:rsid w:val="167C3303"/>
    <w:rsid w:val="16BB723D"/>
    <w:rsid w:val="16D93E09"/>
    <w:rsid w:val="190A3EE8"/>
    <w:rsid w:val="19131D17"/>
    <w:rsid w:val="19362169"/>
    <w:rsid w:val="19EF056A"/>
    <w:rsid w:val="1A976C37"/>
    <w:rsid w:val="1B296DC2"/>
    <w:rsid w:val="1B4F7512"/>
    <w:rsid w:val="1BD10761"/>
    <w:rsid w:val="1BE8440E"/>
    <w:rsid w:val="1C033570"/>
    <w:rsid w:val="1C0A68F3"/>
    <w:rsid w:val="1C2C056F"/>
    <w:rsid w:val="1CB174FD"/>
    <w:rsid w:val="1CE935AE"/>
    <w:rsid w:val="1D155CEE"/>
    <w:rsid w:val="1D5F5CF0"/>
    <w:rsid w:val="1E72416F"/>
    <w:rsid w:val="1E960840"/>
    <w:rsid w:val="1E9C5B42"/>
    <w:rsid w:val="1EC14D9D"/>
    <w:rsid w:val="1ED52813"/>
    <w:rsid w:val="1EF851E2"/>
    <w:rsid w:val="1EFE3E67"/>
    <w:rsid w:val="1F690D4B"/>
    <w:rsid w:val="1F736064"/>
    <w:rsid w:val="1FB35E7D"/>
    <w:rsid w:val="204473B5"/>
    <w:rsid w:val="20686518"/>
    <w:rsid w:val="209F6ACD"/>
    <w:rsid w:val="21117017"/>
    <w:rsid w:val="21221225"/>
    <w:rsid w:val="21257E14"/>
    <w:rsid w:val="21504C35"/>
    <w:rsid w:val="219043E0"/>
    <w:rsid w:val="21A812C1"/>
    <w:rsid w:val="21C515BA"/>
    <w:rsid w:val="22AD2D70"/>
    <w:rsid w:val="230E380E"/>
    <w:rsid w:val="234D50D8"/>
    <w:rsid w:val="23860B96"/>
    <w:rsid w:val="239434E5"/>
    <w:rsid w:val="23A210F0"/>
    <w:rsid w:val="23CC6B88"/>
    <w:rsid w:val="240371BF"/>
    <w:rsid w:val="240551E4"/>
    <w:rsid w:val="24336EF5"/>
    <w:rsid w:val="243C6BCF"/>
    <w:rsid w:val="248D10AB"/>
    <w:rsid w:val="24C446EB"/>
    <w:rsid w:val="24CA19B7"/>
    <w:rsid w:val="24EA2C30"/>
    <w:rsid w:val="24F7674C"/>
    <w:rsid w:val="25034AFE"/>
    <w:rsid w:val="254B70B5"/>
    <w:rsid w:val="25852FF4"/>
    <w:rsid w:val="25AC730F"/>
    <w:rsid w:val="25F872DD"/>
    <w:rsid w:val="262E1DDA"/>
    <w:rsid w:val="26461030"/>
    <w:rsid w:val="26B022C4"/>
    <w:rsid w:val="26E34FB2"/>
    <w:rsid w:val="27545AF9"/>
    <w:rsid w:val="276930FC"/>
    <w:rsid w:val="27F21AE8"/>
    <w:rsid w:val="27FF5E1C"/>
    <w:rsid w:val="28142ACC"/>
    <w:rsid w:val="286E4F80"/>
    <w:rsid w:val="28C127EC"/>
    <w:rsid w:val="28C36E49"/>
    <w:rsid w:val="28D72813"/>
    <w:rsid w:val="294B14D7"/>
    <w:rsid w:val="29F01EC0"/>
    <w:rsid w:val="29FD04D3"/>
    <w:rsid w:val="2A234161"/>
    <w:rsid w:val="2A63559D"/>
    <w:rsid w:val="2A9E7B6E"/>
    <w:rsid w:val="2AAD7156"/>
    <w:rsid w:val="2AD6555A"/>
    <w:rsid w:val="2ADF35F8"/>
    <w:rsid w:val="2B0E36C7"/>
    <w:rsid w:val="2B8723B0"/>
    <w:rsid w:val="2B885DDD"/>
    <w:rsid w:val="2B8925CC"/>
    <w:rsid w:val="2C6054A8"/>
    <w:rsid w:val="2C7956DC"/>
    <w:rsid w:val="2C8A61B5"/>
    <w:rsid w:val="2C9A4B13"/>
    <w:rsid w:val="2C9A72E3"/>
    <w:rsid w:val="2CCC5A07"/>
    <w:rsid w:val="2D677A87"/>
    <w:rsid w:val="2DC378EB"/>
    <w:rsid w:val="2DDE64D3"/>
    <w:rsid w:val="2DF04E50"/>
    <w:rsid w:val="2E25665A"/>
    <w:rsid w:val="2E283EF2"/>
    <w:rsid w:val="2E304F81"/>
    <w:rsid w:val="2E5A1B00"/>
    <w:rsid w:val="2E903304"/>
    <w:rsid w:val="2E932CFE"/>
    <w:rsid w:val="2F034443"/>
    <w:rsid w:val="2F0E381F"/>
    <w:rsid w:val="2F995528"/>
    <w:rsid w:val="2FB12EE4"/>
    <w:rsid w:val="2FD27F0D"/>
    <w:rsid w:val="30073AA2"/>
    <w:rsid w:val="300E30A0"/>
    <w:rsid w:val="30135AFB"/>
    <w:rsid w:val="305A44EC"/>
    <w:rsid w:val="30BB2AFC"/>
    <w:rsid w:val="315F16D9"/>
    <w:rsid w:val="319F7F4E"/>
    <w:rsid w:val="3238503A"/>
    <w:rsid w:val="32672F3B"/>
    <w:rsid w:val="328B5E44"/>
    <w:rsid w:val="3338549E"/>
    <w:rsid w:val="33584A7B"/>
    <w:rsid w:val="337E053C"/>
    <w:rsid w:val="338B0EAB"/>
    <w:rsid w:val="33C67960"/>
    <w:rsid w:val="340654AA"/>
    <w:rsid w:val="343834DC"/>
    <w:rsid w:val="34473024"/>
    <w:rsid w:val="345E1D69"/>
    <w:rsid w:val="348C4F88"/>
    <w:rsid w:val="34F55208"/>
    <w:rsid w:val="34F802F4"/>
    <w:rsid w:val="34FE1B8C"/>
    <w:rsid w:val="3558501B"/>
    <w:rsid w:val="359F7AA1"/>
    <w:rsid w:val="360A5443"/>
    <w:rsid w:val="365F090D"/>
    <w:rsid w:val="36AA5135"/>
    <w:rsid w:val="36E7289C"/>
    <w:rsid w:val="36F27EF0"/>
    <w:rsid w:val="37E16F03"/>
    <w:rsid w:val="37F82F13"/>
    <w:rsid w:val="37FF7C7D"/>
    <w:rsid w:val="38000912"/>
    <w:rsid w:val="394D5E45"/>
    <w:rsid w:val="3982065B"/>
    <w:rsid w:val="398F7A24"/>
    <w:rsid w:val="3A005724"/>
    <w:rsid w:val="3A210F7A"/>
    <w:rsid w:val="3A230C04"/>
    <w:rsid w:val="3A3471D0"/>
    <w:rsid w:val="3A72263D"/>
    <w:rsid w:val="3A8C2B51"/>
    <w:rsid w:val="3A8C74EB"/>
    <w:rsid w:val="3A97102A"/>
    <w:rsid w:val="3ACD3383"/>
    <w:rsid w:val="3B5605FD"/>
    <w:rsid w:val="3B656DF2"/>
    <w:rsid w:val="3B872A81"/>
    <w:rsid w:val="3B94450A"/>
    <w:rsid w:val="3BEC625F"/>
    <w:rsid w:val="3BED3ECA"/>
    <w:rsid w:val="3C002098"/>
    <w:rsid w:val="3C2530BA"/>
    <w:rsid w:val="3C4A1DFE"/>
    <w:rsid w:val="3C7D01CB"/>
    <w:rsid w:val="3CA134EE"/>
    <w:rsid w:val="3CE059F3"/>
    <w:rsid w:val="3D09356D"/>
    <w:rsid w:val="3D404D15"/>
    <w:rsid w:val="3D794899"/>
    <w:rsid w:val="3D98207C"/>
    <w:rsid w:val="3DD22467"/>
    <w:rsid w:val="3E0C5AC9"/>
    <w:rsid w:val="3E4D10AF"/>
    <w:rsid w:val="3E873AB3"/>
    <w:rsid w:val="3EBC7224"/>
    <w:rsid w:val="3EFF7E8D"/>
    <w:rsid w:val="3F771E80"/>
    <w:rsid w:val="3FD2156D"/>
    <w:rsid w:val="3FD61700"/>
    <w:rsid w:val="40093EB5"/>
    <w:rsid w:val="401536BA"/>
    <w:rsid w:val="40271F5C"/>
    <w:rsid w:val="40356FE4"/>
    <w:rsid w:val="403B1966"/>
    <w:rsid w:val="412204B9"/>
    <w:rsid w:val="41290F6A"/>
    <w:rsid w:val="415F71C7"/>
    <w:rsid w:val="41746FA7"/>
    <w:rsid w:val="41DE110C"/>
    <w:rsid w:val="4230318E"/>
    <w:rsid w:val="4235270E"/>
    <w:rsid w:val="425858DF"/>
    <w:rsid w:val="42C06A48"/>
    <w:rsid w:val="42E102FD"/>
    <w:rsid w:val="42EA374A"/>
    <w:rsid w:val="43696D56"/>
    <w:rsid w:val="436B004D"/>
    <w:rsid w:val="43A57124"/>
    <w:rsid w:val="43FE6C75"/>
    <w:rsid w:val="44753816"/>
    <w:rsid w:val="448A4586"/>
    <w:rsid w:val="44986AFC"/>
    <w:rsid w:val="44A07510"/>
    <w:rsid w:val="44B12E58"/>
    <w:rsid w:val="44E268DA"/>
    <w:rsid w:val="450F4A4B"/>
    <w:rsid w:val="455E1F7C"/>
    <w:rsid w:val="458504F5"/>
    <w:rsid w:val="462C40E2"/>
    <w:rsid w:val="469A32F8"/>
    <w:rsid w:val="46A63BDA"/>
    <w:rsid w:val="46C9300C"/>
    <w:rsid w:val="46F47B69"/>
    <w:rsid w:val="475630E3"/>
    <w:rsid w:val="484B5793"/>
    <w:rsid w:val="48EF7956"/>
    <w:rsid w:val="49D946ED"/>
    <w:rsid w:val="49E55BC4"/>
    <w:rsid w:val="4A0946F9"/>
    <w:rsid w:val="4A2B6EBA"/>
    <w:rsid w:val="4A627F82"/>
    <w:rsid w:val="4A834233"/>
    <w:rsid w:val="4AA24DDB"/>
    <w:rsid w:val="4ABF6A66"/>
    <w:rsid w:val="4ADB406F"/>
    <w:rsid w:val="4AF321F6"/>
    <w:rsid w:val="4B451499"/>
    <w:rsid w:val="4B4F25DA"/>
    <w:rsid w:val="4B7C0820"/>
    <w:rsid w:val="4B964554"/>
    <w:rsid w:val="4BA803F5"/>
    <w:rsid w:val="4BB548C0"/>
    <w:rsid w:val="4BCC52C8"/>
    <w:rsid w:val="4BE068DB"/>
    <w:rsid w:val="4BE32B83"/>
    <w:rsid w:val="4C001FDF"/>
    <w:rsid w:val="4C16043B"/>
    <w:rsid w:val="4CC165B8"/>
    <w:rsid w:val="4CFB6302"/>
    <w:rsid w:val="4D357FD7"/>
    <w:rsid w:val="4D577224"/>
    <w:rsid w:val="4E0137D5"/>
    <w:rsid w:val="4E0C66F0"/>
    <w:rsid w:val="4E5E5F18"/>
    <w:rsid w:val="4E630603"/>
    <w:rsid w:val="4E990154"/>
    <w:rsid w:val="4EAB630A"/>
    <w:rsid w:val="4ECE2238"/>
    <w:rsid w:val="4EFC68C1"/>
    <w:rsid w:val="4F122438"/>
    <w:rsid w:val="4F337FD5"/>
    <w:rsid w:val="4F7B769C"/>
    <w:rsid w:val="4FFB3E9B"/>
    <w:rsid w:val="50E51A0D"/>
    <w:rsid w:val="5176064D"/>
    <w:rsid w:val="51C07169"/>
    <w:rsid w:val="52AF1F28"/>
    <w:rsid w:val="52BD7895"/>
    <w:rsid w:val="53081F6C"/>
    <w:rsid w:val="53462CEE"/>
    <w:rsid w:val="53722A3B"/>
    <w:rsid w:val="53B57EFF"/>
    <w:rsid w:val="547A66A6"/>
    <w:rsid w:val="54977434"/>
    <w:rsid w:val="54A379AB"/>
    <w:rsid w:val="54B17765"/>
    <w:rsid w:val="54DD3431"/>
    <w:rsid w:val="54F42777"/>
    <w:rsid w:val="550E4096"/>
    <w:rsid w:val="558236D8"/>
    <w:rsid w:val="558D1ADF"/>
    <w:rsid w:val="56002BDB"/>
    <w:rsid w:val="56934914"/>
    <w:rsid w:val="56A02AE1"/>
    <w:rsid w:val="57477BC8"/>
    <w:rsid w:val="575136EE"/>
    <w:rsid w:val="577D1266"/>
    <w:rsid w:val="577F074C"/>
    <w:rsid w:val="57CF4DC4"/>
    <w:rsid w:val="584047E8"/>
    <w:rsid w:val="585A2A77"/>
    <w:rsid w:val="58774AA1"/>
    <w:rsid w:val="58906498"/>
    <w:rsid w:val="58AB3995"/>
    <w:rsid w:val="59745DBA"/>
    <w:rsid w:val="59A0270B"/>
    <w:rsid w:val="59B61F2F"/>
    <w:rsid w:val="59F91B3E"/>
    <w:rsid w:val="5A2B6B3C"/>
    <w:rsid w:val="5A4511BC"/>
    <w:rsid w:val="5A924D04"/>
    <w:rsid w:val="5A9E729C"/>
    <w:rsid w:val="5AF55FE9"/>
    <w:rsid w:val="5AF92295"/>
    <w:rsid w:val="5AFB7C3F"/>
    <w:rsid w:val="5B08233D"/>
    <w:rsid w:val="5B0867BA"/>
    <w:rsid w:val="5BD13050"/>
    <w:rsid w:val="5C0105BA"/>
    <w:rsid w:val="5C050F4B"/>
    <w:rsid w:val="5CC901CB"/>
    <w:rsid w:val="5CD71FC4"/>
    <w:rsid w:val="5D3C7C27"/>
    <w:rsid w:val="5E2A7350"/>
    <w:rsid w:val="5E3478C6"/>
    <w:rsid w:val="5E962F35"/>
    <w:rsid w:val="5EF66FDC"/>
    <w:rsid w:val="5F2D4847"/>
    <w:rsid w:val="5F3E1F54"/>
    <w:rsid w:val="5F872885"/>
    <w:rsid w:val="5FC0209B"/>
    <w:rsid w:val="60487BCC"/>
    <w:rsid w:val="604E1DE0"/>
    <w:rsid w:val="60586C19"/>
    <w:rsid w:val="60F83D92"/>
    <w:rsid w:val="614D34CE"/>
    <w:rsid w:val="61EA1B28"/>
    <w:rsid w:val="61FB7260"/>
    <w:rsid w:val="62044ED6"/>
    <w:rsid w:val="62254AB7"/>
    <w:rsid w:val="62514EEA"/>
    <w:rsid w:val="627B1F67"/>
    <w:rsid w:val="648A6492"/>
    <w:rsid w:val="64F419CC"/>
    <w:rsid w:val="64F7034C"/>
    <w:rsid w:val="64FB45FE"/>
    <w:rsid w:val="6502427A"/>
    <w:rsid w:val="656E2139"/>
    <w:rsid w:val="656E64D1"/>
    <w:rsid w:val="65773730"/>
    <w:rsid w:val="65792A57"/>
    <w:rsid w:val="657C0DC9"/>
    <w:rsid w:val="65823A4B"/>
    <w:rsid w:val="65BA4B55"/>
    <w:rsid w:val="65E81C14"/>
    <w:rsid w:val="65EE4526"/>
    <w:rsid w:val="661E582C"/>
    <w:rsid w:val="66376316"/>
    <w:rsid w:val="6736601E"/>
    <w:rsid w:val="6757506D"/>
    <w:rsid w:val="67581AC8"/>
    <w:rsid w:val="67776250"/>
    <w:rsid w:val="67A13E48"/>
    <w:rsid w:val="67F12E84"/>
    <w:rsid w:val="685C6397"/>
    <w:rsid w:val="68711CF5"/>
    <w:rsid w:val="68740947"/>
    <w:rsid w:val="68BE790A"/>
    <w:rsid w:val="68E5074E"/>
    <w:rsid w:val="68F20AA9"/>
    <w:rsid w:val="692D06D4"/>
    <w:rsid w:val="696061C4"/>
    <w:rsid w:val="69617F7B"/>
    <w:rsid w:val="696E2998"/>
    <w:rsid w:val="6A507835"/>
    <w:rsid w:val="6AD374A7"/>
    <w:rsid w:val="6B377C38"/>
    <w:rsid w:val="6B43768C"/>
    <w:rsid w:val="6B71002C"/>
    <w:rsid w:val="6B7C561B"/>
    <w:rsid w:val="6B890047"/>
    <w:rsid w:val="6BD10E4A"/>
    <w:rsid w:val="6BF57F88"/>
    <w:rsid w:val="6C4A05C8"/>
    <w:rsid w:val="6C4D40DF"/>
    <w:rsid w:val="6D03720A"/>
    <w:rsid w:val="6D1109CB"/>
    <w:rsid w:val="6DBF69FF"/>
    <w:rsid w:val="6DCF46FA"/>
    <w:rsid w:val="6DE24C48"/>
    <w:rsid w:val="6DE7145E"/>
    <w:rsid w:val="6DEB16CC"/>
    <w:rsid w:val="6DFC39FA"/>
    <w:rsid w:val="6E7E3605"/>
    <w:rsid w:val="6E946B8C"/>
    <w:rsid w:val="6EAE280D"/>
    <w:rsid w:val="6EED1A53"/>
    <w:rsid w:val="6F035238"/>
    <w:rsid w:val="6F1549F2"/>
    <w:rsid w:val="6F1B6513"/>
    <w:rsid w:val="6F492743"/>
    <w:rsid w:val="6F5B6A97"/>
    <w:rsid w:val="6F911144"/>
    <w:rsid w:val="6FEF5D43"/>
    <w:rsid w:val="6FF5CC65"/>
    <w:rsid w:val="70580304"/>
    <w:rsid w:val="70BC5C25"/>
    <w:rsid w:val="70C37257"/>
    <w:rsid w:val="71110CB3"/>
    <w:rsid w:val="71405DDA"/>
    <w:rsid w:val="714F5473"/>
    <w:rsid w:val="715C0E4B"/>
    <w:rsid w:val="716167CC"/>
    <w:rsid w:val="71653D1D"/>
    <w:rsid w:val="71785AD7"/>
    <w:rsid w:val="71C06D4E"/>
    <w:rsid w:val="72734D90"/>
    <w:rsid w:val="72A76461"/>
    <w:rsid w:val="732857F3"/>
    <w:rsid w:val="738343D4"/>
    <w:rsid w:val="73AD73D5"/>
    <w:rsid w:val="73B452D9"/>
    <w:rsid w:val="73B6EB34"/>
    <w:rsid w:val="73C757F9"/>
    <w:rsid w:val="74196033"/>
    <w:rsid w:val="74850A24"/>
    <w:rsid w:val="750B2F32"/>
    <w:rsid w:val="759058D2"/>
    <w:rsid w:val="75B421C6"/>
    <w:rsid w:val="75B71DC3"/>
    <w:rsid w:val="75DE663D"/>
    <w:rsid w:val="75EB7843"/>
    <w:rsid w:val="768039D3"/>
    <w:rsid w:val="76CB4F16"/>
    <w:rsid w:val="773A0865"/>
    <w:rsid w:val="77507A07"/>
    <w:rsid w:val="7784625E"/>
    <w:rsid w:val="77D23F80"/>
    <w:rsid w:val="77E12415"/>
    <w:rsid w:val="78D15605"/>
    <w:rsid w:val="78FB12B4"/>
    <w:rsid w:val="791B1956"/>
    <w:rsid w:val="795124C5"/>
    <w:rsid w:val="796C5147"/>
    <w:rsid w:val="798D5A6E"/>
    <w:rsid w:val="79C618C2"/>
    <w:rsid w:val="79EE5BA4"/>
    <w:rsid w:val="7A146AD1"/>
    <w:rsid w:val="7A894339"/>
    <w:rsid w:val="7B876E2F"/>
    <w:rsid w:val="7BA271F9"/>
    <w:rsid w:val="7C1D1629"/>
    <w:rsid w:val="7CB02B6A"/>
    <w:rsid w:val="7DAD4496"/>
    <w:rsid w:val="7DF13E34"/>
    <w:rsid w:val="7DF509C8"/>
    <w:rsid w:val="7E451059"/>
    <w:rsid w:val="7EA34BB4"/>
    <w:rsid w:val="7EEF11D3"/>
    <w:rsid w:val="7EEF3669"/>
    <w:rsid w:val="7F1C47E2"/>
    <w:rsid w:val="7F2A3A6C"/>
    <w:rsid w:val="7F4E0048"/>
    <w:rsid w:val="7F590AE3"/>
    <w:rsid w:val="7F6E4602"/>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next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semiHidden/>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Body Text First Indent 2"/>
    <w:basedOn w:val="7"/>
    <w:next w:val="1"/>
    <w:qFormat/>
    <w:uiPriority w:val="0"/>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2"/>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41"/>
    <w:basedOn w:val="17"/>
    <w:qFormat/>
    <w:uiPriority w:val="0"/>
    <w:rPr>
      <w:rFonts w:hint="eastAsia" w:ascii="宋体" w:hAnsi="宋体" w:eastAsia="宋体" w:cs="宋体"/>
      <w:color w:val="000000"/>
      <w:sz w:val="20"/>
      <w:szCs w:val="20"/>
      <w:u w:val="none"/>
    </w:rPr>
  </w:style>
  <w:style w:type="character" w:customStyle="1" w:styleId="35">
    <w:name w:val="font31"/>
    <w:basedOn w:val="17"/>
    <w:qFormat/>
    <w:uiPriority w:val="0"/>
    <w:rPr>
      <w:rFonts w:hint="eastAsia" w:ascii="宋体" w:hAnsi="宋体" w:eastAsia="宋体" w:cs="宋体"/>
      <w:color w:val="000000"/>
      <w:sz w:val="22"/>
      <w:szCs w:val="22"/>
      <w:u w:val="none"/>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1.bin"/><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77</Pages>
  <Words>23704</Words>
  <Characters>26466</Characters>
  <Lines>61</Lines>
  <Paragraphs>17</Paragraphs>
  <TotalTime>12</TotalTime>
  <ScaleCrop>false</ScaleCrop>
  <LinksUpToDate>false</LinksUpToDate>
  <CharactersWithSpaces>28147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2022-09-28T01:48:27Z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71EE4C5B63CC42F888BCD11980679D2B</vt:lpwstr>
  </property>
</Properties>
</file>