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141" w:name="_GoBack"/>
      <w:bookmarkEnd w:id="141"/>
      <w:bookmarkStart w:id="0" w:name="_Toc15378441"/>
      <w:bookmarkStart w:id="1" w:name="_Toc15377193"/>
      <w:bookmarkStart w:id="2" w:name="_Toc15377425"/>
      <w:bookmarkStart w:id="3" w:name="_Toc15396475"/>
      <w:bookmarkStart w:id="4" w:name="_Toc15396597"/>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8467"/>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pPr>
        <w:adjustRightInd w:val="0"/>
        <w:snapToGrid w:val="0"/>
        <w:spacing w:line="1000" w:lineRule="exact"/>
        <w:jc w:val="center"/>
        <w:outlineLvl w:val="0"/>
        <w:rPr>
          <w:rFonts w:ascii="方正小标宋简体" w:hAnsi="方正小标宋简体" w:eastAsia="方正小标宋简体" w:cs="方正小标宋简体"/>
          <w:sz w:val="72"/>
          <w:szCs w:val="72"/>
        </w:rPr>
      </w:pPr>
      <w:bookmarkStart w:id="7" w:name="_Toc16700"/>
      <w:bookmarkStart w:id="8" w:name="_Toc15396476"/>
      <w:bookmarkStart w:id="9" w:name="_Toc15378442"/>
      <w:bookmarkStart w:id="10" w:name="_Toc15377194"/>
      <w:bookmarkStart w:id="11" w:name="_Toc15396598"/>
      <w:bookmarkStart w:id="12" w:name="_Toc15377426"/>
      <w:bookmarkStart w:id="13" w:name="_Toc15306268"/>
      <w:r>
        <w:rPr>
          <w:rFonts w:hint="eastAsia" w:ascii="方正小标宋简体" w:hAnsi="方正小标宋简体" w:eastAsia="方正小标宋简体" w:cs="方正小标宋简体"/>
          <w:sz w:val="72"/>
          <w:szCs w:val="72"/>
        </w:rPr>
        <w:t>四川广元朝天经济开发区管理委员会</w:t>
      </w:r>
      <w:bookmarkEnd w:id="7"/>
    </w:p>
    <w:p>
      <w:pPr>
        <w:adjustRightInd w:val="0"/>
        <w:snapToGrid w:val="0"/>
        <w:spacing w:line="1000" w:lineRule="exact"/>
        <w:jc w:val="center"/>
        <w:outlineLvl w:val="9"/>
        <w:rPr>
          <w:rFonts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20432"/>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pPr>
        <w:pStyle w:val="10"/>
        <w:rPr>
          <w:rFonts w:hint="eastAsia"/>
        </w:rPr>
      </w:pPr>
    </w:p>
    <w:p>
      <w:pPr>
        <w:pStyle w:val="10"/>
        <w:rPr>
          <w:rFonts w:hint="eastAsia"/>
        </w:rPr>
      </w:pPr>
    </w:p>
    <w:p>
      <w:pPr>
        <w:pStyle w:val="10"/>
        <w:rPr>
          <w:rFonts w:hint="eastAsia"/>
        </w:rPr>
      </w:pPr>
    </w:p>
    <w:p>
      <w:pPr>
        <w:pStyle w:val="10"/>
        <w:jc w:val="both"/>
        <w:rPr>
          <w:rFonts w:hint="eastAsia"/>
        </w:rPr>
      </w:pPr>
    </w:p>
    <w:p>
      <w:pPr>
        <w:pStyle w:val="10"/>
        <w:rPr>
          <w:rFonts w:hint="eastAsia"/>
        </w:rPr>
      </w:pPr>
    </w:p>
    <w:p>
      <w:pPr>
        <w:pStyle w:val="10"/>
      </w:pPr>
      <w:r>
        <w:rPr>
          <w:rFonts w:hint="eastAsia"/>
        </w:rPr>
        <w:t>公开时间：2022年9月28日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sz w:val="48"/>
          <w:szCs w:val="48"/>
        </w:rPr>
        <w:sectPr>
          <w:footerReference r:id="rId4" w:type="first"/>
          <w:headerReference r:id="rId3" w:type="default"/>
          <w:pgSz w:w="11906" w:h="16838"/>
          <w:pgMar w:top="1440" w:right="1800" w:bottom="1440" w:left="1800" w:header="851" w:footer="992" w:gutter="0"/>
          <w:pgNumType w:fmt="decimal"/>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 w:val="28"/>
          <w:szCs w:val="28"/>
        </w:rPr>
      </w:pPr>
      <w:r>
        <w:rPr>
          <w:rFonts w:hint="eastAsia" w:ascii="黑体" w:hAnsi="黑体" w:eastAsia="黑体"/>
          <w:sz w:val="48"/>
          <w:szCs w:val="48"/>
        </w:rPr>
        <w:t>目录</w:t>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b/>
        </w:rPr>
      </w:pPr>
      <w:r>
        <w:fldChar w:fldCharType="begin"/>
      </w:r>
      <w:r>
        <w:instrText xml:space="preserve">TOC \o "1-2" \h \u </w:instrText>
      </w:r>
      <w:r>
        <w:fldChar w:fldCharType="separate"/>
      </w:r>
      <w:r>
        <w:rPr>
          <w:b/>
          <w:sz w:val="28"/>
          <w:szCs w:val="28"/>
        </w:rPr>
        <w:fldChar w:fldCharType="begin"/>
      </w:r>
      <w:r>
        <w:rPr>
          <w:b/>
          <w:sz w:val="28"/>
          <w:szCs w:val="28"/>
        </w:rPr>
        <w:instrText xml:space="preserve"> HYPERLINK \l _Toc23273 </w:instrText>
      </w:r>
      <w:r>
        <w:rPr>
          <w:b/>
          <w:sz w:val="28"/>
          <w:szCs w:val="28"/>
        </w:rPr>
        <w:fldChar w:fldCharType="separate"/>
      </w:r>
      <w:r>
        <w:rPr>
          <w:b/>
          <w:sz w:val="28"/>
          <w:szCs w:val="28"/>
        </w:rPr>
        <w:t>第一部分 部门概况</w:t>
      </w:r>
      <w:r>
        <w:rPr>
          <w:b/>
          <w:sz w:val="28"/>
          <w:szCs w:val="28"/>
        </w:rPr>
        <w:tab/>
      </w:r>
      <w:r>
        <w:rPr>
          <w:b/>
          <w:sz w:val="28"/>
          <w:szCs w:val="28"/>
        </w:rPr>
        <w:fldChar w:fldCharType="begin"/>
      </w:r>
      <w:r>
        <w:rPr>
          <w:b/>
          <w:sz w:val="28"/>
          <w:szCs w:val="28"/>
        </w:rPr>
        <w:instrText xml:space="preserve"> PAGEREF _Toc23273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_Toc26575 </w:instrText>
      </w:r>
      <w:r>
        <w:rPr>
          <w:sz w:val="28"/>
          <w:szCs w:val="28"/>
        </w:rPr>
        <w:fldChar w:fldCharType="separate"/>
      </w:r>
      <w:r>
        <w:rPr>
          <w:sz w:val="28"/>
          <w:szCs w:val="28"/>
        </w:rPr>
        <w:t>一、基</w:t>
      </w:r>
      <w:r>
        <w:rPr>
          <w:bCs w:val="0"/>
          <w:sz w:val="28"/>
          <w:szCs w:val="28"/>
        </w:rPr>
        <w:t>本职能及主要工作</w:t>
      </w:r>
      <w:r>
        <w:rPr>
          <w:sz w:val="28"/>
          <w:szCs w:val="28"/>
        </w:rPr>
        <w:tab/>
      </w:r>
      <w:r>
        <w:rPr>
          <w:sz w:val="28"/>
          <w:szCs w:val="28"/>
        </w:rPr>
        <w:fldChar w:fldCharType="begin"/>
      </w:r>
      <w:r>
        <w:rPr>
          <w:sz w:val="28"/>
          <w:szCs w:val="28"/>
        </w:rPr>
        <w:instrText xml:space="preserve"> PAGEREF _Toc26575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_Toc32377 </w:instrText>
      </w:r>
      <w:r>
        <w:rPr>
          <w:sz w:val="28"/>
          <w:szCs w:val="28"/>
        </w:rPr>
        <w:fldChar w:fldCharType="separate"/>
      </w:r>
      <w:r>
        <w:rPr>
          <w:sz w:val="28"/>
          <w:szCs w:val="28"/>
        </w:rPr>
        <w:t>二、机构设置</w:t>
      </w:r>
      <w:r>
        <w:rPr>
          <w:sz w:val="28"/>
          <w:szCs w:val="28"/>
        </w:rPr>
        <w:tab/>
      </w:r>
      <w:r>
        <w:rPr>
          <w:sz w:val="28"/>
          <w:szCs w:val="28"/>
        </w:rPr>
        <w:fldChar w:fldCharType="begin"/>
      </w:r>
      <w:r>
        <w:rPr>
          <w:sz w:val="28"/>
          <w:szCs w:val="28"/>
        </w:rPr>
        <w:instrText xml:space="preserve"> PAGEREF _Toc32377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HYPERLINK \l _Toc27287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第二部分 2021年度部门决算情况说明</w:t>
      </w:r>
      <w:r>
        <w:rPr>
          <w:rFonts w:ascii="Times New Roman" w:hAnsi="Times New Roman" w:eastAsia="宋体" w:cs="Times New Roman"/>
          <w:b/>
          <w:sz w:val="28"/>
          <w:szCs w:val="28"/>
        </w:rPr>
        <w:tab/>
      </w: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PAGEREF _Toc27287 \h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4</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_Toc7516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一、收入支出决算总体情况说明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_Toc7516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_Toc18786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二、收入决算情况说明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_Toc18786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_Toc31473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三、支出决算情况说明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_Toc31473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_Toc9579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四、财政拨款收入支出决算总体情况说明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_Toc9579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_Toc16954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五、一般公共预算财政拨款支出决算情况说明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_Toc16954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_Toc4888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六、一般公共预算财政拨款基本支出决算情况说明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_Toc4888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_Toc20479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七、“三公”经费财政拨款支出决算情况说明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_Toc20479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_Toc25715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八、政府性基金预算支出决算情况说明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_Toc25715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_Toc27345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九、国有资本经营预算支出决算情况说明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_Toc27345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_Toc23801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十、其他重要事项的情况说明</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_Toc23801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HYPERLINK \l _Toc17766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第三部分 名词解释</w:t>
      </w:r>
      <w:r>
        <w:rPr>
          <w:rFonts w:ascii="Times New Roman" w:hAnsi="Times New Roman" w:eastAsia="宋体" w:cs="Times New Roman"/>
          <w:b/>
          <w:sz w:val="28"/>
          <w:szCs w:val="28"/>
        </w:rPr>
        <w:tab/>
      </w: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PAGEREF _Toc17766 \h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12</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HYPERLINK \l _Toc2007 </w:instrText>
      </w:r>
      <w:r>
        <w:rPr>
          <w:rFonts w:ascii="Times New Roman" w:hAnsi="Times New Roman" w:eastAsia="宋体" w:cs="Times New Roman"/>
          <w:b/>
          <w:sz w:val="28"/>
          <w:szCs w:val="28"/>
        </w:rPr>
        <w:fldChar w:fldCharType="separate"/>
      </w:r>
      <w:r>
        <w:rPr>
          <w:rFonts w:hint="default" w:ascii="Times New Roman" w:hAnsi="Times New Roman" w:eastAsia="宋体" w:cs="Times New Roman"/>
          <w:b/>
          <w:sz w:val="28"/>
          <w:szCs w:val="28"/>
        </w:rPr>
        <w:t>第四部分 附件</w:t>
      </w:r>
      <w:r>
        <w:rPr>
          <w:rFonts w:ascii="Times New Roman" w:hAnsi="Times New Roman" w:eastAsia="宋体" w:cs="Times New Roman"/>
          <w:b/>
          <w:sz w:val="28"/>
          <w:szCs w:val="28"/>
        </w:rPr>
        <w:tab/>
      </w: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PAGEREF _Toc2007 \h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13</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HYPERLINK \l _Toc14481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第五部分 附表</w:t>
      </w:r>
      <w:r>
        <w:rPr>
          <w:rFonts w:ascii="Times New Roman" w:hAnsi="Times New Roman" w:eastAsia="宋体" w:cs="Times New Roman"/>
          <w:b/>
          <w:sz w:val="28"/>
          <w:szCs w:val="28"/>
        </w:rPr>
        <w:tab/>
      </w: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PAGEREF _Toc14481 \h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39</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_Toc11629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一、收入支出决算总表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_Toc11629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_Toc2325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二、收入决算表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_Toc2325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_Toc4823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三、支出决算表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_Toc4823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_Toc32016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四、财政拨款收入支出决算总表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_Toc32016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_Toc20190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五、财政拨款支出决算明细表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_Toc20190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_Toc29495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六、一般公共预算财政拨款支出决算表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_Toc29495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_Toc5965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七、一般公共预算财政拨款支出决算明细表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_Toc5965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_Toc7255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八、一般公共预算财政拨款基本支出决算表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_Toc7255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_Toc2887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九、一般公共预算财政拨款项目支出决算表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_Toc2887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_Toc3713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十、一般公共预算财政拨款“三公”经费支出决算表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_Toc3713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_Toc30246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十一、政府性基金预算财政拨款收入支出决算表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_Toc30246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_Toc1773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十二、政府性基金预算财政拨款“三公”经费支出决算表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_Toc1773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_Toc27236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十三、国有资本经营预算财政拨款收入支出决算表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_Toc27236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_Toc30665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十四、国有资本经营预算财政拨款支出决算表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_Toc30665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keepNext w:val="0"/>
        <w:keepLines w:val="0"/>
        <w:pageBreakBefore w:val="0"/>
        <w:kinsoku/>
        <w:wordWrap/>
        <w:overflowPunct/>
        <w:topLinePunct w:val="0"/>
        <w:autoSpaceDE/>
        <w:autoSpaceDN/>
        <w:bidi w:val="0"/>
        <w:adjustRightInd/>
        <w:snapToGrid/>
        <w:spacing w:line="400" w:lineRule="exact"/>
        <w:textAlignment w:val="auto"/>
      </w:pPr>
      <w:r>
        <w:rPr>
          <w:b/>
        </w:rPr>
        <w:fldChar w:fldCharType="end"/>
      </w:r>
    </w:p>
    <w:p>
      <w:pPr>
        <w:pStyle w:val="11"/>
        <w:adjustRightInd w:val="0"/>
        <w:snapToGrid w:val="0"/>
        <w:spacing w:line="440" w:lineRule="exact"/>
        <w:jc w:val="left"/>
        <w:rPr>
          <w:sz w:val="24"/>
        </w:rPr>
      </w:pPr>
      <w:r>
        <w:rPr>
          <w:rFonts w:hint="eastAsia" w:ascii="宋体" w:hAnsi="宋体" w:cs="宋体"/>
          <w:sz w:val="24"/>
        </w:rPr>
        <w:t xml:space="preserve">                    </w:t>
      </w:r>
    </w:p>
    <w:p>
      <w:pPr>
        <w:pStyle w:val="30"/>
        <w:rPr>
          <w:rFonts w:hint="default"/>
        </w:rPr>
      </w:pPr>
      <w:bookmarkStart w:id="15" w:name="_Toc15377196"/>
      <w:bookmarkStart w:id="16" w:name="_Toc15396599"/>
      <w:r>
        <w:rPr>
          <w:rFonts w:ascii="仿宋" w:hAnsi="仿宋" w:eastAsia="仿宋"/>
          <w:b/>
          <w:sz w:val="24"/>
        </w:rPr>
        <w:br w:type="page"/>
      </w:r>
      <w:bookmarkStart w:id="17" w:name="_Toc23273"/>
      <w:r>
        <w:t>第一部分 部门概况</w:t>
      </w:r>
      <w:bookmarkEnd w:id="15"/>
      <w:bookmarkEnd w:id="16"/>
      <w:bookmarkEnd w:id="17"/>
    </w:p>
    <w:p>
      <w:pPr>
        <w:pStyle w:val="31"/>
        <w:rPr>
          <w:b/>
          <w:bCs w:val="0"/>
        </w:rPr>
      </w:pPr>
      <w:bookmarkStart w:id="18" w:name="_Toc26575"/>
      <w:bookmarkStart w:id="19" w:name="_Toc15396600"/>
      <w:bookmarkStart w:id="20" w:name="_Toc15377197"/>
      <w:r>
        <w:t>一、基</w:t>
      </w:r>
      <w:r>
        <w:rPr>
          <w:bCs w:val="0"/>
        </w:rPr>
        <w:t>本职能及主要工作</w:t>
      </w:r>
      <w:bookmarkEnd w:id="18"/>
      <w:bookmarkEnd w:id="19"/>
      <w:bookmarkEnd w:id="20"/>
    </w:p>
    <w:p>
      <w:pPr>
        <w:pStyle w:val="2"/>
        <w:adjustRightInd w:val="0"/>
        <w:snapToGrid w:val="0"/>
        <w:spacing w:before="93" w:line="600" w:lineRule="exact"/>
        <w:ind w:firstLine="672" w:firstLineChars="210"/>
        <w:outlineLvl w:val="2"/>
        <w:rPr>
          <w:rFonts w:ascii="仿宋" w:hAnsi="仿宋" w:eastAsia="仿宋"/>
          <w:bCs/>
          <w:sz w:val="32"/>
          <w:szCs w:val="32"/>
        </w:rPr>
      </w:pPr>
      <w:bookmarkStart w:id="21" w:name="_Toc15377198"/>
      <w:bookmarkStart w:id="22" w:name="_Toc15378445"/>
      <w:r>
        <w:rPr>
          <w:rFonts w:hint="eastAsia" w:ascii="仿宋" w:hAnsi="仿宋" w:eastAsia="仿宋"/>
          <w:bCs/>
          <w:sz w:val="32"/>
          <w:szCs w:val="32"/>
        </w:rPr>
        <w:t>（一）主要职能。</w:t>
      </w:r>
      <w:bookmarkEnd w:id="21"/>
      <w:bookmarkEnd w:id="22"/>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1、党工委职责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中共广元市朝天区委的领导下，贯彻落实党的路线、方针、政策和上级党委的决议、决定；研究经开区重大经济社会发展问题；负责党的基层组织建设、思想政治建设、干部管理、党风廉政建设、宣传和精神文明建设、党的统一战线工作；负责经开区内党的纪律检查工作，依法查处违法违纪行为；负责监督检查经开区机关、企事业单位执行国家法律、法规和政策的情况；负责经开区社会管理综合治理、工会、共青团、妇联等群团工作；负责区委交办的其他事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2、管委会职责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广元市朝天区人民政府领导下，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p>
    <w:p>
      <w:pPr>
        <w:pStyle w:val="2"/>
        <w:adjustRightInd w:val="0"/>
        <w:snapToGrid w:val="0"/>
        <w:spacing w:before="93" w:line="600" w:lineRule="exact"/>
        <w:ind w:firstLine="672" w:firstLineChars="210"/>
        <w:outlineLvl w:val="2"/>
        <w:rPr>
          <w:rFonts w:ascii="仿宋" w:hAnsi="仿宋" w:eastAsia="仿宋"/>
          <w:bCs/>
          <w:sz w:val="32"/>
          <w:szCs w:val="32"/>
        </w:rPr>
      </w:pPr>
      <w:bookmarkStart w:id="23" w:name="_Toc15377199"/>
      <w:bookmarkStart w:id="24" w:name="_Toc15378446"/>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23"/>
      <w:bookmarkEnd w:id="24"/>
    </w:p>
    <w:p>
      <w:pPr>
        <w:spacing w:line="560" w:lineRule="exact"/>
        <w:ind w:firstLine="640" w:firstLineChars="200"/>
        <w:rPr>
          <w:rFonts w:ascii="仿宋" w:hAnsi="仿宋" w:eastAsia="仿宋"/>
          <w:sz w:val="32"/>
          <w:szCs w:val="32"/>
        </w:rPr>
      </w:pPr>
      <w:r>
        <w:rPr>
          <w:rFonts w:hint="eastAsia" w:ascii="仿宋" w:hAnsi="仿宋" w:eastAsia="仿宋"/>
          <w:sz w:val="32"/>
          <w:szCs w:val="32"/>
        </w:rPr>
        <w:t>工业经济指标。2021年，园区规上工业总产值突破100亿元，实现101.68亿元，完成区下目标85亿元的119.6%，同比增长21.78%；占全区规上工业总产值比重达86.1%。二是规上工业总利润越来越好。2021年，园区规上工业总利润突破13亿元，实现13.9亿元以上，同比增长20.89%。三是园区工业投资越来越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2021年，经开区完成工业投资14亿元，其中完成基础设施投资7172万元，占区下目标5000万元的143.4%；同比增长43.4%。</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产业发展。2021年共跟踪对接产业项目招商线索20余条，成功签约落地产业项目10个，其中建材产业类项目3个，农产品加工产业类项目4个，其他项目3个，签约资金19亿元，完成区下目标5亿元的380%。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基础设施建设。2021年，大力推进园区综合服务及基础设施配套建设，园区道路、管网通达通畅，污水处理站、水、电、天然气等生产要素全面跟进，为现有企业发展提供充分保障的同时，也为下步发展提供了有力支撑。</w:t>
      </w:r>
    </w:p>
    <w:p>
      <w:pPr>
        <w:pStyle w:val="31"/>
        <w:rPr>
          <w:rFonts w:hint="default"/>
        </w:rPr>
      </w:pPr>
      <w:bookmarkStart w:id="25" w:name="_Toc15396601"/>
      <w:bookmarkStart w:id="26" w:name="_Toc15377200"/>
      <w:bookmarkStart w:id="27" w:name="_Toc32377"/>
      <w:r>
        <w:t>二、机构设置</w:t>
      </w:r>
      <w:bookmarkEnd w:id="25"/>
      <w:bookmarkEnd w:id="26"/>
      <w:bookmarkEnd w:id="27"/>
    </w:p>
    <w:p>
      <w:pPr>
        <w:spacing w:line="560" w:lineRule="exact"/>
        <w:ind w:firstLine="640" w:firstLineChars="200"/>
        <w:rPr>
          <w:rFonts w:ascii="仿宋" w:hAnsi="仿宋" w:eastAsia="仿宋"/>
          <w:sz w:val="32"/>
          <w:szCs w:val="32"/>
        </w:rPr>
      </w:pPr>
      <w:r>
        <w:rPr>
          <w:rFonts w:hint="eastAsia" w:ascii="仿宋" w:hAnsi="仿宋" w:eastAsia="仿宋"/>
          <w:sz w:val="32"/>
          <w:szCs w:val="32"/>
        </w:rPr>
        <w:t>经开区管委会（党工委）设置内设机构5个，派出机构2个。分别为区企业服务中心、综合办公室（党群工作部）、规划建设部、招商引资部、产业发展部（安全环保部）、七盘关片区办事处、大羊片区办事处。本单位无下属单位。</w:t>
      </w:r>
    </w:p>
    <w:p>
      <w:pPr>
        <w:widowControl/>
        <w:jc w:val="left"/>
        <w:rPr>
          <w:rFonts w:ascii="仿宋" w:hAnsi="仿宋" w:eastAsia="仿宋"/>
          <w:kern w:val="0"/>
          <w:sz w:val="32"/>
          <w:szCs w:val="32"/>
        </w:rPr>
      </w:pPr>
    </w:p>
    <w:p>
      <w:pPr>
        <w:pStyle w:val="2"/>
        <w:spacing w:before="93"/>
        <w:rPr>
          <w:rFonts w:ascii="仿宋" w:hAnsi="仿宋" w:eastAsia="仿宋"/>
          <w:sz w:val="32"/>
          <w:szCs w:val="32"/>
        </w:rPr>
      </w:pPr>
    </w:p>
    <w:p>
      <w:pPr>
        <w:pStyle w:val="30"/>
        <w:rPr>
          <w:rFonts w:hint="default"/>
        </w:rPr>
      </w:pPr>
      <w:bookmarkStart w:id="28" w:name="_Toc15396602"/>
      <w:bookmarkStart w:id="29" w:name="_Toc15377204"/>
      <w:bookmarkStart w:id="30" w:name="_Toc27287"/>
      <w:r>
        <w:t>第二部分 2021年度部门决算情况说明</w:t>
      </w:r>
      <w:bookmarkEnd w:id="28"/>
      <w:bookmarkEnd w:id="29"/>
      <w:bookmarkEnd w:id="30"/>
    </w:p>
    <w:p>
      <w:pPr>
        <w:pStyle w:val="31"/>
        <w:rPr>
          <w:bCs w:val="0"/>
        </w:rPr>
      </w:pPr>
      <w:bookmarkStart w:id="31" w:name="_Toc15396603"/>
      <w:bookmarkStart w:id="32" w:name="_Toc15377205"/>
      <w:bookmarkStart w:id="33" w:name="_Toc7516"/>
      <w:r>
        <w:t>一、收</w:t>
      </w:r>
      <w:r>
        <w:rPr>
          <w:bCs w:val="0"/>
        </w:rPr>
        <w:t>入支出决算总体情况说明</w:t>
      </w:r>
      <w:bookmarkEnd w:id="31"/>
      <w:bookmarkEnd w:id="32"/>
      <w:bookmarkEnd w:id="33"/>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年度收、支总计6542.75万元。与</w:t>
      </w:r>
      <w:r>
        <w:rPr>
          <w:rFonts w:ascii="仿宋" w:hAnsi="仿宋" w:eastAsia="仿宋"/>
          <w:sz w:val="32"/>
          <w:szCs w:val="32"/>
        </w:rPr>
        <w:t>2020</w:t>
      </w:r>
      <w:r>
        <w:rPr>
          <w:rFonts w:hint="eastAsia" w:ascii="仿宋" w:hAnsi="仿宋" w:eastAsia="仿宋"/>
          <w:sz w:val="32"/>
          <w:szCs w:val="32"/>
        </w:rPr>
        <w:t>年相比，收、支总计各增加4259.6万元，增长186.6</w:t>
      </w:r>
      <w:r>
        <w:rPr>
          <w:rFonts w:ascii="仿宋" w:hAnsi="仿宋" w:eastAsia="仿宋"/>
          <w:sz w:val="32"/>
          <w:szCs w:val="32"/>
        </w:rPr>
        <w:t>%</w:t>
      </w:r>
      <w:r>
        <w:rPr>
          <w:rFonts w:hint="eastAsia" w:ascii="仿宋" w:hAnsi="仿宋" w:eastAsia="仿宋"/>
          <w:sz w:val="32"/>
          <w:szCs w:val="32"/>
        </w:rPr>
        <w:t>。主要变动原因是项目支出增加，即2021年第二批专项债券资金较去年有所增加。</w:t>
      </w:r>
    </w:p>
    <w:p>
      <w:pPr>
        <w:pStyle w:val="2"/>
        <w:spacing w:before="93"/>
        <w:rPr>
          <w:rFonts w:ascii="仿宋" w:hAnsi="仿宋" w:eastAsia="仿宋"/>
          <w:sz w:val="32"/>
          <w:szCs w:val="32"/>
        </w:rPr>
      </w:pPr>
      <w:r>
        <w:rPr>
          <w:rFonts w:ascii="仿宋" w:hAnsi="仿宋" w:eastAsia="仿宋"/>
          <w:sz w:val="32"/>
          <w:szCs w:val="32"/>
        </w:rPr>
        <w:pict>
          <v:shape id="_x0000_s1026" o:spid="_x0000_s1026" o:spt="75" type="#_x0000_t75" style="position:absolute;left:0pt;margin-left:36.95pt;margin-top:229.6pt;height:207.15pt;width:341.05pt;mso-position-horizontal-relative:margin;mso-position-vertical-relative:margin;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3" o:title=""/>
            <o:lock v:ext="edit" aspectratio="t"/>
            <w10:wrap type="square"/>
          </v:shape>
          <o:OLEObject Type="Embed" ProgID="Excel.Chart.8" ShapeID="_x0000_s1026" DrawAspect="Content" ObjectID="_1468075725" r:id="rId12">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rPr>
          <w:rFonts w:hint="eastAsia"/>
        </w:rPr>
      </w:pPr>
    </w:p>
    <w:p>
      <w:pPr>
        <w:pStyle w:val="2"/>
        <w:spacing w:beforeLines="0"/>
        <w:jc w:val="center"/>
        <w:rPr>
          <w:rFonts w:hint="eastAsia" w:ascii="仿宋" w:hAnsi="仿宋" w:eastAsia="仿宋"/>
          <w:sz w:val="32"/>
          <w:szCs w:val="32"/>
        </w:rPr>
      </w:pPr>
      <w:r>
        <w:rPr>
          <w:rFonts w:hint="eastAsia" w:ascii="仿宋" w:hAnsi="仿宋" w:eastAsia="仿宋"/>
          <w:sz w:val="32"/>
          <w:szCs w:val="32"/>
        </w:rPr>
        <w:t>图1：收、支决算总计变动情况图</w:t>
      </w:r>
    </w:p>
    <w:p>
      <w:pPr>
        <w:pStyle w:val="2"/>
        <w:spacing w:beforeLines="0"/>
        <w:jc w:val="center"/>
        <w:rPr>
          <w:rFonts w:ascii="仿宋" w:hAnsi="仿宋" w:eastAsia="仿宋"/>
          <w:sz w:val="32"/>
          <w:szCs w:val="32"/>
        </w:rPr>
      </w:pPr>
      <w:r>
        <w:rPr>
          <w:rFonts w:hint="eastAsia" w:ascii="仿宋" w:hAnsi="仿宋" w:eastAsia="仿宋"/>
          <w:sz w:val="32"/>
          <w:szCs w:val="32"/>
        </w:rPr>
        <w:t>（ 单位：万元）</w:t>
      </w:r>
    </w:p>
    <w:p>
      <w:pPr>
        <w:pStyle w:val="31"/>
      </w:pPr>
      <w:bookmarkStart w:id="34" w:name="_Toc15396604"/>
      <w:bookmarkStart w:id="35" w:name="_Toc15377206"/>
      <w:bookmarkStart w:id="36" w:name="_Toc18786"/>
      <w:r>
        <w:t>二、收入决算情况说明</w:t>
      </w:r>
      <w:bookmarkEnd w:id="34"/>
      <w:bookmarkEnd w:id="35"/>
      <w:bookmarkEnd w:id="36"/>
    </w:p>
    <w:p>
      <w:pPr>
        <w:spacing w:line="600" w:lineRule="exact"/>
        <w:ind w:firstLine="640" w:firstLineChars="200"/>
        <w:outlineLvl w:val="1"/>
        <w:rPr>
          <w:rFonts w:ascii="仿宋" w:hAnsi="仿宋" w:eastAsia="仿宋"/>
          <w:sz w:val="32"/>
          <w:szCs w:val="32"/>
        </w:rPr>
      </w:pPr>
      <w:bookmarkStart w:id="37" w:name="_Toc15172"/>
      <w:r>
        <w:rPr>
          <w:rFonts w:ascii="仿宋" w:hAnsi="仿宋" w:eastAsia="仿宋"/>
          <w:sz w:val="32"/>
          <w:szCs w:val="32"/>
        </w:rPr>
        <w:t>2021</w:t>
      </w:r>
      <w:r>
        <w:rPr>
          <w:rFonts w:hint="eastAsia" w:ascii="仿宋" w:hAnsi="仿宋" w:eastAsia="仿宋"/>
          <w:sz w:val="32"/>
          <w:szCs w:val="32"/>
        </w:rPr>
        <w:t>年本年收入合计6542.75万元，其中：一般公共预算财政拨款收入1542.75万元，占23.58</w:t>
      </w:r>
      <w:r>
        <w:rPr>
          <w:rFonts w:ascii="仿宋" w:hAnsi="仿宋" w:eastAsia="仿宋"/>
          <w:sz w:val="32"/>
          <w:szCs w:val="32"/>
        </w:rPr>
        <w:t>%</w:t>
      </w:r>
      <w:r>
        <w:rPr>
          <w:rFonts w:hint="eastAsia" w:ascii="仿宋" w:hAnsi="仿宋" w:eastAsia="仿宋"/>
          <w:sz w:val="32"/>
          <w:szCs w:val="32"/>
        </w:rPr>
        <w:t>；政府性基金预算财政拨款收入5000万元，占76.42</w:t>
      </w:r>
      <w:r>
        <w:rPr>
          <w:rFonts w:ascii="仿宋" w:hAnsi="仿宋" w:eastAsia="仿宋"/>
          <w:sz w:val="32"/>
          <w:szCs w:val="32"/>
        </w:rPr>
        <w:t>%</w:t>
      </w:r>
      <w:r>
        <w:rPr>
          <w:rFonts w:hint="eastAsia" w:ascii="仿宋" w:hAnsi="仿宋" w:eastAsia="仿宋"/>
          <w:sz w:val="32"/>
          <w:szCs w:val="32"/>
        </w:rPr>
        <w:t>。</w:t>
      </w:r>
      <w:bookmarkEnd w:id="37"/>
    </w:p>
    <w:p>
      <w:pPr>
        <w:pStyle w:val="2"/>
        <w:spacing w:before="93"/>
        <w:rPr>
          <w:rFonts w:ascii="仿宋" w:hAnsi="仿宋" w:eastAsia="仿宋"/>
          <w:sz w:val="32"/>
          <w:szCs w:val="32"/>
        </w:rPr>
      </w:pPr>
      <w:r>
        <w:rPr>
          <w:rFonts w:ascii="仿宋" w:hAnsi="仿宋" w:eastAsia="仿宋"/>
          <w:sz w:val="32"/>
          <w:szCs w:val="32"/>
        </w:rPr>
        <w:pict>
          <v:shape id="_x0000_s1027" o:spid="_x0000_s1027" o:spt="75" type="#_x0000_t75" style="position:absolute;left:0pt;margin-left:18.75pt;margin-top:11.2pt;height:187.95pt;width:342.2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5" o:title=""/>
            <o:lock v:ext="edit" aspectratio="t"/>
            <w10:wrap type="square"/>
          </v:shape>
          <o:OLEObject Type="Embed" ProgID="Excel.Chart.8" ShapeID="_x0000_s1027" DrawAspect="Content" ObjectID="_1468075726" r:id="rId14">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pStyle w:val="2"/>
        <w:spacing w:beforeLines="0"/>
        <w:jc w:val="center"/>
        <w:rPr>
          <w:rFonts w:ascii="仿宋" w:hAnsi="仿宋" w:eastAsia="仿宋"/>
          <w:sz w:val="32"/>
          <w:szCs w:val="32"/>
        </w:rPr>
      </w:pPr>
      <w:r>
        <w:rPr>
          <w:rFonts w:hint="eastAsia" w:ascii="仿宋" w:hAnsi="仿宋" w:eastAsia="仿宋"/>
          <w:sz w:val="32"/>
          <w:szCs w:val="32"/>
        </w:rPr>
        <w:t>图2：收入决算结构图</w:t>
      </w:r>
    </w:p>
    <w:p>
      <w:pPr>
        <w:pStyle w:val="31"/>
        <w:rPr>
          <w:bCs w:val="0"/>
        </w:rPr>
      </w:pPr>
      <w:bookmarkStart w:id="38" w:name="_Toc15377207"/>
      <w:bookmarkStart w:id="39" w:name="_Toc15396605"/>
      <w:bookmarkStart w:id="40" w:name="_Toc31473"/>
      <w:r>
        <w:t>三、支</w:t>
      </w:r>
      <w:r>
        <w:rPr>
          <w:bCs w:val="0"/>
        </w:rPr>
        <w:t>出决算情况说明</w:t>
      </w:r>
      <w:bookmarkEnd w:id="38"/>
      <w:bookmarkEnd w:id="39"/>
      <w:bookmarkEnd w:id="40"/>
    </w:p>
    <w:p>
      <w:pPr>
        <w:spacing w:line="600" w:lineRule="exact"/>
        <w:ind w:firstLine="640" w:firstLineChars="200"/>
        <w:outlineLvl w:val="1"/>
        <w:rPr>
          <w:rFonts w:ascii="仿宋" w:hAnsi="仿宋" w:eastAsia="仿宋"/>
          <w:sz w:val="32"/>
          <w:szCs w:val="32"/>
        </w:rPr>
      </w:pPr>
      <w:bookmarkStart w:id="41" w:name="_Toc22110"/>
      <w:r>
        <w:rPr>
          <w:rFonts w:ascii="仿宋" w:hAnsi="仿宋" w:eastAsia="仿宋"/>
          <w:sz w:val="32"/>
          <w:szCs w:val="32"/>
        </w:rPr>
        <w:t>2021</w:t>
      </w:r>
      <w:r>
        <w:rPr>
          <w:rFonts w:hint="eastAsia" w:ascii="仿宋" w:hAnsi="仿宋" w:eastAsia="仿宋"/>
          <w:sz w:val="32"/>
          <w:szCs w:val="32"/>
        </w:rPr>
        <w:t>年本年支出合计6542.75万元，其中：基本支出316.91万元，占4.84</w:t>
      </w:r>
      <w:r>
        <w:rPr>
          <w:rFonts w:ascii="仿宋" w:hAnsi="仿宋" w:eastAsia="仿宋"/>
          <w:sz w:val="32"/>
          <w:szCs w:val="32"/>
        </w:rPr>
        <w:t>%</w:t>
      </w:r>
      <w:r>
        <w:rPr>
          <w:rFonts w:hint="eastAsia" w:ascii="仿宋" w:hAnsi="仿宋" w:eastAsia="仿宋"/>
          <w:sz w:val="32"/>
          <w:szCs w:val="32"/>
        </w:rPr>
        <w:t>；项目支出6225.84万元，占95.16</w:t>
      </w:r>
      <w:r>
        <w:rPr>
          <w:rFonts w:ascii="仿宋" w:hAnsi="仿宋" w:eastAsia="仿宋"/>
          <w:sz w:val="32"/>
          <w:szCs w:val="32"/>
        </w:rPr>
        <w:t>%。</w:t>
      </w:r>
      <w:bookmarkEnd w:id="41"/>
    </w:p>
    <w:p>
      <w:pPr>
        <w:spacing w:line="600" w:lineRule="exact"/>
        <w:ind w:firstLine="640" w:firstLineChars="200"/>
        <w:rPr>
          <w:rFonts w:ascii="仿宋_GB2312" w:eastAsia="仿宋_GB2312"/>
          <w:sz w:val="32"/>
          <w:szCs w:val="32"/>
        </w:rPr>
      </w:pPr>
      <w:r>
        <w:rPr>
          <w:rFonts w:ascii="仿宋_GB2312" w:eastAsia="仿宋_GB2312"/>
          <w:sz w:val="32"/>
          <w:szCs w:val="32"/>
        </w:rPr>
        <w:pict>
          <v:shape id="_x0000_s1028" o:spid="_x0000_s1028" o:spt="75" type="#_x0000_t75" style="position:absolute;left:0pt;margin-left:47.9pt;margin-top:15.85pt;height:190.75pt;width:289.7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7" o:title=""/>
            <o:lock v:ext="edit" aspectratio="t"/>
            <w10:wrap type="square"/>
          </v:shape>
          <o:OLEObject Type="Embed" ProgID="Excel.Chart.8" ShapeID="_x0000_s1028" DrawAspect="Content" ObjectID="_1468075727" r:id="rId16">
            <o:LockedField>false</o:LockedField>
          </o:OLEObject>
        </w:pict>
      </w: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rFonts w:hint="eastAsia"/>
          <w:sz w:val="32"/>
          <w:szCs w:val="32"/>
        </w:rPr>
      </w:pPr>
    </w:p>
    <w:p>
      <w:pPr>
        <w:pStyle w:val="2"/>
        <w:spacing w:before="93"/>
        <w:rPr>
          <w:rFonts w:hint="eastAsia"/>
          <w:sz w:val="32"/>
          <w:szCs w:val="32"/>
        </w:rPr>
      </w:pPr>
    </w:p>
    <w:p>
      <w:pPr>
        <w:pStyle w:val="2"/>
        <w:spacing w:beforeLines="0"/>
        <w:ind w:firstLine="1920" w:firstLineChars="600"/>
        <w:rPr>
          <w:rFonts w:ascii="黑体" w:hAnsi="黑体" w:eastAsia="黑体"/>
          <w:sz w:val="32"/>
          <w:szCs w:val="32"/>
        </w:rPr>
      </w:pPr>
      <w:r>
        <w:rPr>
          <w:rFonts w:hint="eastAsia"/>
          <w:sz w:val="32"/>
          <w:szCs w:val="32"/>
        </w:rPr>
        <w:t>图3：支出决算结构图</w:t>
      </w:r>
      <w:bookmarkStart w:id="42" w:name="_Toc15396606"/>
      <w:bookmarkStart w:id="43" w:name="_Toc15377208"/>
    </w:p>
    <w:p>
      <w:pPr>
        <w:pStyle w:val="31"/>
        <w:rPr>
          <w:bCs w:val="0"/>
        </w:rPr>
      </w:pPr>
      <w:bookmarkStart w:id="44" w:name="_Toc9579"/>
      <w:r>
        <w:t>四、财政拨款收入支出决算总体情况说明</w:t>
      </w:r>
      <w:bookmarkEnd w:id="42"/>
      <w:bookmarkEnd w:id="43"/>
      <w:bookmarkEnd w:id="44"/>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年财政拨款收、支总计6542.75万元。与</w:t>
      </w:r>
      <w:r>
        <w:rPr>
          <w:rFonts w:ascii="仿宋" w:hAnsi="仿宋" w:eastAsia="仿宋"/>
          <w:sz w:val="32"/>
          <w:szCs w:val="32"/>
        </w:rPr>
        <w:t>2020</w:t>
      </w:r>
      <w:r>
        <w:rPr>
          <w:rFonts w:hint="eastAsia" w:ascii="仿宋" w:hAnsi="仿宋" w:eastAsia="仿宋"/>
          <w:sz w:val="32"/>
          <w:szCs w:val="32"/>
        </w:rPr>
        <w:t>年相比，财政拨款收、支总计各增加4259.6万元，增长186.6</w:t>
      </w:r>
      <w:r>
        <w:rPr>
          <w:rFonts w:ascii="仿宋" w:hAnsi="仿宋" w:eastAsia="仿宋"/>
          <w:sz w:val="32"/>
          <w:szCs w:val="32"/>
        </w:rPr>
        <w:t>%</w:t>
      </w:r>
      <w:r>
        <w:rPr>
          <w:rFonts w:hint="eastAsia" w:ascii="仿宋" w:hAnsi="仿宋" w:eastAsia="仿宋"/>
          <w:sz w:val="32"/>
          <w:szCs w:val="32"/>
        </w:rPr>
        <w:t>。主要变动原因是项目支出增加，即2021年第二批专项债券资金较去年有所增加。</w:t>
      </w:r>
    </w:p>
    <w:p>
      <w:pPr>
        <w:spacing w:line="600" w:lineRule="exact"/>
        <w:ind w:firstLine="640"/>
        <w:rPr>
          <w:rFonts w:ascii="仿宋" w:hAnsi="仿宋" w:eastAsia="仿宋"/>
          <w:b/>
          <w:sz w:val="32"/>
          <w:szCs w:val="32"/>
        </w:rPr>
      </w:pPr>
      <w:r>
        <w:rPr>
          <w:rFonts w:ascii="仿宋" w:hAnsi="仿宋" w:eastAsia="仿宋"/>
          <w:sz w:val="32"/>
          <w:szCs w:val="32"/>
        </w:rPr>
        <w:pict>
          <v:shape id="_x0000_s1029" o:spid="_x0000_s1029" o:spt="75" type="#_x0000_t75" style="position:absolute;left:0pt;margin-left:40.6pt;margin-top:15.3pt;height:212.35pt;width:349.6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3" o:title=""/>
            <o:lock v:ext="edit" aspectratio="t"/>
            <w10:wrap type="square"/>
          </v:shape>
          <o:OLEObject Type="Embed" ProgID="Excel.Chart.8" ShapeID="_x0000_s1029" DrawAspect="Content" ObjectID="_1468075728" r:id="rId18">
            <o:LockedField>false</o:LockedField>
          </o:OLEObject>
        </w:pict>
      </w:r>
    </w:p>
    <w:p>
      <w:pPr>
        <w:pStyle w:val="2"/>
        <w:spacing w:before="93"/>
        <w:rPr>
          <w:rFonts w:ascii="仿宋" w:hAnsi="仿宋" w:eastAsia="仿宋"/>
          <w:b/>
          <w:sz w:val="32"/>
          <w:szCs w:val="32"/>
        </w:rPr>
      </w:pPr>
    </w:p>
    <w:p>
      <w:pPr>
        <w:pStyle w:val="2"/>
        <w:spacing w:before="93"/>
        <w:rPr>
          <w:rFonts w:ascii="仿宋" w:hAnsi="仿宋" w:eastAsia="仿宋"/>
          <w:b/>
          <w:sz w:val="32"/>
          <w:szCs w:val="32"/>
        </w:rPr>
      </w:pPr>
    </w:p>
    <w:p>
      <w:pPr>
        <w:pStyle w:val="2"/>
        <w:spacing w:before="93"/>
        <w:rPr>
          <w:rFonts w:ascii="仿宋" w:hAnsi="仿宋" w:eastAsia="仿宋"/>
          <w:b/>
          <w:sz w:val="32"/>
          <w:szCs w:val="32"/>
        </w:rPr>
      </w:pPr>
    </w:p>
    <w:p>
      <w:pPr>
        <w:pStyle w:val="2"/>
        <w:spacing w:before="93"/>
        <w:rPr>
          <w:rFonts w:ascii="仿宋" w:hAnsi="仿宋" w:eastAsia="仿宋"/>
          <w:b/>
          <w:sz w:val="32"/>
          <w:szCs w:val="32"/>
        </w:rPr>
      </w:pPr>
    </w:p>
    <w:p>
      <w:pPr>
        <w:spacing w:line="600" w:lineRule="exact"/>
        <w:ind w:firstLine="640" w:firstLineChars="200"/>
        <w:outlineLvl w:val="9"/>
        <w:rPr>
          <w:rFonts w:ascii="黑体" w:hAnsi="黑体" w:eastAsia="黑体"/>
          <w:sz w:val="32"/>
          <w:szCs w:val="32"/>
        </w:rPr>
      </w:pPr>
      <w:bookmarkStart w:id="45" w:name="_Toc15396607"/>
      <w:bookmarkStart w:id="46" w:name="_Toc15377209"/>
    </w:p>
    <w:p>
      <w:pPr>
        <w:spacing w:line="600" w:lineRule="exact"/>
        <w:rPr>
          <w:rFonts w:hint="eastAsia" w:ascii="黑体" w:hAnsi="黑体" w:eastAsia="黑体"/>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before="72" w:after="120"/>
        <w:ind w:firstLine="3200" w:firstLineChars="1000"/>
        <w:rPr>
          <w:rFonts w:ascii="仿宋" w:hAnsi="仿宋" w:eastAsia="仿宋"/>
          <w:b/>
          <w:sz w:val="32"/>
          <w:szCs w:val="32"/>
        </w:rPr>
      </w:pPr>
      <w:r>
        <w:rPr>
          <w:rFonts w:hint="eastAsia" w:ascii="仿宋" w:hAnsi="仿宋" w:eastAsia="仿宋"/>
          <w:sz w:val="32"/>
          <w:szCs w:val="32"/>
        </w:rPr>
        <w:t>（单位：万元）</w:t>
      </w:r>
    </w:p>
    <w:p>
      <w:pPr>
        <w:pStyle w:val="31"/>
        <w:rPr>
          <w:bCs w:val="0"/>
        </w:rPr>
      </w:pPr>
      <w:bookmarkStart w:id="47" w:name="_Toc16954"/>
      <w:r>
        <w:t>五、一</w:t>
      </w:r>
      <w:r>
        <w:rPr>
          <w:bCs w:val="0"/>
        </w:rPr>
        <w:t>般公共预算财政拨款支出决算情况说明</w:t>
      </w:r>
      <w:bookmarkEnd w:id="45"/>
      <w:bookmarkEnd w:id="46"/>
      <w:bookmarkEnd w:id="47"/>
    </w:p>
    <w:p>
      <w:pPr>
        <w:spacing w:line="600" w:lineRule="exact"/>
        <w:ind w:firstLine="643"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年一般公共预算财政拨款支出1542.75万元，占本年支出合计的23.58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年相比，一般公共预算财政拨款支出减少740.4万元，下降32.4</w:t>
      </w:r>
      <w:r>
        <w:rPr>
          <w:rFonts w:ascii="仿宋" w:hAnsi="仿宋" w:eastAsia="仿宋"/>
          <w:sz w:val="32"/>
          <w:szCs w:val="32"/>
        </w:rPr>
        <w:t>%</w:t>
      </w:r>
      <w:r>
        <w:rPr>
          <w:rFonts w:hint="eastAsia" w:ascii="仿宋" w:hAnsi="仿宋" w:eastAsia="仿宋"/>
          <w:sz w:val="32"/>
          <w:szCs w:val="32"/>
        </w:rPr>
        <w:t>。主要变动原因是一般公共预算财政拨款项目支出减少。</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
        <w:spacing w:before="93"/>
        <w:rPr>
          <w:rFonts w:ascii="仿宋" w:hAnsi="仿宋" w:eastAsia="仿宋"/>
          <w:sz w:val="32"/>
          <w:szCs w:val="32"/>
        </w:rPr>
      </w:pPr>
      <w:r>
        <w:rPr>
          <w:rFonts w:ascii="仿宋" w:hAnsi="仿宋" w:eastAsia="仿宋"/>
          <w:sz w:val="32"/>
          <w:szCs w:val="32"/>
        </w:rPr>
        <w:pict>
          <v:shape id="_x0000_s1030" o:spid="_x0000_s1030" o:spt="75" type="#_x0000_t75" style="position:absolute;left:0pt;margin-left:28.2pt;margin-top:1.35pt;height:204.5pt;width:326.7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0" o:title=""/>
            <o:lock v:ext="edit" aspectratio="t"/>
            <w10:wrap type="square"/>
          </v:shape>
          <o:OLEObject Type="Embed" ProgID="Excel.Chart.8" ShapeID="_x0000_s1030" DrawAspect="Content" ObjectID="_1468075729" r:id="rId19">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spacing w:line="600" w:lineRule="exact"/>
        <w:ind w:firstLine="640" w:firstLineChars="200"/>
        <w:rPr>
          <w:rFonts w:ascii="仿宋" w:hAnsi="仿宋" w:eastAsia="仿宋"/>
          <w:b/>
          <w:sz w:val="32"/>
          <w:szCs w:val="32"/>
        </w:rPr>
      </w:pPr>
      <w:bookmarkStart w:id="49" w:name="_Toc15377211"/>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9"/>
    </w:p>
    <w:p>
      <w:pPr>
        <w:spacing w:after="156" w:afterLines="50"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年一般公共预算财政拨款支出1542.75万元，主要用于以下方面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支出44.84万元，占2.91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支出29.71万元，占1.93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支出11.66万元，占0.76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支出17.5万元，占1.13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资源勘探信息等（类）</w:t>
      </w:r>
      <w:r>
        <w:rPr>
          <w:rFonts w:hint="eastAsia" w:ascii="仿宋" w:hAnsi="仿宋" w:eastAsia="仿宋"/>
          <w:sz w:val="32"/>
          <w:szCs w:val="32"/>
        </w:rPr>
        <w:t>支出258.04万元，占16.73%；</w:t>
      </w:r>
      <w:r>
        <w:rPr>
          <w:rFonts w:hint="eastAsia" w:ascii="仿宋" w:hAnsi="仿宋" w:eastAsia="仿宋"/>
          <w:b/>
          <w:bCs/>
          <w:sz w:val="32"/>
          <w:szCs w:val="32"/>
        </w:rPr>
        <w:t>农林水（类）</w:t>
      </w:r>
      <w:r>
        <w:rPr>
          <w:rFonts w:hint="eastAsia" w:ascii="仿宋" w:hAnsi="仿宋" w:eastAsia="仿宋"/>
          <w:sz w:val="32"/>
          <w:szCs w:val="32"/>
        </w:rPr>
        <w:t>支出1181万元，占%76.55%。</w:t>
      </w:r>
    </w:p>
    <w:p>
      <w:pPr>
        <w:spacing w:line="600" w:lineRule="exact"/>
        <w:ind w:firstLine="640" w:firstLineChars="200"/>
        <w:rPr>
          <w:rFonts w:ascii="仿宋" w:hAnsi="仿宋" w:eastAsia="仿宋"/>
          <w:sz w:val="32"/>
          <w:szCs w:val="32"/>
        </w:rPr>
      </w:pPr>
      <w:r>
        <w:rPr>
          <w:rFonts w:ascii="仿宋" w:hAnsi="仿宋" w:eastAsia="仿宋"/>
          <w:sz w:val="32"/>
          <w:szCs w:val="32"/>
        </w:rPr>
        <w:pict>
          <v:shape id="_x0000_s1031" o:spid="_x0000_s1031" o:spt="75" type="#_x0000_t75" style="position:absolute;left:0pt;margin-left:51.3pt;margin-top:1.65pt;height:201.1pt;width:316.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2" o:title=""/>
            <o:lock v:ext="edit" aspectratio="t"/>
            <w10:wrap type="square"/>
          </v:shape>
          <o:OLEObject Type="Embed" ProgID="Excel.Chart.8" ShapeID="_x0000_s1031" DrawAspect="Content" ObjectID="_1468075730" r:id="rId21">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hint="eastAsia" w:ascii="仿宋" w:hAnsi="仿宋" w:eastAsia="仿宋"/>
          <w:sz w:val="32"/>
          <w:szCs w:val="32"/>
        </w:rPr>
      </w:pPr>
    </w:p>
    <w:p>
      <w:pPr>
        <w:pStyle w:val="2"/>
        <w:spacing w:beforeLines="0"/>
        <w:jc w:val="center"/>
        <w:rPr>
          <w:rFonts w:hint="eastAsia" w:ascii="仿宋" w:hAnsi="仿宋" w:eastAsia="仿宋"/>
          <w:sz w:val="32"/>
          <w:szCs w:val="32"/>
        </w:rPr>
      </w:pPr>
    </w:p>
    <w:p>
      <w:pPr>
        <w:pStyle w:val="2"/>
        <w:spacing w:beforeLines="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50" w:name="_Toc15377212"/>
      <w:r>
        <w:rPr>
          <w:rFonts w:hint="eastAsia" w:ascii="仿宋" w:hAnsi="仿宋" w:eastAsia="仿宋"/>
          <w:b/>
          <w:sz w:val="32"/>
          <w:szCs w:val="32"/>
        </w:rPr>
        <w:t>（三）一般公共预算财政拨款支出决算具体情况</w:t>
      </w:r>
      <w:bookmarkEnd w:id="50"/>
    </w:p>
    <w:p>
      <w:pPr>
        <w:spacing w:line="600" w:lineRule="exact"/>
        <w:ind w:firstLine="640" w:firstLineChars="200"/>
        <w:outlineLvl w:val="1"/>
        <w:rPr>
          <w:rFonts w:ascii="仿宋" w:hAnsi="仿宋" w:eastAsia="仿宋"/>
          <w:b/>
          <w:sz w:val="32"/>
          <w:szCs w:val="32"/>
        </w:rPr>
      </w:pPr>
      <w:bookmarkStart w:id="51" w:name="_Toc15377444"/>
      <w:bookmarkStart w:id="52" w:name="_Toc15377213"/>
      <w:bookmarkStart w:id="53" w:name="_Toc1046"/>
      <w:bookmarkStart w:id="54" w:name="_Toc15378460"/>
      <w:r>
        <w:rPr>
          <w:rFonts w:ascii="仿宋" w:hAnsi="仿宋" w:eastAsia="仿宋"/>
          <w:sz w:val="32"/>
          <w:szCs w:val="32"/>
        </w:rPr>
        <w:t>2021</w:t>
      </w:r>
      <w:r>
        <w:rPr>
          <w:rFonts w:hint="eastAsia" w:ascii="仿宋" w:hAnsi="仿宋" w:eastAsia="仿宋"/>
          <w:sz w:val="32"/>
          <w:szCs w:val="32"/>
        </w:rPr>
        <w:t>年一般公共预算支出决算数为1542.75万元，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。其中：</w:t>
      </w:r>
      <w:bookmarkEnd w:id="51"/>
      <w:bookmarkEnd w:id="52"/>
      <w:bookmarkEnd w:id="53"/>
      <w:bookmarkEnd w:id="54"/>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1.一般公共服务（类）其他一般公共服务支出（款）其他一般公共服务支出（项）</w:t>
      </w:r>
      <w:r>
        <w:rPr>
          <w:rStyle w:val="14"/>
          <w:rFonts w:ascii="仿宋" w:hAnsi="仿宋" w:eastAsia="仿宋"/>
          <w:bCs/>
          <w:sz w:val="32"/>
          <w:szCs w:val="32"/>
        </w:rPr>
        <w:t>:</w:t>
      </w:r>
      <w:r>
        <w:rPr>
          <w:rStyle w:val="14"/>
          <w:rFonts w:hint="eastAsia" w:ascii="仿宋" w:hAnsi="仿宋" w:eastAsia="仿宋"/>
          <w:b w:val="0"/>
          <w:bCs/>
          <w:sz w:val="32"/>
          <w:szCs w:val="32"/>
        </w:rPr>
        <w:t>支出决算为44.84万元，完成预算100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2.社会保障和就业（类）行政事业单位养老支出（款）机关事业单位基本养老保险缴费支出和职业年金缴费支出（项）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支出决算为29.71万元，完成预算100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3</w:t>
      </w:r>
      <w:r>
        <w:rPr>
          <w:rFonts w:hint="eastAsia" w:ascii="仿宋_GB2312" w:hAnsi="宋体" w:eastAsia="仿宋_GB2312"/>
          <w:sz w:val="32"/>
          <w:szCs w:val="32"/>
          <w:lang w:val="zh-CN"/>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支出决算为11.66万元，完成预算100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4</w:t>
      </w:r>
      <w:r>
        <w:rPr>
          <w:rFonts w:hint="eastAsia" w:ascii="仿宋_GB2312" w:hAnsi="宋体" w:eastAsia="仿宋_GB2312"/>
          <w:sz w:val="32"/>
          <w:szCs w:val="32"/>
          <w:lang w:val="zh-CN"/>
        </w:rPr>
        <w:t>.</w:t>
      </w:r>
      <w:r>
        <w:rPr>
          <w:rFonts w:hint="eastAsia" w:ascii="仿宋" w:hAnsi="仿宋" w:eastAsia="仿宋"/>
          <w:b/>
          <w:bCs/>
          <w:sz w:val="32"/>
          <w:szCs w:val="32"/>
        </w:rPr>
        <w:t>农林水支出</w:t>
      </w:r>
      <w:r>
        <w:rPr>
          <w:rStyle w:val="14"/>
          <w:rFonts w:hint="eastAsia" w:ascii="仿宋" w:hAnsi="仿宋" w:eastAsia="仿宋"/>
          <w:bCs/>
          <w:sz w:val="32"/>
          <w:szCs w:val="32"/>
        </w:rPr>
        <w:t>（类）扶贫（款）扶贫贷款奖补和贴息（项）</w:t>
      </w:r>
      <w:r>
        <w:rPr>
          <w:rStyle w:val="14"/>
          <w:rFonts w:ascii="仿宋" w:hAnsi="仿宋" w:eastAsia="仿宋"/>
          <w:bCs/>
          <w:sz w:val="32"/>
          <w:szCs w:val="32"/>
        </w:rPr>
        <w:t>:</w:t>
      </w:r>
      <w:r>
        <w:rPr>
          <w:rStyle w:val="14"/>
          <w:rFonts w:hint="eastAsia" w:ascii="仿宋" w:hAnsi="仿宋" w:eastAsia="仿宋"/>
          <w:b w:val="0"/>
          <w:bCs/>
          <w:sz w:val="32"/>
          <w:szCs w:val="32"/>
        </w:rPr>
        <w:t>支出决算为1181万元，完成预算100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5.</w:t>
      </w:r>
      <w:r>
        <w:rPr>
          <w:rFonts w:hint="eastAsia" w:ascii="仿宋" w:hAnsi="仿宋" w:eastAsia="仿宋"/>
          <w:b/>
          <w:bCs/>
          <w:sz w:val="32"/>
          <w:szCs w:val="32"/>
        </w:rPr>
        <w:t>资源勘探工业信息等支出</w:t>
      </w:r>
      <w:r>
        <w:rPr>
          <w:rStyle w:val="14"/>
          <w:rFonts w:hint="eastAsia" w:ascii="仿宋" w:hAnsi="仿宋" w:eastAsia="仿宋"/>
          <w:bCs/>
          <w:sz w:val="32"/>
          <w:szCs w:val="32"/>
        </w:rPr>
        <w:t>（类）工业和信息产业监督（款）行政运行及事业运行（项）</w:t>
      </w:r>
      <w:r>
        <w:rPr>
          <w:rStyle w:val="14"/>
          <w:rFonts w:ascii="仿宋" w:hAnsi="仿宋" w:eastAsia="仿宋"/>
          <w:bCs/>
          <w:sz w:val="32"/>
          <w:szCs w:val="32"/>
        </w:rPr>
        <w:t>:</w:t>
      </w:r>
      <w:r>
        <w:rPr>
          <w:rStyle w:val="14"/>
          <w:rFonts w:hint="eastAsia" w:ascii="仿宋" w:hAnsi="仿宋" w:eastAsia="仿宋"/>
          <w:b w:val="0"/>
          <w:bCs/>
          <w:sz w:val="32"/>
          <w:szCs w:val="32"/>
        </w:rPr>
        <w:t>支出决算为258.04万元，完成预算100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rPr>
          <w:rFonts w:ascii="仿宋" w:hAnsi="仿宋" w:eastAsia="仿宋"/>
          <w:b/>
          <w:sz w:val="32"/>
          <w:szCs w:val="32"/>
        </w:rPr>
      </w:pPr>
      <w:r>
        <w:rPr>
          <w:rStyle w:val="14"/>
          <w:rFonts w:hint="eastAsia" w:ascii="仿宋" w:hAnsi="仿宋" w:eastAsia="仿宋"/>
          <w:bCs/>
          <w:sz w:val="32"/>
          <w:szCs w:val="32"/>
        </w:rPr>
        <w:t>6.</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支出决算为17.5万元，完成预算100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31"/>
        <w:rPr>
          <w:b/>
          <w:bCs w:val="0"/>
        </w:rPr>
      </w:pPr>
      <w:bookmarkStart w:id="55" w:name="_Toc15396608"/>
      <w:bookmarkStart w:id="56" w:name="_Toc15377214"/>
      <w:bookmarkStart w:id="57" w:name="_Toc4888"/>
      <w:r>
        <w:t>六、一般公共预算财政拨款基本支出决算情况说明</w:t>
      </w:r>
      <w:bookmarkEnd w:id="55"/>
      <w:bookmarkEnd w:id="56"/>
      <w:bookmarkEnd w:id="57"/>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年一般公共预算财政拨款基本支出316.91万元,其中：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人员经费286.8万元，主要包括：基本工资、津贴补贴、奖金、绩效工资、机关事业单位基本养老保险缴费、职业年金缴费、职工基本医疗保险缴费、其他社会保障缴费、其他工资福利支出、奖励金、住房公积金。</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公用经费30.11万元，主要包括：办公费、印刷费、手续费、物业管理费、差旅费、会议费、培训费、公务接待费、劳务费、委托业务费、工会经费、福利费、公务用车运行维护费、其他交通费、其他商品和服务支出。</w:t>
      </w:r>
    </w:p>
    <w:p>
      <w:pPr>
        <w:pStyle w:val="31"/>
        <w:rPr>
          <w:bCs w:val="0"/>
        </w:rPr>
      </w:pPr>
      <w:bookmarkStart w:id="58" w:name="_Toc15377215"/>
      <w:bookmarkStart w:id="59" w:name="_Toc15396609"/>
      <w:bookmarkStart w:id="60" w:name="_Toc20479"/>
      <w:r>
        <w:t>七、</w:t>
      </w:r>
      <w:r>
        <w:rPr>
          <w:b/>
          <w:bCs w:val="0"/>
        </w:rPr>
        <w:t>“</w:t>
      </w:r>
      <w:r>
        <w:rPr>
          <w:bCs w:val="0"/>
        </w:rPr>
        <w:t>三公”经费财政拨款支出决算情况说明</w:t>
      </w:r>
      <w:bookmarkEnd w:id="58"/>
      <w:bookmarkEnd w:id="59"/>
      <w:bookmarkEnd w:id="60"/>
    </w:p>
    <w:p>
      <w:pPr>
        <w:spacing w:line="600" w:lineRule="exact"/>
        <w:ind w:firstLine="641"/>
        <w:outlineLvl w:val="2"/>
        <w:rPr>
          <w:rFonts w:ascii="仿宋" w:hAnsi="仿宋" w:eastAsia="仿宋"/>
          <w:b/>
          <w:sz w:val="32"/>
          <w:szCs w:val="32"/>
        </w:rPr>
      </w:pPr>
      <w:bookmarkStart w:id="61" w:name="_Toc15377216"/>
      <w:r>
        <w:rPr>
          <w:rFonts w:hint="eastAsia" w:ascii="仿宋" w:hAnsi="仿宋" w:eastAsia="仿宋"/>
          <w:b/>
          <w:sz w:val="32"/>
          <w:szCs w:val="32"/>
        </w:rPr>
        <w:t>（一）“三公”经费财政拨款支出决算总体情况说明</w:t>
      </w:r>
      <w:bookmarkEnd w:id="61"/>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年“三公”经费财政拨款支出决算为2.14万元，完成预算100</w:t>
      </w:r>
      <w:r>
        <w:rPr>
          <w:rFonts w:ascii="仿宋" w:hAnsi="仿宋" w:eastAsia="仿宋"/>
          <w:sz w:val="32"/>
          <w:szCs w:val="32"/>
        </w:rPr>
        <w:t>%</w:t>
      </w:r>
      <w:r>
        <w:rPr>
          <w:rFonts w:hint="eastAsia" w:ascii="仿宋" w:hAnsi="仿宋" w:eastAsia="仿宋"/>
          <w:sz w:val="32"/>
          <w:szCs w:val="32"/>
        </w:rPr>
        <w:t>，决算数与预算数持平的主要原因是2021年经开区严格按照朝天区“三公经费”标准执行。</w:t>
      </w:r>
    </w:p>
    <w:p>
      <w:pPr>
        <w:spacing w:line="600" w:lineRule="exact"/>
        <w:ind w:firstLine="640"/>
        <w:outlineLvl w:val="2"/>
        <w:rPr>
          <w:rFonts w:ascii="仿宋" w:hAnsi="仿宋" w:eastAsia="仿宋"/>
          <w:b/>
          <w:sz w:val="32"/>
          <w:szCs w:val="32"/>
        </w:rPr>
      </w:pPr>
      <w:bookmarkStart w:id="62" w:name="_Toc15377217"/>
      <w:r>
        <w:rPr>
          <w:rFonts w:hint="eastAsia" w:ascii="仿宋" w:hAnsi="仿宋" w:eastAsia="仿宋"/>
          <w:b/>
          <w:sz w:val="32"/>
          <w:szCs w:val="32"/>
        </w:rPr>
        <w:t>（二）“三公”经费财政拨款支出决算具体情况说明</w:t>
      </w:r>
      <w:bookmarkEnd w:id="62"/>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年“三公”经费财政拨款支出决算中,公务接待费支出决算2.14万元，占100</w:t>
      </w:r>
      <w:r>
        <w:rPr>
          <w:rFonts w:ascii="仿宋" w:hAnsi="仿宋" w:eastAsia="仿宋"/>
          <w:sz w:val="32"/>
          <w:szCs w:val="32"/>
        </w:rPr>
        <w:t>%</w:t>
      </w:r>
      <w:r>
        <w:rPr>
          <w:rFonts w:hint="eastAsia" w:ascii="仿宋" w:hAnsi="仿宋" w:eastAsia="仿宋"/>
          <w:sz w:val="32"/>
          <w:szCs w:val="32"/>
        </w:rPr>
        <w:t>。具体情况如图：</w:t>
      </w:r>
    </w:p>
    <w:p>
      <w:pPr>
        <w:pStyle w:val="2"/>
        <w:spacing w:before="93"/>
        <w:rPr>
          <w:rFonts w:ascii="仿宋" w:hAnsi="仿宋" w:eastAsia="仿宋"/>
          <w:sz w:val="32"/>
          <w:szCs w:val="32"/>
        </w:rPr>
      </w:pPr>
      <w:r>
        <w:rPr>
          <w:rFonts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842010</wp:posOffset>
            </wp:positionH>
            <wp:positionV relativeFrom="paragraph">
              <wp:posOffset>36830</wp:posOffset>
            </wp:positionV>
            <wp:extent cx="3371850" cy="2115185"/>
            <wp:effectExtent l="5080" t="4445" r="13970" b="13970"/>
            <wp:wrapSquare wrapText="bothSides"/>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Lines="0"/>
        <w:jc w:val="center"/>
        <w:rPr>
          <w:rFonts w:hint="eastAsia" w:ascii="仿宋" w:hAnsi="仿宋" w:eastAsia="仿宋"/>
          <w:sz w:val="32"/>
          <w:szCs w:val="32"/>
        </w:rPr>
      </w:pPr>
    </w:p>
    <w:p>
      <w:pPr>
        <w:pStyle w:val="2"/>
        <w:spacing w:beforeLines="0"/>
        <w:jc w:val="center"/>
        <w:rPr>
          <w:rFonts w:hint="eastAsia" w:ascii="仿宋" w:hAnsi="仿宋" w:eastAsia="仿宋"/>
          <w:sz w:val="32"/>
          <w:szCs w:val="32"/>
          <w:lang w:eastAsia="zh-CN"/>
        </w:rPr>
      </w:pPr>
      <w:r>
        <w:rPr>
          <w:rFonts w:hint="eastAsia" w:ascii="仿宋" w:hAnsi="仿宋" w:eastAsia="仿宋"/>
          <w:sz w:val="32"/>
          <w:szCs w:val="32"/>
          <w:lang w:eastAsia="zh-CN"/>
        </w:rPr>
        <w:t>图</w:t>
      </w:r>
      <w:r>
        <w:rPr>
          <w:rFonts w:hint="eastAsia" w:ascii="仿宋" w:hAnsi="仿宋" w:eastAsia="仿宋"/>
          <w:sz w:val="32"/>
          <w:szCs w:val="32"/>
          <w:lang w:val="en-US" w:eastAsia="zh-CN"/>
        </w:rPr>
        <w:t>7</w:t>
      </w:r>
      <w:r>
        <w:rPr>
          <w:rFonts w:hint="eastAsia" w:ascii="仿宋" w:hAnsi="仿宋" w:eastAsia="仿宋"/>
          <w:sz w:val="32"/>
          <w:szCs w:val="32"/>
          <w:lang w:eastAsia="zh-CN"/>
        </w:rPr>
        <w:t>：“三公”经费财政拨款支出结构</w:t>
      </w:r>
    </w:p>
    <w:p>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ascii="仿宋_GB2312" w:eastAsia="仿宋_GB2312"/>
          <w:sz w:val="32"/>
          <w:szCs w:val="32"/>
        </w:rPr>
        <w:t>,</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rPr>
        <w:t>2.14万元，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000000"/>
          <w:sz w:val="32"/>
          <w:szCs w:val="32"/>
        </w:rPr>
        <w:t>2021年度经开区公务接待费预算未增加</w:t>
      </w:r>
      <w:r>
        <w:rPr>
          <w:rFonts w:hint="eastAsia" w:ascii="仿宋_GB2312" w:eastAsia="仿宋_GB2312"/>
          <w:sz w:val="32"/>
          <w:szCs w:val="32"/>
        </w:rPr>
        <w:t>。其中：</w:t>
      </w:r>
    </w:p>
    <w:p>
      <w:pPr>
        <w:spacing w:line="600" w:lineRule="exact"/>
        <w:ind w:firstLine="640"/>
        <w:rPr>
          <w:rFonts w:eastAsia="仿宋"/>
          <w:color w:val="000000"/>
        </w:rPr>
      </w:pPr>
      <w:r>
        <w:rPr>
          <w:rFonts w:hint="eastAsia" w:ascii="仿宋" w:hAnsi="仿宋" w:eastAsia="仿宋"/>
          <w:b/>
          <w:sz w:val="32"/>
          <w:szCs w:val="32"/>
        </w:rPr>
        <w:t>国内公务接待支出</w:t>
      </w:r>
      <w:r>
        <w:rPr>
          <w:rFonts w:hint="eastAsia" w:ascii="仿宋" w:hAnsi="仿宋" w:eastAsia="仿宋"/>
          <w:sz w:val="32"/>
          <w:szCs w:val="32"/>
        </w:rPr>
        <w:t>2.14</w:t>
      </w:r>
      <w:r>
        <w:rPr>
          <w:rFonts w:hint="eastAsia" w:ascii="仿宋_GB2312" w:eastAsia="仿宋_GB2312"/>
          <w:sz w:val="32"/>
          <w:szCs w:val="32"/>
        </w:rPr>
        <w:t>万元，主要用于</w:t>
      </w:r>
      <w:r>
        <w:rPr>
          <w:rFonts w:hint="eastAsia" w:ascii="仿宋" w:hAnsi="仿宋" w:eastAsia="仿宋"/>
          <w:color w:val="000000"/>
          <w:sz w:val="32"/>
          <w:szCs w:val="32"/>
        </w:rPr>
        <w:t>经开区招商引资及企业协调服务等相关工作开支的</w:t>
      </w:r>
      <w:r>
        <w:rPr>
          <w:rFonts w:hint="eastAsia" w:ascii="仿宋_GB2312" w:eastAsia="仿宋_GB2312"/>
          <w:sz w:val="32"/>
          <w:szCs w:val="32"/>
        </w:rPr>
        <w:t>交通费、住宿费、用餐费等。国内公务接待35批次，182人次（不包括陪同人员），共计支出2.14万元，具体内容包括：</w:t>
      </w:r>
      <w:r>
        <w:rPr>
          <w:rFonts w:hint="eastAsia" w:ascii="仿宋" w:hAnsi="仿宋" w:eastAsia="仿宋"/>
          <w:color w:val="000000"/>
          <w:sz w:val="32"/>
          <w:szCs w:val="32"/>
        </w:rPr>
        <w:t>接待省内外企业来园区内洽谈投资相关工作和入园企业协调服务工作接待2.14万元。</w:t>
      </w:r>
    </w:p>
    <w:p>
      <w:pPr>
        <w:pStyle w:val="31"/>
        <w:rPr>
          <w:b/>
          <w:bCs w:val="0"/>
        </w:rPr>
      </w:pPr>
      <w:bookmarkStart w:id="63" w:name="_Toc25715"/>
      <w:bookmarkStart w:id="64" w:name="_Toc15377218"/>
      <w:bookmarkStart w:id="65" w:name="_Toc15396610"/>
      <w:r>
        <w:t>八、</w:t>
      </w:r>
      <w:r>
        <w:rPr>
          <w:bCs w:val="0"/>
        </w:rPr>
        <w:t>政府性基金预算支出决算情况说明</w:t>
      </w:r>
      <w:bookmarkEnd w:id="63"/>
      <w:bookmarkEnd w:id="64"/>
      <w:bookmarkEnd w:id="65"/>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年政府性基金预算财政拨款支出5000万元。</w:t>
      </w:r>
    </w:p>
    <w:p>
      <w:pPr>
        <w:pStyle w:val="31"/>
        <w:rPr>
          <w:bCs w:val="0"/>
        </w:rPr>
      </w:pPr>
      <w:bookmarkStart w:id="66" w:name="_Toc15377219"/>
      <w:bookmarkStart w:id="67" w:name="_Toc27345"/>
      <w:bookmarkStart w:id="68" w:name="_Toc15396611"/>
      <w:r>
        <w:rPr>
          <w:bCs w:val="0"/>
        </w:rPr>
        <w:t>九、国有资本经营预算支出决算情况说明</w:t>
      </w:r>
      <w:bookmarkEnd w:id="66"/>
      <w:bookmarkEnd w:id="67"/>
      <w:bookmarkEnd w:id="6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年国有资本经营预算财政拨款支出0万元。</w:t>
      </w:r>
    </w:p>
    <w:p>
      <w:pPr>
        <w:pStyle w:val="31"/>
        <w:rPr>
          <w:bCs w:val="0"/>
        </w:rPr>
      </w:pPr>
      <w:bookmarkStart w:id="69" w:name="_Toc15396612"/>
      <w:bookmarkStart w:id="70" w:name="_Toc15377221"/>
      <w:bookmarkStart w:id="71" w:name="_Toc23801"/>
      <w:r>
        <w:rPr>
          <w:bCs w:val="0"/>
        </w:rPr>
        <w:t>十、其他重要事项的情况说明</w:t>
      </w:r>
      <w:bookmarkEnd w:id="69"/>
      <w:bookmarkEnd w:id="70"/>
      <w:bookmarkEnd w:id="71"/>
    </w:p>
    <w:p>
      <w:pPr>
        <w:spacing w:line="600" w:lineRule="exact"/>
        <w:ind w:firstLine="643" w:firstLineChars="200"/>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年，经开区运行经费支出30.11万元，比</w:t>
      </w:r>
      <w:r>
        <w:rPr>
          <w:rFonts w:ascii="仿宋_GB2312" w:eastAsia="仿宋_GB2312"/>
          <w:sz w:val="32"/>
          <w:szCs w:val="32"/>
        </w:rPr>
        <w:t>2020</w:t>
      </w:r>
      <w:r>
        <w:rPr>
          <w:rFonts w:hint="eastAsia" w:ascii="仿宋_GB2312" w:eastAsia="仿宋_GB2312"/>
          <w:sz w:val="32"/>
          <w:szCs w:val="32"/>
        </w:rPr>
        <w:t>年增加13.97万元，增长86.56</w:t>
      </w:r>
      <w:r>
        <w:rPr>
          <w:rFonts w:ascii="仿宋_GB2312" w:eastAsia="仿宋_GB2312"/>
          <w:sz w:val="32"/>
          <w:szCs w:val="32"/>
        </w:rPr>
        <w:t>%</w:t>
      </w:r>
      <w:r>
        <w:rPr>
          <w:rFonts w:hint="eastAsia" w:ascii="仿宋_GB2312" w:eastAsia="仿宋_GB2312"/>
          <w:sz w:val="32"/>
          <w:szCs w:val="32"/>
        </w:rPr>
        <w:t>。主要原因是日常运转开支增加。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年，经开区政府采购支出总额0万元。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4"/>
      <w:r>
        <w:rPr>
          <w:rFonts w:hint="eastAsia" w:ascii="仿宋" w:hAnsi="仿宋" w:eastAsia="仿宋"/>
          <w:b/>
          <w:sz w:val="32"/>
          <w:szCs w:val="32"/>
        </w:rPr>
        <w:t>（三）国有资产占有使用情况</w:t>
      </w:r>
      <w:bookmarkEnd w:id="7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日，经开区共有车辆0辆。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朝天区易地扶贫搬迁长期贷款贴息项目、朝天区东西部扶贫协作共产业园建设项目、园区标准化厂房维护费、工业园区基础设施维护费、工业园区绿化及管护费、工业园区污水处理站运行费、工业园区安全生产、环境保护费工业园区各类考察调研活动筹备费等8个项目开展了预算事前绩效评估，对8个项目编制了绩效目标，预算执行过程中，选取8个项目开展绩效监控，年终执行完毕后，对8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年四川广元朝天经济开发区管理委员会整体绩效评价报告》见附件（第四部分）。</w:t>
      </w:r>
    </w:p>
    <w:p>
      <w:pPr>
        <w:pStyle w:val="30"/>
        <w:rPr>
          <w:rFonts w:hint="default"/>
        </w:rPr>
      </w:pPr>
      <w:r>
        <w:rPr>
          <w:rFonts w:ascii="仿宋_GB2312" w:eastAsia="仿宋_GB2312"/>
          <w:b/>
          <w:sz w:val="32"/>
          <w:szCs w:val="32"/>
        </w:rPr>
        <w:br w:type="page"/>
      </w:r>
      <w:bookmarkStart w:id="75" w:name="_Toc15377225"/>
      <w:bookmarkStart w:id="76" w:name="_Toc15396613"/>
      <w:bookmarkStart w:id="77" w:name="_Toc17766"/>
      <w:r>
        <w:t>第三部分 名词解释</w:t>
      </w:r>
      <w:bookmarkEnd w:id="75"/>
      <w:bookmarkEnd w:id="76"/>
      <w:bookmarkEnd w:id="77"/>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outlineLvl w:val="1"/>
        <w:rPr>
          <w:rFonts w:ascii="仿宋_GB2312" w:hAnsi="Calibri" w:eastAsia="仿宋_GB2312" w:cs="仿宋"/>
          <w:color w:val="000000"/>
          <w:kern w:val="0"/>
          <w:sz w:val="32"/>
          <w:szCs w:val="32"/>
          <w:lang w:val="en-US" w:eastAsia="zh-CN" w:bidi="ar-SA"/>
        </w:rPr>
      </w:pPr>
      <w:bookmarkStart w:id="78" w:name="_Toc15947"/>
      <w:bookmarkStart w:id="79" w:name="_Toc9057"/>
      <w:bookmarkStart w:id="80" w:name="_Toc15377226"/>
      <w:r>
        <w:rPr>
          <w:rFonts w:ascii="仿宋_GB2312" w:hAnsi="Calibri" w:eastAsia="仿宋_GB2312" w:cs="仿宋"/>
          <w:color w:val="000000"/>
          <w:kern w:val="0"/>
          <w:sz w:val="32"/>
          <w:szCs w:val="32"/>
          <w:lang w:val="en-US" w:eastAsia="zh-CN" w:bidi="ar-SA"/>
        </w:rPr>
        <w:t>1.</w:t>
      </w:r>
      <w:r>
        <w:rPr>
          <w:rFonts w:hint="eastAsia" w:ascii="仿宋_GB2312" w:hAnsi="Calibri" w:eastAsia="仿宋_GB2312" w:cs="仿宋"/>
          <w:color w:val="000000"/>
          <w:kern w:val="0"/>
          <w:sz w:val="32"/>
          <w:szCs w:val="32"/>
          <w:lang w:val="en-US" w:eastAsia="zh-CN" w:bidi="ar-SA"/>
        </w:rPr>
        <w:t>财政拨款收入：指单位从同级财政部门取得的财政预算资金。</w:t>
      </w:r>
      <w:bookmarkEnd w:id="78"/>
      <w:bookmarkEnd w:id="79"/>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w:t>
      </w:r>
      <w:r>
        <w:rPr>
          <w:rFonts w:hint="eastAsia" w:ascii="仿宋_GB2312" w:eastAsia="仿宋_GB2312"/>
          <w:color w:val="000000"/>
          <w:sz w:val="32"/>
          <w:szCs w:val="32"/>
          <w:lang w:eastAsia="zh-CN"/>
        </w:rPr>
        <w:t>我单位在职人员缴纳养老保险支出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）行政事业单位</w:t>
      </w:r>
      <w:r>
        <w:rPr>
          <w:rFonts w:hint="eastAsia" w:ascii="仿宋_GB2312" w:eastAsia="仿宋_GB2312"/>
          <w:color w:val="auto"/>
          <w:sz w:val="32"/>
          <w:szCs w:val="32"/>
        </w:rPr>
        <w:t>（项）：指</w:t>
      </w:r>
      <w:r>
        <w:rPr>
          <w:rFonts w:hint="eastAsia" w:ascii="仿宋_GB2312" w:eastAsia="仿宋_GB2312"/>
          <w:color w:val="auto"/>
          <w:sz w:val="32"/>
          <w:szCs w:val="32"/>
          <w:lang w:eastAsia="zh-CN"/>
        </w:rPr>
        <w:t>我单位</w:t>
      </w:r>
      <w:r>
        <w:rPr>
          <w:rFonts w:hint="eastAsia" w:ascii="仿宋_GB2312" w:eastAsia="仿宋_GB2312"/>
          <w:color w:val="auto"/>
          <w:sz w:val="32"/>
          <w:szCs w:val="32"/>
          <w:lang w:val="en-US" w:eastAsia="zh-CN"/>
        </w:rPr>
        <w:t>在职人员的医疗保险支出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lang w:eastAsia="zh-CN"/>
        </w:rPr>
        <w:t>农林水支出</w:t>
      </w:r>
      <w:r>
        <w:rPr>
          <w:rFonts w:hint="eastAsia" w:ascii="仿宋_GB2312" w:eastAsia="仿宋_GB2312"/>
          <w:color w:val="auto"/>
          <w:sz w:val="32"/>
          <w:szCs w:val="32"/>
        </w:rPr>
        <w:t>（类）</w:t>
      </w:r>
      <w:r>
        <w:rPr>
          <w:rFonts w:hint="eastAsia" w:ascii="仿宋_GB2312" w:eastAsia="仿宋_GB2312"/>
          <w:color w:val="auto"/>
          <w:sz w:val="32"/>
          <w:szCs w:val="32"/>
          <w:lang w:eastAsia="zh-CN"/>
        </w:rPr>
        <w:t>扶贫</w:t>
      </w:r>
      <w:r>
        <w:rPr>
          <w:rFonts w:hint="eastAsia" w:ascii="仿宋_GB2312" w:eastAsia="仿宋_GB2312"/>
          <w:color w:val="auto"/>
          <w:sz w:val="32"/>
          <w:szCs w:val="32"/>
        </w:rPr>
        <w:t>（款）</w:t>
      </w:r>
      <w:r>
        <w:rPr>
          <w:rFonts w:hint="eastAsia" w:ascii="仿宋_GB2312" w:eastAsia="仿宋_GB2312"/>
          <w:color w:val="auto"/>
          <w:sz w:val="32"/>
          <w:szCs w:val="32"/>
          <w:lang w:eastAsia="zh-CN"/>
        </w:rPr>
        <w:t>扶贫贷款奖补和贴息</w:t>
      </w:r>
      <w:r>
        <w:rPr>
          <w:rFonts w:hint="eastAsia" w:ascii="仿宋_GB2312" w:eastAsia="仿宋_GB2312"/>
          <w:color w:val="auto"/>
          <w:sz w:val="32"/>
          <w:szCs w:val="32"/>
        </w:rPr>
        <w:t>（项）：指</w:t>
      </w:r>
      <w:r>
        <w:rPr>
          <w:rFonts w:hint="eastAsia" w:ascii="仿宋_GB2312" w:eastAsia="仿宋_GB2312"/>
          <w:color w:val="auto"/>
          <w:sz w:val="32"/>
          <w:szCs w:val="32"/>
          <w:lang w:eastAsia="zh-CN"/>
        </w:rPr>
        <w:t>朝天区易地扶贫搬迁项目长期贷款贴息资金。</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资源勘探工业信息等支出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工业和信息产业监督</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行政运行及事业运行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我单位人员经费支出、公用经费支出及各个项目支出等</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w:t>
      </w:r>
      <w:r>
        <w:rPr>
          <w:rFonts w:hint="eastAsia" w:ascii="仿宋_GB2312" w:eastAsia="仿宋_GB2312"/>
          <w:color w:val="000000"/>
          <w:sz w:val="32"/>
          <w:szCs w:val="32"/>
          <w:lang w:eastAsia="zh-CN"/>
        </w:rPr>
        <w:t>我单位在职人员缴纳住房公积金支出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w:t>
      </w:r>
      <w:r>
        <w:rPr>
          <w:rFonts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rPr>
          <w:rStyle w:val="16"/>
          <w:rFonts w:ascii="黑体" w:hAnsi="黑体"/>
          <w:b w:val="0"/>
          <w:bCs w:val="0"/>
        </w:rPr>
      </w:pPr>
      <w:bookmarkStart w:id="81" w:name="_Toc2007"/>
      <w:bookmarkStart w:id="82" w:name="_Toc15396614"/>
      <w:r>
        <w:rPr>
          <w:rFonts w:hint="default"/>
          <w:bCs w:val="0"/>
        </w:rPr>
        <w:t>第四部分 附件</w:t>
      </w:r>
      <w:bookmarkEnd w:id="81"/>
      <w:bookmarkEnd w:id="82"/>
    </w:p>
    <w:p>
      <w:pPr>
        <w:spacing w:line="572" w:lineRule="exact"/>
        <w:jc w:val="left"/>
        <w:outlineLvl w:val="1"/>
        <w:rPr>
          <w:rFonts w:ascii="方正小标宋简体" w:hAnsi="方正小标宋简体" w:eastAsia="黑体" w:cs="方正小标宋简体"/>
          <w:sz w:val="44"/>
          <w:szCs w:val="44"/>
        </w:rPr>
      </w:pPr>
      <w:bookmarkStart w:id="83" w:name="_Toc21171"/>
      <w:r>
        <w:rPr>
          <w:rFonts w:hint="eastAsia" w:ascii="黑体" w:hAnsi="黑体" w:eastAsia="黑体" w:cs="黑体"/>
          <w:sz w:val="32"/>
          <w:szCs w:val="32"/>
        </w:rPr>
        <w:t>附件</w:t>
      </w:r>
      <w:bookmarkEnd w:id="83"/>
    </w:p>
    <w:p>
      <w:pPr>
        <w:spacing w:line="572" w:lineRule="exact"/>
        <w:jc w:val="center"/>
        <w:rPr>
          <w:rFonts w:ascii="方正小标宋简体" w:hAnsi="宋体" w:eastAsia="方正小标宋简体"/>
          <w:kern w:val="0"/>
          <w:sz w:val="40"/>
          <w:szCs w:val="44"/>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年四川广元朝天经济开发区管理委员会</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84" w:name="_Toc28437"/>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84"/>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utoSpaceDE w:val="0"/>
        <w:adjustRightInd w:val="0"/>
        <w:snapToGrid w:val="0"/>
        <w:spacing w:line="560" w:lineRule="exact"/>
        <w:ind w:firstLine="640" w:firstLineChars="200"/>
        <w:contextualSpacing/>
        <w:jc w:val="left"/>
        <w:rPr>
          <w:lang w:val="zh-CN"/>
        </w:rPr>
      </w:pPr>
      <w:r>
        <w:rPr>
          <w:rFonts w:hint="eastAsia" w:ascii="仿宋" w:hAnsi="仿宋" w:eastAsia="仿宋"/>
          <w:color w:val="000000"/>
          <w:kern w:val="0"/>
          <w:sz w:val="32"/>
          <w:szCs w:val="32"/>
          <w:shd w:val="clear" w:color="auto" w:fill="FFFFFF"/>
        </w:rPr>
        <w:t>朝天经开区管委会（党工委）设置区企业服务中心、综合办公室（党群工作部）、规划建设部、招商引资部、产业发展部（安全环保部）等</w:t>
      </w:r>
      <w:r>
        <w:rPr>
          <w:rFonts w:ascii="仿宋" w:hAnsi="仿宋" w:eastAsia="仿宋"/>
          <w:color w:val="000000"/>
          <w:kern w:val="0"/>
          <w:sz w:val="32"/>
          <w:szCs w:val="32"/>
          <w:shd w:val="clear" w:color="auto" w:fill="FFFFFF"/>
        </w:rPr>
        <w:t>5</w:t>
      </w:r>
      <w:r>
        <w:rPr>
          <w:rFonts w:hint="eastAsia" w:ascii="仿宋" w:hAnsi="仿宋" w:eastAsia="仿宋"/>
          <w:color w:val="000000"/>
          <w:kern w:val="0"/>
          <w:sz w:val="32"/>
          <w:szCs w:val="32"/>
          <w:shd w:val="clear" w:color="auto" w:fill="FFFFFF"/>
        </w:rPr>
        <w:t>个内设机构，七盘关片区办事处、大羊片区办事处等</w:t>
      </w:r>
      <w:r>
        <w:rPr>
          <w:rFonts w:ascii="仿宋" w:hAnsi="仿宋" w:eastAsia="仿宋"/>
          <w:color w:val="000000"/>
          <w:kern w:val="0"/>
          <w:sz w:val="32"/>
          <w:szCs w:val="32"/>
          <w:shd w:val="clear" w:color="auto" w:fill="FFFFFF"/>
        </w:rPr>
        <w:t>2</w:t>
      </w:r>
      <w:r>
        <w:rPr>
          <w:rFonts w:hint="eastAsia" w:ascii="仿宋" w:hAnsi="仿宋" w:eastAsia="仿宋"/>
          <w:color w:val="000000"/>
          <w:kern w:val="0"/>
          <w:sz w:val="32"/>
          <w:szCs w:val="32"/>
          <w:shd w:val="clear" w:color="auto" w:fill="FFFFFF"/>
        </w:rPr>
        <w:t>个派出机构。</w:t>
      </w:r>
    </w:p>
    <w:p>
      <w:pPr>
        <w:widowControl/>
        <w:numPr>
          <w:ilvl w:val="0"/>
          <w:numId w:val="1"/>
        </w:numPr>
        <w:autoSpaceDE w:val="0"/>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utoSpaceDE w:val="0"/>
        <w:adjustRightInd w:val="0"/>
        <w:snapToGrid w:val="0"/>
        <w:spacing w:line="560" w:lineRule="exact"/>
        <w:ind w:firstLine="640" w:firstLineChars="200"/>
        <w:contextualSpacing/>
        <w:jc w:val="left"/>
        <w:rPr>
          <w:rFonts w:ascii="仿宋" w:hAnsi="仿宋" w:eastAsia="仿宋"/>
          <w:color w:val="000000"/>
          <w:kern w:val="0"/>
          <w:sz w:val="32"/>
          <w:szCs w:val="32"/>
          <w:shd w:val="clear" w:color="auto" w:fill="FFFFFF"/>
        </w:rPr>
      </w:pPr>
      <w:r>
        <w:rPr>
          <w:rFonts w:ascii="仿宋" w:hAnsi="仿宋" w:eastAsia="仿宋"/>
          <w:color w:val="000000"/>
          <w:kern w:val="0"/>
          <w:sz w:val="32"/>
          <w:szCs w:val="32"/>
          <w:shd w:val="clear" w:color="auto" w:fill="FFFFFF"/>
        </w:rPr>
        <w:t>1.</w:t>
      </w:r>
      <w:r>
        <w:rPr>
          <w:rFonts w:hint="eastAsia" w:ascii="仿宋" w:hAnsi="仿宋" w:eastAsia="仿宋"/>
          <w:color w:val="000000"/>
          <w:kern w:val="0"/>
          <w:sz w:val="32"/>
          <w:szCs w:val="32"/>
          <w:shd w:val="clear" w:color="auto" w:fill="FFFFFF"/>
        </w:rPr>
        <w:t>党工委职能</w:t>
      </w:r>
    </w:p>
    <w:p>
      <w:pPr>
        <w:widowControl/>
        <w:autoSpaceDE w:val="0"/>
        <w:adjustRightInd w:val="0"/>
        <w:snapToGrid w:val="0"/>
        <w:spacing w:line="560" w:lineRule="exact"/>
        <w:ind w:firstLine="640" w:firstLineChars="200"/>
        <w:contextualSpacing/>
        <w:jc w:val="left"/>
        <w:rPr>
          <w:rFonts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rPr>
        <w:t>在中共广元市朝天区委的领导下，贯彻落实党的路线、方针、政策和上级党委的决议、决定；研究经开区重大经济社会发展问题；负责党的基层组织建设、思想政治建设、干部管理、党风廉政建设、宣传和精神文明建设、党的统一战线工作；负责经开区内党的纪律检查工作，依法查处违法违纪行为；负责监督检查经开区机关、企事业单位执行国家法律、法规和政策的情况；负责经开区社会管理综合治理、工会、共青团、妇联等群团工作；负责区委交办的其他事项。</w:t>
      </w:r>
      <w:r>
        <w:rPr>
          <w:rFonts w:ascii="仿宋" w:hAnsi="仿宋" w:eastAsia="仿宋"/>
          <w:color w:val="000000"/>
          <w:kern w:val="0"/>
          <w:sz w:val="32"/>
          <w:szCs w:val="32"/>
          <w:shd w:val="clear" w:color="auto" w:fill="FFFFFF"/>
        </w:rPr>
        <w:t xml:space="preserve">  </w:t>
      </w:r>
    </w:p>
    <w:p>
      <w:pPr>
        <w:widowControl/>
        <w:autoSpaceDE w:val="0"/>
        <w:adjustRightInd w:val="0"/>
        <w:snapToGrid w:val="0"/>
        <w:spacing w:line="560" w:lineRule="exact"/>
        <w:ind w:firstLine="640" w:firstLineChars="200"/>
        <w:contextualSpacing/>
        <w:jc w:val="left"/>
        <w:rPr>
          <w:rFonts w:ascii="仿宋" w:hAnsi="仿宋" w:eastAsia="仿宋"/>
          <w:color w:val="000000"/>
          <w:kern w:val="0"/>
          <w:sz w:val="32"/>
          <w:szCs w:val="32"/>
          <w:shd w:val="clear" w:color="auto" w:fill="FFFFFF"/>
        </w:rPr>
      </w:pPr>
      <w:r>
        <w:rPr>
          <w:rFonts w:ascii="仿宋" w:hAnsi="仿宋" w:eastAsia="仿宋"/>
          <w:color w:val="000000"/>
          <w:kern w:val="0"/>
          <w:sz w:val="32"/>
          <w:szCs w:val="32"/>
          <w:shd w:val="clear" w:color="auto" w:fill="FFFFFF"/>
        </w:rPr>
        <w:t>2.</w:t>
      </w:r>
      <w:r>
        <w:rPr>
          <w:rFonts w:hint="eastAsia" w:ascii="仿宋" w:hAnsi="仿宋" w:eastAsia="仿宋"/>
          <w:color w:val="000000"/>
          <w:kern w:val="0"/>
          <w:sz w:val="32"/>
          <w:szCs w:val="32"/>
          <w:shd w:val="clear" w:color="auto" w:fill="FFFFFF"/>
        </w:rPr>
        <w:t>管委会职能</w:t>
      </w:r>
    </w:p>
    <w:p>
      <w:pPr>
        <w:spacing w:line="560" w:lineRule="exact"/>
        <w:ind w:firstLine="640" w:firstLineChars="200"/>
        <w:rPr>
          <w:rFonts w:ascii="仿宋_GB2312" w:hAnsi="宋体" w:eastAsia="仿宋_GB2312" w:cs="宋体"/>
          <w:kern w:val="0"/>
          <w:sz w:val="32"/>
          <w:szCs w:val="32"/>
          <w:shd w:val="clear" w:color="auto" w:fill="FFFFFF"/>
          <w:lang w:val="zh-CN"/>
        </w:rPr>
      </w:pPr>
      <w:r>
        <w:rPr>
          <w:rFonts w:hint="eastAsia" w:ascii="仿宋" w:hAnsi="仿宋" w:eastAsia="仿宋"/>
          <w:color w:val="000000"/>
          <w:kern w:val="0"/>
          <w:sz w:val="32"/>
          <w:szCs w:val="32"/>
          <w:shd w:val="clear" w:color="auto" w:fill="FFFFFF"/>
        </w:rPr>
        <w:t>在广元市朝天区人民政府领导下，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r>
        <w:rPr>
          <w:rFonts w:ascii="仿宋" w:hAnsi="仿宋" w:eastAsia="仿宋"/>
          <w:color w:val="000000"/>
          <w:kern w:val="0"/>
          <w:sz w:val="32"/>
          <w:szCs w:val="32"/>
          <w:shd w:val="clear" w:color="auto" w:fill="FFFFFF"/>
        </w:rPr>
        <w:t xml:space="preserve">   </w:t>
      </w:r>
    </w:p>
    <w:p>
      <w:pPr>
        <w:widowControl/>
        <w:numPr>
          <w:ilvl w:val="0"/>
          <w:numId w:val="1"/>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widowControl/>
        <w:autoSpaceDE w:val="0"/>
        <w:adjustRightInd w:val="0"/>
        <w:snapToGrid w:val="0"/>
        <w:spacing w:line="560" w:lineRule="exact"/>
        <w:ind w:firstLine="640" w:firstLineChars="200"/>
        <w:contextualSpacing/>
        <w:jc w:val="left"/>
        <w:rPr>
          <w:rFonts w:ascii="仿宋" w:hAnsi="仿宋" w:eastAsia="仿宋"/>
          <w:color w:val="000000"/>
          <w:kern w:val="0"/>
          <w:sz w:val="32"/>
          <w:szCs w:val="32"/>
          <w:shd w:val="clear" w:color="auto" w:fill="FFFFFF"/>
        </w:rPr>
      </w:pPr>
      <w:r>
        <w:rPr>
          <w:rFonts w:ascii="仿宋" w:hAnsi="仿宋" w:eastAsia="仿宋"/>
          <w:color w:val="000000"/>
          <w:kern w:val="0"/>
          <w:sz w:val="32"/>
          <w:szCs w:val="32"/>
          <w:shd w:val="clear" w:color="auto" w:fill="FFFFFF"/>
        </w:rPr>
        <w:t>2021</w:t>
      </w:r>
      <w:r>
        <w:rPr>
          <w:rFonts w:hint="eastAsia" w:ascii="仿宋" w:hAnsi="仿宋" w:eastAsia="仿宋"/>
          <w:color w:val="000000"/>
          <w:kern w:val="0"/>
          <w:sz w:val="32"/>
          <w:szCs w:val="32"/>
          <w:shd w:val="clear" w:color="auto" w:fill="FFFFFF"/>
        </w:rPr>
        <w:t>年朝天经开区管委会共有在编人员</w:t>
      </w:r>
      <w:r>
        <w:rPr>
          <w:rFonts w:ascii="仿宋" w:hAnsi="仿宋" w:eastAsia="仿宋"/>
          <w:color w:val="000000"/>
          <w:kern w:val="0"/>
          <w:sz w:val="32"/>
          <w:szCs w:val="32"/>
          <w:shd w:val="clear" w:color="auto" w:fill="FFFFFF"/>
        </w:rPr>
        <w:t>23</w:t>
      </w:r>
      <w:r>
        <w:rPr>
          <w:rFonts w:hint="eastAsia" w:ascii="仿宋" w:hAnsi="仿宋" w:eastAsia="仿宋"/>
          <w:color w:val="000000"/>
          <w:kern w:val="0"/>
          <w:sz w:val="32"/>
          <w:szCs w:val="32"/>
          <w:shd w:val="clear" w:color="auto" w:fill="FFFFFF"/>
        </w:rPr>
        <w:t>名，实际在岗人员</w:t>
      </w:r>
      <w:r>
        <w:rPr>
          <w:rFonts w:ascii="仿宋" w:hAnsi="仿宋" w:eastAsia="仿宋"/>
          <w:color w:val="000000"/>
          <w:kern w:val="0"/>
          <w:sz w:val="32"/>
          <w:szCs w:val="32"/>
          <w:shd w:val="clear" w:color="auto" w:fill="FFFFFF"/>
        </w:rPr>
        <w:t>23</w:t>
      </w:r>
      <w:r>
        <w:rPr>
          <w:rFonts w:hint="eastAsia" w:ascii="仿宋" w:hAnsi="仿宋" w:eastAsia="仿宋"/>
          <w:color w:val="000000"/>
          <w:kern w:val="0"/>
          <w:sz w:val="32"/>
          <w:szCs w:val="32"/>
          <w:shd w:val="clear" w:color="auto" w:fill="FFFFFF"/>
        </w:rPr>
        <w:t>名。其中，公务员</w:t>
      </w:r>
      <w:r>
        <w:rPr>
          <w:rFonts w:ascii="仿宋" w:hAnsi="仿宋" w:eastAsia="仿宋"/>
          <w:color w:val="000000"/>
          <w:kern w:val="0"/>
          <w:sz w:val="32"/>
          <w:szCs w:val="32"/>
          <w:shd w:val="clear" w:color="auto" w:fill="FFFFFF"/>
        </w:rPr>
        <w:t>6</w:t>
      </w:r>
      <w:r>
        <w:rPr>
          <w:rFonts w:hint="eastAsia" w:ascii="仿宋" w:hAnsi="仿宋" w:eastAsia="仿宋"/>
          <w:color w:val="000000"/>
          <w:kern w:val="0"/>
          <w:sz w:val="32"/>
          <w:szCs w:val="32"/>
          <w:shd w:val="clear" w:color="auto" w:fill="FFFFFF"/>
        </w:rPr>
        <w:t>人，事业人员</w:t>
      </w:r>
      <w:r>
        <w:rPr>
          <w:rFonts w:ascii="仿宋" w:hAnsi="仿宋" w:eastAsia="仿宋"/>
          <w:color w:val="000000"/>
          <w:kern w:val="0"/>
          <w:sz w:val="32"/>
          <w:szCs w:val="32"/>
          <w:shd w:val="clear" w:color="auto" w:fill="FFFFFF"/>
        </w:rPr>
        <w:t>14</w:t>
      </w:r>
      <w:r>
        <w:rPr>
          <w:rFonts w:hint="eastAsia" w:ascii="仿宋" w:hAnsi="仿宋" w:eastAsia="仿宋"/>
          <w:color w:val="000000"/>
          <w:kern w:val="0"/>
          <w:sz w:val="32"/>
          <w:szCs w:val="32"/>
          <w:shd w:val="clear" w:color="auto" w:fill="FFFFFF"/>
        </w:rPr>
        <w:t>人，工勤人员</w:t>
      </w:r>
      <w:r>
        <w:rPr>
          <w:rFonts w:ascii="仿宋" w:hAnsi="仿宋" w:eastAsia="仿宋"/>
          <w:color w:val="000000"/>
          <w:kern w:val="0"/>
          <w:sz w:val="32"/>
          <w:szCs w:val="32"/>
          <w:shd w:val="clear" w:color="auto" w:fill="FFFFFF"/>
        </w:rPr>
        <w:t>3</w:t>
      </w:r>
      <w:r>
        <w:rPr>
          <w:rFonts w:hint="eastAsia" w:ascii="仿宋" w:hAnsi="仿宋" w:eastAsia="仿宋"/>
          <w:color w:val="000000"/>
          <w:kern w:val="0"/>
          <w:sz w:val="32"/>
          <w:szCs w:val="32"/>
          <w:shd w:val="clear" w:color="auto" w:fill="FFFFFF"/>
        </w:rPr>
        <w:t>人。</w:t>
      </w: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rPr>
      </w:pPr>
      <w:bookmarkStart w:id="85" w:name="_Toc12795"/>
      <w:r>
        <w:rPr>
          <w:rFonts w:hint="eastAsia" w:ascii="黑体" w:hAnsi="宋体" w:eastAsia="黑体" w:cs="宋体"/>
          <w:kern w:val="0"/>
          <w:sz w:val="32"/>
          <w:szCs w:val="32"/>
          <w:shd w:val="clear" w:color="auto" w:fill="FFFFFF"/>
        </w:rPr>
        <w:t>二、部门财政资金收支情况</w:t>
      </w:r>
      <w:bookmarkEnd w:id="85"/>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utoSpaceDE w:val="0"/>
        <w:adjustRightInd w:val="0"/>
        <w:snapToGrid w:val="0"/>
        <w:spacing w:line="560" w:lineRule="exact"/>
        <w:ind w:firstLine="640" w:firstLineChars="200"/>
        <w:contextualSpacing/>
        <w:jc w:val="left"/>
        <w:rPr>
          <w:lang w:val="zh-CN"/>
        </w:rPr>
      </w:pPr>
      <w:r>
        <w:rPr>
          <w:rFonts w:hint="eastAsia" w:ascii="仿宋" w:hAnsi="仿宋" w:eastAsia="仿宋"/>
          <w:color w:val="000000"/>
          <w:kern w:val="0"/>
          <w:sz w:val="32"/>
          <w:szCs w:val="32"/>
          <w:shd w:val="clear" w:color="auto" w:fill="FFFFFF"/>
        </w:rPr>
        <w:t>全年部门财政资金收入为</w:t>
      </w:r>
      <w:r>
        <w:rPr>
          <w:rFonts w:ascii="仿宋" w:hAnsi="仿宋" w:eastAsia="仿宋"/>
          <w:color w:val="000000"/>
          <w:kern w:val="0"/>
          <w:sz w:val="32"/>
          <w:szCs w:val="32"/>
          <w:shd w:val="clear" w:color="auto" w:fill="FFFFFF"/>
        </w:rPr>
        <w:t>6542.75</w:t>
      </w:r>
      <w:r>
        <w:rPr>
          <w:rFonts w:hint="eastAsia" w:ascii="仿宋" w:hAnsi="仿宋" w:eastAsia="仿宋"/>
          <w:color w:val="000000"/>
          <w:kern w:val="0"/>
          <w:sz w:val="32"/>
          <w:szCs w:val="32"/>
          <w:shd w:val="clear" w:color="auto" w:fill="FFFFFF"/>
        </w:rPr>
        <w:t>万元。其中：基本支出</w:t>
      </w:r>
      <w:r>
        <w:rPr>
          <w:rFonts w:ascii="仿宋" w:hAnsi="仿宋" w:eastAsia="仿宋"/>
          <w:color w:val="000000"/>
          <w:kern w:val="0"/>
          <w:sz w:val="32"/>
          <w:szCs w:val="32"/>
          <w:shd w:val="clear" w:color="auto" w:fill="FFFFFF"/>
        </w:rPr>
        <w:t>316.91</w:t>
      </w:r>
      <w:r>
        <w:rPr>
          <w:rFonts w:hint="eastAsia" w:ascii="仿宋" w:hAnsi="仿宋" w:eastAsia="仿宋"/>
          <w:color w:val="000000"/>
          <w:kern w:val="0"/>
          <w:sz w:val="32"/>
          <w:szCs w:val="32"/>
          <w:shd w:val="clear" w:color="auto" w:fill="FFFFFF"/>
        </w:rPr>
        <w:t>万元；项目支出</w:t>
      </w:r>
      <w:r>
        <w:rPr>
          <w:rFonts w:ascii="仿宋" w:hAnsi="仿宋" w:eastAsia="仿宋"/>
          <w:color w:val="000000"/>
          <w:kern w:val="0"/>
          <w:sz w:val="32"/>
          <w:szCs w:val="32"/>
          <w:shd w:val="clear" w:color="auto" w:fill="FFFFFF"/>
        </w:rPr>
        <w:t>6225.84</w:t>
      </w:r>
      <w:r>
        <w:rPr>
          <w:rFonts w:hint="eastAsia" w:ascii="仿宋" w:hAnsi="仿宋" w:eastAsia="仿宋"/>
          <w:color w:val="000000"/>
          <w:kern w:val="0"/>
          <w:sz w:val="32"/>
          <w:szCs w:val="32"/>
          <w:shd w:val="clear" w:color="auto" w:fill="FFFFFF"/>
        </w:rPr>
        <w:t>万元。</w:t>
      </w:r>
    </w:p>
    <w:p>
      <w:pPr>
        <w:widowControl/>
        <w:numPr>
          <w:ilvl w:val="0"/>
          <w:numId w:val="2"/>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widowControl/>
        <w:autoSpaceDE w:val="0"/>
        <w:adjustRightInd w:val="0"/>
        <w:snapToGrid w:val="0"/>
        <w:spacing w:line="560" w:lineRule="exact"/>
        <w:ind w:firstLine="640" w:firstLineChars="200"/>
        <w:contextualSpacing/>
        <w:jc w:val="left"/>
        <w:rPr>
          <w:lang w:val="zh-CN"/>
        </w:rPr>
      </w:pPr>
      <w:r>
        <w:rPr>
          <w:rFonts w:hint="eastAsia" w:ascii="仿宋" w:hAnsi="仿宋" w:eastAsia="仿宋"/>
          <w:color w:val="000000"/>
          <w:kern w:val="0"/>
          <w:sz w:val="32"/>
          <w:szCs w:val="32"/>
          <w:shd w:val="clear" w:color="auto" w:fill="FFFFFF"/>
        </w:rPr>
        <w:t>全年执行预算数为</w:t>
      </w:r>
      <w:r>
        <w:rPr>
          <w:rFonts w:ascii="仿宋" w:hAnsi="仿宋" w:eastAsia="仿宋"/>
          <w:color w:val="000000"/>
          <w:kern w:val="0"/>
          <w:sz w:val="32"/>
          <w:szCs w:val="32"/>
          <w:shd w:val="clear" w:color="auto" w:fill="FFFFFF"/>
        </w:rPr>
        <w:t>6542.75</w:t>
      </w:r>
      <w:r>
        <w:rPr>
          <w:rFonts w:hint="eastAsia" w:ascii="仿宋" w:hAnsi="仿宋" w:eastAsia="仿宋"/>
          <w:color w:val="000000"/>
          <w:kern w:val="0"/>
          <w:sz w:val="32"/>
          <w:szCs w:val="32"/>
          <w:shd w:val="clear" w:color="auto" w:fill="FFFFFF"/>
        </w:rPr>
        <w:t>万元，其中：基本支出（工资性支出、社会保障缴费、住房公积金、交通补助、单项奖奖励金）</w:t>
      </w:r>
      <w:r>
        <w:rPr>
          <w:rFonts w:ascii="仿宋" w:hAnsi="仿宋" w:eastAsia="仿宋"/>
          <w:color w:val="000000"/>
          <w:kern w:val="0"/>
          <w:sz w:val="32"/>
          <w:szCs w:val="32"/>
          <w:shd w:val="clear" w:color="auto" w:fill="FFFFFF"/>
        </w:rPr>
        <w:t>316.91</w:t>
      </w:r>
      <w:r>
        <w:rPr>
          <w:rFonts w:hint="eastAsia" w:ascii="仿宋" w:hAnsi="仿宋" w:eastAsia="仿宋"/>
          <w:color w:val="000000"/>
          <w:kern w:val="0"/>
          <w:sz w:val="32"/>
          <w:szCs w:val="32"/>
          <w:shd w:val="clear" w:color="auto" w:fill="FFFFFF"/>
        </w:rPr>
        <w:t>万元；项目支出</w:t>
      </w:r>
      <w:r>
        <w:rPr>
          <w:rFonts w:ascii="仿宋" w:hAnsi="仿宋" w:eastAsia="仿宋"/>
          <w:color w:val="000000"/>
          <w:kern w:val="0"/>
          <w:sz w:val="32"/>
          <w:szCs w:val="32"/>
          <w:shd w:val="clear" w:color="auto" w:fill="FFFFFF"/>
        </w:rPr>
        <w:t>6225.84</w:t>
      </w:r>
      <w:r>
        <w:rPr>
          <w:rFonts w:hint="eastAsia" w:ascii="仿宋" w:hAnsi="仿宋" w:eastAsia="仿宋"/>
          <w:color w:val="000000"/>
          <w:kern w:val="0"/>
          <w:sz w:val="32"/>
          <w:szCs w:val="32"/>
          <w:shd w:val="clear" w:color="auto" w:fill="FFFFFF"/>
        </w:rPr>
        <w:t>万元，项目支出情况：</w:t>
      </w:r>
      <w:r>
        <w:rPr>
          <w:rFonts w:ascii="仿宋" w:hAnsi="仿宋" w:eastAsia="仿宋"/>
          <w:color w:val="000000"/>
          <w:kern w:val="0"/>
          <w:sz w:val="32"/>
          <w:szCs w:val="32"/>
          <w:shd w:val="clear" w:color="auto" w:fill="FFFFFF"/>
        </w:rPr>
        <w:t>1</w:t>
      </w:r>
      <w:r>
        <w:rPr>
          <w:rFonts w:hint="eastAsia" w:ascii="仿宋" w:hAnsi="仿宋" w:eastAsia="仿宋"/>
          <w:color w:val="000000"/>
          <w:kern w:val="0"/>
          <w:sz w:val="32"/>
          <w:szCs w:val="32"/>
          <w:shd w:val="clear" w:color="auto" w:fill="FFFFFF"/>
        </w:rPr>
        <w:t>、朝天区易地扶贫搬迁项目贷款贴息</w:t>
      </w:r>
      <w:r>
        <w:rPr>
          <w:rFonts w:ascii="仿宋" w:hAnsi="仿宋" w:eastAsia="仿宋"/>
          <w:color w:val="000000"/>
          <w:kern w:val="0"/>
          <w:sz w:val="32"/>
          <w:szCs w:val="32"/>
          <w:shd w:val="clear" w:color="auto" w:fill="FFFFFF"/>
        </w:rPr>
        <w:t>1181</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2</w:t>
      </w:r>
      <w:r>
        <w:rPr>
          <w:rFonts w:hint="eastAsia" w:ascii="仿宋" w:hAnsi="仿宋" w:eastAsia="仿宋"/>
          <w:color w:val="000000"/>
          <w:kern w:val="0"/>
          <w:sz w:val="32"/>
          <w:szCs w:val="32"/>
          <w:shd w:val="clear" w:color="auto" w:fill="FFFFFF"/>
        </w:rPr>
        <w:t>、朝天区东西部扶贫协作共建产业园建设项目专项债券资金</w:t>
      </w:r>
      <w:r>
        <w:rPr>
          <w:rFonts w:ascii="仿宋" w:hAnsi="仿宋" w:eastAsia="仿宋"/>
          <w:color w:val="000000"/>
          <w:kern w:val="0"/>
          <w:sz w:val="32"/>
          <w:szCs w:val="32"/>
          <w:shd w:val="clear" w:color="auto" w:fill="FFFFFF"/>
        </w:rPr>
        <w:t>5000</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3</w:t>
      </w:r>
      <w:r>
        <w:rPr>
          <w:rFonts w:hint="eastAsia" w:ascii="仿宋" w:hAnsi="仿宋" w:eastAsia="仿宋"/>
          <w:color w:val="000000"/>
          <w:kern w:val="0"/>
          <w:sz w:val="32"/>
          <w:szCs w:val="32"/>
          <w:shd w:val="clear" w:color="auto" w:fill="FFFFFF"/>
        </w:rPr>
        <w:t>、园区标准化厂房维护费用</w:t>
      </w:r>
      <w:r>
        <w:rPr>
          <w:rFonts w:ascii="仿宋" w:hAnsi="仿宋" w:eastAsia="仿宋"/>
          <w:color w:val="000000"/>
          <w:kern w:val="0"/>
          <w:sz w:val="32"/>
          <w:szCs w:val="32"/>
          <w:shd w:val="clear" w:color="auto" w:fill="FFFFFF"/>
        </w:rPr>
        <w:t>2</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4</w:t>
      </w:r>
      <w:r>
        <w:rPr>
          <w:rFonts w:hint="eastAsia" w:ascii="仿宋" w:hAnsi="仿宋" w:eastAsia="仿宋"/>
          <w:color w:val="000000"/>
          <w:kern w:val="0"/>
          <w:sz w:val="32"/>
          <w:szCs w:val="32"/>
          <w:shd w:val="clear" w:color="auto" w:fill="FFFFFF"/>
        </w:rPr>
        <w:t>、金财网维护费</w:t>
      </w:r>
      <w:r>
        <w:rPr>
          <w:rFonts w:ascii="仿宋" w:hAnsi="仿宋" w:eastAsia="仿宋"/>
          <w:color w:val="000000"/>
          <w:kern w:val="0"/>
          <w:sz w:val="32"/>
          <w:szCs w:val="32"/>
          <w:shd w:val="clear" w:color="auto" w:fill="FFFFFF"/>
        </w:rPr>
        <w:t>0.24</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5</w:t>
      </w:r>
      <w:r>
        <w:rPr>
          <w:rFonts w:hint="eastAsia" w:ascii="仿宋" w:hAnsi="仿宋" w:eastAsia="仿宋"/>
          <w:color w:val="000000"/>
          <w:kern w:val="0"/>
          <w:sz w:val="32"/>
          <w:szCs w:val="32"/>
          <w:shd w:val="clear" w:color="auto" w:fill="FFFFFF"/>
        </w:rPr>
        <w:t>、引进人才安家补助和工作补助费</w:t>
      </w:r>
      <w:r>
        <w:rPr>
          <w:rFonts w:ascii="仿宋" w:hAnsi="仿宋" w:eastAsia="仿宋"/>
          <w:color w:val="000000"/>
          <w:kern w:val="0"/>
          <w:sz w:val="32"/>
          <w:szCs w:val="32"/>
          <w:shd w:val="clear" w:color="auto" w:fill="FFFFFF"/>
        </w:rPr>
        <w:t>2.2</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6</w:t>
      </w:r>
      <w:r>
        <w:rPr>
          <w:rFonts w:hint="eastAsia" w:ascii="仿宋" w:hAnsi="仿宋" w:eastAsia="仿宋"/>
          <w:color w:val="000000"/>
          <w:kern w:val="0"/>
          <w:sz w:val="32"/>
          <w:szCs w:val="32"/>
          <w:shd w:val="clear" w:color="auto" w:fill="FFFFFF"/>
        </w:rPr>
        <w:t>、工业园区基础设施维护费</w:t>
      </w:r>
      <w:r>
        <w:rPr>
          <w:rFonts w:ascii="仿宋" w:hAnsi="仿宋" w:eastAsia="仿宋"/>
          <w:color w:val="000000"/>
          <w:kern w:val="0"/>
          <w:sz w:val="32"/>
          <w:szCs w:val="32"/>
          <w:shd w:val="clear" w:color="auto" w:fill="FFFFFF"/>
        </w:rPr>
        <w:t>10</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7</w:t>
      </w:r>
      <w:r>
        <w:rPr>
          <w:rFonts w:hint="eastAsia" w:ascii="仿宋" w:hAnsi="仿宋" w:eastAsia="仿宋"/>
          <w:color w:val="000000"/>
          <w:kern w:val="0"/>
          <w:sz w:val="32"/>
          <w:szCs w:val="32"/>
          <w:shd w:val="clear" w:color="auto" w:fill="FFFFFF"/>
        </w:rPr>
        <w:t>、工业园区绿化及管护费</w:t>
      </w:r>
      <w:r>
        <w:rPr>
          <w:rFonts w:ascii="仿宋" w:hAnsi="仿宋" w:eastAsia="仿宋"/>
          <w:color w:val="000000"/>
          <w:kern w:val="0"/>
          <w:sz w:val="32"/>
          <w:szCs w:val="32"/>
          <w:shd w:val="clear" w:color="auto" w:fill="FFFFFF"/>
        </w:rPr>
        <w:t>6</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8</w:t>
      </w:r>
      <w:r>
        <w:rPr>
          <w:rFonts w:hint="eastAsia" w:ascii="仿宋" w:hAnsi="仿宋" w:eastAsia="仿宋"/>
          <w:color w:val="000000"/>
          <w:kern w:val="0"/>
          <w:sz w:val="32"/>
          <w:szCs w:val="32"/>
          <w:shd w:val="clear" w:color="auto" w:fill="FFFFFF"/>
        </w:rPr>
        <w:t>、工业园区污水处理站运行费</w:t>
      </w:r>
      <w:r>
        <w:rPr>
          <w:rFonts w:ascii="仿宋" w:hAnsi="仿宋" w:eastAsia="仿宋"/>
          <w:color w:val="000000"/>
          <w:kern w:val="0"/>
          <w:sz w:val="32"/>
          <w:szCs w:val="32"/>
          <w:shd w:val="clear" w:color="auto" w:fill="FFFFFF"/>
        </w:rPr>
        <w:t>12</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9</w:t>
      </w:r>
      <w:r>
        <w:rPr>
          <w:rFonts w:hint="eastAsia" w:ascii="仿宋" w:hAnsi="仿宋" w:eastAsia="仿宋"/>
          <w:color w:val="000000"/>
          <w:kern w:val="0"/>
          <w:sz w:val="32"/>
          <w:szCs w:val="32"/>
          <w:shd w:val="clear" w:color="auto" w:fill="FFFFFF"/>
        </w:rPr>
        <w:t>、工业园区企业安全生产、环境保护费用</w:t>
      </w:r>
      <w:r>
        <w:rPr>
          <w:rFonts w:ascii="仿宋" w:hAnsi="仿宋" w:eastAsia="仿宋"/>
          <w:color w:val="000000"/>
          <w:kern w:val="0"/>
          <w:sz w:val="32"/>
          <w:szCs w:val="32"/>
          <w:shd w:val="clear" w:color="auto" w:fill="FFFFFF"/>
        </w:rPr>
        <w:t>2</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10</w:t>
      </w:r>
      <w:r>
        <w:rPr>
          <w:rFonts w:hint="eastAsia" w:ascii="仿宋" w:hAnsi="仿宋" w:eastAsia="仿宋"/>
          <w:color w:val="000000"/>
          <w:kern w:val="0"/>
          <w:sz w:val="32"/>
          <w:szCs w:val="32"/>
          <w:shd w:val="clear" w:color="auto" w:fill="FFFFFF"/>
        </w:rPr>
        <w:t>、工业园区各类考察调研活动打造费</w:t>
      </w:r>
      <w:r>
        <w:rPr>
          <w:rFonts w:ascii="仿宋" w:hAnsi="仿宋" w:eastAsia="仿宋"/>
          <w:color w:val="000000"/>
          <w:kern w:val="0"/>
          <w:sz w:val="32"/>
          <w:szCs w:val="32"/>
          <w:shd w:val="clear" w:color="auto" w:fill="FFFFFF"/>
        </w:rPr>
        <w:t>10</w:t>
      </w:r>
      <w:r>
        <w:rPr>
          <w:rFonts w:hint="eastAsia" w:ascii="仿宋" w:hAnsi="仿宋" w:eastAsia="仿宋"/>
          <w:color w:val="000000"/>
          <w:kern w:val="0"/>
          <w:sz w:val="32"/>
          <w:szCs w:val="32"/>
          <w:shd w:val="clear" w:color="auto" w:fill="FFFFFF"/>
        </w:rPr>
        <w:t>万元；</w:t>
      </w:r>
      <w:r>
        <w:rPr>
          <w:rFonts w:ascii="仿宋" w:hAnsi="仿宋" w:eastAsia="仿宋"/>
          <w:color w:val="000000"/>
          <w:kern w:val="0"/>
          <w:sz w:val="32"/>
          <w:szCs w:val="32"/>
          <w:shd w:val="clear" w:color="auto" w:fill="FFFFFF"/>
        </w:rPr>
        <w:t>11</w:t>
      </w:r>
      <w:r>
        <w:rPr>
          <w:rFonts w:hint="eastAsia" w:ascii="仿宋" w:hAnsi="仿宋" w:eastAsia="仿宋"/>
          <w:color w:val="000000"/>
          <w:kern w:val="0"/>
          <w:sz w:val="32"/>
          <w:szCs w:val="32"/>
          <w:shd w:val="clear" w:color="auto" w:fill="FFFFFF"/>
        </w:rPr>
        <w:t>、非贫困村第一书记工作经费</w:t>
      </w:r>
      <w:r>
        <w:rPr>
          <w:rFonts w:ascii="仿宋" w:hAnsi="仿宋" w:eastAsia="仿宋"/>
          <w:color w:val="000000"/>
          <w:kern w:val="0"/>
          <w:sz w:val="32"/>
          <w:szCs w:val="32"/>
          <w:shd w:val="clear" w:color="auto" w:fill="FFFFFF"/>
        </w:rPr>
        <w:t>0.4</w:t>
      </w:r>
      <w:r>
        <w:rPr>
          <w:rFonts w:hint="eastAsia" w:ascii="仿宋" w:hAnsi="仿宋" w:eastAsia="仿宋"/>
          <w:color w:val="000000"/>
          <w:kern w:val="0"/>
          <w:sz w:val="32"/>
          <w:szCs w:val="32"/>
          <w:shd w:val="clear" w:color="auto" w:fill="FFFFFF"/>
        </w:rPr>
        <w:t>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utoSpaceDE w:val="0"/>
        <w:adjustRightInd w:val="0"/>
        <w:snapToGrid w:val="0"/>
        <w:spacing w:line="560" w:lineRule="exact"/>
        <w:ind w:firstLine="640" w:firstLineChars="200"/>
        <w:contextualSpacing/>
        <w:jc w:val="center"/>
        <w:rPr>
          <w:rFonts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rPr>
        <w:t>首先，绩效目标编制要素完整且能够对基本绩效指标做到细化及量化，绩效目标的实际实现程度与预期目标的偏离度在合理范围之内，即达到预期值的数量指标个数占全部数量指标数的</w:t>
      </w:r>
      <w:r>
        <w:rPr>
          <w:rFonts w:ascii="仿宋" w:hAnsi="仿宋" w:eastAsia="仿宋"/>
          <w:color w:val="000000"/>
          <w:kern w:val="0"/>
          <w:sz w:val="32"/>
          <w:szCs w:val="32"/>
          <w:shd w:val="clear" w:color="auto" w:fill="FFFFFF"/>
        </w:rPr>
        <w:t>80%</w:t>
      </w:r>
      <w:r>
        <w:rPr>
          <w:rFonts w:hint="eastAsia" w:ascii="仿宋" w:hAnsi="仿宋" w:eastAsia="仿宋"/>
          <w:color w:val="000000"/>
          <w:kern w:val="0"/>
          <w:sz w:val="32"/>
          <w:szCs w:val="32"/>
          <w:shd w:val="clear" w:color="auto" w:fill="FFFFFF"/>
        </w:rPr>
        <w:t>；其次，在动态调整方面，部门公用经费及非定额公用支出控制较好，能够及时处置并合理安排执行进度；最后，在完成效率方面还存在需要改进的地方。具体如</w:t>
      </w:r>
    </w:p>
    <w:p>
      <w:pPr>
        <w:widowControl/>
        <w:autoSpaceDE w:val="0"/>
        <w:adjustRightInd w:val="0"/>
        <w:snapToGrid w:val="0"/>
        <w:spacing w:line="560" w:lineRule="exact"/>
        <w:contextualSpacing/>
        <w:rPr>
          <w:rFonts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rPr>
        <w:t>表</w:t>
      </w:r>
      <w:r>
        <w:rPr>
          <w:rFonts w:ascii="仿宋" w:hAnsi="仿宋" w:eastAsia="仿宋"/>
          <w:color w:val="000000"/>
          <w:kern w:val="0"/>
          <w:sz w:val="32"/>
          <w:szCs w:val="32"/>
          <w:shd w:val="clear" w:color="auto" w:fill="FFFFFF"/>
        </w:rPr>
        <w:t>1.1</w:t>
      </w:r>
      <w:r>
        <w:rPr>
          <w:rFonts w:hint="eastAsia" w:ascii="仿宋" w:hAnsi="仿宋" w:eastAsia="仿宋"/>
          <w:color w:val="000000"/>
          <w:kern w:val="0"/>
          <w:sz w:val="32"/>
          <w:szCs w:val="32"/>
          <w:shd w:val="clear" w:color="auto" w:fill="FFFFFF"/>
        </w:rPr>
        <w:t>所示。</w:t>
      </w:r>
    </w:p>
    <w:p>
      <w:pPr>
        <w:widowControl/>
        <w:autoSpaceDE w:val="0"/>
        <w:adjustRightInd w:val="0"/>
        <w:snapToGrid w:val="0"/>
        <w:spacing w:line="560" w:lineRule="exact"/>
        <w:ind w:firstLine="640" w:firstLineChars="200"/>
        <w:contextualSpacing/>
        <w:jc w:val="center"/>
        <w:rPr>
          <w:rFonts w:ascii="仿宋" w:hAnsi="仿宋" w:eastAsia="仿宋"/>
          <w:color w:val="000000"/>
          <w:kern w:val="0"/>
          <w:sz w:val="32"/>
          <w:szCs w:val="32"/>
          <w:shd w:val="clear" w:color="auto" w:fill="FFFFFF"/>
        </w:rPr>
      </w:pPr>
    </w:p>
    <w:p>
      <w:pPr>
        <w:widowControl/>
        <w:autoSpaceDE w:val="0"/>
        <w:adjustRightInd w:val="0"/>
        <w:snapToGrid w:val="0"/>
        <w:spacing w:line="560" w:lineRule="exact"/>
        <w:ind w:firstLine="640" w:firstLineChars="200"/>
        <w:contextualSpacing/>
        <w:jc w:val="center"/>
      </w:pPr>
      <w:r>
        <w:rPr>
          <w:rFonts w:hint="eastAsia" w:ascii="仿宋" w:hAnsi="仿宋" w:eastAsia="仿宋"/>
          <w:color w:val="000000"/>
          <w:kern w:val="0"/>
          <w:sz w:val="32"/>
          <w:szCs w:val="32"/>
          <w:shd w:val="clear" w:color="auto" w:fill="FFFFFF"/>
        </w:rPr>
        <w:t>表</w:t>
      </w:r>
      <w:r>
        <w:rPr>
          <w:rFonts w:ascii="仿宋" w:hAnsi="仿宋" w:eastAsia="仿宋"/>
          <w:color w:val="000000"/>
          <w:kern w:val="0"/>
          <w:sz w:val="32"/>
          <w:szCs w:val="32"/>
          <w:shd w:val="clear" w:color="auto" w:fill="FFFFFF"/>
        </w:rPr>
        <w:t xml:space="preserve">1.1 </w:t>
      </w:r>
      <w:r>
        <w:rPr>
          <w:rFonts w:hint="eastAsia" w:ascii="仿宋" w:hAnsi="仿宋" w:eastAsia="仿宋"/>
          <w:color w:val="000000"/>
          <w:kern w:val="0"/>
          <w:sz w:val="32"/>
          <w:szCs w:val="32"/>
          <w:shd w:val="clear" w:color="auto" w:fill="FFFFFF"/>
        </w:rPr>
        <w:t>部门预算项目绩效管理自评评分表</w:t>
      </w:r>
    </w:p>
    <w:tbl>
      <w:tblPr>
        <w:tblStyle w:val="12"/>
        <w:tblW w:w="9395" w:type="dxa"/>
        <w:tblInd w:w="93" w:type="dxa"/>
        <w:tblLayout w:type="fixed"/>
        <w:tblCellMar>
          <w:top w:w="0" w:type="dxa"/>
          <w:left w:w="108" w:type="dxa"/>
          <w:bottom w:w="0" w:type="dxa"/>
          <w:right w:w="108" w:type="dxa"/>
        </w:tblCellMar>
      </w:tblPr>
      <w:tblGrid>
        <w:gridCol w:w="1879"/>
        <w:gridCol w:w="1879"/>
        <w:gridCol w:w="1879"/>
        <w:gridCol w:w="1879"/>
        <w:gridCol w:w="1879"/>
      </w:tblGrid>
      <w:tr>
        <w:tblPrEx>
          <w:tblCellMar>
            <w:top w:w="0" w:type="dxa"/>
            <w:left w:w="108" w:type="dxa"/>
            <w:bottom w:w="0" w:type="dxa"/>
            <w:right w:w="108" w:type="dxa"/>
          </w:tblCellMar>
        </w:tblPrEx>
        <w:trPr>
          <w:trHeight w:val="248" w:hRule="atLeast"/>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一级指标</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二级指标</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三级指标</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分值</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得</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分</w:t>
            </w:r>
          </w:p>
        </w:tc>
      </w:tr>
      <w:tr>
        <w:tblPrEx>
          <w:tblCellMar>
            <w:top w:w="0" w:type="dxa"/>
            <w:left w:w="108" w:type="dxa"/>
            <w:bottom w:w="0" w:type="dxa"/>
            <w:right w:w="108" w:type="dxa"/>
          </w:tblCellMar>
        </w:tblPrEx>
        <w:trPr>
          <w:trHeight w:val="775" w:hRule="atLeast"/>
        </w:trPr>
        <w:tc>
          <w:tcPr>
            <w:tcW w:w="1879" w:type="dxa"/>
            <w:vMerge w:val="restart"/>
            <w:tcBorders>
              <w:top w:val="nil"/>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部门预算</w:t>
            </w:r>
          </w:p>
          <w:p>
            <w:pPr>
              <w:widowControl/>
              <w:spacing w:line="560" w:lineRule="exact"/>
              <w:jc w:val="center"/>
              <w:rPr>
                <w:rFonts w:ascii="仿宋" w:hAnsi="仿宋" w:eastAsia="仿宋"/>
                <w:sz w:val="32"/>
                <w:szCs w:val="32"/>
              </w:rPr>
            </w:pPr>
            <w:r>
              <w:rPr>
                <w:rFonts w:hint="eastAsia" w:ascii="仿宋" w:hAnsi="仿宋" w:eastAsia="仿宋"/>
                <w:sz w:val="32"/>
                <w:szCs w:val="32"/>
              </w:rPr>
              <w:t>项目绩效管理（</w:t>
            </w:r>
            <w:r>
              <w:rPr>
                <w:rFonts w:ascii="仿宋" w:hAnsi="仿宋" w:eastAsia="仿宋"/>
                <w:sz w:val="32"/>
                <w:szCs w:val="32"/>
              </w:rPr>
              <w:t>40</w:t>
            </w:r>
            <w:r>
              <w:rPr>
                <w:rFonts w:hint="eastAsia" w:ascii="仿宋" w:hAnsi="仿宋" w:eastAsia="仿宋"/>
                <w:sz w:val="32"/>
                <w:szCs w:val="32"/>
              </w:rPr>
              <w:t>分）</w:t>
            </w:r>
          </w:p>
        </w:tc>
        <w:tc>
          <w:tcPr>
            <w:tcW w:w="1879" w:type="dxa"/>
            <w:vMerge w:val="restart"/>
            <w:tcBorders>
              <w:top w:val="nil"/>
              <w:left w:val="nil"/>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目标管理</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目标制定</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5</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5</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continue"/>
            <w:tcBorders>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目标实现</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10</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8</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restart"/>
            <w:tcBorders>
              <w:top w:val="nil"/>
              <w:left w:val="nil"/>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动态调整</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支出控制</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continue"/>
            <w:tcBorders>
              <w:left w:val="nil"/>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及时处置</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4</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continue"/>
            <w:tcBorders>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执行进度</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4</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restart"/>
            <w:tcBorders>
              <w:top w:val="nil"/>
              <w:left w:val="nil"/>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完成效率</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预算完成</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5</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3</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continue"/>
            <w:tcBorders>
              <w:left w:val="nil"/>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资金结余率低效无效率</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8</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6</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continue"/>
            <w:tcBorders>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违规记录</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1.4</w:t>
            </w:r>
          </w:p>
        </w:tc>
      </w:tr>
      <w:tr>
        <w:tblPrEx>
          <w:tblCellMar>
            <w:top w:w="0" w:type="dxa"/>
            <w:left w:w="108" w:type="dxa"/>
            <w:bottom w:w="0" w:type="dxa"/>
            <w:right w:w="108" w:type="dxa"/>
          </w:tblCellMar>
        </w:tblPrEx>
        <w:trPr>
          <w:trHeight w:val="322" w:hRule="atLeast"/>
        </w:trPr>
        <w:tc>
          <w:tcPr>
            <w:tcW w:w="7516"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计</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ascii="仿宋" w:hAnsi="仿宋" w:eastAsia="仿宋" w:cs="仿宋_GB2312"/>
                <w:kern w:val="0"/>
                <w:sz w:val="28"/>
                <w:szCs w:val="28"/>
              </w:rPr>
              <w:t>29.4</w:t>
            </w:r>
          </w:p>
        </w:tc>
      </w:tr>
    </w:tbl>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utoSpaceDE w:val="0"/>
        <w:adjustRightInd w:val="0"/>
        <w:snapToGrid w:val="0"/>
        <w:spacing w:line="560" w:lineRule="exact"/>
        <w:ind w:firstLine="640" w:firstLineChars="200"/>
        <w:contextualSpacing/>
        <w:jc w:val="left"/>
        <w:rPr>
          <w:rFonts w:ascii="仿宋" w:hAnsi="仿宋" w:eastAsia="仿宋" w:cs="楷体_GB2312"/>
          <w:color w:val="000000"/>
          <w:kern w:val="0"/>
          <w:sz w:val="32"/>
          <w:szCs w:val="32"/>
          <w:shd w:val="clear" w:color="auto" w:fill="FFFFFF"/>
        </w:rPr>
      </w:pPr>
      <w:r>
        <w:rPr>
          <w:rFonts w:hint="eastAsia" w:ascii="仿宋" w:hAnsi="仿宋" w:eastAsia="仿宋" w:cs="楷体_GB2312"/>
          <w:color w:val="000000"/>
          <w:kern w:val="0"/>
          <w:sz w:val="32"/>
          <w:szCs w:val="32"/>
          <w:shd w:val="clear" w:color="auto" w:fill="FFFFFF"/>
        </w:rPr>
        <w:t>在绩效结果的应用方面，内部应用、信息公开及整改反馈都能够达到相应的要求。具体如表</w:t>
      </w:r>
      <w:r>
        <w:rPr>
          <w:rFonts w:ascii="仿宋" w:hAnsi="仿宋" w:eastAsia="仿宋" w:cs="楷体_GB2312"/>
          <w:color w:val="000000"/>
          <w:kern w:val="0"/>
          <w:sz w:val="32"/>
          <w:szCs w:val="32"/>
          <w:shd w:val="clear" w:color="auto" w:fill="FFFFFF"/>
        </w:rPr>
        <w:t>1.2</w:t>
      </w:r>
      <w:r>
        <w:rPr>
          <w:rFonts w:hint="eastAsia" w:ascii="仿宋" w:hAnsi="仿宋" w:eastAsia="仿宋" w:cs="楷体_GB2312"/>
          <w:color w:val="000000"/>
          <w:kern w:val="0"/>
          <w:sz w:val="32"/>
          <w:szCs w:val="32"/>
          <w:shd w:val="clear" w:color="auto" w:fill="FFFFFF"/>
        </w:rPr>
        <w:t>所示。</w:t>
      </w:r>
    </w:p>
    <w:p>
      <w:pPr>
        <w:widowControl/>
        <w:autoSpaceDE w:val="0"/>
        <w:adjustRightInd w:val="0"/>
        <w:snapToGrid w:val="0"/>
        <w:spacing w:line="560" w:lineRule="exact"/>
        <w:ind w:left="420" w:leftChars="200"/>
        <w:contextualSpacing/>
        <w:jc w:val="center"/>
      </w:pPr>
      <w:r>
        <w:rPr>
          <w:rFonts w:hint="eastAsia" w:ascii="仿宋" w:hAnsi="仿宋" w:eastAsia="仿宋" w:cs="楷体_GB2312"/>
          <w:color w:val="000000"/>
          <w:kern w:val="0"/>
          <w:sz w:val="32"/>
          <w:szCs w:val="32"/>
          <w:shd w:val="clear" w:color="auto" w:fill="FFFFFF"/>
        </w:rPr>
        <w:t>表</w:t>
      </w:r>
      <w:r>
        <w:rPr>
          <w:rFonts w:ascii="仿宋" w:hAnsi="仿宋" w:eastAsia="仿宋" w:cs="楷体_GB2312"/>
          <w:color w:val="000000"/>
          <w:kern w:val="0"/>
          <w:sz w:val="32"/>
          <w:szCs w:val="32"/>
          <w:shd w:val="clear" w:color="auto" w:fill="FFFFFF"/>
        </w:rPr>
        <w:t xml:space="preserve">1.2 </w:t>
      </w:r>
      <w:r>
        <w:rPr>
          <w:rFonts w:hint="eastAsia" w:ascii="仿宋" w:hAnsi="仿宋" w:eastAsia="仿宋" w:cs="楷体_GB2312"/>
          <w:sz w:val="32"/>
          <w:szCs w:val="32"/>
        </w:rPr>
        <w:t>绩效结果应用自评表</w:t>
      </w:r>
    </w:p>
    <w:tbl>
      <w:tblPr>
        <w:tblStyle w:val="12"/>
        <w:tblW w:w="9395" w:type="dxa"/>
        <w:tblInd w:w="93" w:type="dxa"/>
        <w:tblLayout w:type="fixed"/>
        <w:tblCellMar>
          <w:top w:w="0" w:type="dxa"/>
          <w:left w:w="108" w:type="dxa"/>
          <w:bottom w:w="0" w:type="dxa"/>
          <w:right w:w="108" w:type="dxa"/>
        </w:tblCellMar>
      </w:tblPr>
      <w:tblGrid>
        <w:gridCol w:w="1879"/>
        <w:gridCol w:w="1879"/>
        <w:gridCol w:w="1879"/>
        <w:gridCol w:w="1879"/>
        <w:gridCol w:w="1879"/>
      </w:tblGrid>
      <w:tr>
        <w:tblPrEx>
          <w:tblCellMar>
            <w:top w:w="0" w:type="dxa"/>
            <w:left w:w="108" w:type="dxa"/>
            <w:bottom w:w="0" w:type="dxa"/>
            <w:right w:w="108" w:type="dxa"/>
          </w:tblCellMar>
        </w:tblPrEx>
        <w:trPr>
          <w:trHeight w:val="248" w:hRule="atLeast"/>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一级指标</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二级指标</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三级指标</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分值</w:t>
            </w:r>
          </w:p>
        </w:tc>
        <w:tc>
          <w:tcPr>
            <w:tcW w:w="18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得</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分</w:t>
            </w:r>
          </w:p>
        </w:tc>
      </w:tr>
      <w:tr>
        <w:tblPrEx>
          <w:tblCellMar>
            <w:top w:w="0" w:type="dxa"/>
            <w:left w:w="108" w:type="dxa"/>
            <w:bottom w:w="0" w:type="dxa"/>
            <w:right w:w="108" w:type="dxa"/>
          </w:tblCellMar>
        </w:tblPrEx>
        <w:trPr>
          <w:trHeight w:val="348" w:hRule="atLeast"/>
        </w:trPr>
        <w:tc>
          <w:tcPr>
            <w:tcW w:w="1879" w:type="dxa"/>
            <w:vMerge w:val="restart"/>
            <w:tcBorders>
              <w:top w:val="nil"/>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绩效结果应用（</w:t>
            </w:r>
            <w:r>
              <w:rPr>
                <w:rFonts w:ascii="仿宋" w:hAnsi="仿宋" w:eastAsia="仿宋"/>
                <w:sz w:val="32"/>
                <w:szCs w:val="32"/>
              </w:rPr>
              <w:t>10</w:t>
            </w:r>
            <w:r>
              <w:rPr>
                <w:rFonts w:hint="eastAsia" w:ascii="仿宋" w:hAnsi="仿宋" w:eastAsia="仿宋"/>
                <w:sz w:val="32"/>
                <w:szCs w:val="32"/>
              </w:rPr>
              <w:t>分）</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内部应用</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预算挂钩</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4</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4</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信息公开</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自评公开</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restart"/>
            <w:tcBorders>
              <w:top w:val="nil"/>
              <w:left w:val="nil"/>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整改反馈</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问题整改</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r>
      <w:tr>
        <w:tblPrEx>
          <w:tblCellMar>
            <w:top w:w="0" w:type="dxa"/>
            <w:left w:w="108" w:type="dxa"/>
            <w:bottom w:w="0" w:type="dxa"/>
            <w:right w:w="108" w:type="dxa"/>
          </w:tblCellMar>
        </w:tblPrEx>
        <w:trPr>
          <w:trHeight w:val="348" w:hRule="atLeast"/>
        </w:trPr>
        <w:tc>
          <w:tcPr>
            <w:tcW w:w="1879"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vMerge w:val="continue"/>
            <w:tcBorders>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hint="eastAsia" w:ascii="仿宋" w:hAnsi="仿宋" w:eastAsia="仿宋"/>
                <w:sz w:val="32"/>
                <w:szCs w:val="32"/>
              </w:rPr>
              <w:t>应用反馈</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sz w:val="32"/>
                <w:szCs w:val="32"/>
              </w:rPr>
            </w:pPr>
            <w:r>
              <w:rPr>
                <w:rFonts w:ascii="仿宋" w:hAnsi="仿宋" w:eastAsia="仿宋"/>
                <w:sz w:val="32"/>
                <w:szCs w:val="32"/>
              </w:rPr>
              <w:t>2</w:t>
            </w:r>
          </w:p>
        </w:tc>
      </w:tr>
      <w:tr>
        <w:tblPrEx>
          <w:tblCellMar>
            <w:top w:w="0" w:type="dxa"/>
            <w:left w:w="108" w:type="dxa"/>
            <w:bottom w:w="0" w:type="dxa"/>
            <w:right w:w="108" w:type="dxa"/>
          </w:tblCellMar>
        </w:tblPrEx>
        <w:trPr>
          <w:trHeight w:val="322" w:hRule="atLeast"/>
        </w:trPr>
        <w:tc>
          <w:tcPr>
            <w:tcW w:w="7516"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计</w:t>
            </w:r>
          </w:p>
        </w:tc>
        <w:tc>
          <w:tcPr>
            <w:tcW w:w="1879"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s="仿宋_GB2312"/>
                <w:kern w:val="0"/>
                <w:sz w:val="28"/>
                <w:szCs w:val="28"/>
              </w:rPr>
            </w:pPr>
            <w:r>
              <w:rPr>
                <w:rFonts w:ascii="仿宋" w:hAnsi="仿宋" w:eastAsia="仿宋" w:cs="仿宋_GB2312"/>
                <w:kern w:val="0"/>
                <w:sz w:val="28"/>
                <w:szCs w:val="28"/>
              </w:rPr>
              <w:t>10</w:t>
            </w:r>
          </w:p>
        </w:tc>
      </w:tr>
    </w:tbl>
    <w:p>
      <w:pPr>
        <w:pStyle w:val="2"/>
        <w:spacing w:before="93"/>
      </w:pPr>
    </w:p>
    <w:p>
      <w:pPr>
        <w:widowControl/>
        <w:numPr>
          <w:ilvl w:val="0"/>
          <w:numId w:val="3"/>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在自评质量方面，部门整体支出自评得分与评价组抽查得分能够控制在10%以内，具体表现为自评质量评分是8分。</w:t>
      </w:r>
    </w:p>
    <w:p>
      <w:pPr>
        <w:widowControl/>
        <w:adjustRightInd w:val="0"/>
        <w:snapToGrid w:val="0"/>
        <w:spacing w:line="576" w:lineRule="exact"/>
        <w:ind w:firstLine="640" w:firstLineChars="200"/>
        <w:contextualSpacing/>
        <w:jc w:val="left"/>
        <w:outlineLvl w:val="1"/>
        <w:rPr>
          <w:rFonts w:ascii="黑体" w:hAnsi="宋体" w:eastAsia="黑体" w:cs="宋体"/>
          <w:kern w:val="0"/>
          <w:sz w:val="32"/>
          <w:szCs w:val="32"/>
          <w:shd w:val="clear" w:color="auto" w:fill="FFFFFF"/>
        </w:rPr>
      </w:pPr>
      <w:bookmarkStart w:id="86" w:name="_Toc13399"/>
      <w:r>
        <w:rPr>
          <w:rFonts w:hint="eastAsia" w:ascii="黑体" w:hAnsi="宋体" w:eastAsia="黑体" w:cs="宋体"/>
          <w:kern w:val="0"/>
          <w:sz w:val="32"/>
          <w:szCs w:val="32"/>
          <w:shd w:val="clear" w:color="auto" w:fill="FFFFFF"/>
        </w:rPr>
        <w:t>四、评价结论及建议</w:t>
      </w:r>
      <w:bookmarkEnd w:id="86"/>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autoSpaceDE w:val="0"/>
        <w:adjustRightInd w:val="0"/>
        <w:snapToGrid w:val="0"/>
        <w:spacing w:line="560" w:lineRule="exact"/>
        <w:ind w:firstLine="640" w:firstLineChars="200"/>
        <w:contextualSpacing/>
        <w:jc w:val="left"/>
        <w:rPr>
          <w:rFonts w:ascii="楷体" w:hAnsi="楷体" w:eastAsia="楷体"/>
          <w:color w:val="000000"/>
          <w:kern w:val="0"/>
          <w:sz w:val="32"/>
          <w:szCs w:val="32"/>
          <w:shd w:val="clear" w:color="auto" w:fill="FFFFFF"/>
        </w:rPr>
      </w:pPr>
      <w:r>
        <w:rPr>
          <w:rFonts w:hint="eastAsia" w:ascii="楷体" w:hAnsi="楷体" w:eastAsia="楷体"/>
          <w:color w:val="000000"/>
          <w:kern w:val="0"/>
          <w:sz w:val="32"/>
          <w:szCs w:val="32"/>
          <w:shd w:val="clear" w:color="auto" w:fill="FFFFFF"/>
        </w:rPr>
        <w:t>（一）自评结论。</w:t>
      </w:r>
    </w:p>
    <w:p>
      <w:pPr>
        <w:widowControl/>
        <w:autoSpaceDE w:val="0"/>
        <w:adjustRightInd w:val="0"/>
        <w:snapToGrid w:val="0"/>
        <w:spacing w:line="560" w:lineRule="exact"/>
        <w:ind w:firstLine="640" w:firstLineChars="200"/>
        <w:contextualSpacing/>
        <w:jc w:val="left"/>
        <w:rPr>
          <w:rFonts w:ascii="仿宋" w:hAnsi="仿宋" w:eastAsia="仿宋"/>
          <w:color w:val="000000"/>
          <w:kern w:val="0"/>
          <w:sz w:val="32"/>
          <w:szCs w:val="32"/>
          <w:shd w:val="clear" w:color="auto" w:fill="FFFFFF"/>
        </w:rPr>
      </w:pPr>
      <w:r>
        <w:rPr>
          <w:rFonts w:ascii="仿宋" w:hAnsi="仿宋" w:eastAsia="仿宋"/>
          <w:color w:val="000000"/>
          <w:kern w:val="0"/>
          <w:sz w:val="32"/>
          <w:szCs w:val="32"/>
          <w:shd w:val="clear" w:color="auto" w:fill="FFFFFF"/>
        </w:rPr>
        <w:t>1.</w:t>
      </w:r>
      <w:r>
        <w:rPr>
          <w:rFonts w:hint="eastAsia" w:ascii="仿宋" w:hAnsi="仿宋" w:eastAsia="仿宋"/>
          <w:color w:val="000000"/>
          <w:kern w:val="0"/>
          <w:sz w:val="32"/>
          <w:szCs w:val="32"/>
          <w:shd w:val="clear" w:color="auto" w:fill="FFFFFF"/>
        </w:rPr>
        <w:t>履职完成情况：一是</w:t>
      </w:r>
      <w:r>
        <w:rPr>
          <w:rFonts w:ascii="仿宋" w:hAnsi="仿宋" w:eastAsia="仿宋"/>
          <w:color w:val="000000"/>
          <w:kern w:val="0"/>
          <w:sz w:val="32"/>
          <w:szCs w:val="32"/>
          <w:shd w:val="clear" w:color="auto" w:fill="FFFFFF"/>
        </w:rPr>
        <w:t>2021</w:t>
      </w:r>
      <w:r>
        <w:rPr>
          <w:rFonts w:hint="eastAsia" w:ascii="仿宋" w:hAnsi="仿宋" w:eastAsia="仿宋"/>
          <w:color w:val="000000"/>
          <w:kern w:val="0"/>
          <w:sz w:val="32"/>
          <w:szCs w:val="32"/>
          <w:shd w:val="clear" w:color="auto" w:fill="FFFFFF"/>
        </w:rPr>
        <w:t>年基本支出</w:t>
      </w:r>
      <w:r>
        <w:rPr>
          <w:rFonts w:ascii="仿宋" w:hAnsi="仿宋" w:eastAsia="仿宋"/>
          <w:color w:val="000000"/>
          <w:kern w:val="0"/>
          <w:sz w:val="32"/>
          <w:szCs w:val="32"/>
          <w:shd w:val="clear" w:color="auto" w:fill="FFFFFF"/>
        </w:rPr>
        <w:t>316.91</w:t>
      </w:r>
      <w:r>
        <w:rPr>
          <w:rFonts w:hint="eastAsia" w:ascii="仿宋" w:hAnsi="仿宋" w:eastAsia="仿宋"/>
          <w:color w:val="000000"/>
          <w:kern w:val="0"/>
          <w:sz w:val="32"/>
          <w:szCs w:val="32"/>
          <w:shd w:val="clear" w:color="auto" w:fill="FFFFFF"/>
        </w:rPr>
        <w:t>万元，项目支出</w:t>
      </w:r>
      <w:r>
        <w:rPr>
          <w:rFonts w:ascii="仿宋" w:hAnsi="仿宋" w:eastAsia="仿宋"/>
          <w:color w:val="000000"/>
          <w:kern w:val="0"/>
          <w:sz w:val="32"/>
          <w:szCs w:val="32"/>
          <w:shd w:val="clear" w:color="auto" w:fill="FFFFFF"/>
        </w:rPr>
        <w:t>6225.84</w:t>
      </w:r>
      <w:r>
        <w:rPr>
          <w:rFonts w:hint="eastAsia" w:ascii="仿宋" w:hAnsi="仿宋" w:eastAsia="仿宋"/>
          <w:color w:val="000000"/>
          <w:kern w:val="0"/>
          <w:sz w:val="32"/>
          <w:szCs w:val="32"/>
          <w:shd w:val="clear" w:color="auto" w:fill="FFFFFF"/>
        </w:rPr>
        <w:t>万元，严格按照各项规章制度进行资金使用，保障了经开区全年工作的正常运转；二是完成了朝天区易地扶贫搬迁项目贷款贴息使用，通过财政直付方式拨给项目实施单位。朝天区易地扶贫搬迁项目的建设，让农村基础设施配套建设得到改善，为其提供了全新的生产生活环境，老百姓有了更多的增收渠道，经济收入得到了显著提高，带动了地方经济发展，推动了社会经济效益增长。同时，长期贷款贴息资金，缓解了平台公司资金压力。三是保障了工业园区已建成基础设施的正常使用，并为园区企业搞好了协调服务，确保企业正常生产；四是完成了</w:t>
      </w:r>
      <w:r>
        <w:rPr>
          <w:rFonts w:ascii="仿宋" w:hAnsi="仿宋" w:eastAsia="仿宋"/>
          <w:color w:val="000000"/>
          <w:kern w:val="0"/>
          <w:sz w:val="32"/>
          <w:szCs w:val="32"/>
          <w:shd w:val="clear" w:color="auto" w:fill="FFFFFF"/>
        </w:rPr>
        <w:t>2021</w:t>
      </w:r>
      <w:r>
        <w:rPr>
          <w:rFonts w:hint="eastAsia" w:ascii="仿宋" w:hAnsi="仿宋" w:eastAsia="仿宋"/>
          <w:color w:val="000000"/>
          <w:kern w:val="0"/>
          <w:sz w:val="32"/>
          <w:szCs w:val="32"/>
          <w:shd w:val="clear" w:color="auto" w:fill="FFFFFF"/>
        </w:rPr>
        <w:t>年第二批专项债券资金的使用，为园区基础设施建设提供了强大的助力，进一步改善了营商环境，扩大了影响力，有助于园区的可持续发展。</w:t>
      </w:r>
    </w:p>
    <w:p>
      <w:pPr>
        <w:widowControl/>
        <w:autoSpaceDE w:val="0"/>
        <w:adjustRightInd w:val="0"/>
        <w:snapToGrid w:val="0"/>
        <w:spacing w:line="560" w:lineRule="exact"/>
        <w:ind w:firstLine="640" w:firstLineChars="200"/>
        <w:contextualSpacing/>
        <w:jc w:val="left"/>
        <w:rPr>
          <w:lang w:val="zh-CN"/>
        </w:rPr>
      </w:pPr>
      <w:r>
        <w:rPr>
          <w:rFonts w:ascii="仿宋" w:hAnsi="仿宋" w:eastAsia="仿宋"/>
          <w:color w:val="000000"/>
          <w:kern w:val="0"/>
          <w:sz w:val="32"/>
          <w:szCs w:val="32"/>
          <w:shd w:val="clear" w:color="auto" w:fill="FFFFFF"/>
        </w:rPr>
        <w:t>2.</w:t>
      </w:r>
      <w:r>
        <w:rPr>
          <w:rFonts w:hint="eastAsia" w:ascii="仿宋" w:hAnsi="仿宋" w:eastAsia="仿宋"/>
          <w:color w:val="000000"/>
          <w:kern w:val="0"/>
          <w:sz w:val="32"/>
          <w:szCs w:val="32"/>
          <w:shd w:val="clear" w:color="auto" w:fill="FFFFFF"/>
        </w:rPr>
        <w:t>履职效果情况：</w:t>
      </w:r>
      <w:r>
        <w:rPr>
          <w:rFonts w:ascii="仿宋" w:hAnsi="仿宋" w:eastAsia="仿宋"/>
          <w:color w:val="000000"/>
          <w:kern w:val="0"/>
          <w:sz w:val="32"/>
          <w:szCs w:val="32"/>
          <w:shd w:val="clear" w:color="auto" w:fill="FFFFFF"/>
        </w:rPr>
        <w:t>2021</w:t>
      </w:r>
      <w:r>
        <w:rPr>
          <w:rFonts w:hint="eastAsia" w:ascii="仿宋" w:hAnsi="仿宋" w:eastAsia="仿宋"/>
          <w:color w:val="000000"/>
          <w:kern w:val="0"/>
          <w:sz w:val="32"/>
          <w:szCs w:val="32"/>
          <w:shd w:val="clear" w:color="auto" w:fill="FFFFFF"/>
        </w:rPr>
        <w:t>年我单位完成了部门整体绩效目标的各项工作，注重整合资源，以项目带动推进重点工作，不断完善机制、规范管理，推进了经开区工作取得成效。我单位整体支出发挥了保障有交换履行职能职责，完成了区委区政府交办的各项重点工作任务，全面实现了部门预算绩效目标，财政资金使用效果良好。</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utoSpaceDE w:val="0"/>
        <w:adjustRightInd w:val="0"/>
        <w:snapToGrid w:val="0"/>
        <w:spacing w:line="560" w:lineRule="exact"/>
        <w:ind w:firstLine="640" w:firstLineChars="200"/>
        <w:contextualSpacing/>
        <w:jc w:val="left"/>
        <w:rPr>
          <w:lang w:val="zh-CN"/>
        </w:rPr>
      </w:pPr>
      <w:r>
        <w:rPr>
          <w:rFonts w:hint="eastAsia" w:ascii="仿宋" w:hAnsi="仿宋" w:eastAsia="仿宋"/>
          <w:color w:val="000000"/>
          <w:kern w:val="0"/>
          <w:sz w:val="32"/>
          <w:szCs w:val="32"/>
          <w:shd w:val="clear" w:color="auto" w:fill="FFFFFF"/>
        </w:rPr>
        <w:t>第一，绩效目标设置不够具体明确，预算编制绩效导向性有待加强；第二，内控制度执行有待进一步加强，固定资产管理规范性有待提高；第三，项目的监督管理责任意识还需进一步加强。</w:t>
      </w:r>
    </w:p>
    <w:p>
      <w:pPr>
        <w:widowControl/>
        <w:autoSpaceDE w:val="0"/>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widowControl/>
        <w:autoSpaceDE w:val="0"/>
        <w:adjustRightInd w:val="0"/>
        <w:snapToGrid w:val="0"/>
        <w:spacing w:line="560" w:lineRule="exact"/>
        <w:ind w:firstLine="640" w:firstLineChars="200"/>
        <w:contextualSpacing/>
        <w:jc w:val="left"/>
        <w:rPr>
          <w:rFonts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rPr>
        <w:t>第一，细化绩效目标的制定，加强预算编制工作的准确性。规范绩效目标编制，细化确定指标标准，加强绩效评价工作，增强单位的支出责任，提高财政资金的使用效益；第二，严格执行的内部控制制度。完善的内部控制是单位内部管理的依据和基础，落实好相关制度，发挥制度效用。确保向组织申请解决人员编制问题；第三，加强项目监督管理。及时发现和了解项目运行中存在的问题，增强项目资金的使用效益。</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年四川广元朝天经济开发区管理委员会</w:t>
      </w:r>
    </w:p>
    <w:p>
      <w:pPr>
        <w:spacing w:line="600" w:lineRule="exact"/>
        <w:jc w:val="center"/>
        <w:outlineLvl w:val="1"/>
        <w:rPr>
          <w:rFonts w:ascii="方正小标宋简体" w:hAnsi="方正小标宋简体" w:eastAsia="方正小标宋简体" w:cs="方正小标宋简体"/>
          <w:sz w:val="40"/>
          <w:szCs w:val="40"/>
        </w:rPr>
      </w:pPr>
      <w:bookmarkStart w:id="87" w:name="_Toc21127"/>
      <w:r>
        <w:rPr>
          <w:rFonts w:hint="eastAsia" w:ascii="方正小标宋简体" w:hAnsi="方正小标宋简体" w:eastAsia="方正小标宋简体" w:cs="方正小标宋简体"/>
          <w:sz w:val="40"/>
          <w:szCs w:val="40"/>
        </w:rPr>
        <w:t>关于朝天区东西部扶贫协作共建产业园项目专项债券资金支出绩效评价的报告</w:t>
      </w:r>
      <w:bookmarkEnd w:id="87"/>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（主管部门自评）</w:t>
      </w:r>
    </w:p>
    <w:p>
      <w:pPr>
        <w:spacing w:line="600" w:lineRule="exact"/>
        <w:ind w:firstLine="640"/>
        <w:jc w:val="center"/>
        <w:rPr>
          <w:rFonts w:ascii="宋体"/>
          <w:sz w:val="32"/>
          <w:szCs w:val="32"/>
          <w:lang w:val="zh-CN"/>
        </w:rPr>
      </w:pPr>
    </w:p>
    <w:p>
      <w:pPr>
        <w:adjustRightInd w:val="0"/>
        <w:snapToGrid w:val="0"/>
        <w:spacing w:line="600" w:lineRule="exact"/>
        <w:ind w:firstLine="720"/>
        <w:outlineLvl w:val="1"/>
        <w:rPr>
          <w:rFonts w:ascii="黑体" w:hAnsi="宋体" w:eastAsia="黑体"/>
          <w:sz w:val="32"/>
          <w:szCs w:val="32"/>
          <w:lang w:val="zh-CN"/>
        </w:rPr>
      </w:pPr>
      <w:bookmarkStart w:id="88" w:name="_Toc13532"/>
      <w:r>
        <w:rPr>
          <w:rFonts w:hint="eastAsia" w:ascii="黑体" w:hAnsi="宋体" w:eastAsia="黑体"/>
          <w:sz w:val="32"/>
          <w:szCs w:val="32"/>
        </w:rPr>
        <w:t>一、</w:t>
      </w:r>
      <w:r>
        <w:rPr>
          <w:rFonts w:hint="eastAsia" w:ascii="黑体" w:hAnsi="宋体" w:eastAsia="黑体"/>
          <w:sz w:val="32"/>
          <w:szCs w:val="32"/>
          <w:lang w:val="zh-CN"/>
        </w:rPr>
        <w:t>项目概况</w:t>
      </w:r>
      <w:bookmarkEnd w:id="88"/>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朝天区东西部扶贫协作共建产业园位于四川广元朝天经济开发区，在东西部协作的大背景下，朝天区、浙江路桥区两地党委政府同心协力，务实合作，在产业互动、项目建设、劳务协作等方面取得了显著成效。该产业园园区规划总用地面积 169.925公顷，计划总投资</w:t>
      </w:r>
      <w:r>
        <w:rPr>
          <w:rFonts w:hint="eastAsia" w:ascii="仿宋_GB2312" w:hAnsi="宋体" w:eastAsia="仿宋_GB2312"/>
          <w:sz w:val="32"/>
          <w:szCs w:val="32"/>
        </w:rPr>
        <w:t>20</w:t>
      </w:r>
      <w:r>
        <w:rPr>
          <w:rFonts w:hint="eastAsia" w:ascii="仿宋_GB2312" w:hAnsi="宋体" w:eastAsia="仿宋_GB2312"/>
          <w:sz w:val="32"/>
          <w:szCs w:val="32"/>
          <w:lang w:val="zh-CN"/>
        </w:rPr>
        <w:t>亿元以上，全面建成后可承接加工项目 40余个，实现年产值 60 亿元以上，该园区定位为以农产品及食品饮料、生物医药、建材为主的产业园区。本项目建成后将大力招商引资引进农产品及食品饮料、石材及塑品制造、新型建材为主的企业入驻。通过出租厂房、出售厂房、出租展示交易中心和综合楼、物业管理以及污水处理和充电桩设备设施运营等作为项目收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朝天区东西部扶贫协作共建产业园项目建设地点为广元市朝天区中子镇、羊木镇，项目建设规模及内容：实施场平工程 500 亩，新建标准化厂房 80000 平方米，展示交易中心6000 平方米，综合楼8000平方米，污水处理站 1 座，并配套建设道路、管网，停车位、充电站等附属工程。本项目通过招投标建设、建设完成后由业主负责运营。</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根据项目建设进度，按债券实际发行额度，按要求用于项目建设。项目申报符合资金使用范围，申报内容与实际相符，具有可行性和合理性。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次项目绩效自评共有4个大类指标，依次是通用指标、共性指标、特性指标、个性指标。根据其一级指标和二级指标所包含的相应内容展开评级，首先是对项目资金的使用、结余及项目实施效果等情况进行统计和分析；其次分析该项目的经济效益和社会效益，最后对该项目的个性化程度进行打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次项目遵循科学规范、公正公开、分级分类、绩效相关原则，即采用定量与定性相结合的办法。此次项目绩效自评共采用5种方法，分别是是否评分法、分级评分法、比率分值法、缺（错）项扣分法、满意值赋分法，其中分级评分法的使用频率最高，分级评分法次之。这两种方法均是计算出相关权重，并与指标分值相乘得到最终自评得分。</w:t>
      </w:r>
    </w:p>
    <w:p>
      <w:pPr>
        <w:adjustRightInd w:val="0"/>
        <w:snapToGrid w:val="0"/>
        <w:spacing w:line="600" w:lineRule="exact"/>
        <w:ind w:firstLine="720"/>
        <w:outlineLvl w:val="1"/>
        <w:rPr>
          <w:rFonts w:ascii="黑体" w:hAnsi="宋体" w:eastAsia="黑体"/>
          <w:sz w:val="32"/>
          <w:szCs w:val="32"/>
        </w:rPr>
      </w:pPr>
      <w:bookmarkStart w:id="89" w:name="_Toc4379"/>
      <w:r>
        <w:rPr>
          <w:rFonts w:hint="eastAsia" w:ascii="黑体" w:hAnsi="宋体" w:eastAsia="黑体"/>
          <w:sz w:val="32"/>
          <w:szCs w:val="32"/>
        </w:rPr>
        <w:t>二、项目资金申报及使用情况</w:t>
      </w:r>
      <w:bookmarkEnd w:id="89"/>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utoSpaceDE w:val="0"/>
        <w:adjustRightInd w:val="0"/>
        <w:snapToGrid w:val="0"/>
        <w:spacing w:line="560" w:lineRule="exact"/>
        <w:ind w:firstLine="632" w:firstLineChars="200"/>
        <w:rPr>
          <w:rFonts w:ascii="仿宋" w:hAnsi="仿宋" w:eastAsia="仿宋"/>
          <w:color w:val="000000"/>
          <w:w w:val="99"/>
          <w:sz w:val="32"/>
          <w:szCs w:val="32"/>
        </w:rPr>
      </w:pPr>
      <w:r>
        <w:rPr>
          <w:rFonts w:hint="eastAsia" w:ascii="仿宋" w:hAnsi="仿宋" w:eastAsia="仿宋"/>
          <w:color w:val="000000"/>
          <w:w w:val="99"/>
          <w:sz w:val="32"/>
          <w:szCs w:val="32"/>
        </w:rPr>
        <w:t>项目按债券资金申报要求，具备“两案一书”，经上级相关部门专家评审，本项目是具有一定收益的公益性事业项目。朝天区东西部扶贫协作共建产业园配套基础设施建设项目，相关批文手续完备，实施机构和业主单位具备相应的主体资格，项目本身既符合城市总体规划有关规定，又符合控制性详细规划有关规定。经测算，该项目总投资估算为</w:t>
      </w:r>
      <w:r>
        <w:rPr>
          <w:rFonts w:ascii="仿宋" w:hAnsi="仿宋" w:eastAsia="仿宋"/>
          <w:color w:val="000000"/>
          <w:w w:val="99"/>
          <w:sz w:val="32"/>
          <w:szCs w:val="32"/>
        </w:rPr>
        <w:t xml:space="preserve"> 41000</w:t>
      </w:r>
      <w:r>
        <w:rPr>
          <w:rFonts w:hint="eastAsia" w:ascii="仿宋" w:hAnsi="仿宋" w:eastAsia="仿宋"/>
          <w:color w:val="000000"/>
          <w:w w:val="99"/>
          <w:sz w:val="32"/>
          <w:szCs w:val="32"/>
        </w:rPr>
        <w:t>万元，其中：项目资本金</w:t>
      </w:r>
      <w:r>
        <w:rPr>
          <w:rFonts w:ascii="仿宋" w:hAnsi="仿宋" w:eastAsia="仿宋"/>
          <w:color w:val="000000"/>
          <w:w w:val="99"/>
          <w:sz w:val="32"/>
          <w:szCs w:val="32"/>
        </w:rPr>
        <w:t xml:space="preserve"> 21000</w:t>
      </w:r>
      <w:r>
        <w:rPr>
          <w:rFonts w:hint="eastAsia" w:ascii="仿宋" w:hAnsi="仿宋" w:eastAsia="仿宋"/>
          <w:color w:val="000000"/>
          <w:w w:val="99"/>
          <w:sz w:val="32"/>
          <w:szCs w:val="32"/>
        </w:rPr>
        <w:t>万元，占比</w:t>
      </w:r>
      <w:r>
        <w:rPr>
          <w:rFonts w:ascii="仿宋" w:hAnsi="仿宋" w:eastAsia="仿宋"/>
          <w:color w:val="000000"/>
          <w:w w:val="99"/>
          <w:sz w:val="32"/>
          <w:szCs w:val="32"/>
        </w:rPr>
        <w:t xml:space="preserve"> 51.22%</w:t>
      </w:r>
      <w:r>
        <w:rPr>
          <w:rFonts w:hint="eastAsia" w:ascii="仿宋" w:hAnsi="仿宋" w:eastAsia="仿宋"/>
          <w:color w:val="000000"/>
          <w:w w:val="99"/>
          <w:sz w:val="32"/>
          <w:szCs w:val="32"/>
        </w:rPr>
        <w:t>，发行地方政府专项债券资金</w:t>
      </w:r>
      <w:r>
        <w:rPr>
          <w:rFonts w:ascii="仿宋" w:hAnsi="仿宋" w:eastAsia="仿宋"/>
          <w:color w:val="000000"/>
          <w:w w:val="99"/>
          <w:sz w:val="32"/>
          <w:szCs w:val="32"/>
        </w:rPr>
        <w:t xml:space="preserve"> 20000</w:t>
      </w:r>
      <w:r>
        <w:rPr>
          <w:rFonts w:hint="eastAsia" w:ascii="仿宋" w:hAnsi="仿宋" w:eastAsia="仿宋"/>
          <w:color w:val="000000"/>
          <w:w w:val="99"/>
          <w:sz w:val="32"/>
          <w:szCs w:val="32"/>
        </w:rPr>
        <w:t>万元，占比</w:t>
      </w:r>
      <w:r>
        <w:rPr>
          <w:rFonts w:ascii="仿宋" w:hAnsi="仿宋" w:eastAsia="仿宋"/>
          <w:color w:val="000000"/>
          <w:w w:val="99"/>
          <w:sz w:val="32"/>
          <w:szCs w:val="32"/>
        </w:rPr>
        <w:t xml:space="preserve"> 48.78%</w:t>
      </w:r>
      <w:r>
        <w:rPr>
          <w:rFonts w:hint="eastAsia" w:ascii="仿宋" w:hAnsi="仿宋" w:eastAsia="仿宋"/>
          <w:color w:val="000000"/>
          <w:w w:val="99"/>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utoSpaceDE w:val="0"/>
        <w:adjustRightInd w:val="0"/>
        <w:snapToGrid w:val="0"/>
        <w:spacing w:line="560" w:lineRule="exact"/>
        <w:ind w:firstLine="632" w:firstLineChars="200"/>
        <w:rPr>
          <w:rFonts w:ascii="仿宋" w:hAnsi="仿宋" w:eastAsia="仿宋"/>
          <w:w w:val="99"/>
          <w:sz w:val="32"/>
          <w:szCs w:val="32"/>
        </w:rPr>
      </w:pPr>
      <w:r>
        <w:rPr>
          <w:rFonts w:ascii="仿宋" w:hAnsi="仿宋" w:eastAsia="仿宋" w:cs="仿宋_GB2312"/>
          <w:w w:val="99"/>
          <w:sz w:val="32"/>
          <w:szCs w:val="32"/>
        </w:rPr>
        <w:t>1</w:t>
      </w:r>
      <w:r>
        <w:rPr>
          <w:rFonts w:hint="eastAsia" w:ascii="仿宋" w:hAnsi="仿宋" w:eastAsia="仿宋" w:cs="仿宋_GB2312"/>
          <w:w w:val="99"/>
          <w:sz w:val="32"/>
          <w:szCs w:val="32"/>
        </w:rPr>
        <w:t>．资金计划。该项目</w:t>
      </w:r>
      <w:r>
        <w:rPr>
          <w:rFonts w:ascii="仿宋" w:hAnsi="仿宋" w:eastAsia="仿宋" w:cs="仿宋_GB2312"/>
          <w:w w:val="99"/>
          <w:sz w:val="32"/>
          <w:szCs w:val="32"/>
        </w:rPr>
        <w:t xml:space="preserve">2021 </w:t>
      </w:r>
      <w:r>
        <w:rPr>
          <w:rFonts w:hint="eastAsia" w:ascii="仿宋" w:hAnsi="仿宋" w:eastAsia="仿宋" w:cs="仿宋_GB2312"/>
          <w:w w:val="99"/>
          <w:sz w:val="32"/>
          <w:szCs w:val="32"/>
        </w:rPr>
        <w:t>年发行</w:t>
      </w:r>
      <w:r>
        <w:rPr>
          <w:rFonts w:ascii="仿宋" w:hAnsi="仿宋" w:eastAsia="仿宋" w:cs="仿宋_GB2312"/>
          <w:w w:val="99"/>
          <w:sz w:val="32"/>
          <w:szCs w:val="32"/>
        </w:rPr>
        <w:t xml:space="preserve"> 7000</w:t>
      </w:r>
      <w:r>
        <w:rPr>
          <w:rFonts w:hint="eastAsia" w:ascii="仿宋" w:hAnsi="仿宋" w:eastAsia="仿宋" w:cs="仿宋_GB2312"/>
          <w:w w:val="99"/>
          <w:sz w:val="32"/>
          <w:szCs w:val="32"/>
        </w:rPr>
        <w:t>万元</w:t>
      </w:r>
      <w:r>
        <w:rPr>
          <w:rFonts w:ascii="仿宋" w:hAnsi="仿宋" w:eastAsia="仿宋" w:cs="仿宋_GB2312"/>
          <w:w w:val="99"/>
          <w:sz w:val="32"/>
          <w:szCs w:val="32"/>
        </w:rPr>
        <w:t>,2022</w:t>
      </w:r>
      <w:r>
        <w:rPr>
          <w:rFonts w:hint="eastAsia" w:ascii="仿宋" w:hAnsi="仿宋" w:eastAsia="仿宋" w:cs="仿宋_GB2312"/>
          <w:w w:val="99"/>
          <w:sz w:val="32"/>
          <w:szCs w:val="32"/>
        </w:rPr>
        <w:t>年发行</w:t>
      </w:r>
      <w:r>
        <w:rPr>
          <w:rFonts w:ascii="仿宋" w:hAnsi="仿宋" w:eastAsia="仿宋" w:cs="仿宋_GB2312"/>
          <w:w w:val="99"/>
          <w:sz w:val="32"/>
          <w:szCs w:val="32"/>
        </w:rPr>
        <w:t xml:space="preserve"> 7000</w:t>
      </w:r>
      <w:r>
        <w:rPr>
          <w:rFonts w:hint="eastAsia" w:ascii="仿宋" w:hAnsi="仿宋" w:eastAsia="仿宋" w:cs="仿宋_GB2312"/>
          <w:w w:val="99"/>
          <w:sz w:val="32"/>
          <w:szCs w:val="32"/>
        </w:rPr>
        <w:t>万元</w:t>
      </w:r>
      <w:r>
        <w:rPr>
          <w:rFonts w:ascii="仿宋" w:hAnsi="仿宋" w:eastAsia="仿宋" w:cs="仿宋_GB2312"/>
          <w:w w:val="99"/>
          <w:sz w:val="32"/>
          <w:szCs w:val="32"/>
        </w:rPr>
        <w:t xml:space="preserve">,2023 </w:t>
      </w:r>
      <w:r>
        <w:rPr>
          <w:rFonts w:hint="eastAsia" w:ascii="仿宋" w:hAnsi="仿宋" w:eastAsia="仿宋" w:cs="仿宋_GB2312"/>
          <w:w w:val="99"/>
          <w:sz w:val="32"/>
          <w:szCs w:val="32"/>
        </w:rPr>
        <w:t>年发行</w:t>
      </w:r>
      <w:r>
        <w:rPr>
          <w:rFonts w:ascii="仿宋" w:hAnsi="仿宋" w:eastAsia="仿宋" w:cs="仿宋_GB2312"/>
          <w:w w:val="99"/>
          <w:sz w:val="32"/>
          <w:szCs w:val="32"/>
        </w:rPr>
        <w:t>6000</w:t>
      </w:r>
      <w:r>
        <w:rPr>
          <w:rFonts w:hint="eastAsia" w:ascii="仿宋" w:hAnsi="仿宋" w:eastAsia="仿宋" w:cs="仿宋_GB2312"/>
          <w:w w:val="99"/>
          <w:sz w:val="32"/>
          <w:szCs w:val="32"/>
        </w:rPr>
        <w:t>万元。</w:t>
      </w:r>
    </w:p>
    <w:p>
      <w:pPr>
        <w:autoSpaceDE w:val="0"/>
        <w:adjustRightInd w:val="0"/>
        <w:snapToGrid w:val="0"/>
        <w:spacing w:line="560" w:lineRule="exact"/>
        <w:ind w:firstLine="720"/>
        <w:rPr>
          <w:rFonts w:ascii="仿宋" w:hAnsi="仿宋" w:eastAsia="仿宋"/>
          <w:w w:val="99"/>
          <w:sz w:val="32"/>
          <w:szCs w:val="32"/>
        </w:rPr>
      </w:pPr>
      <w:r>
        <w:rPr>
          <w:rFonts w:ascii="仿宋" w:hAnsi="仿宋" w:eastAsia="仿宋"/>
          <w:w w:val="99"/>
          <w:sz w:val="32"/>
          <w:szCs w:val="32"/>
        </w:rPr>
        <w:t>2.</w:t>
      </w:r>
      <w:r>
        <w:rPr>
          <w:rFonts w:hint="eastAsia" w:ascii="仿宋" w:hAnsi="仿宋" w:eastAsia="仿宋"/>
          <w:w w:val="99"/>
          <w:sz w:val="32"/>
          <w:szCs w:val="32"/>
        </w:rPr>
        <w:t>资金到位。截止</w:t>
      </w:r>
      <w:r>
        <w:rPr>
          <w:rFonts w:ascii="仿宋" w:hAnsi="仿宋" w:eastAsia="仿宋"/>
          <w:w w:val="99"/>
          <w:sz w:val="32"/>
          <w:szCs w:val="32"/>
        </w:rPr>
        <w:t>2021</w:t>
      </w:r>
      <w:r>
        <w:rPr>
          <w:rFonts w:hint="eastAsia" w:ascii="仿宋" w:hAnsi="仿宋" w:eastAsia="仿宋"/>
          <w:w w:val="99"/>
          <w:sz w:val="32"/>
          <w:szCs w:val="32"/>
        </w:rPr>
        <w:t>年，区财政下达专项债券资金（广朝财金﹝2021﹞21号）5000万元，实际</w:t>
      </w:r>
      <w:r>
        <w:rPr>
          <w:rFonts w:hint="eastAsia" w:ascii="仿宋" w:hAnsi="仿宋" w:eastAsia="仿宋" w:cs="仿宋_GB2312"/>
          <w:w w:val="99"/>
          <w:sz w:val="32"/>
          <w:szCs w:val="32"/>
        </w:rPr>
        <w:t>到位</w:t>
      </w:r>
      <w:r>
        <w:rPr>
          <w:rFonts w:ascii="仿宋" w:hAnsi="仿宋" w:eastAsia="仿宋" w:cs="仿宋_GB2312"/>
          <w:w w:val="99"/>
          <w:sz w:val="32"/>
          <w:szCs w:val="32"/>
        </w:rPr>
        <w:t>5000</w:t>
      </w:r>
      <w:r>
        <w:rPr>
          <w:rFonts w:hint="eastAsia" w:ascii="仿宋" w:hAnsi="仿宋" w:eastAsia="仿宋" w:cs="仿宋_GB2312"/>
          <w:w w:val="99"/>
          <w:sz w:val="32"/>
          <w:szCs w:val="32"/>
        </w:rPr>
        <w:t>万元</w:t>
      </w:r>
      <w:r>
        <w:rPr>
          <w:rFonts w:hint="eastAsia" w:ascii="仿宋" w:hAnsi="仿宋" w:eastAsia="仿宋"/>
          <w:w w:val="99"/>
          <w:sz w:val="32"/>
          <w:szCs w:val="32"/>
        </w:rPr>
        <w:t>。</w:t>
      </w:r>
    </w:p>
    <w:p>
      <w:pPr>
        <w:autoSpaceDE w:val="0"/>
        <w:adjustRightInd w:val="0"/>
        <w:snapToGrid w:val="0"/>
        <w:spacing w:line="560" w:lineRule="exact"/>
        <w:ind w:firstLine="720"/>
        <w:rPr>
          <w:rFonts w:ascii="仿宋" w:hAnsi="仿宋" w:eastAsia="仿宋" w:cs="仿宋_GB2312"/>
          <w:w w:val="99"/>
          <w:sz w:val="32"/>
          <w:szCs w:val="32"/>
        </w:rPr>
      </w:pPr>
      <w:r>
        <w:rPr>
          <w:rFonts w:ascii="仿宋" w:hAnsi="仿宋" w:eastAsia="仿宋"/>
          <w:w w:val="99"/>
          <w:sz w:val="32"/>
          <w:szCs w:val="32"/>
        </w:rPr>
        <w:t>3</w:t>
      </w:r>
      <w:r>
        <w:rPr>
          <w:rFonts w:hint="eastAsia" w:ascii="仿宋" w:hAnsi="仿宋" w:eastAsia="仿宋"/>
          <w:w w:val="99"/>
          <w:sz w:val="32"/>
          <w:szCs w:val="32"/>
        </w:rPr>
        <w:t>、资金使用。项目资金通过经开区</w:t>
      </w:r>
      <w:r>
        <w:rPr>
          <w:rFonts w:hint="eastAsia" w:ascii="仿宋" w:hAnsi="仿宋" w:eastAsia="仿宋" w:cs="仿宋_GB2312"/>
          <w:w w:val="99"/>
          <w:sz w:val="32"/>
          <w:szCs w:val="32"/>
        </w:rPr>
        <w:t>直付到项目业主单位广元市朝天区工业园区建设投资有限公司，用于子项目七盘关国际石材城展示交易中心项目。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我单位财务管理制度健全，严格执行财务管理制度，建立账务处理及时，会计核算规范，不存在挪用挤占项目资金现象。</w:t>
      </w:r>
      <w:r>
        <w:rPr>
          <w:rFonts w:ascii="仿宋" w:hAnsi="仿宋" w:eastAsia="仿宋"/>
          <w:w w:val="99"/>
          <w:sz w:val="32"/>
          <w:szCs w:val="32"/>
        </w:rPr>
        <w:t xml:space="preserve">   </w:t>
      </w:r>
    </w:p>
    <w:p>
      <w:pPr>
        <w:adjustRightInd w:val="0"/>
        <w:snapToGrid w:val="0"/>
        <w:spacing w:line="600" w:lineRule="exact"/>
        <w:ind w:firstLine="720"/>
        <w:outlineLvl w:val="1"/>
        <w:rPr>
          <w:rFonts w:ascii="黑体" w:hAnsi="宋体" w:eastAsia="黑体"/>
          <w:sz w:val="32"/>
          <w:szCs w:val="32"/>
        </w:rPr>
      </w:pPr>
      <w:bookmarkStart w:id="90" w:name="_Toc1234"/>
      <w:r>
        <w:rPr>
          <w:rFonts w:hint="eastAsia" w:ascii="黑体" w:hAnsi="宋体" w:eastAsia="黑体"/>
          <w:sz w:val="32"/>
          <w:szCs w:val="32"/>
        </w:rPr>
        <w:t>三、项目实施及管理情况</w:t>
      </w:r>
      <w:bookmarkEnd w:id="90"/>
    </w:p>
    <w:p>
      <w:pPr>
        <w:autoSpaceDE w:val="0"/>
        <w:adjustRightInd w:val="0"/>
        <w:snapToGrid w:val="0"/>
        <w:spacing w:line="560" w:lineRule="exact"/>
        <w:ind w:firstLine="632" w:firstLineChars="200"/>
        <w:rPr>
          <w:rFonts w:ascii="仿宋" w:hAnsi="仿宋" w:eastAsia="仿宋"/>
          <w:w w:val="99"/>
          <w:sz w:val="32"/>
          <w:szCs w:val="32"/>
        </w:rPr>
      </w:pPr>
      <w:r>
        <w:rPr>
          <w:rFonts w:hint="eastAsia" w:ascii="仿宋" w:hAnsi="仿宋" w:eastAsia="仿宋"/>
          <w:w w:val="99"/>
          <w:sz w:val="32"/>
          <w:szCs w:val="32"/>
        </w:rPr>
        <w:t>根据债券资金使用要求和项目招投标相关规定，</w:t>
      </w:r>
      <w:r>
        <w:rPr>
          <w:rFonts w:hint="eastAsia" w:ascii="仿宋" w:hAnsi="仿宋" w:eastAsia="仿宋" w:cs="仿宋_GB2312"/>
          <w:w w:val="99"/>
          <w:sz w:val="32"/>
          <w:szCs w:val="32"/>
        </w:rPr>
        <w:t>子项目七盘关国际石材城展示交易中心项目采用</w:t>
      </w:r>
      <w:r>
        <w:rPr>
          <w:rFonts w:ascii="仿宋" w:hAnsi="仿宋" w:eastAsia="仿宋" w:cs="仿宋_GB2312"/>
          <w:w w:val="99"/>
          <w:sz w:val="32"/>
          <w:szCs w:val="32"/>
        </w:rPr>
        <w:t>EPC</w:t>
      </w:r>
      <w:r>
        <w:rPr>
          <w:rFonts w:hint="eastAsia" w:ascii="仿宋" w:hAnsi="仿宋" w:eastAsia="仿宋" w:cs="仿宋_GB2312"/>
          <w:w w:val="99"/>
          <w:sz w:val="32"/>
          <w:szCs w:val="32"/>
        </w:rPr>
        <w:t>建设模式，成立项目公司，由项目公司公招产生施工方，朝天区园投公司派出项目负责人全程对项目建设进行监督管理</w:t>
      </w:r>
      <w:r>
        <w:rPr>
          <w:rFonts w:hint="eastAsia" w:ascii="仿宋" w:hAnsi="仿宋" w:eastAsia="仿宋"/>
          <w:w w:val="99"/>
          <w:sz w:val="32"/>
          <w:szCs w:val="32"/>
        </w:rPr>
        <w:t>。</w:t>
      </w:r>
    </w:p>
    <w:p>
      <w:pPr>
        <w:adjustRightInd w:val="0"/>
        <w:snapToGrid w:val="0"/>
        <w:spacing w:line="600" w:lineRule="exact"/>
        <w:ind w:firstLine="720"/>
        <w:rPr>
          <w:rFonts w:hint="eastAsia" w:ascii="黑体" w:hAnsi="宋体" w:eastAsia="黑体"/>
          <w:sz w:val="32"/>
          <w:szCs w:val="32"/>
        </w:rPr>
      </w:pPr>
    </w:p>
    <w:p>
      <w:pPr>
        <w:adjustRightInd w:val="0"/>
        <w:snapToGrid w:val="0"/>
        <w:spacing w:line="600" w:lineRule="exact"/>
        <w:ind w:firstLine="720"/>
        <w:outlineLvl w:val="1"/>
        <w:rPr>
          <w:rFonts w:ascii="仿宋_GB2312" w:hAnsi="宋体" w:eastAsia="仿宋_GB2312"/>
          <w:sz w:val="32"/>
          <w:szCs w:val="32"/>
          <w:lang w:val="zh-CN"/>
        </w:rPr>
      </w:pPr>
      <w:bookmarkStart w:id="91" w:name="_Toc6595"/>
      <w:r>
        <w:rPr>
          <w:rFonts w:hint="eastAsia" w:ascii="黑体" w:hAnsi="宋体" w:eastAsia="黑体"/>
          <w:sz w:val="32"/>
          <w:szCs w:val="32"/>
        </w:rPr>
        <w:t>四、项目绩效情况</w:t>
      </w:r>
      <w:bookmarkEnd w:id="91"/>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截止</w:t>
      </w:r>
      <w:r>
        <w:rPr>
          <w:rFonts w:ascii="仿宋" w:hAnsi="仿宋" w:eastAsia="仿宋"/>
          <w:w w:val="99"/>
          <w:sz w:val="32"/>
          <w:szCs w:val="32"/>
        </w:rPr>
        <w:t>2021</w:t>
      </w:r>
      <w:r>
        <w:rPr>
          <w:rFonts w:hint="eastAsia" w:ascii="仿宋" w:hAnsi="仿宋" w:eastAsia="仿宋"/>
          <w:w w:val="99"/>
          <w:sz w:val="32"/>
          <w:szCs w:val="32"/>
        </w:rPr>
        <w:t>年末，已建成子项目</w:t>
      </w:r>
      <w:r>
        <w:rPr>
          <w:rFonts w:hint="eastAsia" w:ascii="仿宋" w:hAnsi="仿宋" w:eastAsia="仿宋" w:cs="仿宋_GB2312"/>
          <w:w w:val="99"/>
          <w:sz w:val="32"/>
          <w:szCs w:val="32"/>
        </w:rPr>
        <w:t>七盘关国际石材城展示交易中心项目，项目已交付使用。农产品加工园标准化厂房及道路网管等基础设施配套工程正在开展地勘、设计等前期工作，计划在</w:t>
      </w:r>
      <w:r>
        <w:rPr>
          <w:rFonts w:ascii="仿宋" w:hAnsi="仿宋" w:eastAsia="仿宋" w:cs="仿宋_GB2312"/>
          <w:w w:val="99"/>
          <w:sz w:val="32"/>
          <w:szCs w:val="32"/>
        </w:rPr>
        <w:t>2022</w:t>
      </w:r>
      <w:r>
        <w:rPr>
          <w:rFonts w:hint="eastAsia" w:ascii="仿宋" w:hAnsi="仿宋" w:eastAsia="仿宋" w:cs="仿宋_GB2312"/>
          <w:w w:val="99"/>
          <w:sz w:val="32"/>
          <w:szCs w:val="32"/>
        </w:rPr>
        <w:t>年度内完成部分项目建设任务</w:t>
      </w:r>
      <w:r>
        <w:rPr>
          <w:rFonts w:hint="eastAsia" w:ascii="仿宋" w:hAnsi="仿宋" w:eastAsia="仿宋"/>
          <w:w w:val="99"/>
          <w:sz w:val="32"/>
          <w:szCs w:val="32"/>
        </w:rPr>
        <w:t>。截止评价日，完成已到位资金使用率100%，完成专项债券项目总工程进度的20%。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朝天区东西部扶贫协作共建产业园是调动朝天、路桥两地的农产品及食品饮料、生物医药、建材等领域发展，推动东西部协作扶贫而开发建设的园区。本项目的实施有利于推动工业集中布局，有利于繁荣当地经济。</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有利于加快基础设施建设，有利于提高居民生活水平和生活质量。夯实朝天区工业发展基础，完善产品链，提升价值链，提高农产品附加值。同时能有效带动贫困群众实现稳定就业。该项目的建设必将为朝天加快跨越发展、决胜脱贫奔康提供强力支撑，必定在两地山海联姻、携手奔康的时代画卷上落下浓墨重彩。</w:t>
      </w:r>
    </w:p>
    <w:p>
      <w:pPr>
        <w:adjustRightInd w:val="0"/>
        <w:snapToGrid w:val="0"/>
        <w:spacing w:line="600" w:lineRule="exact"/>
        <w:ind w:firstLine="720"/>
        <w:outlineLvl w:val="1"/>
        <w:rPr>
          <w:rFonts w:ascii="黑体" w:hAnsi="宋体" w:eastAsia="黑体"/>
          <w:sz w:val="32"/>
          <w:szCs w:val="32"/>
        </w:rPr>
      </w:pPr>
      <w:bookmarkStart w:id="92" w:name="_Toc11873"/>
      <w:r>
        <w:rPr>
          <w:rFonts w:hint="eastAsia" w:ascii="黑体" w:hAnsi="宋体" w:eastAsia="黑体"/>
          <w:sz w:val="32"/>
          <w:szCs w:val="32"/>
        </w:rPr>
        <w:t>五、评价结论及建议</w:t>
      </w:r>
      <w:bookmarkEnd w:id="92"/>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utoSpaceDE w:val="0"/>
        <w:adjustRightInd w:val="0"/>
        <w:snapToGrid w:val="0"/>
        <w:spacing w:line="560" w:lineRule="exact"/>
        <w:ind w:firstLine="720"/>
        <w:rPr>
          <w:rFonts w:ascii="仿宋" w:hAnsi="仿宋" w:eastAsia="仿宋"/>
          <w:w w:val="99"/>
          <w:sz w:val="32"/>
          <w:szCs w:val="32"/>
        </w:rPr>
      </w:pPr>
      <w:r>
        <w:rPr>
          <w:rFonts w:ascii="仿宋" w:hAnsi="仿宋" w:eastAsia="仿宋"/>
          <w:color w:val="000000"/>
          <w:w w:val="99"/>
          <w:sz w:val="32"/>
          <w:szCs w:val="32"/>
        </w:rPr>
        <w:t>2021</w:t>
      </w:r>
      <w:r>
        <w:rPr>
          <w:rFonts w:hint="eastAsia" w:ascii="仿宋" w:hAnsi="仿宋" w:eastAsia="仿宋"/>
          <w:color w:val="000000"/>
          <w:w w:val="99"/>
          <w:sz w:val="32"/>
          <w:szCs w:val="32"/>
        </w:rPr>
        <w:t>年，朝天区东西部扶贫协作共建产业园项目债券资金到位</w:t>
      </w:r>
      <w:r>
        <w:rPr>
          <w:rFonts w:ascii="仿宋" w:hAnsi="仿宋" w:eastAsia="仿宋"/>
          <w:color w:val="000000"/>
          <w:w w:val="99"/>
          <w:sz w:val="32"/>
          <w:szCs w:val="32"/>
        </w:rPr>
        <w:t>5000</w:t>
      </w:r>
      <w:r>
        <w:rPr>
          <w:rFonts w:hint="eastAsia" w:ascii="仿宋" w:hAnsi="仿宋" w:eastAsia="仿宋"/>
          <w:color w:val="000000"/>
          <w:w w:val="99"/>
          <w:sz w:val="32"/>
          <w:szCs w:val="32"/>
        </w:rPr>
        <w:t>万元，根据项目建设实际，严格按照</w:t>
      </w:r>
      <w:r>
        <w:rPr>
          <w:rFonts w:hint="eastAsia" w:ascii="仿宋" w:hAnsi="仿宋" w:eastAsia="仿宋"/>
          <w:w w:val="99"/>
          <w:sz w:val="32"/>
          <w:szCs w:val="32"/>
        </w:rPr>
        <w:t>财务管理相关制度及相关项目的管理办法，做到了专款专用。特别是此次开展的绩效评价，不仅使得项目资金使用效果更加透明清晰，而且也能够优化内部控制制度。按</w:t>
      </w:r>
      <w:r>
        <w:rPr>
          <w:rFonts w:ascii="仿宋" w:hAnsi="仿宋" w:eastAsia="仿宋"/>
          <w:w w:val="99"/>
          <w:sz w:val="32"/>
          <w:szCs w:val="32"/>
        </w:rPr>
        <w:t>2021</w:t>
      </w:r>
      <w:r>
        <w:rPr>
          <w:rFonts w:hint="eastAsia" w:ascii="仿宋" w:hAnsi="仿宋" w:eastAsia="仿宋"/>
          <w:w w:val="99"/>
          <w:sz w:val="32"/>
          <w:szCs w:val="32"/>
        </w:rPr>
        <w:t>年专项预算项目支出绩效指标体系评分标准，我单位自评得分为87分，表明此次自评结果为良好。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utoSpaceDE w:val="0"/>
        <w:adjustRightInd w:val="0"/>
        <w:snapToGrid w:val="0"/>
        <w:spacing w:line="560" w:lineRule="exact"/>
        <w:ind w:firstLine="619" w:firstLineChars="196"/>
        <w:rPr>
          <w:rFonts w:ascii="仿宋" w:hAnsi="仿宋" w:eastAsia="仿宋"/>
          <w:w w:val="99"/>
          <w:sz w:val="32"/>
          <w:szCs w:val="32"/>
        </w:rPr>
      </w:pPr>
      <w:r>
        <w:rPr>
          <w:rFonts w:hint="eastAsia" w:ascii="仿宋" w:hAnsi="仿宋" w:eastAsia="仿宋"/>
          <w:color w:val="000000"/>
          <w:w w:val="99"/>
          <w:sz w:val="32"/>
          <w:szCs w:val="32"/>
        </w:rPr>
        <w:t>一是朝天区东西部扶贫协作共建产业园项目按</w:t>
      </w:r>
      <w:r>
        <w:rPr>
          <w:rFonts w:ascii="仿宋" w:hAnsi="仿宋" w:eastAsia="仿宋"/>
          <w:color w:val="000000"/>
          <w:w w:val="99"/>
          <w:sz w:val="32"/>
          <w:szCs w:val="32"/>
        </w:rPr>
        <w:t>3</w:t>
      </w:r>
      <w:r>
        <w:rPr>
          <w:rFonts w:hint="eastAsia" w:ascii="仿宋" w:hAnsi="仿宋" w:eastAsia="仿宋"/>
          <w:color w:val="000000"/>
          <w:w w:val="99"/>
          <w:sz w:val="32"/>
          <w:szCs w:val="32"/>
        </w:rPr>
        <w:t>年建设期分步实施，项目实际建设进度和实施方案规划有一定差距；</w:t>
      </w:r>
      <w:r>
        <w:rPr>
          <w:rFonts w:ascii="仿宋" w:hAnsi="仿宋" w:eastAsia="仿宋"/>
          <w:color w:val="000000"/>
          <w:w w:val="99"/>
          <w:sz w:val="32"/>
          <w:szCs w:val="32"/>
        </w:rPr>
        <w:t xml:space="preserve"> </w:t>
      </w:r>
      <w:r>
        <w:rPr>
          <w:rFonts w:hint="eastAsia" w:ascii="仿宋" w:hAnsi="仿宋" w:eastAsia="仿宋"/>
          <w:color w:val="000000"/>
          <w:w w:val="99"/>
          <w:sz w:val="32"/>
          <w:szCs w:val="32"/>
        </w:rPr>
        <w:t>二是</w:t>
      </w:r>
      <w:r>
        <w:rPr>
          <w:rFonts w:hint="eastAsia" w:ascii="仿宋" w:hAnsi="仿宋" w:eastAsia="仿宋"/>
          <w:w w:val="99"/>
          <w:sz w:val="32"/>
          <w:szCs w:val="32"/>
        </w:rPr>
        <w:t>项目的监督管理责任意识还需进一步加强。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ind w:firstLine="632" w:firstLineChars="200"/>
        <w:rPr>
          <w:rFonts w:ascii="仿宋" w:hAnsi="仿宋" w:eastAsia="仿宋" w:cs="仿宋_GB2312"/>
          <w:bCs/>
          <w:w w:val="99"/>
          <w:sz w:val="32"/>
          <w:szCs w:val="32"/>
        </w:rPr>
      </w:pPr>
      <w:r>
        <w:rPr>
          <w:rFonts w:hint="eastAsia" w:ascii="仿宋" w:hAnsi="仿宋" w:eastAsia="仿宋" w:cs="仿宋_GB2312"/>
          <w:bCs/>
          <w:w w:val="99"/>
          <w:sz w:val="32"/>
          <w:szCs w:val="32"/>
        </w:rPr>
        <w:t>一是加快项目建设进度，确保在计划期限内完成项目建设；二是加大业务培训力度，提高</w:t>
      </w:r>
      <w:r>
        <w:rPr>
          <w:rFonts w:hint="eastAsia" w:ascii="仿宋" w:hAnsi="仿宋" w:eastAsia="仿宋"/>
          <w:w w:val="99"/>
          <w:sz w:val="32"/>
          <w:szCs w:val="32"/>
        </w:rPr>
        <w:t>监督管理责任意识</w:t>
      </w:r>
      <w:r>
        <w:rPr>
          <w:rFonts w:hint="eastAsia" w:ascii="仿宋" w:hAnsi="仿宋" w:eastAsia="仿宋" w:cs="仿宋_GB2312"/>
          <w:bCs/>
          <w:w w:val="99"/>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shd w:val="clear" w:color="auto" w:fill="FFFFFF"/>
          <w:lang w:val="zh-CN"/>
        </w:rPr>
      </w:pPr>
      <w:r>
        <w:rPr>
          <w:shd w:val="clear" w:color="auto" w:fill="FFFFFF"/>
          <w:lang w:val="zh-CN"/>
        </w:rPr>
        <w:br w:type="page"/>
      </w:r>
      <w:r>
        <w:rPr>
          <w:rFonts w:hint="eastAsia" w:ascii="仿宋_GB2312" w:hAnsi="宋体" w:eastAsia="仿宋_GB2312" w:cs="宋体"/>
          <w:kern w:val="0"/>
          <w:sz w:val="32"/>
          <w:szCs w:val="32"/>
          <w:shd w:val="clear" w:color="auto" w:fill="FFFFFF"/>
          <w:lang w:val="zh-CN"/>
        </w:rPr>
        <w:t>附表</w:t>
      </w:r>
      <w:r>
        <w:rPr>
          <w:rFonts w:hint="eastAsia" w:ascii="仿宋_GB2312" w:hAnsi="宋体" w:eastAsia="仿宋_GB2312" w:cs="宋体"/>
          <w:kern w:val="0"/>
          <w:sz w:val="32"/>
          <w:szCs w:val="32"/>
          <w:shd w:val="clear" w:color="auto" w:fill="FFFFFF"/>
          <w:lang w:val="en-US" w:eastAsia="zh-CN"/>
        </w:rPr>
        <w:t>1</w:t>
      </w:r>
    </w:p>
    <w:tbl>
      <w:tblPr>
        <w:tblStyle w:val="12"/>
        <w:tblpPr w:leftFromText="180" w:rightFromText="180" w:vertAnchor="text" w:horzAnchor="page" w:tblpX="1289" w:tblpY="29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797"/>
        <w:gridCol w:w="1836"/>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w:t>
            </w:r>
            <w:r>
              <w:rPr>
                <w:rFonts w:ascii="宋体" w:hAnsi="宋体" w:cs="宋体"/>
                <w:b/>
                <w:sz w:val="32"/>
                <w:szCs w:val="32"/>
              </w:rPr>
              <w:t>100</w:t>
            </w:r>
            <w:r>
              <w:rPr>
                <w:rFonts w:hint="eastAsia" w:ascii="宋体" w:hAnsi="宋体" w:cs="宋体"/>
                <w:b/>
                <w:sz w:val="32"/>
                <w:szCs w:val="32"/>
              </w:rPr>
              <w:t>万元以上（含）特定目标类部门预算项目绩效目标自评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四川广元朝天经济开发区管理委员会  621601</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四川广元朝天经济开发区管理委员会</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5000</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5000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5000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其他资金</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24"/>
              </w:rPr>
            </w:pP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一级</w:t>
            </w:r>
          </w:p>
          <w:p>
            <w:pPr>
              <w:spacing w:line="320" w:lineRule="exact"/>
              <w:jc w:val="center"/>
              <w:rPr>
                <w:rFonts w:ascii="宋体" w:cs="宋体"/>
                <w:sz w:val="24"/>
              </w:rPr>
            </w:pPr>
            <w:r>
              <w:rPr>
                <w:rFonts w:hint="eastAsia" w:asci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二级</w:t>
            </w:r>
          </w:p>
          <w:p>
            <w:pPr>
              <w:spacing w:line="320" w:lineRule="exact"/>
              <w:jc w:val="center"/>
              <w:rPr>
                <w:rFonts w:ascii="宋体" w:cs="宋体"/>
                <w:sz w:val="24"/>
              </w:rPr>
            </w:pPr>
            <w:r>
              <w:rPr>
                <w:rFonts w:hint="eastAsia" w:asci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三级</w:t>
            </w:r>
          </w:p>
          <w:p>
            <w:pPr>
              <w:spacing w:line="320" w:lineRule="exact"/>
              <w:jc w:val="center"/>
              <w:rPr>
                <w:rFonts w:ascii="宋体" w:cs="宋体"/>
                <w:sz w:val="24"/>
              </w:rPr>
            </w:pPr>
            <w:r>
              <w:rPr>
                <w:rFonts w:hint="eastAsia" w:ascii="宋体" w:cs="宋体"/>
                <w:sz w:val="24"/>
              </w:rPr>
              <w:t>指标</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预期指标值</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完成</w:t>
            </w:r>
          </w:p>
          <w:p>
            <w:pPr>
              <w:spacing w:line="320" w:lineRule="exact"/>
              <w:jc w:val="center"/>
              <w:rPr>
                <w:rFonts w:ascii="宋体" w:cs="宋体"/>
                <w:sz w:val="24"/>
              </w:rPr>
            </w:pPr>
            <w:r>
              <w:rPr>
                <w:rFonts w:hint="eastAsia" w:asci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项目数量</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1个</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实施项目1个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按要求使用</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按要求专款专用</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sz w:val="24"/>
              </w:rPr>
            </w:pPr>
            <w:r>
              <w:rPr>
                <w:rFonts w:hint="eastAsia" w:ascii="宋体" w:cs="宋体"/>
                <w:sz w:val="24"/>
              </w:rPr>
              <w:t>按要求用于东西部扶贫协作共建产业园项目支出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2021年</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规定期内完成</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债券资金额度</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5000万元</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已支付债券资金5000万元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效益</w:t>
            </w:r>
          </w:p>
          <w:p>
            <w:pPr>
              <w:spacing w:line="320" w:lineRule="exact"/>
              <w:jc w:val="center"/>
              <w:rPr>
                <w:rFonts w:ascii="宋体" w:cs="宋体"/>
                <w:sz w:val="24"/>
              </w:rPr>
            </w:pPr>
            <w:r>
              <w:rPr>
                <w:rFonts w:hint="eastAsia" w:asci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经济效益</w:t>
            </w:r>
            <w:r>
              <w:rPr>
                <w:rFonts w:ascii="宋体" w:cs="宋体"/>
                <w:sz w:val="24"/>
              </w:rPr>
              <w:t xml:space="preserve">  </w:t>
            </w:r>
            <w:r>
              <w:rPr>
                <w:rFonts w:hint="eastAsia" w:asci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繁荣当地经济</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sz w:val="24"/>
              </w:rPr>
            </w:pPr>
            <w:r>
              <w:rPr>
                <w:rFonts w:hint="eastAsia" w:ascii="宋体" w:cs="宋体"/>
                <w:sz w:val="24"/>
              </w:rPr>
              <w:t>有利于推动工业集中布局，有利于繁荣当地经济。</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sz w:val="24"/>
              </w:rPr>
            </w:pPr>
            <w:r>
              <w:rPr>
                <w:rFonts w:hint="eastAsia" w:ascii="宋体" w:cs="宋体"/>
                <w:sz w:val="24"/>
              </w:rPr>
              <w:t>有利于推动工业集中布局，有利于繁荣当地经济。</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社会效益</w:t>
            </w:r>
            <w:r>
              <w:rPr>
                <w:rFonts w:ascii="宋体" w:cs="宋体"/>
                <w:sz w:val="24"/>
              </w:rPr>
              <w:t xml:space="preserve">  </w:t>
            </w:r>
            <w:r>
              <w:rPr>
                <w:rFonts w:hint="eastAsia" w:asci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r>
              <w:rPr>
                <w:rFonts w:hint="eastAsia" w:ascii="宋体" w:cs="宋体"/>
                <w:sz w:val="24"/>
              </w:rPr>
              <w:t>加快基础设施建设，提高居民生活水平。</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sz w:val="24"/>
              </w:rPr>
            </w:pPr>
            <w:r>
              <w:rPr>
                <w:rFonts w:hint="eastAsia" w:ascii="宋体" w:cs="宋体"/>
                <w:sz w:val="24"/>
              </w:rPr>
              <w:t>有利于加快基础设施建设，有利于提高居民生活水平和生活质量。同时能有效带动贫困群众实现稳定就业。</w:t>
            </w:r>
          </w:p>
        </w:tc>
        <w:tc>
          <w:tcPr>
            <w:tcW w:w="183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sz w:val="24"/>
              </w:rPr>
            </w:pPr>
            <w:r>
              <w:rPr>
                <w:rFonts w:hint="eastAsia" w:ascii="宋体" w:cs="宋体"/>
                <w:sz w:val="24"/>
              </w:rPr>
              <w:t>有利于加快基础设施建设，有利于提高居民生活水平和生活质量。同时能有效带动贫困群众实现稳定就业。</w:t>
            </w:r>
          </w:p>
        </w:tc>
      </w:tr>
    </w:tbl>
    <w:p>
      <w:pPr>
        <w:pStyle w:val="2"/>
        <w:spacing w:before="93"/>
        <w:rPr>
          <w:rFonts w:hint="eastAsia"/>
          <w:shd w:val="clear" w:color="auto" w:fill="FFFFFF"/>
          <w:lang w:val="zh-CN"/>
        </w:rPr>
      </w:pPr>
    </w:p>
    <w:p>
      <w:pPr>
        <w:pStyle w:val="2"/>
        <w:spacing w:before="93"/>
        <w:rPr>
          <w:rFonts w:hint="eastAsia"/>
          <w:shd w:val="clear" w:color="auto" w:fill="FFFFFF"/>
          <w:lang w:val="zh-CN"/>
        </w:rPr>
      </w:pPr>
    </w:p>
    <w:p>
      <w:pPr>
        <w:pStyle w:val="2"/>
        <w:spacing w:before="93"/>
        <w:rPr>
          <w:rFonts w:hint="eastAsia"/>
          <w:shd w:val="clear" w:color="auto" w:fill="FFFFFF"/>
          <w:lang w:val="zh-CN"/>
        </w:rPr>
      </w:pPr>
    </w:p>
    <w:p>
      <w:pPr>
        <w:pStyle w:val="2"/>
        <w:spacing w:before="93"/>
        <w:rPr>
          <w:rFonts w:hint="eastAsia"/>
          <w:shd w:val="clear" w:color="auto" w:fill="FFFFFF"/>
          <w:lang w:val="zh-CN"/>
        </w:rPr>
      </w:pPr>
    </w:p>
    <w:p>
      <w:pPr>
        <w:spacing w:line="600" w:lineRule="exact"/>
        <w:jc w:val="center"/>
        <w:rPr>
          <w:rFonts w:hint="eastAsia"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年四川广元朝天经济开发区管理委员会</w:t>
      </w:r>
    </w:p>
    <w:p>
      <w:pPr>
        <w:spacing w:line="600" w:lineRule="exact"/>
        <w:jc w:val="center"/>
        <w:outlineLvl w:val="1"/>
        <w:rPr>
          <w:rFonts w:ascii="仿宋" w:hAnsi="仿宋" w:eastAsia="仿宋"/>
          <w:w w:val="99"/>
          <w:sz w:val="32"/>
          <w:szCs w:val="32"/>
        </w:rPr>
      </w:pPr>
      <w:r>
        <w:rPr>
          <w:rFonts w:hint="eastAsia" w:ascii="方正小标宋简体" w:hAnsi="方正小标宋简体" w:eastAsia="方正小标宋简体" w:cs="方正小标宋简体"/>
          <w:sz w:val="40"/>
          <w:szCs w:val="40"/>
        </w:rPr>
        <w:t xml:space="preserve">  </w:t>
      </w:r>
      <w:bookmarkStart w:id="93" w:name="_Toc19237"/>
      <w:r>
        <w:rPr>
          <w:rFonts w:hint="eastAsia" w:ascii="方正小标宋简体" w:hAnsi="方正小标宋简体" w:eastAsia="方正小标宋简体" w:cs="方正小标宋简体"/>
          <w:sz w:val="40"/>
          <w:szCs w:val="40"/>
          <w:lang w:eastAsia="zh-CN"/>
        </w:rPr>
        <w:t>关于</w:t>
      </w:r>
      <w:r>
        <w:rPr>
          <w:rFonts w:hint="eastAsia" w:ascii="方正小标宋简体" w:hAnsi="方正小标宋简体" w:eastAsia="方正小标宋简体" w:cs="方正小标宋简体"/>
          <w:sz w:val="40"/>
          <w:szCs w:val="40"/>
        </w:rPr>
        <w:t>朝天区易地扶贫搬迁项目长期贷款贴息资金支出绩效评价的报告</w:t>
      </w:r>
      <w:bookmarkEnd w:id="93"/>
    </w:p>
    <w:p>
      <w:pPr>
        <w:autoSpaceDE w:val="0"/>
        <w:adjustRightInd w:val="0"/>
        <w:snapToGrid w:val="0"/>
        <w:spacing w:line="540" w:lineRule="exact"/>
        <w:ind w:firstLine="720"/>
        <w:outlineLvl w:val="1"/>
        <w:rPr>
          <w:rFonts w:ascii="黑体" w:hAnsi="黑体" w:eastAsia="黑体"/>
          <w:w w:val="99"/>
          <w:sz w:val="32"/>
          <w:szCs w:val="32"/>
        </w:rPr>
      </w:pPr>
      <w:bookmarkStart w:id="94" w:name="_Toc9773"/>
      <w:r>
        <w:rPr>
          <w:rFonts w:hint="eastAsia" w:ascii="黑体" w:hAnsi="黑体" w:eastAsia="黑体"/>
          <w:w w:val="99"/>
          <w:sz w:val="32"/>
          <w:szCs w:val="32"/>
        </w:rPr>
        <w:t>一、项目概况</w:t>
      </w:r>
      <w:bookmarkEnd w:id="94"/>
    </w:p>
    <w:p>
      <w:pPr>
        <w:autoSpaceDE w:val="0"/>
        <w:adjustRightInd w:val="0"/>
        <w:snapToGrid w:val="0"/>
        <w:spacing w:line="540" w:lineRule="exact"/>
        <w:ind w:firstLine="720"/>
        <w:rPr>
          <w:rFonts w:ascii="楷体" w:hAnsi="楷体" w:eastAsia="楷体"/>
          <w:w w:val="99"/>
          <w:sz w:val="32"/>
          <w:szCs w:val="32"/>
        </w:rPr>
      </w:pPr>
      <w:r>
        <w:rPr>
          <w:rFonts w:hint="eastAsia" w:ascii="楷体" w:hAnsi="楷体" w:eastAsia="楷体"/>
          <w:w w:val="99"/>
          <w:sz w:val="32"/>
          <w:szCs w:val="32"/>
        </w:rPr>
        <w:t>（一）项目基本情况。</w:t>
      </w:r>
    </w:p>
    <w:p>
      <w:pPr>
        <w:autoSpaceDE w:val="0"/>
        <w:adjustRightInd w:val="0"/>
        <w:snapToGrid w:val="0"/>
        <w:spacing w:line="560" w:lineRule="exact"/>
        <w:ind w:firstLine="720"/>
        <w:rPr>
          <w:rFonts w:hint="eastAsia"/>
          <w:shd w:val="clear" w:color="auto" w:fill="FFFFFF"/>
          <w:lang w:val="zh-CN"/>
        </w:rPr>
      </w:pPr>
      <w:r>
        <w:rPr>
          <w:rFonts w:hint="eastAsia" w:ascii="仿宋" w:hAnsi="仿宋" w:eastAsia="仿宋"/>
          <w:w w:val="99"/>
          <w:sz w:val="32"/>
          <w:szCs w:val="32"/>
        </w:rPr>
        <w:t>朝天区易地扶贫搬迁项目于</w:t>
      </w:r>
      <w:r>
        <w:rPr>
          <w:rFonts w:ascii="仿宋" w:hAnsi="仿宋" w:eastAsia="仿宋"/>
          <w:w w:val="99"/>
          <w:sz w:val="32"/>
          <w:szCs w:val="32"/>
        </w:rPr>
        <w:t>2016</w:t>
      </w:r>
      <w:r>
        <w:rPr>
          <w:rFonts w:hint="eastAsia" w:ascii="仿宋" w:hAnsi="仿宋" w:eastAsia="仿宋"/>
          <w:w w:val="99"/>
          <w:sz w:val="32"/>
          <w:szCs w:val="32"/>
        </w:rPr>
        <w:t>年开始实施，项目资金承接平台为朝天区工业园区建设投资有限公司，项目资金来源为省国农公司统贷资金，由市级平台公司下放到区级平台公司，其中区级平台公司承接长期贴息贷款资金本金共计</w:t>
      </w:r>
      <w:r>
        <w:rPr>
          <w:rFonts w:ascii="仿宋" w:hAnsi="仿宋" w:eastAsia="仿宋"/>
          <w:w w:val="99"/>
          <w:sz w:val="32"/>
          <w:szCs w:val="32"/>
        </w:rPr>
        <w:t>14563.5</w:t>
      </w:r>
      <w:r>
        <w:rPr>
          <w:rFonts w:hint="eastAsia" w:ascii="仿宋" w:hAnsi="仿宋" w:eastAsia="仿宋"/>
          <w:w w:val="99"/>
          <w:sz w:val="32"/>
          <w:szCs w:val="32"/>
        </w:rPr>
        <w:t>万元。该项目实施主体为区以工代赈办，项目资金主要用于朝天区农村基础设施配套建设及建卡贫困户建房补贴，项目于</w:t>
      </w:r>
      <w:r>
        <w:rPr>
          <w:rFonts w:ascii="仿宋" w:hAnsi="仿宋" w:eastAsia="仿宋"/>
          <w:w w:val="99"/>
          <w:sz w:val="32"/>
          <w:szCs w:val="32"/>
        </w:rPr>
        <w:t>2018</w:t>
      </w:r>
      <w:r>
        <w:rPr>
          <w:rFonts w:hint="eastAsia" w:ascii="仿宋" w:hAnsi="仿宋" w:eastAsia="仿宋"/>
          <w:w w:val="99"/>
          <w:sz w:val="32"/>
          <w:szCs w:val="32"/>
        </w:rPr>
        <w:t>年全面完工。根据上级文件要求</w:t>
      </w:r>
      <w:r>
        <w:rPr>
          <w:rFonts w:ascii="仿宋" w:hAnsi="仿宋" w:eastAsia="仿宋"/>
          <w:w w:val="99"/>
          <w:sz w:val="32"/>
          <w:szCs w:val="32"/>
        </w:rPr>
        <w:t>,</w:t>
      </w:r>
      <w:r>
        <w:rPr>
          <w:rFonts w:hint="eastAsia" w:ascii="仿宋" w:hAnsi="仿宋" w:eastAsia="仿宋"/>
          <w:w w:val="99"/>
          <w:sz w:val="32"/>
          <w:szCs w:val="32"/>
        </w:rPr>
        <w:t>对长期贷款资金进行利息补贴。</w:t>
      </w:r>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（二）项目绩效目标。</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根据关于印发《四川省支持易地扶贫搬迁的有关政策》的通知文件（川发改赈﹝</w:t>
      </w:r>
      <w:r>
        <w:rPr>
          <w:rFonts w:ascii="仿宋" w:hAnsi="仿宋" w:eastAsia="仿宋"/>
          <w:w w:val="99"/>
          <w:sz w:val="32"/>
          <w:szCs w:val="32"/>
        </w:rPr>
        <w:t>2016</w:t>
      </w:r>
      <w:r>
        <w:rPr>
          <w:rFonts w:hint="eastAsia" w:ascii="仿宋" w:hAnsi="仿宋" w:eastAsia="仿宋"/>
          <w:w w:val="99"/>
          <w:sz w:val="32"/>
          <w:szCs w:val="32"/>
        </w:rPr>
        <w:t>﹞</w:t>
      </w:r>
      <w:r>
        <w:rPr>
          <w:rFonts w:ascii="仿宋" w:hAnsi="仿宋" w:eastAsia="仿宋"/>
          <w:w w:val="99"/>
          <w:sz w:val="32"/>
          <w:szCs w:val="32"/>
        </w:rPr>
        <w:t>200</w:t>
      </w:r>
      <w:r>
        <w:rPr>
          <w:rFonts w:hint="eastAsia" w:ascii="仿宋" w:hAnsi="仿宋" w:eastAsia="仿宋"/>
          <w:w w:val="99"/>
          <w:sz w:val="32"/>
          <w:szCs w:val="32"/>
        </w:rPr>
        <w:t>号）和关于下达《</w:t>
      </w:r>
      <w:r>
        <w:rPr>
          <w:rFonts w:ascii="仿宋" w:hAnsi="仿宋" w:eastAsia="仿宋"/>
          <w:w w:val="99"/>
          <w:sz w:val="32"/>
          <w:szCs w:val="32"/>
        </w:rPr>
        <w:t>2021</w:t>
      </w:r>
      <w:r>
        <w:rPr>
          <w:rFonts w:hint="eastAsia" w:ascii="仿宋" w:hAnsi="仿宋" w:eastAsia="仿宋"/>
          <w:w w:val="99"/>
          <w:sz w:val="32"/>
          <w:szCs w:val="32"/>
        </w:rPr>
        <w:t>年中央财政衔接推进乡村振兴补助资金的通知》（广朝财农﹝</w:t>
      </w:r>
      <w:r>
        <w:rPr>
          <w:rFonts w:ascii="仿宋" w:hAnsi="仿宋" w:eastAsia="仿宋"/>
          <w:w w:val="99"/>
          <w:sz w:val="32"/>
          <w:szCs w:val="32"/>
        </w:rPr>
        <w:t>2021</w:t>
      </w:r>
      <w:r>
        <w:rPr>
          <w:rFonts w:hint="eastAsia" w:ascii="仿宋" w:hAnsi="仿宋" w:eastAsia="仿宋"/>
          <w:w w:val="99"/>
          <w:sz w:val="32"/>
          <w:szCs w:val="32"/>
        </w:rPr>
        <w:t>﹞</w:t>
      </w:r>
      <w:r>
        <w:rPr>
          <w:rFonts w:ascii="仿宋" w:hAnsi="仿宋" w:eastAsia="仿宋"/>
          <w:w w:val="99"/>
          <w:sz w:val="32"/>
          <w:szCs w:val="32"/>
        </w:rPr>
        <w:t>5</w:t>
      </w:r>
      <w:r>
        <w:rPr>
          <w:rFonts w:hint="eastAsia" w:ascii="仿宋" w:hAnsi="仿宋" w:eastAsia="仿宋"/>
          <w:w w:val="99"/>
          <w:sz w:val="32"/>
          <w:szCs w:val="32"/>
        </w:rPr>
        <w:t>号）文件精神，中央财政对长期贷款给予</w:t>
      </w:r>
      <w:r>
        <w:rPr>
          <w:rFonts w:ascii="仿宋" w:hAnsi="仿宋" w:eastAsia="仿宋"/>
          <w:w w:val="99"/>
          <w:sz w:val="32"/>
          <w:szCs w:val="32"/>
        </w:rPr>
        <w:t>90%</w:t>
      </w:r>
      <w:r>
        <w:rPr>
          <w:rFonts w:hint="eastAsia" w:ascii="仿宋" w:hAnsi="仿宋" w:eastAsia="仿宋"/>
          <w:w w:val="99"/>
          <w:sz w:val="32"/>
          <w:szCs w:val="32"/>
        </w:rPr>
        <w:t>的贴息，我单位根据区财政下达文件并在资金到位后及时拨付到贷款承接平台公司，确保贷款利息按时办理结算，缓解平台公司资金压力。项目申报符合资金使用范围，申报内容与实际相符，具有可行性和合理性。</w:t>
      </w:r>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（三）项目自评步骤及方法。</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本次项目绩效自评共有</w:t>
      </w:r>
      <w:r>
        <w:rPr>
          <w:rFonts w:ascii="仿宋" w:hAnsi="仿宋" w:eastAsia="仿宋"/>
          <w:w w:val="99"/>
          <w:sz w:val="32"/>
          <w:szCs w:val="32"/>
        </w:rPr>
        <w:t>4</w:t>
      </w:r>
      <w:r>
        <w:rPr>
          <w:rFonts w:hint="eastAsia" w:ascii="仿宋" w:hAnsi="仿宋" w:eastAsia="仿宋"/>
          <w:w w:val="99"/>
          <w:sz w:val="32"/>
          <w:szCs w:val="32"/>
        </w:rPr>
        <w:t>个大类指标，依次是通用指标、共性指标、特性指标、个性指标。根据其一级指标和二级指标所包含的相应内容展开评级，首先是对项目资金的使用、结余及项目实施效果等情况进行统计和分析；其次分析该项目的经济效益和社会效益，最后对该项目的个性化程度进行打分。</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此次项目遵循科学规范、公正公开、分级分类、绩效相关原则，即采用定量与定性相结合的办法。此次项目绩效自评共采用</w:t>
      </w:r>
      <w:r>
        <w:rPr>
          <w:rFonts w:ascii="仿宋" w:hAnsi="仿宋" w:eastAsia="仿宋"/>
          <w:w w:val="99"/>
          <w:sz w:val="32"/>
          <w:szCs w:val="32"/>
        </w:rPr>
        <w:t>5</w:t>
      </w:r>
      <w:r>
        <w:rPr>
          <w:rFonts w:hint="eastAsia" w:ascii="仿宋" w:hAnsi="仿宋" w:eastAsia="仿宋"/>
          <w:w w:val="99"/>
          <w:sz w:val="32"/>
          <w:szCs w:val="32"/>
        </w:rPr>
        <w:t>种方法，分别是是否评分法、分级评分法、比率分值法、缺（错）项扣分法、满意值赋分法，其中分级评分法的使用频率最高，分级评分法次之。这两种方法均是计算出相关权重，并与指标分值相乘得到最终自评得分。</w:t>
      </w:r>
    </w:p>
    <w:p>
      <w:pPr>
        <w:autoSpaceDE w:val="0"/>
        <w:adjustRightInd w:val="0"/>
        <w:snapToGrid w:val="0"/>
        <w:spacing w:line="560" w:lineRule="exact"/>
        <w:ind w:firstLine="720"/>
        <w:outlineLvl w:val="1"/>
        <w:rPr>
          <w:rFonts w:ascii="黑体" w:hAnsi="黑体" w:eastAsia="黑体"/>
          <w:w w:val="99"/>
          <w:sz w:val="32"/>
          <w:szCs w:val="32"/>
        </w:rPr>
      </w:pPr>
      <w:bookmarkStart w:id="95" w:name="_Toc32137"/>
      <w:r>
        <w:rPr>
          <w:rFonts w:hint="eastAsia" w:ascii="黑体" w:hAnsi="黑体" w:eastAsia="黑体"/>
          <w:w w:val="99"/>
          <w:sz w:val="32"/>
          <w:szCs w:val="32"/>
        </w:rPr>
        <w:t>二、项目资金申报及使用情况</w:t>
      </w:r>
      <w:bookmarkEnd w:id="95"/>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（一）项目资金申报及批复情况。</w:t>
      </w:r>
    </w:p>
    <w:p>
      <w:pPr>
        <w:autoSpaceDE w:val="0"/>
        <w:adjustRightInd w:val="0"/>
        <w:snapToGrid w:val="0"/>
        <w:spacing w:line="560" w:lineRule="exact"/>
        <w:ind w:firstLine="632" w:firstLineChars="200"/>
        <w:rPr>
          <w:rFonts w:ascii="仿宋" w:hAnsi="仿宋" w:eastAsia="仿宋"/>
          <w:w w:val="99"/>
          <w:sz w:val="32"/>
          <w:szCs w:val="32"/>
        </w:rPr>
      </w:pPr>
      <w:r>
        <w:rPr>
          <w:rFonts w:hint="eastAsia" w:ascii="仿宋" w:hAnsi="仿宋" w:eastAsia="仿宋"/>
          <w:w w:val="99"/>
          <w:sz w:val="32"/>
          <w:szCs w:val="32"/>
        </w:rPr>
        <w:t>区财政于</w:t>
      </w:r>
      <w:r>
        <w:rPr>
          <w:rFonts w:ascii="仿宋" w:hAnsi="仿宋" w:eastAsia="仿宋"/>
          <w:w w:val="99"/>
          <w:sz w:val="32"/>
          <w:szCs w:val="32"/>
        </w:rPr>
        <w:t>2021</w:t>
      </w:r>
      <w:r>
        <w:rPr>
          <w:rFonts w:hint="eastAsia" w:ascii="仿宋" w:hAnsi="仿宋" w:eastAsia="仿宋"/>
          <w:w w:val="99"/>
          <w:sz w:val="32"/>
          <w:szCs w:val="32"/>
        </w:rPr>
        <w:t>年</w:t>
      </w:r>
      <w:r>
        <w:rPr>
          <w:rFonts w:ascii="仿宋" w:hAnsi="仿宋" w:eastAsia="仿宋"/>
          <w:w w:val="99"/>
          <w:sz w:val="32"/>
          <w:szCs w:val="32"/>
        </w:rPr>
        <w:t>1</w:t>
      </w:r>
      <w:r>
        <w:rPr>
          <w:rFonts w:hint="eastAsia" w:ascii="仿宋" w:hAnsi="仿宋" w:eastAsia="仿宋"/>
          <w:w w:val="99"/>
          <w:sz w:val="32"/>
          <w:szCs w:val="32"/>
        </w:rPr>
        <w:t>月下达《</w:t>
      </w:r>
      <w:r>
        <w:rPr>
          <w:rFonts w:ascii="仿宋" w:hAnsi="仿宋" w:eastAsia="仿宋"/>
          <w:w w:val="99"/>
          <w:sz w:val="32"/>
          <w:szCs w:val="32"/>
        </w:rPr>
        <w:t>2021</w:t>
      </w:r>
      <w:r>
        <w:rPr>
          <w:rFonts w:hint="eastAsia" w:ascii="仿宋" w:hAnsi="仿宋" w:eastAsia="仿宋"/>
          <w:w w:val="99"/>
          <w:sz w:val="32"/>
          <w:szCs w:val="32"/>
        </w:rPr>
        <w:t>年中央财政衔接推进乡村振兴补助资金的通知》（广朝财农﹝</w:t>
      </w:r>
      <w:r>
        <w:rPr>
          <w:rFonts w:ascii="仿宋" w:hAnsi="仿宋" w:eastAsia="仿宋"/>
          <w:w w:val="99"/>
          <w:sz w:val="32"/>
          <w:szCs w:val="32"/>
        </w:rPr>
        <w:t>2021</w:t>
      </w:r>
      <w:r>
        <w:rPr>
          <w:rFonts w:hint="eastAsia" w:ascii="仿宋" w:hAnsi="仿宋" w:eastAsia="仿宋"/>
          <w:w w:val="99"/>
          <w:sz w:val="32"/>
          <w:szCs w:val="32"/>
        </w:rPr>
        <w:t>）</w:t>
      </w:r>
      <w:r>
        <w:rPr>
          <w:rFonts w:ascii="仿宋" w:hAnsi="仿宋" w:eastAsia="仿宋"/>
          <w:w w:val="99"/>
          <w:sz w:val="32"/>
          <w:szCs w:val="32"/>
        </w:rPr>
        <w:t>5</w:t>
      </w:r>
      <w:r>
        <w:rPr>
          <w:rFonts w:hint="eastAsia" w:ascii="仿宋" w:hAnsi="仿宋" w:eastAsia="仿宋"/>
          <w:w w:val="99"/>
          <w:sz w:val="32"/>
          <w:szCs w:val="32"/>
        </w:rPr>
        <w:t>号）贷款贴息资金</w:t>
      </w:r>
      <w:r>
        <w:rPr>
          <w:rFonts w:ascii="仿宋" w:hAnsi="仿宋" w:eastAsia="仿宋"/>
          <w:w w:val="99"/>
          <w:sz w:val="32"/>
          <w:szCs w:val="32"/>
        </w:rPr>
        <w:t>1181</w:t>
      </w:r>
      <w:r>
        <w:rPr>
          <w:rFonts w:hint="eastAsia" w:ascii="仿宋" w:hAnsi="仿宋" w:eastAsia="仿宋"/>
          <w:w w:val="99"/>
          <w:sz w:val="32"/>
          <w:szCs w:val="32"/>
        </w:rPr>
        <w:t>万元。</w:t>
      </w:r>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（二）资金计划、到位及使用情况。</w:t>
      </w:r>
    </w:p>
    <w:p>
      <w:pPr>
        <w:autoSpaceDE w:val="0"/>
        <w:adjustRightInd w:val="0"/>
        <w:snapToGrid w:val="0"/>
        <w:spacing w:line="560" w:lineRule="exact"/>
        <w:ind w:firstLine="632" w:firstLineChars="200"/>
        <w:rPr>
          <w:rFonts w:ascii="仿宋" w:hAnsi="仿宋" w:eastAsia="仿宋"/>
          <w:w w:val="99"/>
          <w:sz w:val="32"/>
          <w:szCs w:val="32"/>
        </w:rPr>
      </w:pPr>
      <w:r>
        <w:rPr>
          <w:rFonts w:ascii="仿宋" w:hAnsi="仿宋" w:eastAsia="仿宋" w:cs="仿宋_GB2312"/>
          <w:w w:val="99"/>
          <w:sz w:val="32"/>
          <w:szCs w:val="32"/>
        </w:rPr>
        <w:t>1</w:t>
      </w:r>
      <w:r>
        <w:rPr>
          <w:rFonts w:hint="eastAsia" w:ascii="仿宋" w:hAnsi="仿宋" w:eastAsia="仿宋" w:cs="仿宋_GB2312"/>
          <w:w w:val="99"/>
          <w:sz w:val="32"/>
          <w:szCs w:val="32"/>
        </w:rPr>
        <w:t>．资金计划。</w:t>
      </w:r>
      <w:r>
        <w:rPr>
          <w:rFonts w:hint="eastAsia" w:ascii="仿宋" w:hAnsi="仿宋" w:eastAsia="仿宋"/>
          <w:w w:val="99"/>
          <w:sz w:val="32"/>
          <w:szCs w:val="32"/>
        </w:rPr>
        <w:t>区财政于</w:t>
      </w:r>
      <w:r>
        <w:rPr>
          <w:rFonts w:ascii="仿宋" w:hAnsi="仿宋" w:eastAsia="仿宋"/>
          <w:w w:val="99"/>
          <w:sz w:val="32"/>
          <w:szCs w:val="32"/>
        </w:rPr>
        <w:t>2021</w:t>
      </w:r>
      <w:r>
        <w:rPr>
          <w:rFonts w:hint="eastAsia" w:ascii="仿宋" w:hAnsi="仿宋" w:eastAsia="仿宋"/>
          <w:w w:val="99"/>
          <w:sz w:val="32"/>
          <w:szCs w:val="32"/>
        </w:rPr>
        <w:t>年</w:t>
      </w:r>
      <w:r>
        <w:rPr>
          <w:rFonts w:ascii="仿宋" w:hAnsi="仿宋" w:eastAsia="仿宋"/>
          <w:w w:val="99"/>
          <w:sz w:val="32"/>
          <w:szCs w:val="32"/>
        </w:rPr>
        <w:t>1</w:t>
      </w:r>
      <w:r>
        <w:rPr>
          <w:rFonts w:hint="eastAsia" w:ascii="仿宋" w:hAnsi="仿宋" w:eastAsia="仿宋"/>
          <w:w w:val="99"/>
          <w:sz w:val="32"/>
          <w:szCs w:val="32"/>
        </w:rPr>
        <w:t>月下达《</w:t>
      </w:r>
      <w:r>
        <w:rPr>
          <w:rFonts w:ascii="仿宋" w:hAnsi="仿宋" w:eastAsia="仿宋"/>
          <w:w w:val="99"/>
          <w:sz w:val="32"/>
          <w:szCs w:val="32"/>
        </w:rPr>
        <w:t>2021</w:t>
      </w:r>
      <w:r>
        <w:rPr>
          <w:rFonts w:hint="eastAsia" w:ascii="仿宋" w:hAnsi="仿宋" w:eastAsia="仿宋"/>
          <w:w w:val="99"/>
          <w:sz w:val="32"/>
          <w:szCs w:val="32"/>
        </w:rPr>
        <w:t>年中央财政衔接推进乡村振兴补助资金的通知》（广朝财农﹝</w:t>
      </w:r>
      <w:r>
        <w:rPr>
          <w:rFonts w:ascii="仿宋" w:hAnsi="仿宋" w:eastAsia="仿宋"/>
          <w:w w:val="99"/>
          <w:sz w:val="32"/>
          <w:szCs w:val="32"/>
        </w:rPr>
        <w:t>2021</w:t>
      </w:r>
      <w:r>
        <w:rPr>
          <w:rFonts w:hint="eastAsia" w:ascii="仿宋" w:hAnsi="仿宋" w:eastAsia="仿宋"/>
          <w:w w:val="99"/>
          <w:sz w:val="32"/>
          <w:szCs w:val="32"/>
        </w:rPr>
        <w:t>）</w:t>
      </w:r>
      <w:r>
        <w:rPr>
          <w:rFonts w:ascii="仿宋" w:hAnsi="仿宋" w:eastAsia="仿宋"/>
          <w:w w:val="99"/>
          <w:sz w:val="32"/>
          <w:szCs w:val="32"/>
        </w:rPr>
        <w:t>5</w:t>
      </w:r>
      <w:r>
        <w:rPr>
          <w:rFonts w:hint="eastAsia" w:ascii="仿宋" w:hAnsi="仿宋" w:eastAsia="仿宋"/>
          <w:w w:val="99"/>
          <w:sz w:val="32"/>
          <w:szCs w:val="32"/>
        </w:rPr>
        <w:t>号）贷款贴息资金</w:t>
      </w:r>
      <w:r>
        <w:rPr>
          <w:rFonts w:ascii="仿宋" w:hAnsi="仿宋" w:eastAsia="仿宋"/>
          <w:w w:val="99"/>
          <w:sz w:val="32"/>
          <w:szCs w:val="32"/>
        </w:rPr>
        <w:t>1181</w:t>
      </w:r>
      <w:r>
        <w:rPr>
          <w:rFonts w:hint="eastAsia" w:ascii="仿宋" w:hAnsi="仿宋" w:eastAsia="仿宋"/>
          <w:w w:val="99"/>
          <w:sz w:val="32"/>
          <w:szCs w:val="32"/>
        </w:rPr>
        <w:t>万元。</w:t>
      </w:r>
    </w:p>
    <w:p>
      <w:pPr>
        <w:autoSpaceDE w:val="0"/>
        <w:adjustRightInd w:val="0"/>
        <w:snapToGrid w:val="0"/>
        <w:spacing w:line="560" w:lineRule="exact"/>
        <w:ind w:firstLine="720"/>
        <w:rPr>
          <w:rFonts w:ascii="仿宋" w:hAnsi="仿宋" w:eastAsia="仿宋"/>
          <w:w w:val="99"/>
          <w:sz w:val="32"/>
          <w:szCs w:val="32"/>
        </w:rPr>
      </w:pPr>
      <w:r>
        <w:rPr>
          <w:rFonts w:ascii="仿宋" w:hAnsi="仿宋" w:eastAsia="仿宋"/>
          <w:w w:val="99"/>
          <w:sz w:val="32"/>
          <w:szCs w:val="32"/>
        </w:rPr>
        <w:t>2.</w:t>
      </w:r>
      <w:r>
        <w:rPr>
          <w:rFonts w:hint="eastAsia" w:ascii="仿宋" w:hAnsi="仿宋" w:eastAsia="仿宋"/>
          <w:w w:val="99"/>
          <w:sz w:val="32"/>
          <w:szCs w:val="32"/>
        </w:rPr>
        <w:t>资金到位。截止</w:t>
      </w:r>
      <w:r>
        <w:rPr>
          <w:rFonts w:ascii="仿宋" w:hAnsi="仿宋" w:eastAsia="仿宋"/>
          <w:w w:val="99"/>
          <w:sz w:val="32"/>
          <w:szCs w:val="32"/>
        </w:rPr>
        <w:t>2021</w:t>
      </w:r>
      <w:r>
        <w:rPr>
          <w:rFonts w:hint="eastAsia" w:ascii="仿宋" w:hAnsi="仿宋" w:eastAsia="仿宋"/>
          <w:w w:val="99"/>
          <w:sz w:val="32"/>
          <w:szCs w:val="32"/>
        </w:rPr>
        <w:t>年</w:t>
      </w:r>
      <w:r>
        <w:rPr>
          <w:rFonts w:ascii="仿宋" w:hAnsi="仿宋" w:eastAsia="仿宋"/>
          <w:w w:val="99"/>
          <w:sz w:val="32"/>
          <w:szCs w:val="32"/>
        </w:rPr>
        <w:t>12</w:t>
      </w:r>
      <w:r>
        <w:rPr>
          <w:rFonts w:hint="eastAsia" w:ascii="仿宋" w:hAnsi="仿宋" w:eastAsia="仿宋"/>
          <w:w w:val="99"/>
          <w:sz w:val="32"/>
          <w:szCs w:val="32"/>
        </w:rPr>
        <w:t>月，</w:t>
      </w:r>
      <w:r>
        <w:rPr>
          <w:rFonts w:hint="eastAsia" w:ascii="仿宋" w:hAnsi="仿宋" w:eastAsia="仿宋" w:cs="仿宋_GB2312"/>
          <w:w w:val="99"/>
          <w:sz w:val="32"/>
          <w:szCs w:val="32"/>
        </w:rPr>
        <w:t>区财政将该资金下达到朝天经开区大平台，</w:t>
      </w:r>
      <w:r>
        <w:rPr>
          <w:rFonts w:hint="eastAsia" w:ascii="仿宋" w:hAnsi="仿宋" w:eastAsia="仿宋"/>
          <w:w w:val="99"/>
          <w:sz w:val="32"/>
          <w:szCs w:val="32"/>
        </w:rPr>
        <w:t>共计</w:t>
      </w:r>
      <w:r>
        <w:rPr>
          <w:rFonts w:ascii="仿宋" w:hAnsi="仿宋" w:eastAsia="仿宋"/>
          <w:w w:val="99"/>
          <w:sz w:val="32"/>
          <w:szCs w:val="32"/>
        </w:rPr>
        <w:t>1181</w:t>
      </w:r>
      <w:r>
        <w:rPr>
          <w:rFonts w:hint="eastAsia" w:ascii="仿宋" w:hAnsi="仿宋" w:eastAsia="仿宋"/>
          <w:w w:val="99"/>
          <w:sz w:val="32"/>
          <w:szCs w:val="32"/>
        </w:rPr>
        <w:t>万元。</w:t>
      </w:r>
    </w:p>
    <w:p>
      <w:pPr>
        <w:autoSpaceDE w:val="0"/>
        <w:adjustRightInd w:val="0"/>
        <w:snapToGrid w:val="0"/>
        <w:spacing w:line="560" w:lineRule="exact"/>
        <w:ind w:firstLine="720"/>
        <w:rPr>
          <w:rFonts w:ascii="仿宋" w:hAnsi="仿宋" w:eastAsia="仿宋" w:cs="仿宋_GB2312"/>
          <w:w w:val="99"/>
          <w:sz w:val="32"/>
          <w:szCs w:val="32"/>
        </w:rPr>
      </w:pPr>
      <w:r>
        <w:rPr>
          <w:rFonts w:ascii="仿宋" w:hAnsi="仿宋" w:eastAsia="仿宋"/>
          <w:w w:val="99"/>
          <w:sz w:val="32"/>
          <w:szCs w:val="32"/>
        </w:rPr>
        <w:t>3</w:t>
      </w:r>
      <w:r>
        <w:rPr>
          <w:rFonts w:hint="eastAsia" w:ascii="仿宋" w:hAnsi="仿宋" w:eastAsia="仿宋"/>
          <w:w w:val="99"/>
          <w:sz w:val="32"/>
          <w:szCs w:val="32"/>
        </w:rPr>
        <w:t>、资金使用。截止</w:t>
      </w:r>
      <w:r>
        <w:rPr>
          <w:rFonts w:ascii="仿宋" w:hAnsi="仿宋" w:eastAsia="仿宋"/>
          <w:w w:val="99"/>
          <w:sz w:val="32"/>
          <w:szCs w:val="32"/>
        </w:rPr>
        <w:t>2021</w:t>
      </w:r>
      <w:r>
        <w:rPr>
          <w:rFonts w:hint="eastAsia" w:ascii="仿宋" w:hAnsi="仿宋" w:eastAsia="仿宋"/>
          <w:w w:val="99"/>
          <w:sz w:val="32"/>
          <w:szCs w:val="32"/>
        </w:rPr>
        <w:t>年</w:t>
      </w:r>
      <w:r>
        <w:rPr>
          <w:rFonts w:ascii="仿宋" w:hAnsi="仿宋" w:eastAsia="仿宋"/>
          <w:w w:val="99"/>
          <w:sz w:val="32"/>
          <w:szCs w:val="32"/>
        </w:rPr>
        <w:t>12</w:t>
      </w:r>
      <w:r>
        <w:rPr>
          <w:rFonts w:hint="eastAsia" w:ascii="仿宋" w:hAnsi="仿宋" w:eastAsia="仿宋"/>
          <w:w w:val="99"/>
          <w:sz w:val="32"/>
          <w:szCs w:val="32"/>
        </w:rPr>
        <w:t>月，经开区</w:t>
      </w:r>
      <w:r>
        <w:rPr>
          <w:rFonts w:hint="eastAsia" w:ascii="仿宋" w:hAnsi="仿宋" w:eastAsia="仿宋" w:cs="仿宋_GB2312"/>
          <w:w w:val="99"/>
          <w:sz w:val="32"/>
          <w:szCs w:val="32"/>
        </w:rPr>
        <w:t>通过直付方式分批次支付广元市朝天区工业园区建设投资有限公司，专项用于长期贷款资金利息支出。</w:t>
      </w:r>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（三）项目财务管理情况。</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我单位财务管理制度健全，严格执行财务管理制度，建立账务处理及时，会计核算规范。</w:t>
      </w:r>
      <w:r>
        <w:rPr>
          <w:rFonts w:ascii="仿宋" w:hAnsi="仿宋" w:eastAsia="仿宋"/>
          <w:w w:val="99"/>
          <w:sz w:val="32"/>
          <w:szCs w:val="32"/>
        </w:rPr>
        <w:t xml:space="preserve">   </w:t>
      </w:r>
    </w:p>
    <w:p>
      <w:pPr>
        <w:autoSpaceDE w:val="0"/>
        <w:adjustRightInd w:val="0"/>
        <w:snapToGrid w:val="0"/>
        <w:spacing w:line="560" w:lineRule="exact"/>
        <w:ind w:firstLine="720"/>
        <w:outlineLvl w:val="1"/>
        <w:rPr>
          <w:rFonts w:ascii="黑体" w:hAnsi="黑体" w:eastAsia="黑体"/>
          <w:w w:val="99"/>
          <w:sz w:val="32"/>
          <w:szCs w:val="32"/>
        </w:rPr>
      </w:pPr>
      <w:bookmarkStart w:id="96" w:name="_Toc2253"/>
      <w:r>
        <w:rPr>
          <w:rFonts w:hint="eastAsia" w:ascii="黑体" w:hAnsi="黑体" w:eastAsia="黑体"/>
          <w:w w:val="99"/>
          <w:sz w:val="32"/>
          <w:szCs w:val="32"/>
        </w:rPr>
        <w:t>三、项目实施及管理情况</w:t>
      </w:r>
      <w:bookmarkEnd w:id="96"/>
    </w:p>
    <w:p>
      <w:pPr>
        <w:autoSpaceDE w:val="0"/>
        <w:adjustRightInd w:val="0"/>
        <w:snapToGrid w:val="0"/>
        <w:spacing w:line="560" w:lineRule="exact"/>
        <w:ind w:firstLine="632" w:firstLineChars="200"/>
        <w:rPr>
          <w:rFonts w:ascii="仿宋" w:hAnsi="仿宋" w:eastAsia="仿宋"/>
          <w:w w:val="99"/>
          <w:sz w:val="32"/>
          <w:szCs w:val="32"/>
        </w:rPr>
      </w:pPr>
      <w:r>
        <w:rPr>
          <w:rFonts w:hint="eastAsia" w:ascii="仿宋" w:hAnsi="仿宋" w:eastAsia="仿宋"/>
          <w:w w:val="99"/>
          <w:sz w:val="32"/>
          <w:szCs w:val="32"/>
        </w:rPr>
        <w:t>根据《四川省支持易地扶贫搬迁项目资金使用规范》文件精神，该项目资金用于朝天区易地扶贫搬迁项目长期贷款资金利息支出。严格按照财务管理制度，经经办人及分管财务领导签批后进行资金支付，不存在挪用、挤占现象。</w:t>
      </w:r>
    </w:p>
    <w:p>
      <w:pPr>
        <w:autoSpaceDE w:val="0"/>
        <w:adjustRightInd w:val="0"/>
        <w:snapToGrid w:val="0"/>
        <w:spacing w:line="560" w:lineRule="exact"/>
        <w:ind w:firstLine="720"/>
        <w:outlineLvl w:val="1"/>
        <w:rPr>
          <w:rFonts w:ascii="黑体" w:hAnsi="黑体" w:eastAsia="黑体"/>
          <w:w w:val="99"/>
          <w:sz w:val="32"/>
          <w:szCs w:val="32"/>
        </w:rPr>
      </w:pPr>
      <w:bookmarkStart w:id="97" w:name="_Toc4842"/>
      <w:r>
        <w:rPr>
          <w:rFonts w:hint="eastAsia" w:ascii="黑体" w:hAnsi="黑体" w:eastAsia="黑体"/>
          <w:w w:val="99"/>
          <w:sz w:val="32"/>
          <w:szCs w:val="32"/>
        </w:rPr>
        <w:t>四、项目绩效情况</w:t>
      </w:r>
      <w:bookmarkEnd w:id="97"/>
      <w:r>
        <w:rPr>
          <w:rFonts w:ascii="黑体" w:hAnsi="黑体" w:eastAsia="黑体"/>
          <w:w w:val="99"/>
          <w:sz w:val="32"/>
          <w:szCs w:val="32"/>
        </w:rPr>
        <w:tab/>
      </w:r>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（一）项目完成情况。</w:t>
      </w:r>
    </w:p>
    <w:p>
      <w:pPr>
        <w:autoSpaceDE w:val="0"/>
        <w:adjustRightInd w:val="0"/>
        <w:snapToGrid w:val="0"/>
        <w:spacing w:line="560" w:lineRule="exact"/>
        <w:ind w:firstLine="720"/>
        <w:rPr>
          <w:rFonts w:ascii="仿宋" w:hAnsi="仿宋" w:eastAsia="仿宋"/>
          <w:w w:val="99"/>
          <w:sz w:val="32"/>
          <w:szCs w:val="32"/>
        </w:rPr>
      </w:pPr>
      <w:r>
        <w:rPr>
          <w:rFonts w:hint="eastAsia" w:ascii="仿宋" w:hAnsi="仿宋" w:eastAsia="仿宋"/>
          <w:w w:val="99"/>
          <w:sz w:val="32"/>
          <w:szCs w:val="32"/>
        </w:rPr>
        <w:t>易地扶贫搬迁项目长期贷款贴息资金于</w:t>
      </w:r>
      <w:r>
        <w:rPr>
          <w:rFonts w:ascii="仿宋" w:hAnsi="仿宋" w:eastAsia="仿宋"/>
          <w:w w:val="99"/>
          <w:sz w:val="32"/>
          <w:szCs w:val="32"/>
        </w:rPr>
        <w:t>2021</w:t>
      </w:r>
      <w:r>
        <w:rPr>
          <w:rFonts w:hint="eastAsia" w:ascii="仿宋" w:hAnsi="仿宋" w:eastAsia="仿宋"/>
          <w:w w:val="99"/>
          <w:sz w:val="32"/>
          <w:szCs w:val="32"/>
        </w:rPr>
        <w:t>年度内拨付到区园投公司，并按时与市级平台作好利息结算工作，未发生逾期等不良记录。</w:t>
      </w:r>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（二）项目效益情况。</w:t>
      </w:r>
    </w:p>
    <w:p>
      <w:pPr>
        <w:autoSpaceDE w:val="0"/>
        <w:adjustRightInd w:val="0"/>
        <w:snapToGrid w:val="0"/>
        <w:spacing w:line="560" w:lineRule="exact"/>
        <w:ind w:firstLine="632" w:firstLineChars="200"/>
        <w:rPr>
          <w:rFonts w:ascii="仿宋" w:hAnsi="仿宋" w:eastAsia="仿宋"/>
          <w:w w:val="99"/>
          <w:sz w:val="32"/>
          <w:szCs w:val="32"/>
        </w:rPr>
      </w:pPr>
      <w:r>
        <w:rPr>
          <w:rFonts w:hint="eastAsia" w:ascii="仿宋" w:hAnsi="仿宋" w:eastAsia="仿宋"/>
          <w:w w:val="99"/>
          <w:sz w:val="32"/>
          <w:szCs w:val="32"/>
        </w:rPr>
        <w:t>朝天区易地扶贫搬迁项目的建设，让农村基础设施配套建设得到改善，为其提供了全新的生产生活环境，老百姓有了更多的增收渠道，经济收入得到了显著提高，带动了地方经济发展，推动了社会经济效益增长。同时，长期贷款贴息资金缓解了平台公司资金压力。</w:t>
      </w:r>
    </w:p>
    <w:p>
      <w:pPr>
        <w:autoSpaceDE w:val="0"/>
        <w:adjustRightInd w:val="0"/>
        <w:snapToGrid w:val="0"/>
        <w:spacing w:line="560" w:lineRule="exact"/>
        <w:ind w:firstLine="720"/>
        <w:outlineLvl w:val="1"/>
        <w:rPr>
          <w:rFonts w:ascii="黑体" w:hAnsi="黑体" w:eastAsia="黑体"/>
          <w:w w:val="99"/>
          <w:sz w:val="32"/>
          <w:szCs w:val="32"/>
        </w:rPr>
      </w:pPr>
      <w:bookmarkStart w:id="98" w:name="_Toc4357"/>
      <w:r>
        <w:rPr>
          <w:rFonts w:hint="eastAsia" w:ascii="黑体" w:hAnsi="黑体" w:eastAsia="黑体"/>
          <w:w w:val="99"/>
          <w:sz w:val="32"/>
          <w:szCs w:val="32"/>
        </w:rPr>
        <w:t>五、评价结论及建议</w:t>
      </w:r>
      <w:bookmarkEnd w:id="98"/>
    </w:p>
    <w:p>
      <w:p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（一）评价结论。</w:t>
      </w:r>
    </w:p>
    <w:p>
      <w:pPr>
        <w:autoSpaceDE w:val="0"/>
        <w:adjustRightInd w:val="0"/>
        <w:snapToGrid w:val="0"/>
        <w:spacing w:line="560" w:lineRule="exact"/>
        <w:ind w:firstLine="720"/>
        <w:rPr>
          <w:rFonts w:ascii="仿宋" w:hAnsi="仿宋" w:eastAsia="仿宋"/>
          <w:w w:val="99"/>
          <w:sz w:val="32"/>
          <w:szCs w:val="32"/>
        </w:rPr>
      </w:pPr>
      <w:r>
        <w:rPr>
          <w:rFonts w:ascii="仿宋" w:hAnsi="仿宋" w:eastAsia="仿宋"/>
          <w:w w:val="99"/>
          <w:sz w:val="32"/>
          <w:szCs w:val="32"/>
        </w:rPr>
        <w:t>2021</w:t>
      </w:r>
      <w:r>
        <w:rPr>
          <w:rFonts w:hint="eastAsia" w:ascii="仿宋" w:hAnsi="仿宋" w:eastAsia="仿宋"/>
          <w:w w:val="99"/>
          <w:sz w:val="32"/>
          <w:szCs w:val="32"/>
        </w:rPr>
        <w:t>年，我单位易地扶贫搬迁项目长期贷款贴息的资金到位率是</w:t>
      </w:r>
      <w:r>
        <w:rPr>
          <w:rFonts w:ascii="仿宋" w:hAnsi="仿宋" w:eastAsia="仿宋"/>
          <w:w w:val="99"/>
          <w:sz w:val="32"/>
          <w:szCs w:val="32"/>
        </w:rPr>
        <w:t>100%</w:t>
      </w:r>
      <w:r>
        <w:rPr>
          <w:rFonts w:hint="eastAsia" w:ascii="仿宋" w:hAnsi="仿宋" w:eastAsia="仿宋"/>
          <w:w w:val="99"/>
          <w:sz w:val="32"/>
          <w:szCs w:val="32"/>
        </w:rPr>
        <w:t>，在使用过程中，严格遵循财务管理相关制度及相关项目的管理办法，做到了专款专用。特别是此次开展的绩效评价，不仅使得项目资金使用效果更加透明清晰，而且也能够优化内部控制制度。按</w:t>
      </w:r>
      <w:r>
        <w:rPr>
          <w:rFonts w:ascii="仿宋" w:hAnsi="仿宋" w:eastAsia="仿宋"/>
          <w:w w:val="99"/>
          <w:sz w:val="32"/>
          <w:szCs w:val="32"/>
        </w:rPr>
        <w:t>2021</w:t>
      </w:r>
      <w:r>
        <w:rPr>
          <w:rFonts w:hint="eastAsia" w:ascii="仿宋" w:hAnsi="仿宋" w:eastAsia="仿宋"/>
          <w:w w:val="99"/>
          <w:sz w:val="32"/>
          <w:szCs w:val="32"/>
        </w:rPr>
        <w:t>年专项预算项目支出绩效指标体系评分标准，我单位自评得分为</w:t>
      </w:r>
      <w:r>
        <w:rPr>
          <w:rFonts w:ascii="仿宋" w:hAnsi="仿宋" w:eastAsia="仿宋"/>
          <w:w w:val="99"/>
          <w:sz w:val="32"/>
          <w:szCs w:val="32"/>
        </w:rPr>
        <w:t>86.2</w:t>
      </w:r>
      <w:r>
        <w:rPr>
          <w:rFonts w:hint="eastAsia" w:ascii="仿宋" w:hAnsi="仿宋" w:eastAsia="仿宋"/>
          <w:w w:val="99"/>
          <w:sz w:val="32"/>
          <w:szCs w:val="32"/>
        </w:rPr>
        <w:t>分，表明此次自评结果为良好。</w:t>
      </w:r>
    </w:p>
    <w:p>
      <w:pPr>
        <w:numPr>
          <w:ilvl w:val="0"/>
          <w:numId w:val="4"/>
        </w:numPr>
        <w:autoSpaceDE w:val="0"/>
        <w:adjustRightInd w:val="0"/>
        <w:snapToGrid w:val="0"/>
        <w:spacing w:line="560" w:lineRule="exact"/>
        <w:ind w:firstLine="720"/>
        <w:rPr>
          <w:rFonts w:ascii="楷体" w:hAnsi="楷体" w:eastAsia="楷体"/>
          <w:w w:val="99"/>
          <w:sz w:val="32"/>
          <w:szCs w:val="32"/>
        </w:rPr>
      </w:pPr>
      <w:r>
        <w:rPr>
          <w:rFonts w:hint="eastAsia" w:ascii="楷体" w:hAnsi="楷体" w:eastAsia="楷体"/>
          <w:w w:val="99"/>
          <w:sz w:val="32"/>
          <w:szCs w:val="32"/>
        </w:rPr>
        <w:t>存在的问题。</w:t>
      </w:r>
    </w:p>
    <w:p>
      <w:pPr>
        <w:autoSpaceDE w:val="0"/>
        <w:adjustRightInd w:val="0"/>
        <w:snapToGrid w:val="0"/>
        <w:spacing w:line="560" w:lineRule="exact"/>
        <w:ind w:firstLine="619" w:firstLineChars="196"/>
        <w:rPr>
          <w:rFonts w:ascii="仿宋" w:hAnsi="仿宋" w:eastAsia="仿宋"/>
          <w:w w:val="99"/>
          <w:sz w:val="32"/>
          <w:szCs w:val="32"/>
        </w:rPr>
      </w:pPr>
      <w:r>
        <w:rPr>
          <w:rFonts w:hint="eastAsia" w:ascii="仿宋" w:hAnsi="仿宋" w:eastAsia="仿宋"/>
          <w:w w:val="99"/>
          <w:sz w:val="32"/>
          <w:szCs w:val="32"/>
        </w:rPr>
        <w:t>一是项目绩效管理工作需进一步加强，绩效指标设置细化量化程度不高；二是项目的监督管理责任意识还需进一步加强。</w:t>
      </w:r>
    </w:p>
    <w:p>
      <w:pPr>
        <w:autoSpaceDE w:val="0"/>
        <w:adjustRightInd w:val="0"/>
        <w:snapToGrid w:val="0"/>
        <w:spacing w:line="560" w:lineRule="exact"/>
        <w:ind w:firstLine="720"/>
        <w:rPr>
          <w:rFonts w:ascii="仿宋" w:hAnsi="仿宋" w:eastAsia="仿宋"/>
          <w:b/>
          <w:w w:val="99"/>
          <w:sz w:val="32"/>
          <w:szCs w:val="32"/>
        </w:rPr>
      </w:pPr>
      <w:r>
        <w:rPr>
          <w:rFonts w:hint="eastAsia" w:ascii="仿宋" w:hAnsi="仿宋" w:eastAsia="仿宋"/>
          <w:b/>
          <w:w w:val="99"/>
          <w:sz w:val="32"/>
          <w:szCs w:val="32"/>
        </w:rPr>
        <w:t>（三）相关建议。</w:t>
      </w:r>
    </w:p>
    <w:p>
      <w:pPr>
        <w:autoSpaceDE w:val="0"/>
        <w:adjustRightInd w:val="0"/>
        <w:snapToGrid w:val="0"/>
        <w:spacing w:line="560" w:lineRule="exact"/>
        <w:ind w:firstLine="720"/>
        <w:rPr>
          <w:rFonts w:hint="eastAsia" w:ascii="仿宋" w:hAnsi="仿宋" w:eastAsia="仿宋" w:cs="仿宋_GB2312"/>
          <w:bCs/>
          <w:w w:val="99"/>
          <w:sz w:val="32"/>
          <w:szCs w:val="32"/>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_GB2312"/>
          <w:bCs/>
          <w:w w:val="99"/>
          <w:sz w:val="32"/>
          <w:szCs w:val="32"/>
        </w:rPr>
        <w:t>一是加强绩效管理的理论和实务学习，使绩效管理工作不断向纵深发展，发挥专项资金更大的效益；二是扩大相关业务的培训范围，加大培训投入，开展网络授课、专业机构及学校讲座教学、单位内部先进工作经验交流等多方位多方向的培训方式，提升经开区队伍的整体业务素质。</w:t>
      </w:r>
    </w:p>
    <w:p>
      <w:pPr>
        <w:widowControl/>
        <w:adjustRightInd w:val="0"/>
        <w:snapToGrid w:val="0"/>
        <w:spacing w:line="580" w:lineRule="exact"/>
        <w:ind w:firstLine="320" w:firstLineChars="1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r>
        <w:rPr>
          <w:rFonts w:hint="eastAsia" w:ascii="仿宋_GB2312" w:hAnsi="宋体" w:eastAsia="仿宋_GB2312" w:cs="宋体"/>
          <w:kern w:val="0"/>
          <w:sz w:val="32"/>
          <w:szCs w:val="32"/>
          <w:shd w:val="clear" w:color="auto" w:fill="FFFFFF"/>
          <w:lang w:val="en-US" w:eastAsia="zh-CN"/>
        </w:rPr>
        <w:t>2</w:t>
      </w:r>
    </w:p>
    <w:tbl>
      <w:tblPr>
        <w:tblStyle w:val="12"/>
        <w:tblpPr w:leftFromText="180" w:rightFromText="180" w:vertAnchor="text" w:horzAnchor="page" w:tblpX="1145" w:tblpY="92"/>
        <w:tblOverlap w:val="never"/>
        <w:tblW w:w="9811" w:type="dxa"/>
        <w:jc w:val="center"/>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w:t>
            </w:r>
            <w:r>
              <w:rPr>
                <w:rFonts w:ascii="宋体" w:hAnsi="宋体" w:cs="宋体"/>
                <w:b/>
                <w:sz w:val="32"/>
                <w:szCs w:val="32"/>
              </w:rPr>
              <w:t>100</w:t>
            </w:r>
            <w:r>
              <w:rPr>
                <w:rFonts w:hint="eastAsia" w:ascii="宋体" w:hAnsi="宋体" w:cs="宋体"/>
                <w:b/>
                <w:sz w:val="32"/>
                <w:szCs w:val="32"/>
              </w:rPr>
              <w:t>万元以上（含）特定目标类部门预算项目绩效目标自评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四川广元朝天经济开发区管理委员会  621601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四川广元朝天经济开发区管理委员会</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1181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1181</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1181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1181</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24"/>
              </w:rPr>
            </w:pP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一级</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二级</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三级</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完成</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贷款笔数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2笔</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承接平台公司数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1家</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本进总额</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14563.5万元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cs="宋体"/>
                <w:color w:val="000000"/>
                <w:spacing w:val="-6"/>
                <w:kern w:val="0"/>
                <w:sz w:val="24"/>
              </w:rPr>
              <w:t>-</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资金管理办理</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已按要求办理</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已按要求办理</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按政府购买服务协议执行</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已按要求执行</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已按要求执行</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按季结息</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4个季度</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236" w:type="dxa"/>
          <w:trHeight w:val="1130"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贷款年利率4.9%，全年利息共1181万元</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1181万元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效益</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社会效益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缓解平台公司资金压力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缓解了平台公司资金压力。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长期贷款贴息，缓解了平台公司资金压力。</w:t>
            </w: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满意</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满意度</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平台公司满意度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100%</w:t>
            </w:r>
          </w:p>
        </w:tc>
      </w:tr>
    </w:tbl>
    <w:p>
      <w:pPr>
        <w:autoSpaceDE w:val="0"/>
        <w:spacing w:line="576" w:lineRule="exact"/>
        <w:rPr>
          <w:rFonts w:hint="eastAsia" w:ascii="黑体" w:hAnsi="黑体" w:eastAsia="黑体"/>
          <w:sz w:val="30"/>
          <w:szCs w:val="30"/>
        </w:rPr>
        <w:sectPr>
          <w:pgSz w:w="11906" w:h="16838"/>
          <w:pgMar w:top="1440" w:right="1800" w:bottom="1440" w:left="1800" w:header="851" w:footer="992" w:gutter="0"/>
          <w:pgNumType w:fmt="decimal"/>
          <w:cols w:space="425" w:num="1"/>
          <w:titlePg/>
          <w:docGrid w:type="lines" w:linePitch="312" w:charSpace="0"/>
        </w:sectPr>
      </w:pPr>
    </w:p>
    <w:p>
      <w:pPr>
        <w:autoSpaceDE w:val="0"/>
        <w:spacing w:line="576" w:lineRule="exact"/>
        <w:rPr>
          <w:rFonts w:ascii="黑体" w:hAnsi="黑体" w:eastAsia="黑体"/>
          <w:sz w:val="30"/>
          <w:szCs w:val="30"/>
        </w:rPr>
      </w:pPr>
      <w:r>
        <w:rPr>
          <w:rFonts w:hint="eastAsia" w:ascii="黑体" w:hAnsi="黑体" w:eastAsia="黑体"/>
          <w:sz w:val="30"/>
          <w:szCs w:val="30"/>
        </w:rPr>
        <w:t>附件</w:t>
      </w:r>
    </w:p>
    <w:p>
      <w:pPr>
        <w:spacing w:line="600" w:lineRule="exact"/>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2022年部门预算项目支出绩效自评报告</w:t>
      </w:r>
    </w:p>
    <w:p>
      <w:pPr>
        <w:spacing w:line="6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（工业园区污水处理站运行费）</w:t>
      </w:r>
    </w:p>
    <w:p>
      <w:pPr>
        <w:autoSpaceDE w:val="0"/>
        <w:spacing w:line="540" w:lineRule="exact"/>
        <w:ind w:firstLine="616" w:firstLineChars="200"/>
        <w:rPr>
          <w:rFonts w:ascii="黑体" w:hAnsi="黑体" w:eastAsia="黑体"/>
          <w:spacing w:val="-6"/>
          <w:sz w:val="32"/>
          <w:szCs w:val="32"/>
        </w:rPr>
      </w:pPr>
    </w:p>
    <w:p>
      <w:pPr>
        <w:autoSpaceDE w:val="0"/>
        <w:adjustRightInd w:val="0"/>
        <w:snapToGrid w:val="0"/>
        <w:spacing w:line="540" w:lineRule="exact"/>
        <w:ind w:firstLine="720"/>
        <w:outlineLvl w:val="1"/>
        <w:rPr>
          <w:rFonts w:ascii="黑体" w:hAnsi="黑体" w:eastAsia="黑体"/>
          <w:w w:val="99"/>
          <w:sz w:val="32"/>
          <w:szCs w:val="32"/>
        </w:rPr>
      </w:pPr>
      <w:bookmarkStart w:id="99" w:name="_Toc8401"/>
      <w:r>
        <w:rPr>
          <w:rFonts w:hint="eastAsia" w:ascii="黑体" w:hAnsi="黑体" w:eastAsia="黑体"/>
          <w:w w:val="99"/>
          <w:sz w:val="32"/>
          <w:szCs w:val="32"/>
        </w:rPr>
        <w:t>一、项目概况</w:t>
      </w:r>
      <w:bookmarkEnd w:id="99"/>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cs="仿宋"/>
          <w:bCs/>
          <w:spacing w:val="-6"/>
          <w:sz w:val="32"/>
          <w:szCs w:val="32"/>
        </w:rPr>
        <w:t>朝天经开区现建有羊木工业园</w:t>
      </w:r>
      <w:r>
        <w:rPr>
          <w:rFonts w:ascii="仿宋" w:hAnsi="仿宋" w:eastAsia="仿宋" w:cs="仿宋"/>
          <w:bCs/>
          <w:spacing w:val="-6"/>
          <w:sz w:val="32"/>
          <w:szCs w:val="32"/>
        </w:rPr>
        <w:t>300</w:t>
      </w:r>
      <w:r>
        <w:rPr>
          <w:rFonts w:hint="eastAsia" w:ascii="MS Mincho" w:hAnsi="MS Mincho" w:eastAsia="MS Mincho" w:cs="MS Mincho"/>
          <w:bCs/>
          <w:spacing w:val="-6"/>
          <w:sz w:val="32"/>
          <w:szCs w:val="32"/>
        </w:rPr>
        <w:t>㎥</w:t>
      </w:r>
      <w:r>
        <w:rPr>
          <w:rFonts w:ascii="仿宋" w:hAnsi="仿宋" w:eastAsia="仿宋" w:cs="仿宋"/>
          <w:bCs/>
          <w:spacing w:val="-6"/>
          <w:sz w:val="32"/>
          <w:szCs w:val="32"/>
        </w:rPr>
        <w:t>/d</w:t>
      </w:r>
      <w:r>
        <w:rPr>
          <w:rFonts w:hint="eastAsia" w:ascii="仿宋" w:hAnsi="仿宋" w:eastAsia="仿宋" w:cs="仿宋"/>
          <w:bCs/>
          <w:spacing w:val="-6"/>
          <w:sz w:val="32"/>
          <w:szCs w:val="32"/>
        </w:rPr>
        <w:t>污水处理站（一级</w:t>
      </w:r>
      <w:r>
        <w:rPr>
          <w:rFonts w:ascii="仿宋" w:hAnsi="仿宋" w:eastAsia="仿宋" w:cs="仿宋"/>
          <w:bCs/>
          <w:spacing w:val="-6"/>
          <w:sz w:val="32"/>
          <w:szCs w:val="32"/>
        </w:rPr>
        <w:t>A</w:t>
      </w:r>
      <w:r>
        <w:rPr>
          <w:rFonts w:hint="eastAsia" w:ascii="仿宋" w:hAnsi="仿宋" w:eastAsia="仿宋" w:cs="仿宋"/>
          <w:bCs/>
          <w:spacing w:val="-6"/>
          <w:sz w:val="32"/>
          <w:szCs w:val="32"/>
        </w:rPr>
        <w:t>标）、七盘关国际石材城</w:t>
      </w:r>
      <w:r>
        <w:rPr>
          <w:rFonts w:ascii="仿宋" w:hAnsi="仿宋" w:eastAsia="仿宋" w:cs="仿宋"/>
          <w:bCs/>
          <w:spacing w:val="-6"/>
          <w:sz w:val="32"/>
          <w:szCs w:val="32"/>
        </w:rPr>
        <w:t>1000</w:t>
      </w:r>
      <w:r>
        <w:rPr>
          <w:rFonts w:hint="eastAsia" w:ascii="MS Mincho" w:hAnsi="MS Mincho" w:eastAsia="MS Mincho" w:cs="MS Mincho"/>
          <w:bCs/>
          <w:spacing w:val="-6"/>
          <w:sz w:val="32"/>
          <w:szCs w:val="32"/>
        </w:rPr>
        <w:t>㎥</w:t>
      </w:r>
      <w:r>
        <w:rPr>
          <w:rFonts w:ascii="仿宋" w:hAnsi="仿宋" w:eastAsia="仿宋" w:cs="仿宋"/>
          <w:bCs/>
          <w:spacing w:val="-6"/>
          <w:sz w:val="32"/>
          <w:szCs w:val="32"/>
        </w:rPr>
        <w:t>/d</w:t>
      </w:r>
      <w:r>
        <w:rPr>
          <w:rFonts w:hint="eastAsia" w:ascii="仿宋" w:hAnsi="仿宋" w:eastAsia="仿宋" w:cs="仿宋"/>
          <w:bCs/>
          <w:spacing w:val="-6"/>
          <w:sz w:val="32"/>
          <w:szCs w:val="32"/>
        </w:rPr>
        <w:t>污水处理站、农产品加工园</w:t>
      </w:r>
      <w:r>
        <w:rPr>
          <w:rFonts w:ascii="仿宋" w:hAnsi="仿宋" w:eastAsia="仿宋" w:cs="仿宋"/>
          <w:bCs/>
          <w:spacing w:val="-6"/>
          <w:sz w:val="32"/>
          <w:szCs w:val="32"/>
        </w:rPr>
        <w:t>1000</w:t>
      </w:r>
      <w:r>
        <w:rPr>
          <w:rFonts w:hint="eastAsia" w:ascii="MS Mincho" w:hAnsi="MS Mincho" w:eastAsia="MS Mincho" w:cs="MS Mincho"/>
          <w:bCs/>
          <w:spacing w:val="-6"/>
          <w:sz w:val="32"/>
          <w:szCs w:val="32"/>
        </w:rPr>
        <w:t>㎥</w:t>
      </w:r>
      <w:r>
        <w:rPr>
          <w:rFonts w:ascii="仿宋" w:hAnsi="仿宋" w:eastAsia="仿宋" w:cs="仿宋"/>
          <w:bCs/>
          <w:spacing w:val="-6"/>
          <w:sz w:val="32"/>
          <w:szCs w:val="32"/>
        </w:rPr>
        <w:t>/d</w:t>
      </w:r>
      <w:r>
        <w:rPr>
          <w:rFonts w:hint="eastAsia" w:ascii="仿宋" w:hAnsi="仿宋" w:eastAsia="仿宋" w:cs="仿宋"/>
          <w:bCs/>
          <w:spacing w:val="-6"/>
          <w:sz w:val="32"/>
          <w:szCs w:val="32"/>
        </w:rPr>
        <w:t>污水处理站、农产品加工园</w:t>
      </w:r>
      <w:r>
        <w:rPr>
          <w:rFonts w:ascii="仿宋" w:hAnsi="仿宋" w:eastAsia="仿宋" w:cs="仿宋"/>
          <w:bCs/>
          <w:spacing w:val="-6"/>
          <w:sz w:val="32"/>
          <w:szCs w:val="32"/>
        </w:rPr>
        <w:t>A</w:t>
      </w:r>
      <w:r>
        <w:rPr>
          <w:rFonts w:hint="eastAsia" w:ascii="仿宋" w:hAnsi="仿宋" w:eastAsia="仿宋" w:cs="仿宋"/>
          <w:bCs/>
          <w:spacing w:val="-6"/>
          <w:sz w:val="32"/>
          <w:szCs w:val="32"/>
        </w:rPr>
        <w:t>区</w:t>
      </w:r>
      <w:r>
        <w:rPr>
          <w:rFonts w:ascii="仿宋" w:hAnsi="仿宋" w:eastAsia="仿宋" w:cs="仿宋"/>
          <w:bCs/>
          <w:spacing w:val="-6"/>
          <w:sz w:val="32"/>
          <w:szCs w:val="32"/>
        </w:rPr>
        <w:t>100</w:t>
      </w:r>
      <w:r>
        <w:rPr>
          <w:rFonts w:hint="eastAsia" w:ascii="MS Mincho" w:hAnsi="MS Mincho" w:eastAsia="MS Mincho" w:cs="MS Mincho"/>
          <w:bCs/>
          <w:spacing w:val="-6"/>
          <w:sz w:val="32"/>
          <w:szCs w:val="32"/>
        </w:rPr>
        <w:t>㎥</w:t>
      </w:r>
      <w:r>
        <w:rPr>
          <w:rFonts w:ascii="仿宋" w:hAnsi="仿宋" w:eastAsia="仿宋" w:cs="仿宋"/>
          <w:bCs/>
          <w:spacing w:val="-6"/>
          <w:sz w:val="32"/>
          <w:szCs w:val="32"/>
        </w:rPr>
        <w:t>/d</w:t>
      </w:r>
      <w:r>
        <w:rPr>
          <w:rFonts w:hint="eastAsia" w:ascii="仿宋" w:hAnsi="仿宋" w:eastAsia="仿宋" w:cs="仿宋"/>
          <w:bCs/>
          <w:spacing w:val="-6"/>
          <w:sz w:val="32"/>
          <w:szCs w:val="32"/>
        </w:rPr>
        <w:t>污水处理站以及即将建设的农产品加工园</w:t>
      </w:r>
      <w:r>
        <w:rPr>
          <w:rFonts w:ascii="仿宋" w:hAnsi="仿宋" w:eastAsia="仿宋" w:cs="仿宋"/>
          <w:bCs/>
          <w:spacing w:val="-6"/>
          <w:sz w:val="32"/>
          <w:szCs w:val="32"/>
        </w:rPr>
        <w:t>C</w:t>
      </w:r>
      <w:r>
        <w:rPr>
          <w:rFonts w:hint="eastAsia" w:ascii="仿宋" w:hAnsi="仿宋" w:eastAsia="仿宋" w:cs="仿宋"/>
          <w:bCs/>
          <w:spacing w:val="-6"/>
          <w:sz w:val="32"/>
          <w:szCs w:val="32"/>
        </w:rPr>
        <w:t>区</w:t>
      </w:r>
      <w:r>
        <w:rPr>
          <w:rFonts w:ascii="仿宋" w:hAnsi="仿宋" w:eastAsia="仿宋" w:cs="仿宋"/>
          <w:bCs/>
          <w:spacing w:val="-6"/>
          <w:sz w:val="32"/>
          <w:szCs w:val="32"/>
        </w:rPr>
        <w:t>500</w:t>
      </w:r>
      <w:r>
        <w:rPr>
          <w:rFonts w:hint="eastAsia" w:ascii="MS Mincho" w:hAnsi="MS Mincho" w:eastAsia="MS Mincho" w:cs="MS Mincho"/>
          <w:bCs/>
          <w:spacing w:val="-6"/>
          <w:sz w:val="32"/>
          <w:szCs w:val="32"/>
        </w:rPr>
        <w:t>㎥</w:t>
      </w:r>
      <w:r>
        <w:rPr>
          <w:rFonts w:ascii="仿宋" w:hAnsi="仿宋" w:eastAsia="仿宋" w:cs="仿宋"/>
          <w:bCs/>
          <w:spacing w:val="-6"/>
          <w:sz w:val="32"/>
          <w:szCs w:val="32"/>
        </w:rPr>
        <w:t>/d</w:t>
      </w:r>
      <w:r>
        <w:rPr>
          <w:rFonts w:hint="eastAsia" w:ascii="仿宋" w:hAnsi="仿宋" w:eastAsia="仿宋" w:cs="仿宋"/>
          <w:bCs/>
          <w:spacing w:val="-6"/>
          <w:sz w:val="32"/>
          <w:szCs w:val="32"/>
        </w:rPr>
        <w:t>污水处理站。以上污水处理站均满足《城市污水处理厂污染物排放标准》（</w:t>
      </w:r>
      <w:r>
        <w:rPr>
          <w:rFonts w:ascii="仿宋" w:hAnsi="仿宋" w:eastAsia="仿宋" w:cs="仿宋"/>
          <w:bCs/>
          <w:spacing w:val="-6"/>
          <w:sz w:val="32"/>
          <w:szCs w:val="32"/>
        </w:rPr>
        <w:t>GB18918-2002</w:t>
      </w:r>
      <w:r>
        <w:rPr>
          <w:rFonts w:hint="eastAsia" w:ascii="仿宋" w:hAnsi="仿宋" w:eastAsia="仿宋" w:cs="仿宋"/>
          <w:bCs/>
          <w:spacing w:val="-6"/>
          <w:sz w:val="32"/>
          <w:szCs w:val="32"/>
        </w:rPr>
        <w:t>）一级</w:t>
      </w:r>
      <w:r>
        <w:rPr>
          <w:rFonts w:ascii="仿宋" w:hAnsi="仿宋" w:eastAsia="仿宋" w:cs="仿宋"/>
          <w:bCs/>
          <w:spacing w:val="-6"/>
          <w:sz w:val="32"/>
          <w:szCs w:val="32"/>
        </w:rPr>
        <w:t>A</w:t>
      </w:r>
      <w:r>
        <w:rPr>
          <w:rFonts w:hint="eastAsia" w:ascii="仿宋" w:hAnsi="仿宋" w:eastAsia="仿宋" w:cs="仿宋"/>
          <w:bCs/>
          <w:spacing w:val="-6"/>
          <w:sz w:val="32"/>
          <w:szCs w:val="32"/>
        </w:rPr>
        <w:t>标排放标准。</w:t>
      </w:r>
    </w:p>
    <w:p>
      <w:pPr>
        <w:autoSpaceDE w:val="0"/>
        <w:spacing w:line="540" w:lineRule="exact"/>
        <w:ind w:firstLine="616" w:firstLineChars="200"/>
        <w:rPr>
          <w:rFonts w:ascii="仿宋" w:hAnsi="仿宋" w:eastAsia="仿宋" w:cs="仿宋"/>
          <w:bCs/>
          <w:spacing w:val="-6"/>
          <w:sz w:val="32"/>
          <w:szCs w:val="32"/>
        </w:rPr>
      </w:pPr>
      <w:r>
        <w:rPr>
          <w:rFonts w:hint="eastAsia" w:ascii="楷体_GB2312" w:eastAsia="楷体_GB2312"/>
          <w:bCs/>
          <w:spacing w:val="-6"/>
          <w:sz w:val="32"/>
          <w:szCs w:val="32"/>
        </w:rPr>
        <w:t>（一）项目资金申报及批复情况。</w:t>
      </w:r>
      <w:r>
        <w:rPr>
          <w:rFonts w:hint="eastAsia" w:ascii="仿宋" w:hAnsi="仿宋" w:eastAsia="仿宋" w:cs="仿宋"/>
          <w:bCs/>
          <w:spacing w:val="-6"/>
          <w:sz w:val="32"/>
          <w:szCs w:val="32"/>
        </w:rPr>
        <w:t>年初根据污水处理站维护实际费用，拟定当年度费用需求数，上报财政部门核实，最终下达年度预算指标</w:t>
      </w:r>
      <w:r>
        <w:rPr>
          <w:rFonts w:ascii="仿宋" w:hAnsi="仿宋" w:eastAsia="仿宋" w:cs="仿宋"/>
          <w:bCs/>
          <w:spacing w:val="-6"/>
          <w:sz w:val="32"/>
          <w:szCs w:val="32"/>
        </w:rPr>
        <w:t>12</w:t>
      </w:r>
      <w:r>
        <w:rPr>
          <w:rFonts w:hint="eastAsia" w:ascii="仿宋" w:hAnsi="仿宋" w:eastAsia="仿宋" w:cs="仿宋"/>
          <w:bCs/>
          <w:spacing w:val="-6"/>
          <w:sz w:val="32"/>
          <w:szCs w:val="32"/>
        </w:rPr>
        <w:t>万元。项目资金符合资金管理办法等相关规定。</w:t>
      </w:r>
    </w:p>
    <w:p>
      <w:pPr>
        <w:autoSpaceDE w:val="0"/>
        <w:spacing w:line="540" w:lineRule="exact"/>
        <w:ind w:firstLine="616" w:firstLineChars="200"/>
        <w:rPr>
          <w:rFonts w:ascii="仿宋" w:hAnsi="仿宋" w:eastAsia="仿宋" w:cs="仿宋"/>
          <w:bCs/>
          <w:spacing w:val="-6"/>
          <w:sz w:val="32"/>
          <w:szCs w:val="32"/>
        </w:rPr>
      </w:pPr>
      <w:r>
        <w:rPr>
          <w:rFonts w:hint="eastAsia" w:ascii="楷体_GB2312" w:eastAsia="楷体_GB2312"/>
          <w:bCs/>
          <w:spacing w:val="-6"/>
          <w:sz w:val="32"/>
          <w:szCs w:val="32"/>
        </w:rPr>
        <w:t>（二）项目绩效目标。</w:t>
      </w:r>
      <w:r>
        <w:rPr>
          <w:rFonts w:hint="eastAsia" w:ascii="仿宋" w:hAnsi="仿宋" w:eastAsia="仿宋" w:cs="仿宋"/>
          <w:bCs/>
          <w:spacing w:val="-6"/>
          <w:sz w:val="32"/>
          <w:szCs w:val="32"/>
        </w:rPr>
        <w:t>羊木工业园污水处理站、七盘关国际石材城污水处理站、农产品加工园污水处理站纳入委托运维，且以上</w:t>
      </w:r>
      <w:r>
        <w:rPr>
          <w:rFonts w:ascii="仿宋" w:hAnsi="仿宋" w:eastAsia="仿宋" w:cs="仿宋"/>
          <w:bCs/>
          <w:spacing w:val="-6"/>
          <w:sz w:val="32"/>
          <w:szCs w:val="32"/>
        </w:rPr>
        <w:t>3</w:t>
      </w:r>
      <w:r>
        <w:rPr>
          <w:rFonts w:hint="eastAsia" w:ascii="仿宋" w:hAnsi="仿宋" w:eastAsia="仿宋" w:cs="仿宋"/>
          <w:bCs/>
          <w:spacing w:val="-6"/>
          <w:sz w:val="32"/>
          <w:szCs w:val="32"/>
        </w:rPr>
        <w:t>座污水处理站已安装水质在线连续监测系统，每年开展排污许可自行监测，以及每季度开展一次在线监测设备比对监测，污水排放标准达到一级</w:t>
      </w:r>
      <w:r>
        <w:rPr>
          <w:rFonts w:ascii="仿宋" w:hAnsi="仿宋" w:eastAsia="仿宋" w:cs="仿宋"/>
          <w:bCs/>
          <w:spacing w:val="-6"/>
          <w:sz w:val="32"/>
          <w:szCs w:val="32"/>
        </w:rPr>
        <w:t>A</w:t>
      </w:r>
      <w:r>
        <w:rPr>
          <w:rFonts w:hint="eastAsia" w:ascii="仿宋" w:hAnsi="仿宋" w:eastAsia="仿宋" w:cs="仿宋"/>
          <w:bCs/>
          <w:spacing w:val="-6"/>
          <w:sz w:val="32"/>
          <w:szCs w:val="32"/>
        </w:rPr>
        <w:t>标。并委托成都润达欣环保工程有限公司开展运行服务。</w:t>
      </w:r>
    </w:p>
    <w:p>
      <w:pPr>
        <w:autoSpaceDE w:val="0"/>
        <w:spacing w:line="540" w:lineRule="exact"/>
        <w:ind w:firstLine="616" w:firstLineChars="200"/>
        <w:outlineLvl w:val="1"/>
        <w:rPr>
          <w:rFonts w:ascii="黑体" w:hAnsi="黑体" w:eastAsia="黑体"/>
          <w:spacing w:val="-6"/>
          <w:sz w:val="32"/>
          <w:szCs w:val="32"/>
        </w:rPr>
      </w:pPr>
      <w:bookmarkStart w:id="100" w:name="_Toc29893"/>
      <w:r>
        <w:rPr>
          <w:rFonts w:hint="eastAsia" w:ascii="黑体" w:hAnsi="黑体" w:eastAsia="黑体"/>
          <w:spacing w:val="-6"/>
          <w:sz w:val="32"/>
          <w:szCs w:val="32"/>
        </w:rPr>
        <w:t>二、项目实施及管理情况</w:t>
      </w:r>
      <w:bookmarkEnd w:id="100"/>
    </w:p>
    <w:p>
      <w:pPr>
        <w:autoSpaceDE w:val="0"/>
        <w:spacing w:line="540" w:lineRule="exact"/>
        <w:ind w:firstLine="616" w:firstLineChars="200"/>
        <w:rPr>
          <w:rFonts w:ascii="楷体_GB2312" w:eastAsia="楷体_GB2312"/>
          <w:bCs/>
          <w:color w:val="FF0000"/>
          <w:spacing w:val="-6"/>
          <w:sz w:val="32"/>
          <w:szCs w:val="32"/>
        </w:rPr>
      </w:pPr>
      <w:r>
        <w:rPr>
          <w:rFonts w:hint="eastAsia" w:ascii="楷体_GB2312" w:eastAsia="楷体_GB2312"/>
          <w:bCs/>
          <w:spacing w:val="-6"/>
          <w:sz w:val="32"/>
          <w:szCs w:val="32"/>
        </w:rPr>
        <w:t>（一）资金计划、到位及使用情况</w:t>
      </w:r>
      <w:r>
        <w:rPr>
          <w:rFonts w:ascii="楷体_GB2312" w:eastAsia="楷体_GB2312"/>
          <w:bCs/>
          <w:spacing w:val="-6"/>
          <w:sz w:val="32"/>
          <w:szCs w:val="32"/>
        </w:rPr>
        <w:t xml:space="preserve">  </w:t>
      </w:r>
      <w:r>
        <w:rPr>
          <w:rFonts w:ascii="楷体_GB2312" w:eastAsia="楷体_GB2312"/>
          <w:bCs/>
          <w:color w:val="FF0000"/>
          <w:spacing w:val="-6"/>
          <w:sz w:val="32"/>
          <w:szCs w:val="32"/>
        </w:rPr>
        <w:t xml:space="preserve">    </w:t>
      </w:r>
    </w:p>
    <w:p>
      <w:pPr>
        <w:autoSpaceDE w:val="0"/>
        <w:spacing w:line="540" w:lineRule="exact"/>
        <w:ind w:firstLine="616" w:firstLineChars="200"/>
        <w:rPr>
          <w:rFonts w:ascii="仿宋" w:hAnsi="仿宋" w:eastAsia="仿宋"/>
          <w:spacing w:val="-6"/>
          <w:sz w:val="32"/>
          <w:szCs w:val="32"/>
        </w:rPr>
      </w:pPr>
      <w:r>
        <w:rPr>
          <w:rFonts w:ascii="仿宋" w:hAnsi="仿宋" w:eastAsia="仿宋"/>
          <w:spacing w:val="-6"/>
          <w:sz w:val="32"/>
          <w:szCs w:val="32"/>
        </w:rPr>
        <w:t>1.</w:t>
      </w:r>
      <w:r>
        <w:rPr>
          <w:rFonts w:hint="eastAsia" w:ascii="仿宋" w:hAnsi="仿宋" w:eastAsia="仿宋"/>
          <w:spacing w:val="-6"/>
          <w:sz w:val="32"/>
          <w:szCs w:val="32"/>
        </w:rPr>
        <w:t>资金计划及到位。年初下达污水处理站运行费用</w:t>
      </w:r>
      <w:r>
        <w:rPr>
          <w:rFonts w:ascii="仿宋" w:hAnsi="仿宋" w:eastAsia="仿宋"/>
          <w:spacing w:val="-6"/>
          <w:sz w:val="32"/>
          <w:szCs w:val="32"/>
        </w:rPr>
        <w:t>12</w:t>
      </w:r>
      <w:r>
        <w:rPr>
          <w:rFonts w:hint="eastAsia" w:ascii="仿宋" w:hAnsi="仿宋" w:eastAsia="仿宋"/>
          <w:spacing w:val="-6"/>
          <w:sz w:val="32"/>
          <w:szCs w:val="32"/>
        </w:rPr>
        <w:t>万元，截止年末，该资金已全部到位。</w:t>
      </w:r>
    </w:p>
    <w:p>
      <w:pPr>
        <w:autoSpaceDE w:val="0"/>
        <w:spacing w:line="540" w:lineRule="exact"/>
        <w:ind w:firstLine="616" w:firstLineChars="200"/>
        <w:rPr>
          <w:rFonts w:ascii="仿宋_GB2312" w:eastAsia="仿宋_GB2312"/>
          <w:color w:val="FF0000"/>
          <w:spacing w:val="-6"/>
          <w:sz w:val="32"/>
          <w:szCs w:val="32"/>
        </w:rPr>
      </w:pPr>
      <w:r>
        <w:rPr>
          <w:rFonts w:ascii="仿宋" w:hAnsi="仿宋" w:eastAsia="仿宋"/>
          <w:spacing w:val="-6"/>
          <w:sz w:val="32"/>
          <w:szCs w:val="32"/>
        </w:rPr>
        <w:t>2.</w:t>
      </w:r>
      <w:r>
        <w:rPr>
          <w:rFonts w:hint="eastAsia" w:ascii="仿宋" w:hAnsi="仿宋" w:eastAsia="仿宋"/>
          <w:spacing w:val="-6"/>
          <w:sz w:val="32"/>
          <w:szCs w:val="32"/>
        </w:rPr>
        <w:t>资金使用。截止</w:t>
      </w:r>
      <w:r>
        <w:rPr>
          <w:rFonts w:ascii="仿宋" w:hAnsi="仿宋" w:eastAsia="仿宋"/>
          <w:spacing w:val="-6"/>
          <w:sz w:val="32"/>
          <w:szCs w:val="32"/>
        </w:rPr>
        <w:t>2021</w:t>
      </w:r>
      <w:r>
        <w:rPr>
          <w:rFonts w:hint="eastAsia" w:ascii="仿宋" w:hAnsi="仿宋" w:eastAsia="仿宋"/>
          <w:spacing w:val="-6"/>
          <w:sz w:val="32"/>
          <w:szCs w:val="32"/>
        </w:rPr>
        <w:t>年末，污水处理站运行费已全部支出，并做到专款专用，支付依据合规合法，资金支付与预算相符。</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（二）项目财务管理情况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项目资金管理严格按照我单位财务管理制度执行，财务处理否及时、会计核算规范。根据预算和支出范围，实行经项目经办人、项目分管领导审批等资金支付流程，不存在挪用、挤占现象。</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spacing w:val="-6"/>
          <w:sz w:val="32"/>
          <w:szCs w:val="32"/>
        </w:rPr>
        <w:t>朝天区委办印发关于《广元市朝天区城镇污水处理设施运维管理实施方案》通知的文件内容及精神，由区住建局牵头，采取政府购买服务的方式，择优选取</w:t>
      </w:r>
      <w:r>
        <w:rPr>
          <w:rFonts w:ascii="仿宋" w:hAnsi="仿宋" w:eastAsia="仿宋"/>
          <w:spacing w:val="-6"/>
          <w:sz w:val="32"/>
          <w:szCs w:val="32"/>
        </w:rPr>
        <w:t>2-3</w:t>
      </w:r>
      <w:r>
        <w:rPr>
          <w:rFonts w:hint="eastAsia" w:ascii="仿宋" w:hAnsi="仿宋" w:eastAsia="仿宋"/>
          <w:spacing w:val="-6"/>
          <w:sz w:val="32"/>
          <w:szCs w:val="32"/>
        </w:rPr>
        <w:t>家污水处理专业运维企业，朝天经开区辖区污水处理站属于广元市朝天区城镇污水处理设施运行维护采购项目（包件二）与四川润园环保工程有限公司签订运维合同，将七盘关石材城污水处理站、农产品加工园污水处理站、羊木工业园污水处理站纳入污水处理设施运维，且以上</w:t>
      </w:r>
      <w:r>
        <w:rPr>
          <w:rFonts w:ascii="仿宋" w:hAnsi="仿宋" w:eastAsia="仿宋"/>
          <w:spacing w:val="-6"/>
          <w:sz w:val="32"/>
          <w:szCs w:val="32"/>
        </w:rPr>
        <w:t>3</w:t>
      </w:r>
      <w:r>
        <w:rPr>
          <w:rFonts w:hint="eastAsia" w:ascii="仿宋" w:hAnsi="仿宋" w:eastAsia="仿宋"/>
          <w:spacing w:val="-6"/>
          <w:sz w:val="32"/>
          <w:szCs w:val="32"/>
        </w:rPr>
        <w:t>座污水处理站已</w:t>
      </w:r>
      <w:r>
        <w:rPr>
          <w:rFonts w:hint="eastAsia" w:ascii="仿宋" w:hAnsi="仿宋" w:eastAsia="仿宋" w:cs="仿宋"/>
          <w:bCs/>
          <w:spacing w:val="-6"/>
          <w:sz w:val="32"/>
          <w:szCs w:val="32"/>
        </w:rPr>
        <w:t>安装水质在线连续监测系统，并委托成都润达欣环保工程有限公司开展运行服务。</w:t>
      </w:r>
    </w:p>
    <w:p>
      <w:pPr>
        <w:autoSpaceDE w:val="0"/>
        <w:spacing w:line="540" w:lineRule="exact"/>
        <w:ind w:firstLine="616" w:firstLineChars="200"/>
        <w:outlineLvl w:val="1"/>
        <w:rPr>
          <w:rFonts w:ascii="黑体" w:hAnsi="黑体" w:eastAsia="黑体"/>
          <w:spacing w:val="-6"/>
          <w:sz w:val="32"/>
          <w:szCs w:val="32"/>
        </w:rPr>
      </w:pPr>
      <w:bookmarkStart w:id="101" w:name="_Toc18892"/>
      <w:r>
        <w:rPr>
          <w:rFonts w:hint="eastAsia" w:ascii="黑体" w:hAnsi="黑体" w:eastAsia="黑体"/>
          <w:spacing w:val="-6"/>
          <w:sz w:val="32"/>
          <w:szCs w:val="32"/>
        </w:rPr>
        <w:t>三、项目绩效情况</w:t>
      </w:r>
      <w:bookmarkEnd w:id="101"/>
      <w:r>
        <w:rPr>
          <w:rFonts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autoSpaceDE w:val="0"/>
        <w:spacing w:line="540" w:lineRule="exact"/>
        <w:ind w:firstLine="616" w:firstLineChars="200"/>
        <w:rPr>
          <w:rFonts w:ascii="仿宋" w:hAnsi="仿宋" w:eastAsia="仿宋" w:cs="仿宋"/>
          <w:bCs/>
          <w:spacing w:val="-6"/>
          <w:sz w:val="32"/>
          <w:szCs w:val="32"/>
        </w:rPr>
      </w:pPr>
      <w:r>
        <w:rPr>
          <w:rFonts w:ascii="仿宋" w:hAnsi="仿宋" w:eastAsia="仿宋" w:cs="仿宋"/>
          <w:bCs/>
          <w:spacing w:val="-6"/>
          <w:sz w:val="32"/>
          <w:szCs w:val="32"/>
        </w:rPr>
        <w:t>2021</w:t>
      </w:r>
      <w:r>
        <w:rPr>
          <w:rFonts w:hint="eastAsia" w:ascii="仿宋" w:hAnsi="仿宋" w:eastAsia="仿宋" w:cs="仿宋"/>
          <w:bCs/>
          <w:spacing w:val="-6"/>
          <w:sz w:val="32"/>
          <w:szCs w:val="32"/>
        </w:rPr>
        <w:t>年，石材城污水处理站、农产品加工园污水处理站、羊木工业园污水处理站日处理量</w:t>
      </w:r>
      <w:r>
        <w:rPr>
          <w:rFonts w:ascii="仿宋" w:hAnsi="仿宋" w:eastAsia="仿宋" w:cs="仿宋"/>
          <w:bCs/>
          <w:spacing w:val="-6"/>
          <w:sz w:val="32"/>
          <w:szCs w:val="32"/>
        </w:rPr>
        <w:t>1700m</w:t>
      </w:r>
      <w:r>
        <w:rPr>
          <w:rFonts w:hint="eastAsia" w:ascii="宋体" w:hAnsi="宋体" w:cs="宋体"/>
          <w:bCs/>
          <w:spacing w:val="-6"/>
          <w:sz w:val="32"/>
          <w:szCs w:val="32"/>
        </w:rPr>
        <w:t>³</w:t>
      </w:r>
      <w:r>
        <w:rPr>
          <w:rFonts w:hint="eastAsia" w:ascii="仿宋" w:hAnsi="仿宋" w:eastAsia="仿宋" w:cs="仿宋"/>
          <w:bCs/>
          <w:spacing w:val="-6"/>
          <w:sz w:val="32"/>
          <w:szCs w:val="32"/>
        </w:rPr>
        <w:t>，石材城污水处理站、农产品加工园污水处理站</w:t>
      </w:r>
      <w:r>
        <w:rPr>
          <w:rFonts w:ascii="仿宋" w:hAnsi="仿宋" w:eastAsia="仿宋" w:cs="仿宋"/>
          <w:bCs/>
          <w:spacing w:val="-6"/>
          <w:sz w:val="32"/>
          <w:szCs w:val="32"/>
        </w:rPr>
        <w:t>2</w:t>
      </w:r>
      <w:r>
        <w:rPr>
          <w:rFonts w:hint="eastAsia" w:ascii="仿宋" w:hAnsi="仿宋" w:eastAsia="仿宋" w:cs="仿宋"/>
          <w:bCs/>
          <w:spacing w:val="-6"/>
          <w:sz w:val="32"/>
          <w:szCs w:val="32"/>
        </w:rPr>
        <w:t>个站进出水水质在线连续监测设备共计</w:t>
      </w:r>
      <w:r>
        <w:rPr>
          <w:rFonts w:ascii="仿宋" w:hAnsi="仿宋" w:eastAsia="仿宋" w:cs="仿宋"/>
          <w:bCs/>
          <w:spacing w:val="-6"/>
          <w:sz w:val="32"/>
          <w:szCs w:val="32"/>
        </w:rPr>
        <w:t>16</w:t>
      </w:r>
      <w:r>
        <w:rPr>
          <w:rFonts w:hint="eastAsia" w:ascii="仿宋" w:hAnsi="仿宋" w:eastAsia="仿宋" w:cs="仿宋"/>
          <w:bCs/>
          <w:spacing w:val="-6"/>
          <w:sz w:val="32"/>
          <w:szCs w:val="32"/>
        </w:rPr>
        <w:t>台。运维工作按年初目标按时按质完成，通过水质在线监测，污水排放标准已达到一级</w:t>
      </w:r>
      <w:r>
        <w:rPr>
          <w:rFonts w:ascii="仿宋" w:hAnsi="仿宋" w:eastAsia="仿宋" w:cs="仿宋"/>
          <w:bCs/>
          <w:spacing w:val="-6"/>
          <w:sz w:val="32"/>
          <w:szCs w:val="32"/>
        </w:rPr>
        <w:t>A</w:t>
      </w:r>
      <w:r>
        <w:rPr>
          <w:rFonts w:hint="eastAsia" w:ascii="仿宋" w:hAnsi="仿宋" w:eastAsia="仿宋" w:cs="仿宋"/>
          <w:bCs/>
          <w:spacing w:val="-6"/>
          <w:sz w:val="32"/>
          <w:szCs w:val="32"/>
        </w:rPr>
        <w:t>标。</w:t>
      </w:r>
    </w:p>
    <w:p>
      <w:pPr>
        <w:autoSpaceDE w:val="0"/>
        <w:spacing w:line="540" w:lineRule="exact"/>
        <w:ind w:firstLine="616" w:firstLineChars="200"/>
        <w:rPr>
          <w:rFonts w:ascii="楷体_GB2312" w:eastAsia="楷体_GB2312"/>
          <w:bCs/>
          <w:spacing w:val="-6"/>
          <w:sz w:val="32"/>
          <w:szCs w:val="32"/>
        </w:rPr>
        <w:sectPr>
          <w:pgSz w:w="11906" w:h="16838"/>
          <w:pgMar w:top="1440" w:right="1800" w:bottom="1440" w:left="1800" w:header="851" w:footer="992" w:gutter="0"/>
          <w:pgNumType w:fmt="decimal"/>
          <w:cols w:space="425" w:num="1"/>
          <w:titlePg/>
          <w:docGrid w:type="lines" w:linePitch="312" w:charSpace="0"/>
        </w:sectPr>
      </w:pP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cs="仿宋"/>
          <w:bCs/>
          <w:spacing w:val="-6"/>
          <w:sz w:val="32"/>
          <w:szCs w:val="32"/>
        </w:rPr>
        <w:t>污水处理厂的运行，将对水质环境的改善起到促进作用，可以削减排污量；污水处理厂的建设是城镇基础设施的一部分，以服务社会为主要目的，建成后将解决园区的水污染问题，有利于改善污水受纳水体潜溪河的环境质量状况，提高广元朝天经开区工业园区的环境质量，优化园区的投资环境，促进社会经济的可持续发展。因此，本项目的建设具有良好的社会效益；污水站运行后能使园区内产生的污水得到有效处理，削减污染物的排放量，根据污染物排放总量控制原则，通过污水处理系统削减污染物而腾出来的总量，可以进一步平衡园区新上建设项目的污染物增加量。</w:t>
      </w:r>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cs="仿宋"/>
          <w:bCs/>
          <w:spacing w:val="-6"/>
          <w:sz w:val="32"/>
          <w:szCs w:val="32"/>
        </w:rPr>
        <w:t>采用污水集中处理较分散处理更节省费用，污水处理厂建成后，污水集中处理不仅可以提高效率，还可以节省入园企业基建投资和运行费用。同时，污水处理站运行后对区域投资环境的改善、居民生活质量的提高而带来的经济效益是难以量化的。</w:t>
      </w:r>
    </w:p>
    <w:p>
      <w:pPr>
        <w:autoSpaceDE w:val="0"/>
        <w:spacing w:line="540" w:lineRule="exact"/>
        <w:ind w:firstLine="616" w:firstLineChars="200"/>
        <w:outlineLvl w:val="1"/>
        <w:rPr>
          <w:rFonts w:ascii="黑体" w:hAnsi="黑体" w:eastAsia="黑体"/>
          <w:spacing w:val="-6"/>
          <w:sz w:val="32"/>
          <w:szCs w:val="32"/>
        </w:rPr>
      </w:pPr>
      <w:bookmarkStart w:id="102" w:name="_Toc1858"/>
      <w:r>
        <w:rPr>
          <w:rFonts w:hint="eastAsia" w:ascii="黑体" w:hAnsi="黑体" w:eastAsia="黑体"/>
          <w:spacing w:val="-6"/>
          <w:sz w:val="32"/>
          <w:szCs w:val="32"/>
        </w:rPr>
        <w:t>四、问题及建议</w:t>
      </w:r>
      <w:bookmarkEnd w:id="102"/>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（一）存在的问题</w:t>
      </w:r>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cs="仿宋"/>
          <w:bCs/>
          <w:spacing w:val="-6"/>
          <w:sz w:val="32"/>
          <w:szCs w:val="32"/>
        </w:rPr>
        <w:t>一是随着园区企业日益增加，污水处理站承载能力有限，运维工作难度增大；二是运维工作业务性强，工作人员业务培训较少。</w:t>
      </w:r>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cs="仿宋"/>
          <w:bCs/>
          <w:spacing w:val="-6"/>
          <w:sz w:val="32"/>
          <w:szCs w:val="32"/>
        </w:rPr>
        <w:t>（二）相关建议。</w:t>
      </w:r>
    </w:p>
    <w:p>
      <w:pPr>
        <w:autoSpaceDE w:val="0"/>
        <w:spacing w:line="540" w:lineRule="exact"/>
        <w:ind w:firstLine="616" w:firstLineChars="200"/>
        <w:rPr>
          <w:rFonts w:ascii="仿宋" w:hAnsi="仿宋" w:eastAsia="仿宋" w:cs="仿宋"/>
          <w:bCs/>
          <w:spacing w:val="-6"/>
          <w:sz w:val="32"/>
          <w:szCs w:val="32"/>
        </w:rPr>
      </w:pPr>
      <w:r>
        <w:rPr>
          <w:rFonts w:hint="eastAsia" w:ascii="仿宋" w:hAnsi="仿宋" w:eastAsia="仿宋" w:cs="仿宋"/>
          <w:bCs/>
          <w:spacing w:val="-6"/>
          <w:sz w:val="32"/>
          <w:szCs w:val="32"/>
        </w:rPr>
        <w:t>一是污水处理站运维力度，确保园区污水处理站能够顺利运行；二是加大工作人员业务培训，从而提高业务水平。</w:t>
      </w:r>
    </w:p>
    <w:p>
      <w:pPr>
        <w:widowControl/>
        <w:jc w:val="left"/>
        <w:rPr>
          <w:rStyle w:val="16"/>
          <w:rFonts w:ascii="黑体" w:hAnsi="黑体" w:eastAsia="黑体"/>
          <w:b w:val="0"/>
        </w:rPr>
        <w:sectPr>
          <w:footerReference r:id="rId8" w:type="first"/>
          <w:footerReference r:id="rId7" w:type="default"/>
          <w:pgSz w:w="11906" w:h="16838"/>
          <w:pgMar w:top="1440" w:right="1800" w:bottom="1440" w:left="1800" w:header="851" w:footer="992" w:gutter="0"/>
          <w:pgNumType w:fmt="decimal"/>
          <w:cols w:space="425" w:num="1"/>
          <w:titlePg/>
          <w:docGrid w:type="lines" w:linePitch="312" w:charSpace="0"/>
        </w:sectPr>
      </w:pPr>
    </w:p>
    <w:p>
      <w:pPr>
        <w:autoSpaceDE w:val="0"/>
        <w:spacing w:line="576" w:lineRule="exact"/>
        <w:rPr>
          <w:rFonts w:ascii="黑体" w:hAnsi="黑体" w:eastAsia="黑体"/>
          <w:sz w:val="30"/>
          <w:szCs w:val="30"/>
        </w:rPr>
      </w:pPr>
      <w:r>
        <w:rPr>
          <w:rFonts w:hint="eastAsia" w:ascii="黑体" w:hAnsi="黑体" w:eastAsia="黑体"/>
          <w:sz w:val="30"/>
          <w:szCs w:val="30"/>
        </w:rPr>
        <w:t>附件</w:t>
      </w:r>
    </w:p>
    <w:p>
      <w:pPr>
        <w:spacing w:line="600" w:lineRule="exact"/>
        <w:jc w:val="center"/>
        <w:rPr>
          <w:rFonts w:ascii="方正小标宋简体" w:hAnsi="方正小标宋简体" w:eastAsia="方正小标宋简体" w:cs="方正小标宋简体"/>
          <w:color w:val="000000"/>
          <w:kern w:val="0"/>
          <w:sz w:val="40"/>
          <w:szCs w:val="40"/>
        </w:rPr>
      </w:pPr>
      <w:r>
        <w:rPr>
          <w:rFonts w:ascii="方正小标宋简体" w:hAnsi="方正小标宋简体" w:eastAsia="方正小标宋简体" w:cs="方正小标宋简体"/>
          <w:color w:val="000000"/>
          <w:kern w:val="0"/>
          <w:sz w:val="40"/>
          <w:szCs w:val="40"/>
        </w:rPr>
        <w:t>202</w:t>
      </w:r>
      <w:r>
        <w:rPr>
          <w:rFonts w:hint="eastAsia" w:ascii="方正小标宋简体" w:hAnsi="方正小标宋简体" w:eastAsia="方正小标宋简体" w:cs="方正小标宋简体"/>
          <w:color w:val="000000"/>
          <w:kern w:val="0"/>
          <w:sz w:val="40"/>
          <w:szCs w:val="40"/>
        </w:rPr>
        <w:t>2年部门预算项目支出绩效自评报告</w:t>
      </w:r>
    </w:p>
    <w:p>
      <w:pPr>
        <w:autoSpaceDE w:val="0"/>
        <w:spacing w:line="540" w:lineRule="exact"/>
        <w:jc w:val="center"/>
        <w:rPr>
          <w:rFonts w:ascii="仿宋_GB2312" w:hAnsi="宋体" w:eastAsia="仿宋_GB2312"/>
          <w:spacing w:val="-6"/>
          <w:sz w:val="32"/>
          <w:szCs w:val="32"/>
        </w:rPr>
      </w:pPr>
      <w:r>
        <w:rPr>
          <w:rFonts w:hint="eastAsia" w:ascii="仿宋_GB2312" w:hAnsi="宋体" w:eastAsia="仿宋_GB2312"/>
          <w:spacing w:val="-6"/>
          <w:sz w:val="32"/>
          <w:szCs w:val="32"/>
        </w:rPr>
        <w:t>（工业园区安全生产、环境保护费项目）</w:t>
      </w:r>
    </w:p>
    <w:p>
      <w:pPr>
        <w:autoSpaceDE w:val="0"/>
        <w:spacing w:line="540" w:lineRule="exact"/>
        <w:jc w:val="center"/>
        <w:rPr>
          <w:rFonts w:ascii="仿宋_GB2312" w:hAnsi="宋体" w:eastAsia="仿宋_GB2312"/>
          <w:spacing w:val="-6"/>
          <w:sz w:val="32"/>
          <w:szCs w:val="32"/>
        </w:rPr>
      </w:pPr>
    </w:p>
    <w:p>
      <w:pPr>
        <w:numPr>
          <w:ilvl w:val="0"/>
          <w:numId w:val="5"/>
        </w:numPr>
        <w:autoSpaceDE w:val="0"/>
        <w:spacing w:line="560" w:lineRule="exact"/>
        <w:ind w:firstLine="616" w:firstLineChars="200"/>
        <w:outlineLvl w:val="1"/>
        <w:rPr>
          <w:rFonts w:ascii="黑体" w:hAnsi="黑体" w:eastAsia="黑体"/>
          <w:spacing w:val="-6"/>
          <w:sz w:val="32"/>
          <w:szCs w:val="32"/>
        </w:rPr>
      </w:pPr>
      <w:bookmarkStart w:id="103" w:name="_Toc19377"/>
      <w:r>
        <w:rPr>
          <w:rFonts w:hint="eastAsia" w:ascii="黑体" w:hAnsi="黑体" w:eastAsia="黑体"/>
          <w:spacing w:val="-6"/>
          <w:sz w:val="32"/>
          <w:szCs w:val="32"/>
        </w:rPr>
        <w:t>项目概况</w:t>
      </w:r>
      <w:bookmarkEnd w:id="103"/>
    </w:p>
    <w:p>
      <w:pPr>
        <w:spacing w:line="576" w:lineRule="exact"/>
        <w:ind w:firstLine="616" w:firstLineChars="200"/>
        <w:rPr>
          <w:rFonts w:ascii="仿宋" w:hAnsi="仿宋" w:eastAsia="仿宋"/>
          <w:spacing w:val="-6"/>
          <w:sz w:val="32"/>
          <w:szCs w:val="32"/>
        </w:rPr>
      </w:pPr>
      <w:r>
        <w:rPr>
          <w:rFonts w:hint="eastAsia" w:ascii="仿宋" w:hAnsi="仿宋" w:eastAsia="仿宋"/>
          <w:spacing w:val="-6"/>
          <w:sz w:val="32"/>
          <w:szCs w:val="32"/>
        </w:rPr>
        <w:t>朝天经开发规划布局为一区两片（大羊片区和七盘关片区），主导产业为新型建材和农产品加工，目前入园企业</w:t>
      </w:r>
      <w:r>
        <w:rPr>
          <w:rFonts w:ascii="仿宋" w:hAnsi="仿宋" w:eastAsia="仿宋"/>
          <w:spacing w:val="-6"/>
          <w:sz w:val="32"/>
          <w:szCs w:val="32"/>
        </w:rPr>
        <w:t>62</w:t>
      </w:r>
      <w:r>
        <w:rPr>
          <w:rFonts w:hint="eastAsia" w:ascii="仿宋" w:hAnsi="仿宋" w:eastAsia="仿宋"/>
          <w:spacing w:val="-6"/>
          <w:sz w:val="32"/>
          <w:szCs w:val="32"/>
        </w:rPr>
        <w:t>家</w:t>
      </w:r>
      <w:r>
        <w:rPr>
          <w:rFonts w:ascii="仿宋" w:hAnsi="仿宋" w:eastAsia="仿宋"/>
          <w:spacing w:val="-6"/>
          <w:sz w:val="32"/>
          <w:szCs w:val="32"/>
        </w:rPr>
        <w:t xml:space="preserve">, </w:t>
      </w:r>
      <w:r>
        <w:rPr>
          <w:rFonts w:hint="eastAsia" w:ascii="仿宋" w:hAnsi="仿宋" w:eastAsia="仿宋"/>
          <w:spacing w:val="-6"/>
          <w:sz w:val="32"/>
          <w:szCs w:val="32"/>
        </w:rPr>
        <w:t>经开区主要负责工业园区环境保护、安全生产监督管理等工作。</w:t>
      </w:r>
    </w:p>
    <w:p>
      <w:pPr>
        <w:numPr>
          <w:ilvl w:val="0"/>
          <w:numId w:val="6"/>
        </w:numPr>
        <w:autoSpaceDE w:val="0"/>
        <w:spacing w:line="560" w:lineRule="exact"/>
        <w:ind w:firstLine="616" w:firstLineChars="200"/>
        <w:rPr>
          <w:rFonts w:ascii="楷体" w:hAnsi="楷体" w:eastAsia="楷体"/>
          <w:spacing w:val="-6"/>
          <w:sz w:val="32"/>
          <w:szCs w:val="32"/>
        </w:rPr>
      </w:pPr>
      <w:r>
        <w:rPr>
          <w:rFonts w:hint="eastAsia" w:ascii="楷体" w:hAnsi="楷体" w:eastAsia="楷体"/>
          <w:bCs/>
          <w:spacing w:val="-6"/>
          <w:sz w:val="32"/>
          <w:szCs w:val="32"/>
        </w:rPr>
        <w:t>项目资金申报及批复情况。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根据工作开展需要，年初申报安全生产及环境保护宣传资料印制费用</w:t>
      </w:r>
      <w:r>
        <w:rPr>
          <w:rFonts w:ascii="仿宋" w:hAnsi="仿宋" w:eastAsia="仿宋"/>
          <w:spacing w:val="-6"/>
          <w:sz w:val="32"/>
          <w:szCs w:val="32"/>
        </w:rPr>
        <w:t>2</w:t>
      </w:r>
      <w:r>
        <w:rPr>
          <w:rFonts w:hint="eastAsia" w:ascii="仿宋" w:hAnsi="仿宋" w:eastAsia="仿宋"/>
          <w:spacing w:val="-6"/>
          <w:sz w:val="32"/>
          <w:szCs w:val="32"/>
        </w:rPr>
        <w:t>万元，上报区财政进行情况核实，经区政府审批后下达该项目费用预算。</w:t>
      </w:r>
    </w:p>
    <w:p>
      <w:pPr>
        <w:numPr>
          <w:ilvl w:val="0"/>
          <w:numId w:val="6"/>
        </w:numPr>
        <w:autoSpaceDE w:val="0"/>
        <w:spacing w:line="560" w:lineRule="exact"/>
        <w:ind w:firstLine="616" w:firstLineChars="200"/>
        <w:rPr>
          <w:rFonts w:ascii="楷体" w:hAnsi="楷体" w:eastAsia="楷体"/>
          <w:bCs/>
          <w:spacing w:val="-6"/>
          <w:sz w:val="32"/>
          <w:szCs w:val="32"/>
        </w:rPr>
      </w:pPr>
      <w:r>
        <w:rPr>
          <w:rFonts w:hint="eastAsia" w:ascii="楷体" w:hAnsi="楷体" w:eastAsia="楷体"/>
          <w:bCs/>
          <w:spacing w:val="-6"/>
          <w:sz w:val="32"/>
          <w:szCs w:val="32"/>
        </w:rPr>
        <w:t>项目绩效目标。</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该项目包括</w:t>
      </w:r>
      <w:r>
        <w:rPr>
          <w:rFonts w:ascii="仿宋" w:hAnsi="仿宋" w:eastAsia="仿宋"/>
          <w:spacing w:val="-6"/>
          <w:sz w:val="32"/>
          <w:szCs w:val="32"/>
        </w:rPr>
        <w:t>6</w:t>
      </w:r>
      <w:r>
        <w:rPr>
          <w:rFonts w:hint="eastAsia" w:ascii="仿宋" w:hAnsi="仿宋" w:eastAsia="仿宋"/>
          <w:spacing w:val="-6"/>
          <w:sz w:val="32"/>
          <w:szCs w:val="32"/>
        </w:rPr>
        <w:t>个二级指标，分别是数量指标、质量指标、时效指标、成本指标、可持续影响指标及满意度指标。数量指标分为安全生产宣传资料印制及安全生产培训；质量指标为任务完成率；时效指标为完成时间；成本指标为需要培训的费用；可持续指标为增强企业安全生产意识；满意度指标为企业满意度。计划完成</w:t>
      </w:r>
      <w:r>
        <w:rPr>
          <w:rFonts w:ascii="仿宋" w:hAnsi="仿宋" w:eastAsia="仿宋"/>
          <w:spacing w:val="-6"/>
          <w:sz w:val="32"/>
          <w:szCs w:val="32"/>
        </w:rPr>
        <w:t>3</w:t>
      </w:r>
      <w:r>
        <w:rPr>
          <w:rFonts w:hint="eastAsia" w:ascii="仿宋" w:hAnsi="仿宋" w:eastAsia="仿宋"/>
          <w:spacing w:val="-6"/>
          <w:sz w:val="32"/>
          <w:szCs w:val="32"/>
        </w:rPr>
        <w:t>万份安全宣传资料的印制和</w:t>
      </w:r>
      <w:r>
        <w:rPr>
          <w:rFonts w:ascii="仿宋" w:hAnsi="仿宋" w:eastAsia="仿宋"/>
          <w:spacing w:val="-6"/>
          <w:sz w:val="32"/>
          <w:szCs w:val="32"/>
        </w:rPr>
        <w:t>1</w:t>
      </w:r>
      <w:r>
        <w:rPr>
          <w:rFonts w:hint="eastAsia" w:ascii="仿宋" w:hAnsi="仿宋" w:eastAsia="仿宋"/>
          <w:spacing w:val="-6"/>
          <w:sz w:val="32"/>
          <w:szCs w:val="32"/>
        </w:rPr>
        <w:t>次安全生产培训，预计项目完成时间在</w:t>
      </w:r>
      <w:r>
        <w:rPr>
          <w:rFonts w:ascii="仿宋" w:hAnsi="仿宋" w:eastAsia="仿宋"/>
          <w:spacing w:val="-6"/>
          <w:sz w:val="32"/>
          <w:szCs w:val="32"/>
        </w:rPr>
        <w:t>2021</w:t>
      </w:r>
      <w:r>
        <w:rPr>
          <w:rFonts w:hint="eastAsia" w:ascii="仿宋" w:hAnsi="仿宋" w:eastAsia="仿宋"/>
          <w:spacing w:val="-6"/>
          <w:sz w:val="32"/>
          <w:szCs w:val="32"/>
        </w:rPr>
        <w:t>年</w:t>
      </w:r>
      <w:r>
        <w:rPr>
          <w:rFonts w:ascii="仿宋" w:hAnsi="仿宋" w:eastAsia="仿宋"/>
          <w:spacing w:val="-6"/>
          <w:sz w:val="32"/>
          <w:szCs w:val="32"/>
        </w:rPr>
        <w:t>12</w:t>
      </w:r>
      <w:r>
        <w:rPr>
          <w:rFonts w:hint="eastAsia" w:ascii="仿宋" w:hAnsi="仿宋" w:eastAsia="仿宋"/>
          <w:spacing w:val="-6"/>
          <w:sz w:val="32"/>
          <w:szCs w:val="32"/>
        </w:rPr>
        <w:t>月之前。</w:t>
      </w:r>
      <w:r>
        <w:rPr>
          <w:rFonts w:ascii="仿宋" w:hAnsi="仿宋" w:eastAsia="仿宋"/>
          <w:spacing w:val="-6"/>
          <w:sz w:val="32"/>
          <w:szCs w:val="32"/>
        </w:rPr>
        <w:t xml:space="preserve">               </w:t>
      </w:r>
    </w:p>
    <w:p>
      <w:pPr>
        <w:numPr>
          <w:ilvl w:val="0"/>
          <w:numId w:val="6"/>
        </w:numPr>
        <w:autoSpaceDE w:val="0"/>
        <w:spacing w:line="560" w:lineRule="exact"/>
        <w:ind w:firstLine="616" w:firstLineChars="200"/>
        <w:rPr>
          <w:rFonts w:ascii="楷体" w:hAnsi="楷体" w:eastAsia="楷体"/>
          <w:bCs/>
          <w:spacing w:val="-6"/>
          <w:sz w:val="32"/>
          <w:szCs w:val="32"/>
        </w:rPr>
      </w:pPr>
      <w:r>
        <w:rPr>
          <w:rFonts w:hint="eastAsia" w:ascii="楷体" w:hAnsi="楷体" w:eastAsia="楷体"/>
          <w:bCs/>
          <w:spacing w:val="-6"/>
          <w:sz w:val="32"/>
          <w:szCs w:val="32"/>
        </w:rPr>
        <w:t>项目资金申报相符性。</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项目申报内容与具体实施内容相符，申报目标具有合理性和可行性。</w:t>
      </w:r>
    </w:p>
    <w:p>
      <w:pPr>
        <w:autoSpaceDE w:val="0"/>
        <w:spacing w:line="560" w:lineRule="exact"/>
        <w:ind w:firstLine="616" w:firstLineChars="200"/>
        <w:rPr>
          <w:rFonts w:ascii="黑体" w:hAnsi="黑体" w:eastAsia="黑体"/>
          <w:spacing w:val="-6"/>
          <w:sz w:val="32"/>
          <w:szCs w:val="32"/>
        </w:rPr>
      </w:pPr>
    </w:p>
    <w:p>
      <w:pPr>
        <w:autoSpaceDE w:val="0"/>
        <w:spacing w:line="560" w:lineRule="exact"/>
        <w:ind w:firstLine="616" w:firstLineChars="200"/>
        <w:outlineLvl w:val="1"/>
        <w:rPr>
          <w:rFonts w:ascii="黑体" w:hAnsi="黑体" w:eastAsia="黑体"/>
          <w:spacing w:val="-6"/>
          <w:sz w:val="32"/>
          <w:szCs w:val="32"/>
        </w:rPr>
      </w:pPr>
      <w:bookmarkStart w:id="104" w:name="_Toc12444"/>
      <w:r>
        <w:rPr>
          <w:rFonts w:hint="eastAsia" w:ascii="黑体" w:hAnsi="黑体" w:eastAsia="黑体"/>
          <w:spacing w:val="-6"/>
          <w:sz w:val="32"/>
          <w:szCs w:val="32"/>
        </w:rPr>
        <w:t>二、项目实施及管理情况</w:t>
      </w:r>
      <w:bookmarkEnd w:id="104"/>
    </w:p>
    <w:p>
      <w:pPr>
        <w:autoSpaceDE w:val="0"/>
        <w:spacing w:line="560" w:lineRule="exact"/>
        <w:ind w:firstLine="616" w:firstLineChars="200"/>
        <w:rPr>
          <w:rFonts w:ascii="楷体" w:hAnsi="楷体" w:eastAsia="楷体"/>
          <w:bCs/>
          <w:spacing w:val="-6"/>
          <w:sz w:val="32"/>
          <w:szCs w:val="32"/>
        </w:rPr>
      </w:pPr>
      <w:r>
        <w:rPr>
          <w:rFonts w:hint="eastAsia" w:ascii="楷体" w:hAnsi="楷体" w:eastAsia="楷体"/>
          <w:bCs/>
          <w:spacing w:val="-6"/>
          <w:sz w:val="32"/>
          <w:szCs w:val="32"/>
        </w:rPr>
        <w:t>（一）资金计划、到位及使用情况</w:t>
      </w:r>
    </w:p>
    <w:p>
      <w:pPr>
        <w:autoSpaceDE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1.</w:t>
      </w:r>
      <w:r>
        <w:rPr>
          <w:rFonts w:hint="eastAsia" w:ascii="仿宋" w:hAnsi="仿宋" w:eastAsia="仿宋"/>
          <w:spacing w:val="-6"/>
          <w:sz w:val="32"/>
          <w:szCs w:val="32"/>
        </w:rPr>
        <w:t>工业园区安全生产、环境保护费项目年初预算</w:t>
      </w:r>
      <w:r>
        <w:rPr>
          <w:rFonts w:ascii="仿宋" w:hAnsi="仿宋" w:eastAsia="仿宋"/>
          <w:spacing w:val="-6"/>
          <w:sz w:val="32"/>
          <w:szCs w:val="32"/>
        </w:rPr>
        <w:t>2</w:t>
      </w:r>
      <w:r>
        <w:rPr>
          <w:rFonts w:hint="eastAsia" w:ascii="仿宋" w:hAnsi="仿宋" w:eastAsia="仿宋"/>
          <w:spacing w:val="-6"/>
          <w:sz w:val="32"/>
          <w:szCs w:val="32"/>
        </w:rPr>
        <w:t>万元，然后向上级部门申请并批复资金共计</w:t>
      </w:r>
      <w:r>
        <w:rPr>
          <w:rFonts w:ascii="仿宋" w:hAnsi="仿宋" w:eastAsia="仿宋"/>
          <w:spacing w:val="-6"/>
          <w:sz w:val="32"/>
          <w:szCs w:val="32"/>
        </w:rPr>
        <w:t>2</w:t>
      </w:r>
      <w:r>
        <w:rPr>
          <w:rFonts w:hint="eastAsia" w:ascii="仿宋" w:hAnsi="仿宋" w:eastAsia="仿宋"/>
          <w:spacing w:val="-6"/>
          <w:sz w:val="32"/>
          <w:szCs w:val="32"/>
        </w:rPr>
        <w:t>万元，截止</w:t>
      </w:r>
      <w:r>
        <w:rPr>
          <w:rFonts w:ascii="仿宋" w:hAnsi="仿宋" w:eastAsia="仿宋"/>
          <w:spacing w:val="-6"/>
          <w:sz w:val="32"/>
          <w:szCs w:val="32"/>
        </w:rPr>
        <w:t>2021</w:t>
      </w:r>
      <w:r>
        <w:rPr>
          <w:rFonts w:hint="eastAsia" w:ascii="仿宋" w:hAnsi="仿宋" w:eastAsia="仿宋"/>
          <w:spacing w:val="-6"/>
          <w:sz w:val="32"/>
          <w:szCs w:val="32"/>
        </w:rPr>
        <w:t>年</w:t>
      </w:r>
      <w:r>
        <w:rPr>
          <w:rFonts w:ascii="仿宋" w:hAnsi="仿宋" w:eastAsia="仿宋"/>
          <w:spacing w:val="-6"/>
          <w:sz w:val="32"/>
          <w:szCs w:val="32"/>
        </w:rPr>
        <w:t>12</w:t>
      </w:r>
      <w:r>
        <w:rPr>
          <w:rFonts w:hint="eastAsia" w:ascii="仿宋" w:hAnsi="仿宋" w:eastAsia="仿宋"/>
          <w:spacing w:val="-6"/>
          <w:sz w:val="32"/>
          <w:szCs w:val="32"/>
        </w:rPr>
        <w:t>月，所有计划资金全部到位，即资金到位率</w:t>
      </w:r>
      <w:r>
        <w:rPr>
          <w:rFonts w:ascii="仿宋" w:hAnsi="仿宋" w:eastAsia="仿宋"/>
          <w:spacing w:val="-6"/>
          <w:sz w:val="32"/>
          <w:szCs w:val="32"/>
        </w:rPr>
        <w:t>100%</w:t>
      </w:r>
      <w:r>
        <w:rPr>
          <w:rFonts w:hint="eastAsia" w:ascii="仿宋" w:hAnsi="仿宋" w:eastAsia="仿宋"/>
          <w:spacing w:val="-6"/>
          <w:sz w:val="32"/>
          <w:szCs w:val="32"/>
        </w:rPr>
        <w:t>。</w:t>
      </w:r>
    </w:p>
    <w:p>
      <w:pPr>
        <w:autoSpaceDE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2.</w:t>
      </w:r>
      <w:r>
        <w:rPr>
          <w:rFonts w:hint="eastAsia" w:ascii="仿宋" w:hAnsi="仿宋" w:eastAsia="仿宋"/>
          <w:spacing w:val="-6"/>
          <w:sz w:val="32"/>
          <w:szCs w:val="32"/>
        </w:rPr>
        <w:t>资金使用。截止</w:t>
      </w:r>
      <w:r>
        <w:rPr>
          <w:rFonts w:ascii="仿宋" w:hAnsi="仿宋" w:eastAsia="仿宋"/>
          <w:spacing w:val="-6"/>
          <w:sz w:val="32"/>
          <w:szCs w:val="32"/>
        </w:rPr>
        <w:t>2021</w:t>
      </w:r>
      <w:r>
        <w:rPr>
          <w:rFonts w:hint="eastAsia" w:ascii="仿宋" w:hAnsi="仿宋" w:eastAsia="仿宋"/>
          <w:spacing w:val="-6"/>
          <w:sz w:val="32"/>
          <w:szCs w:val="32"/>
        </w:rPr>
        <w:t>年</w:t>
      </w:r>
      <w:r>
        <w:rPr>
          <w:rFonts w:ascii="仿宋" w:hAnsi="仿宋" w:eastAsia="仿宋"/>
          <w:spacing w:val="-6"/>
          <w:sz w:val="32"/>
          <w:szCs w:val="32"/>
        </w:rPr>
        <w:t>12</w:t>
      </w:r>
      <w:r>
        <w:rPr>
          <w:rFonts w:hint="eastAsia" w:ascii="仿宋" w:hAnsi="仿宋" w:eastAsia="仿宋"/>
          <w:spacing w:val="-6"/>
          <w:sz w:val="32"/>
          <w:szCs w:val="32"/>
        </w:rPr>
        <w:t>月底，工业园区安全生产、环境保护费项目资金已全部支出，共计</w:t>
      </w:r>
      <w:r>
        <w:rPr>
          <w:rFonts w:ascii="仿宋" w:hAnsi="仿宋" w:eastAsia="仿宋"/>
          <w:spacing w:val="-6"/>
          <w:sz w:val="32"/>
          <w:szCs w:val="32"/>
        </w:rPr>
        <w:t>2</w:t>
      </w:r>
      <w:r>
        <w:rPr>
          <w:rFonts w:hint="eastAsia" w:ascii="仿宋" w:hAnsi="仿宋" w:eastAsia="仿宋"/>
          <w:spacing w:val="-6"/>
          <w:sz w:val="32"/>
          <w:szCs w:val="32"/>
        </w:rPr>
        <w:t>万元，与预算相符，合法合规。</w:t>
      </w:r>
      <w:r>
        <w:rPr>
          <w:rFonts w:ascii="仿宋" w:hAnsi="仿宋" w:eastAsia="仿宋"/>
          <w:spacing w:val="-6"/>
          <w:sz w:val="32"/>
          <w:szCs w:val="32"/>
        </w:rPr>
        <w:t xml:space="preserve">             </w:t>
      </w:r>
    </w:p>
    <w:p>
      <w:pPr>
        <w:autoSpaceDE w:val="0"/>
        <w:spacing w:line="560" w:lineRule="exact"/>
        <w:ind w:firstLine="616" w:firstLineChars="200"/>
        <w:rPr>
          <w:rFonts w:ascii="楷体" w:hAnsi="楷体" w:eastAsia="楷体"/>
          <w:bCs/>
          <w:spacing w:val="-6"/>
          <w:sz w:val="32"/>
          <w:szCs w:val="32"/>
        </w:rPr>
      </w:pPr>
      <w:r>
        <w:rPr>
          <w:rFonts w:hint="eastAsia" w:ascii="楷体" w:hAnsi="楷体" w:eastAsia="楷体"/>
          <w:bCs/>
          <w:spacing w:val="-6"/>
          <w:sz w:val="32"/>
          <w:szCs w:val="32"/>
        </w:rPr>
        <w:t>（二）项目财务管理情况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在财务管理方面，严格执行各项财务管理制度，强化资金管理和使用，管好用好每笔资金，严格规范账务处理，杜绝违法违规事件的发生。</w:t>
      </w:r>
    </w:p>
    <w:p>
      <w:pPr>
        <w:autoSpaceDE w:val="0"/>
        <w:spacing w:line="560" w:lineRule="exact"/>
        <w:ind w:firstLine="616" w:firstLineChars="200"/>
        <w:rPr>
          <w:rFonts w:ascii="楷体" w:hAnsi="楷体" w:eastAsia="楷体"/>
          <w:bCs/>
          <w:spacing w:val="-6"/>
          <w:sz w:val="32"/>
          <w:szCs w:val="32"/>
        </w:rPr>
      </w:pPr>
      <w:r>
        <w:rPr>
          <w:rFonts w:hint="eastAsia" w:ascii="楷体" w:hAnsi="楷体" w:eastAsia="楷体"/>
          <w:bCs/>
          <w:spacing w:val="-6"/>
          <w:sz w:val="32"/>
          <w:szCs w:val="32"/>
        </w:rPr>
        <w:t>（三）项目组织实施情况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根据管理工作实际，通过到园区开展安全生产应急演练，召开安全生产工作培训会，印制安全生产和环境保护相关资料，到企业走访宣传、安全隐患排查等方式，使园区企业增强安全意识。</w:t>
      </w:r>
    </w:p>
    <w:p>
      <w:pPr>
        <w:autoSpaceDE w:val="0"/>
        <w:spacing w:line="560" w:lineRule="exact"/>
        <w:ind w:firstLine="616" w:firstLineChars="200"/>
        <w:outlineLvl w:val="1"/>
        <w:rPr>
          <w:rFonts w:ascii="黑体" w:hAnsi="黑体" w:eastAsia="黑体"/>
          <w:spacing w:val="-6"/>
          <w:sz w:val="32"/>
          <w:szCs w:val="32"/>
        </w:rPr>
      </w:pPr>
      <w:bookmarkStart w:id="105" w:name="_Toc12578"/>
      <w:r>
        <w:rPr>
          <w:rFonts w:hint="eastAsia" w:ascii="黑体" w:hAnsi="黑体" w:eastAsia="黑体"/>
          <w:spacing w:val="-6"/>
          <w:sz w:val="32"/>
          <w:szCs w:val="32"/>
        </w:rPr>
        <w:t>三、项目绩效情况</w:t>
      </w:r>
      <w:bookmarkEnd w:id="105"/>
      <w:r>
        <w:rPr>
          <w:rFonts w:ascii="黑体" w:hAnsi="黑体" w:eastAsia="黑体"/>
          <w:spacing w:val="-6"/>
          <w:sz w:val="32"/>
          <w:szCs w:val="32"/>
        </w:rPr>
        <w:tab/>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保障园区企业安全生产工作是此次项目的重要内容，通过</w:t>
      </w:r>
      <w:r>
        <w:rPr>
          <w:rFonts w:hint="eastAsia" w:ascii="仿宋" w:hAnsi="仿宋" w:eastAsia="仿宋"/>
          <w:spacing w:val="-6"/>
          <w:sz w:val="32"/>
          <w:szCs w:val="32"/>
        </w:rPr>
        <w:t>开展安全生产应急演练，</w:t>
      </w:r>
      <w:r>
        <w:rPr>
          <w:rFonts w:hint="eastAsia" w:ascii="仿宋_GB2312" w:eastAsia="仿宋_GB2312"/>
          <w:spacing w:val="-6"/>
          <w:sz w:val="32"/>
          <w:szCs w:val="32"/>
        </w:rPr>
        <w:t>安全生产培训会、印制安全生产宣传资料，活动开展中得到了企业的大力支持，而且反响较好，最终达到了良好的效果。截止评价时点的任务量完成、质量标准、进度计划、成本控制目标的实现程度如表</w:t>
      </w:r>
      <w:r>
        <w:rPr>
          <w:rFonts w:ascii="仿宋_GB2312" w:eastAsia="仿宋_GB2312"/>
          <w:spacing w:val="-6"/>
          <w:sz w:val="32"/>
          <w:szCs w:val="32"/>
        </w:rPr>
        <w:t>1.1</w:t>
      </w:r>
      <w:r>
        <w:rPr>
          <w:rFonts w:hint="eastAsia" w:ascii="仿宋_GB2312" w:eastAsia="仿宋_GB2312"/>
          <w:spacing w:val="-6"/>
          <w:sz w:val="32"/>
          <w:szCs w:val="32"/>
        </w:rPr>
        <w:t>。</w:t>
      </w:r>
    </w:p>
    <w:p>
      <w:pPr>
        <w:autoSpaceDE w:val="0"/>
        <w:spacing w:line="560" w:lineRule="exact"/>
        <w:ind w:firstLine="616" w:firstLineChars="200"/>
        <w:jc w:val="center"/>
        <w:rPr>
          <w:rFonts w:ascii="仿宋_GB2312" w:eastAsia="仿宋_GB2312"/>
          <w:spacing w:val="-6"/>
          <w:sz w:val="32"/>
          <w:szCs w:val="32"/>
        </w:rPr>
      </w:pPr>
      <w:r>
        <w:rPr>
          <w:rFonts w:ascii="仿宋_GB2312" w:eastAsia="仿宋_GB2312"/>
          <w:spacing w:val="-6"/>
          <w:sz w:val="32"/>
          <w:szCs w:val="32"/>
        </w:rPr>
        <w:t xml:space="preserve">1.1 </w:t>
      </w:r>
      <w:r>
        <w:rPr>
          <w:rFonts w:hint="eastAsia" w:ascii="仿宋_GB2312" w:eastAsia="仿宋_GB2312"/>
          <w:spacing w:val="-6"/>
          <w:sz w:val="32"/>
          <w:szCs w:val="32"/>
        </w:rPr>
        <w:t>项目产出自评表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一级指标</w:t>
            </w:r>
          </w:p>
        </w:tc>
        <w:tc>
          <w:tcPr>
            <w:tcW w:w="1703"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二级指标</w:t>
            </w: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三级指标</w:t>
            </w: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分值</w:t>
            </w: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tcPr>
          <w:p>
            <w:pPr>
              <w:autoSpaceDE w:val="0"/>
              <w:spacing w:line="560" w:lineRule="exact"/>
              <w:jc w:val="center"/>
              <w:rPr>
                <w:rFonts w:ascii="楷体_GB2312" w:eastAsia="楷体_GB2312"/>
                <w:bCs/>
                <w:spacing w:val="-6"/>
                <w:sz w:val="32"/>
                <w:szCs w:val="32"/>
              </w:rPr>
            </w:pPr>
          </w:p>
          <w:p>
            <w:pPr>
              <w:autoSpaceDE w:val="0"/>
              <w:spacing w:line="560" w:lineRule="exact"/>
              <w:jc w:val="center"/>
              <w:rPr>
                <w:rFonts w:ascii="楷体_GB2312" w:eastAsia="楷体_GB2312"/>
                <w:bCs/>
                <w:spacing w:val="-6"/>
                <w:sz w:val="32"/>
                <w:szCs w:val="32"/>
              </w:rPr>
            </w:pPr>
          </w:p>
          <w:p>
            <w:pPr>
              <w:autoSpaceDE w:val="0"/>
              <w:spacing w:line="560" w:lineRule="exact"/>
              <w:jc w:val="center"/>
              <w:rPr>
                <w:rFonts w:ascii="楷体_GB2312" w:eastAsia="楷体_GB2312"/>
                <w:bCs/>
                <w:spacing w:val="-6"/>
                <w:sz w:val="32"/>
                <w:szCs w:val="32"/>
              </w:rPr>
            </w:pPr>
          </w:p>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项目特性指标</w:t>
            </w:r>
          </w:p>
        </w:tc>
        <w:tc>
          <w:tcPr>
            <w:tcW w:w="1703" w:type="dxa"/>
            <w:vMerge w:val="restart"/>
          </w:tcPr>
          <w:p>
            <w:pPr>
              <w:autoSpaceDE w:val="0"/>
              <w:spacing w:line="560" w:lineRule="exact"/>
              <w:jc w:val="center"/>
              <w:rPr>
                <w:rFonts w:ascii="楷体_GB2312" w:eastAsia="楷体_GB2312"/>
                <w:bCs/>
                <w:spacing w:val="-6"/>
                <w:sz w:val="32"/>
                <w:szCs w:val="32"/>
              </w:rPr>
            </w:pPr>
          </w:p>
          <w:p>
            <w:pPr>
              <w:autoSpaceDE w:val="0"/>
              <w:spacing w:line="560" w:lineRule="exact"/>
              <w:jc w:val="center"/>
              <w:rPr>
                <w:rFonts w:ascii="楷体_GB2312" w:eastAsia="楷体_GB2312"/>
                <w:bCs/>
                <w:spacing w:val="-6"/>
                <w:sz w:val="32"/>
                <w:szCs w:val="32"/>
              </w:rPr>
            </w:pPr>
          </w:p>
          <w:p>
            <w:pPr>
              <w:autoSpaceDE w:val="0"/>
              <w:spacing w:line="560" w:lineRule="exact"/>
              <w:jc w:val="center"/>
              <w:rPr>
                <w:rFonts w:ascii="楷体_GB2312" w:eastAsia="楷体_GB2312"/>
                <w:bCs/>
                <w:spacing w:val="-6"/>
                <w:sz w:val="32"/>
                <w:szCs w:val="32"/>
              </w:rPr>
            </w:pPr>
          </w:p>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项目产出（</w:t>
            </w:r>
            <w:r>
              <w:rPr>
                <w:rFonts w:ascii="楷体_GB2312" w:eastAsia="楷体_GB2312"/>
                <w:bCs/>
                <w:spacing w:val="-6"/>
                <w:sz w:val="32"/>
                <w:szCs w:val="32"/>
              </w:rPr>
              <w:t>35</w:t>
            </w:r>
            <w:r>
              <w:rPr>
                <w:rFonts w:hint="eastAsia" w:ascii="楷体_GB2312" w:eastAsia="楷体_GB2312"/>
                <w:bCs/>
                <w:spacing w:val="-6"/>
                <w:sz w:val="32"/>
                <w:szCs w:val="32"/>
              </w:rPr>
              <w:t>）</w:t>
            </w: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实际完成率</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9</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autoSpaceDE w:val="0"/>
              <w:spacing w:line="560" w:lineRule="exact"/>
              <w:jc w:val="center"/>
              <w:rPr>
                <w:rFonts w:ascii="楷体_GB2312" w:eastAsia="楷体_GB2312"/>
                <w:bCs/>
                <w:spacing w:val="-6"/>
                <w:sz w:val="32"/>
                <w:szCs w:val="32"/>
              </w:rPr>
            </w:pPr>
          </w:p>
        </w:tc>
        <w:tc>
          <w:tcPr>
            <w:tcW w:w="1703" w:type="dxa"/>
            <w:vMerge w:val="continue"/>
          </w:tcPr>
          <w:p>
            <w:pPr>
              <w:autoSpaceDE w:val="0"/>
              <w:spacing w:line="560" w:lineRule="exact"/>
              <w:jc w:val="center"/>
              <w:rPr>
                <w:rFonts w:ascii="楷体_GB2312" w:eastAsia="楷体_GB2312"/>
                <w:bCs/>
                <w:spacing w:val="-6"/>
                <w:sz w:val="32"/>
                <w:szCs w:val="32"/>
              </w:rPr>
            </w:pP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质量达标率</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9</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autoSpaceDE w:val="0"/>
              <w:spacing w:line="560" w:lineRule="exact"/>
              <w:jc w:val="center"/>
              <w:rPr>
                <w:rFonts w:ascii="楷体_GB2312" w:eastAsia="楷体_GB2312"/>
                <w:bCs/>
                <w:spacing w:val="-6"/>
                <w:sz w:val="32"/>
                <w:szCs w:val="32"/>
              </w:rPr>
            </w:pPr>
          </w:p>
        </w:tc>
        <w:tc>
          <w:tcPr>
            <w:tcW w:w="1703" w:type="dxa"/>
            <w:vMerge w:val="continue"/>
          </w:tcPr>
          <w:p>
            <w:pPr>
              <w:autoSpaceDE w:val="0"/>
              <w:spacing w:line="560" w:lineRule="exact"/>
              <w:jc w:val="center"/>
              <w:rPr>
                <w:rFonts w:ascii="楷体_GB2312" w:eastAsia="楷体_GB2312"/>
                <w:bCs/>
                <w:spacing w:val="-6"/>
                <w:sz w:val="32"/>
                <w:szCs w:val="32"/>
              </w:rPr>
            </w:pP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完成及时性</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8</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autoSpaceDE w:val="0"/>
              <w:spacing w:line="560" w:lineRule="exact"/>
              <w:jc w:val="center"/>
              <w:rPr>
                <w:rFonts w:ascii="楷体_GB2312" w:eastAsia="楷体_GB2312"/>
                <w:bCs/>
                <w:spacing w:val="-6"/>
                <w:sz w:val="32"/>
                <w:szCs w:val="32"/>
              </w:rPr>
            </w:pPr>
          </w:p>
        </w:tc>
        <w:tc>
          <w:tcPr>
            <w:tcW w:w="1703" w:type="dxa"/>
            <w:vMerge w:val="continue"/>
          </w:tcPr>
          <w:p>
            <w:pPr>
              <w:autoSpaceDE w:val="0"/>
              <w:spacing w:line="560" w:lineRule="exact"/>
              <w:jc w:val="center"/>
              <w:rPr>
                <w:rFonts w:ascii="楷体_GB2312" w:eastAsia="楷体_GB2312"/>
                <w:bCs/>
                <w:spacing w:val="-6"/>
                <w:sz w:val="32"/>
                <w:szCs w:val="32"/>
              </w:rPr>
            </w:pPr>
          </w:p>
        </w:tc>
        <w:tc>
          <w:tcPr>
            <w:tcW w:w="1704" w:type="dxa"/>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成本节约率</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9</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4" w:type="dxa"/>
            <w:gridSpan w:val="4"/>
          </w:tcPr>
          <w:p>
            <w:pPr>
              <w:autoSpaceDE w:val="0"/>
              <w:spacing w:line="560" w:lineRule="exact"/>
              <w:jc w:val="center"/>
              <w:rPr>
                <w:rFonts w:ascii="楷体_GB2312" w:eastAsia="楷体_GB2312"/>
                <w:bCs/>
                <w:spacing w:val="-6"/>
                <w:sz w:val="32"/>
                <w:szCs w:val="32"/>
              </w:rPr>
            </w:pPr>
            <w:r>
              <w:rPr>
                <w:rFonts w:hint="eastAsia" w:ascii="楷体_GB2312" w:eastAsia="楷体_GB2312"/>
                <w:bCs/>
                <w:spacing w:val="-6"/>
                <w:sz w:val="32"/>
                <w:szCs w:val="32"/>
              </w:rPr>
              <w:t>合计</w:t>
            </w:r>
          </w:p>
        </w:tc>
        <w:tc>
          <w:tcPr>
            <w:tcW w:w="1704" w:type="dxa"/>
          </w:tcPr>
          <w:p>
            <w:pPr>
              <w:autoSpaceDE w:val="0"/>
              <w:spacing w:line="560" w:lineRule="exact"/>
              <w:jc w:val="center"/>
              <w:rPr>
                <w:rFonts w:ascii="楷体_GB2312" w:eastAsia="楷体_GB2312"/>
                <w:bCs/>
                <w:spacing w:val="-6"/>
                <w:sz w:val="32"/>
                <w:szCs w:val="32"/>
              </w:rPr>
            </w:pPr>
            <w:r>
              <w:rPr>
                <w:rFonts w:ascii="楷体_GB2312" w:eastAsia="楷体_GB2312"/>
                <w:bCs/>
                <w:spacing w:val="-6"/>
                <w:sz w:val="32"/>
                <w:szCs w:val="32"/>
              </w:rPr>
              <w:t>29</w:t>
            </w:r>
          </w:p>
        </w:tc>
      </w:tr>
    </w:tbl>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工业园区安全生产、环境保护项目保障园区企业正常生产，有助于增强企业安全生产意识，明确企业安全责任，规范企业管理，扩大企业影响力，增强客户粘性，形成较强的品牌效应，入驻园区企业满意度达到</w:t>
      </w:r>
      <w:r>
        <w:rPr>
          <w:rFonts w:ascii="仿宋_GB2312" w:eastAsia="仿宋_GB2312"/>
          <w:spacing w:val="-6"/>
          <w:sz w:val="32"/>
          <w:szCs w:val="32"/>
        </w:rPr>
        <w:t>90%</w:t>
      </w:r>
      <w:r>
        <w:rPr>
          <w:rFonts w:hint="eastAsia" w:ascii="仿宋_GB2312" w:eastAsia="仿宋_GB2312"/>
          <w:spacing w:val="-6"/>
          <w:sz w:val="32"/>
          <w:szCs w:val="32"/>
        </w:rPr>
        <w:t>以上。</w:t>
      </w:r>
    </w:p>
    <w:p>
      <w:pPr>
        <w:autoSpaceDE w:val="0"/>
        <w:spacing w:line="560" w:lineRule="exact"/>
        <w:ind w:firstLine="616" w:firstLineChars="200"/>
        <w:outlineLvl w:val="1"/>
        <w:rPr>
          <w:rFonts w:ascii="黑体" w:hAnsi="黑体" w:eastAsia="黑体"/>
          <w:spacing w:val="-6"/>
          <w:sz w:val="32"/>
          <w:szCs w:val="32"/>
        </w:rPr>
      </w:pPr>
      <w:bookmarkStart w:id="106" w:name="_Toc4079"/>
      <w:r>
        <w:rPr>
          <w:rFonts w:hint="eastAsia" w:ascii="黑体" w:hAnsi="黑体" w:eastAsia="黑体"/>
          <w:spacing w:val="-6"/>
          <w:sz w:val="32"/>
          <w:szCs w:val="32"/>
        </w:rPr>
        <w:t>四、问题及建议</w:t>
      </w:r>
      <w:bookmarkEnd w:id="106"/>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（一）存在的问题</w:t>
      </w:r>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一是安全生产工作业务性强，我单位工作人员缺乏专业知识，也缺少培训机会；二是绩效管理工作水平有待提高。</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（二）相关建议。</w:t>
      </w:r>
    </w:p>
    <w:p>
      <w:pPr>
        <w:autoSpaceDE w:val="0"/>
        <w:spacing w:line="560" w:lineRule="exact"/>
        <w:ind w:firstLine="616" w:firstLineChars="200"/>
        <w:rPr>
          <w:rFonts w:ascii="仿宋_GB2312" w:eastAsia="仿宋_GB2312"/>
          <w:spacing w:val="-6"/>
          <w:sz w:val="32"/>
          <w:szCs w:val="32"/>
        </w:rPr>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pPr>
      <w:r>
        <w:rPr>
          <w:rFonts w:hint="eastAsia" w:ascii="仿宋_GB2312" w:eastAsia="仿宋_GB2312"/>
          <w:spacing w:val="-6"/>
          <w:sz w:val="32"/>
          <w:szCs w:val="32"/>
        </w:rPr>
        <w:t>加强业务知识学习，提高业务水平。</w:t>
      </w:r>
    </w:p>
    <w:p>
      <w:pPr>
        <w:autoSpaceDE w:val="0"/>
        <w:spacing w:line="576" w:lineRule="exact"/>
        <w:rPr>
          <w:rFonts w:ascii="黑体" w:hAnsi="黑体" w:eastAsia="黑体"/>
          <w:sz w:val="30"/>
          <w:szCs w:val="30"/>
        </w:rPr>
      </w:pPr>
      <w:r>
        <w:rPr>
          <w:rFonts w:hint="eastAsia" w:ascii="黑体" w:hAnsi="黑体" w:eastAsia="黑体"/>
          <w:sz w:val="30"/>
          <w:szCs w:val="30"/>
        </w:rPr>
        <w:t>附件</w:t>
      </w:r>
    </w:p>
    <w:p>
      <w:pPr>
        <w:spacing w:line="600" w:lineRule="exact"/>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2022年部门预算项目支出绩效自评报告</w:t>
      </w:r>
    </w:p>
    <w:p>
      <w:pPr>
        <w:autoSpaceDE w:val="0"/>
        <w:spacing w:line="540" w:lineRule="exact"/>
        <w:jc w:val="center"/>
        <w:outlineLvl w:val="1"/>
        <w:rPr>
          <w:rFonts w:ascii="仿宋_GB2312" w:hAnsi="宋体" w:eastAsia="仿宋_GB2312"/>
          <w:spacing w:val="-6"/>
          <w:sz w:val="32"/>
          <w:szCs w:val="32"/>
        </w:rPr>
      </w:pPr>
      <w:bookmarkStart w:id="107" w:name="_Toc18397"/>
      <w:r>
        <w:rPr>
          <w:rFonts w:hint="eastAsia" w:ascii="仿宋_GB2312" w:hAnsi="宋体" w:eastAsia="仿宋_GB2312"/>
          <w:spacing w:val="-6"/>
          <w:sz w:val="32"/>
          <w:szCs w:val="32"/>
        </w:rPr>
        <w:t>（工业园区基础设施维护费项目）</w:t>
      </w:r>
      <w:bookmarkEnd w:id="107"/>
    </w:p>
    <w:p>
      <w:pPr>
        <w:autoSpaceDE w:val="0"/>
        <w:spacing w:line="540" w:lineRule="exact"/>
        <w:jc w:val="center"/>
        <w:rPr>
          <w:rFonts w:ascii="仿宋_GB2312" w:hAnsi="宋体" w:eastAsia="仿宋_GB2312"/>
          <w:spacing w:val="-6"/>
          <w:sz w:val="32"/>
          <w:szCs w:val="32"/>
        </w:rPr>
      </w:pPr>
    </w:p>
    <w:p>
      <w:pPr>
        <w:numPr>
          <w:ilvl w:val="0"/>
          <w:numId w:val="5"/>
        </w:numPr>
        <w:autoSpaceDE w:val="0"/>
        <w:spacing w:line="560" w:lineRule="exact"/>
        <w:ind w:firstLine="616" w:firstLineChars="200"/>
        <w:outlineLvl w:val="1"/>
        <w:rPr>
          <w:rFonts w:ascii="黑体" w:hAnsi="黑体" w:eastAsia="黑体"/>
          <w:spacing w:val="-6"/>
          <w:sz w:val="32"/>
          <w:szCs w:val="32"/>
        </w:rPr>
      </w:pPr>
      <w:bookmarkStart w:id="108" w:name="_Toc711"/>
      <w:r>
        <w:rPr>
          <w:rFonts w:hint="eastAsia" w:ascii="黑体" w:hAnsi="黑体" w:eastAsia="黑体"/>
          <w:spacing w:val="-6"/>
          <w:sz w:val="32"/>
          <w:szCs w:val="32"/>
        </w:rPr>
        <w:t>项目概况</w:t>
      </w:r>
      <w:bookmarkEnd w:id="108"/>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朝天经开发规划布局为一区两片（大羊片区和七盘关片区），主导产业为新型建材和农产品加工，规划控制面积</w:t>
      </w:r>
      <w:r>
        <w:rPr>
          <w:rFonts w:ascii="仿宋" w:hAnsi="仿宋" w:eastAsia="仿宋"/>
          <w:spacing w:val="-6"/>
          <w:sz w:val="32"/>
          <w:szCs w:val="32"/>
        </w:rPr>
        <w:t>8.34</w:t>
      </w:r>
      <w:r>
        <w:rPr>
          <w:rFonts w:hint="eastAsia" w:ascii="仿宋" w:hAnsi="仿宋" w:eastAsia="仿宋"/>
          <w:spacing w:val="-6"/>
          <w:sz w:val="32"/>
          <w:szCs w:val="32"/>
        </w:rPr>
        <w:t>平方公里，建成面积</w:t>
      </w:r>
      <w:r>
        <w:rPr>
          <w:rFonts w:ascii="仿宋" w:hAnsi="仿宋" w:eastAsia="仿宋"/>
          <w:spacing w:val="-6"/>
          <w:sz w:val="32"/>
          <w:szCs w:val="32"/>
        </w:rPr>
        <w:t>2.5</w:t>
      </w:r>
      <w:r>
        <w:rPr>
          <w:rFonts w:hint="eastAsia" w:ascii="仿宋" w:hAnsi="仿宋" w:eastAsia="仿宋"/>
          <w:spacing w:val="-6"/>
          <w:sz w:val="32"/>
          <w:szCs w:val="32"/>
        </w:rPr>
        <w:t>平方公里。朝天经开区负责园区基础设施的建设与管理工作。</w:t>
      </w:r>
      <w:r>
        <w:rPr>
          <w:rFonts w:ascii="仿宋" w:hAnsi="仿宋" w:eastAsia="仿宋"/>
          <w:spacing w:val="-6"/>
          <w:sz w:val="32"/>
          <w:szCs w:val="32"/>
        </w:rPr>
        <w:t>2021</w:t>
      </w:r>
      <w:r>
        <w:rPr>
          <w:rFonts w:hint="eastAsia" w:ascii="仿宋" w:hAnsi="仿宋" w:eastAsia="仿宋"/>
          <w:spacing w:val="-6"/>
          <w:sz w:val="32"/>
          <w:szCs w:val="32"/>
        </w:rPr>
        <w:t>年完成工业园区</w:t>
      </w:r>
      <w:r>
        <w:rPr>
          <w:rFonts w:ascii="仿宋" w:hAnsi="仿宋" w:eastAsia="仿宋"/>
          <w:spacing w:val="-6"/>
          <w:sz w:val="32"/>
          <w:szCs w:val="32"/>
        </w:rPr>
        <w:t>10000</w:t>
      </w:r>
      <w:r>
        <w:rPr>
          <w:rFonts w:hint="eastAsia" w:ascii="仿宋" w:hAnsi="仿宋" w:eastAsia="仿宋"/>
          <w:spacing w:val="-6"/>
          <w:sz w:val="32"/>
          <w:szCs w:val="32"/>
        </w:rPr>
        <w:t>米道路及管网维护，保障工业园区</w:t>
      </w:r>
      <w:r>
        <w:rPr>
          <w:rFonts w:ascii="仿宋" w:hAnsi="仿宋" w:eastAsia="仿宋"/>
          <w:spacing w:val="-6"/>
          <w:sz w:val="32"/>
          <w:szCs w:val="32"/>
        </w:rPr>
        <w:t>330</w:t>
      </w:r>
      <w:r>
        <w:rPr>
          <w:rFonts w:hint="eastAsia" w:ascii="仿宋" w:hAnsi="仿宋" w:eastAsia="仿宋"/>
          <w:spacing w:val="-6"/>
          <w:sz w:val="32"/>
          <w:szCs w:val="32"/>
        </w:rPr>
        <w:t>盏路灯维护及正常运转，维护园区内的环镜卫生。</w:t>
      </w:r>
    </w:p>
    <w:p>
      <w:pPr>
        <w:numPr>
          <w:ilvl w:val="0"/>
          <w:numId w:val="6"/>
        </w:num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项目资金申报及批复情况。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通过参照往年的费用支出和当年度工作需求，拟定了该项目的年初预算金额，经审批下达项目预算资金</w:t>
      </w:r>
      <w:r>
        <w:rPr>
          <w:rFonts w:ascii="仿宋" w:hAnsi="仿宋" w:eastAsia="仿宋"/>
          <w:spacing w:val="-6"/>
          <w:sz w:val="32"/>
          <w:szCs w:val="32"/>
        </w:rPr>
        <w:t>10</w:t>
      </w:r>
      <w:r>
        <w:rPr>
          <w:rFonts w:hint="eastAsia" w:ascii="仿宋" w:hAnsi="仿宋" w:eastAsia="仿宋"/>
          <w:spacing w:val="-6"/>
          <w:sz w:val="32"/>
          <w:szCs w:val="32"/>
        </w:rPr>
        <w:t>万元，次申报符合资金管理办法等相关规定。</w:t>
      </w:r>
    </w:p>
    <w:p>
      <w:pPr>
        <w:numPr>
          <w:ilvl w:val="0"/>
          <w:numId w:val="6"/>
        </w:num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项目绩效目标。</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项目的具体内容为完成工业园区</w:t>
      </w:r>
      <w:r>
        <w:rPr>
          <w:rFonts w:ascii="仿宋" w:hAnsi="仿宋" w:eastAsia="仿宋"/>
          <w:spacing w:val="-6"/>
          <w:sz w:val="32"/>
          <w:szCs w:val="32"/>
        </w:rPr>
        <w:t>10000</w:t>
      </w:r>
      <w:r>
        <w:rPr>
          <w:rFonts w:hint="eastAsia" w:ascii="仿宋" w:hAnsi="仿宋" w:eastAsia="仿宋"/>
          <w:spacing w:val="-6"/>
          <w:sz w:val="32"/>
          <w:szCs w:val="32"/>
        </w:rPr>
        <w:t>米道路及管网维护、</w:t>
      </w:r>
      <w:r>
        <w:rPr>
          <w:rFonts w:ascii="仿宋" w:hAnsi="仿宋" w:eastAsia="仿宋"/>
          <w:spacing w:val="-6"/>
          <w:sz w:val="32"/>
          <w:szCs w:val="32"/>
        </w:rPr>
        <w:t>330</w:t>
      </w:r>
      <w:r>
        <w:rPr>
          <w:rFonts w:hint="eastAsia" w:ascii="仿宋" w:hAnsi="仿宋" w:eastAsia="仿宋"/>
          <w:spacing w:val="-6"/>
          <w:sz w:val="32"/>
          <w:szCs w:val="32"/>
        </w:rPr>
        <w:t>盏路灯维护、园区环境卫生工作。绩效目标共有两大类，分别是项目完成及满意度指标，其中项目完成共包含</w:t>
      </w:r>
      <w:r>
        <w:rPr>
          <w:rFonts w:ascii="仿宋" w:hAnsi="仿宋" w:eastAsia="仿宋"/>
          <w:spacing w:val="-6"/>
          <w:sz w:val="32"/>
          <w:szCs w:val="32"/>
        </w:rPr>
        <w:t>4</w:t>
      </w:r>
      <w:r>
        <w:rPr>
          <w:rFonts w:hint="eastAsia" w:ascii="仿宋" w:hAnsi="仿宋" w:eastAsia="仿宋"/>
          <w:spacing w:val="-6"/>
          <w:sz w:val="32"/>
          <w:szCs w:val="32"/>
        </w:rPr>
        <w:t>个二级指标，分别是数量指标、质量指标、时效指标及成本指标，预计所有项目在</w:t>
      </w:r>
      <w:r>
        <w:rPr>
          <w:rFonts w:ascii="仿宋" w:hAnsi="仿宋" w:eastAsia="仿宋"/>
          <w:spacing w:val="-6"/>
          <w:sz w:val="32"/>
          <w:szCs w:val="32"/>
        </w:rPr>
        <w:t>2021</w:t>
      </w:r>
      <w:r>
        <w:rPr>
          <w:rFonts w:hint="eastAsia" w:ascii="仿宋" w:hAnsi="仿宋" w:eastAsia="仿宋"/>
          <w:spacing w:val="-6"/>
          <w:sz w:val="32"/>
          <w:szCs w:val="32"/>
        </w:rPr>
        <w:t>年</w:t>
      </w:r>
      <w:r>
        <w:rPr>
          <w:rFonts w:ascii="仿宋" w:hAnsi="仿宋" w:eastAsia="仿宋"/>
          <w:spacing w:val="-6"/>
          <w:sz w:val="32"/>
          <w:szCs w:val="32"/>
        </w:rPr>
        <w:t>12</w:t>
      </w:r>
      <w:r>
        <w:rPr>
          <w:rFonts w:hint="eastAsia" w:ascii="仿宋" w:hAnsi="仿宋" w:eastAsia="仿宋"/>
          <w:spacing w:val="-6"/>
          <w:sz w:val="32"/>
          <w:szCs w:val="32"/>
        </w:rPr>
        <w:t>月前完成。</w:t>
      </w:r>
      <w:r>
        <w:rPr>
          <w:rFonts w:ascii="仿宋" w:hAnsi="仿宋" w:eastAsia="仿宋"/>
          <w:spacing w:val="-6"/>
          <w:sz w:val="32"/>
          <w:szCs w:val="32"/>
        </w:rPr>
        <w:t xml:space="preserve">                 </w:t>
      </w:r>
    </w:p>
    <w:p>
      <w:pPr>
        <w:numPr>
          <w:ilvl w:val="0"/>
          <w:numId w:val="6"/>
        </w:num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项目资金申报相符性。</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此次申报内容具有较强的可操作性和合理性，能够达到美化园区的效果，基础设施的维护也有助于营造良好的营商环境，为园区的经济注入动力。</w:t>
      </w:r>
    </w:p>
    <w:p>
      <w:pPr>
        <w:autoSpaceDE w:val="0"/>
        <w:spacing w:line="560" w:lineRule="exact"/>
        <w:ind w:firstLine="616" w:firstLineChars="200"/>
        <w:outlineLvl w:val="1"/>
        <w:rPr>
          <w:rFonts w:ascii="黑体" w:hAnsi="黑体" w:eastAsia="黑体"/>
          <w:spacing w:val="-6"/>
          <w:sz w:val="32"/>
          <w:szCs w:val="32"/>
        </w:rPr>
      </w:pPr>
      <w:bookmarkStart w:id="109" w:name="_Toc19166"/>
      <w:r>
        <w:rPr>
          <w:rFonts w:hint="eastAsia" w:ascii="黑体" w:hAnsi="黑体" w:eastAsia="黑体"/>
          <w:spacing w:val="-6"/>
          <w:sz w:val="32"/>
          <w:szCs w:val="32"/>
        </w:rPr>
        <w:t>二、项目实施及管理情况</w:t>
      </w:r>
      <w:bookmarkEnd w:id="109"/>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1.</w:t>
      </w:r>
      <w:r>
        <w:rPr>
          <w:rFonts w:hint="eastAsia" w:ascii="仿宋" w:hAnsi="仿宋" w:eastAsia="仿宋"/>
          <w:spacing w:val="-6"/>
          <w:sz w:val="32"/>
          <w:szCs w:val="32"/>
        </w:rPr>
        <w:t>工业园区基础设施维护费项目年初预算</w:t>
      </w:r>
      <w:r>
        <w:rPr>
          <w:rFonts w:ascii="仿宋" w:hAnsi="仿宋" w:eastAsia="仿宋"/>
          <w:spacing w:val="-6"/>
          <w:sz w:val="32"/>
          <w:szCs w:val="32"/>
        </w:rPr>
        <w:t>10</w:t>
      </w:r>
      <w:r>
        <w:rPr>
          <w:rFonts w:hint="eastAsia" w:ascii="仿宋" w:hAnsi="仿宋" w:eastAsia="仿宋"/>
          <w:spacing w:val="-6"/>
          <w:sz w:val="32"/>
          <w:szCs w:val="32"/>
        </w:rPr>
        <w:t>万元，截止</w:t>
      </w:r>
      <w:r>
        <w:rPr>
          <w:rFonts w:ascii="仿宋" w:hAnsi="仿宋" w:eastAsia="仿宋"/>
          <w:spacing w:val="-6"/>
          <w:sz w:val="32"/>
          <w:szCs w:val="32"/>
        </w:rPr>
        <w:t>2021</w:t>
      </w:r>
      <w:r>
        <w:rPr>
          <w:rFonts w:hint="eastAsia" w:ascii="仿宋" w:hAnsi="仿宋" w:eastAsia="仿宋"/>
          <w:spacing w:val="-6"/>
          <w:sz w:val="32"/>
          <w:szCs w:val="32"/>
        </w:rPr>
        <w:t>年</w:t>
      </w:r>
      <w:r>
        <w:rPr>
          <w:rFonts w:ascii="仿宋" w:hAnsi="仿宋" w:eastAsia="仿宋"/>
          <w:spacing w:val="-6"/>
          <w:sz w:val="32"/>
          <w:szCs w:val="32"/>
        </w:rPr>
        <w:t>12</w:t>
      </w:r>
      <w:r>
        <w:rPr>
          <w:rFonts w:hint="eastAsia" w:ascii="仿宋" w:hAnsi="仿宋" w:eastAsia="仿宋"/>
          <w:spacing w:val="-6"/>
          <w:sz w:val="32"/>
          <w:szCs w:val="32"/>
        </w:rPr>
        <w:t>月，所有计划资金全部到位，即资金到位率</w:t>
      </w:r>
      <w:r>
        <w:rPr>
          <w:rFonts w:ascii="仿宋" w:hAnsi="仿宋" w:eastAsia="仿宋"/>
          <w:spacing w:val="-6"/>
          <w:sz w:val="32"/>
          <w:szCs w:val="32"/>
        </w:rPr>
        <w:t>100%</w:t>
      </w:r>
      <w:r>
        <w:rPr>
          <w:rFonts w:hint="eastAsia" w:ascii="仿宋" w:hAnsi="仿宋" w:eastAsia="仿宋"/>
          <w:spacing w:val="-6"/>
          <w:sz w:val="32"/>
          <w:szCs w:val="32"/>
        </w:rPr>
        <w:t>。</w:t>
      </w:r>
    </w:p>
    <w:p>
      <w:pPr>
        <w:autoSpaceDE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2.</w:t>
      </w:r>
      <w:r>
        <w:rPr>
          <w:rFonts w:hint="eastAsia" w:ascii="仿宋" w:hAnsi="仿宋" w:eastAsia="仿宋"/>
          <w:spacing w:val="-6"/>
          <w:sz w:val="32"/>
          <w:szCs w:val="32"/>
        </w:rPr>
        <w:t>资金使用。截止</w:t>
      </w:r>
      <w:r>
        <w:rPr>
          <w:rFonts w:ascii="仿宋" w:hAnsi="仿宋" w:eastAsia="仿宋"/>
          <w:spacing w:val="-6"/>
          <w:sz w:val="32"/>
          <w:szCs w:val="32"/>
        </w:rPr>
        <w:t>2021</w:t>
      </w:r>
      <w:r>
        <w:rPr>
          <w:rFonts w:hint="eastAsia" w:ascii="仿宋" w:hAnsi="仿宋" w:eastAsia="仿宋"/>
          <w:spacing w:val="-6"/>
          <w:sz w:val="32"/>
          <w:szCs w:val="32"/>
        </w:rPr>
        <w:t>年</w:t>
      </w:r>
      <w:r>
        <w:rPr>
          <w:rFonts w:ascii="仿宋" w:hAnsi="仿宋" w:eastAsia="仿宋"/>
          <w:spacing w:val="-6"/>
          <w:sz w:val="32"/>
          <w:szCs w:val="32"/>
        </w:rPr>
        <w:t>12</w:t>
      </w:r>
      <w:r>
        <w:rPr>
          <w:rFonts w:hint="eastAsia" w:ascii="仿宋" w:hAnsi="仿宋" w:eastAsia="仿宋"/>
          <w:spacing w:val="-6"/>
          <w:sz w:val="32"/>
          <w:szCs w:val="32"/>
        </w:rPr>
        <w:t>月底，工业园区基础设施维护费项目资金支出</w:t>
      </w:r>
      <w:r>
        <w:rPr>
          <w:rFonts w:ascii="仿宋" w:hAnsi="仿宋" w:eastAsia="仿宋"/>
          <w:spacing w:val="-6"/>
          <w:sz w:val="32"/>
          <w:szCs w:val="32"/>
        </w:rPr>
        <w:t>10</w:t>
      </w:r>
      <w:r>
        <w:rPr>
          <w:rFonts w:hint="eastAsia" w:ascii="仿宋" w:hAnsi="仿宋" w:eastAsia="仿宋"/>
          <w:spacing w:val="-6"/>
          <w:sz w:val="32"/>
          <w:szCs w:val="32"/>
        </w:rPr>
        <w:t>万元，与预算相符，合法合规。</w:t>
      </w:r>
      <w:r>
        <w:rPr>
          <w:rFonts w:ascii="仿宋" w:hAnsi="仿宋" w:eastAsia="仿宋"/>
          <w:spacing w:val="-6"/>
          <w:sz w:val="32"/>
          <w:szCs w:val="32"/>
        </w:rPr>
        <w:t xml:space="preserve">             </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（二）项目财务管理情况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严格执行各项财务管理制度，强化资金管理和使用。通过加强预算收支管理，梳理内部管理流程，管好用好每笔资金，杜绝违规违法事件的发生。</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根据维修项目实际情况，通过竞争性谈判及询价方式产生施工方，按时按质按量完成合同约定内容，并派出项目负责人现场进行监督管理，项目完工后，经验收合格后方可交付使用。</w:t>
      </w:r>
    </w:p>
    <w:p>
      <w:pPr>
        <w:autoSpaceDE w:val="0"/>
        <w:spacing w:line="560" w:lineRule="exact"/>
        <w:ind w:firstLine="616" w:firstLineChars="200"/>
        <w:outlineLvl w:val="1"/>
        <w:rPr>
          <w:rFonts w:ascii="黑体" w:hAnsi="黑体" w:eastAsia="黑体"/>
          <w:spacing w:val="-6"/>
          <w:sz w:val="32"/>
          <w:szCs w:val="32"/>
        </w:rPr>
      </w:pPr>
      <w:bookmarkStart w:id="110" w:name="_Toc25929"/>
      <w:r>
        <w:rPr>
          <w:rFonts w:hint="eastAsia" w:ascii="黑体" w:hAnsi="黑体" w:eastAsia="黑体"/>
          <w:spacing w:val="-6"/>
          <w:sz w:val="32"/>
          <w:szCs w:val="32"/>
        </w:rPr>
        <w:t>三、项目绩效情况</w:t>
      </w:r>
      <w:bookmarkEnd w:id="110"/>
      <w:r>
        <w:rPr>
          <w:rFonts w:ascii="黑体" w:hAnsi="黑体" w:eastAsia="黑体"/>
          <w:spacing w:val="-6"/>
          <w:sz w:val="32"/>
          <w:szCs w:val="32"/>
        </w:rPr>
        <w:tab/>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autoSpaceDE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2021</w:t>
      </w:r>
      <w:r>
        <w:rPr>
          <w:rFonts w:hint="eastAsia" w:ascii="仿宋" w:hAnsi="仿宋" w:eastAsia="仿宋"/>
          <w:spacing w:val="-6"/>
          <w:sz w:val="32"/>
          <w:szCs w:val="32"/>
        </w:rPr>
        <w:t>年对园区内</w:t>
      </w:r>
      <w:r>
        <w:rPr>
          <w:rFonts w:ascii="仿宋" w:hAnsi="仿宋" w:eastAsia="仿宋"/>
          <w:spacing w:val="-6"/>
          <w:sz w:val="32"/>
          <w:szCs w:val="32"/>
        </w:rPr>
        <w:t>10000</w:t>
      </w:r>
      <w:r>
        <w:rPr>
          <w:rFonts w:hint="eastAsia" w:ascii="仿宋" w:hAnsi="仿宋" w:eastAsia="仿宋"/>
          <w:spacing w:val="-6"/>
          <w:sz w:val="32"/>
          <w:szCs w:val="32"/>
        </w:rPr>
        <w:t>米道路进行了不同程度的维护，更换路灯</w:t>
      </w:r>
      <w:r>
        <w:rPr>
          <w:rFonts w:ascii="仿宋" w:hAnsi="仿宋" w:eastAsia="仿宋"/>
          <w:spacing w:val="-6"/>
          <w:sz w:val="32"/>
          <w:szCs w:val="32"/>
        </w:rPr>
        <w:t>15</w:t>
      </w:r>
      <w:r>
        <w:rPr>
          <w:rFonts w:hint="eastAsia" w:ascii="仿宋" w:hAnsi="仿宋" w:eastAsia="仿宋"/>
          <w:spacing w:val="-6"/>
          <w:sz w:val="32"/>
          <w:szCs w:val="32"/>
        </w:rPr>
        <w:t>盏及电力线路维护，保质保量完成了工作。本着节约成本的原则，将道路及管网维护总费用控制在了</w:t>
      </w:r>
      <w:r>
        <w:rPr>
          <w:rFonts w:ascii="仿宋" w:hAnsi="仿宋" w:eastAsia="仿宋"/>
          <w:spacing w:val="-6"/>
          <w:sz w:val="32"/>
          <w:szCs w:val="32"/>
        </w:rPr>
        <w:t>10</w:t>
      </w:r>
      <w:r>
        <w:rPr>
          <w:rFonts w:hint="eastAsia" w:ascii="仿宋" w:hAnsi="仿宋" w:eastAsia="仿宋"/>
          <w:spacing w:val="-6"/>
          <w:sz w:val="32"/>
          <w:szCs w:val="32"/>
        </w:rPr>
        <w:t>万元。截止评价时点，任务完成率、完成时间及企业满意度均保持在较好水平。</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工业园区基础设施维护费项目，使园区企业正常生产，重点项目顺利推进，同时营造出了良好的营商环境，增强了企业持续造血的能力，提升了园区的吸引力，提高了园区的整体形象，并且让园区内入驻企业的满意度达到</w:t>
      </w:r>
      <w:r>
        <w:rPr>
          <w:rFonts w:ascii="仿宋" w:hAnsi="仿宋" w:eastAsia="仿宋"/>
          <w:spacing w:val="-6"/>
          <w:sz w:val="32"/>
          <w:szCs w:val="32"/>
        </w:rPr>
        <w:t>90%</w:t>
      </w:r>
      <w:r>
        <w:rPr>
          <w:rFonts w:hint="eastAsia" w:ascii="仿宋" w:hAnsi="仿宋" w:eastAsia="仿宋"/>
          <w:spacing w:val="-6"/>
          <w:sz w:val="32"/>
          <w:szCs w:val="32"/>
        </w:rPr>
        <w:t>以上。</w:t>
      </w:r>
    </w:p>
    <w:p>
      <w:pPr>
        <w:autoSpaceDE w:val="0"/>
        <w:spacing w:line="560" w:lineRule="exact"/>
        <w:ind w:firstLine="616" w:firstLineChars="200"/>
        <w:outlineLvl w:val="1"/>
        <w:rPr>
          <w:rFonts w:ascii="黑体" w:hAnsi="黑体" w:eastAsia="黑体"/>
          <w:spacing w:val="-6"/>
          <w:sz w:val="32"/>
          <w:szCs w:val="32"/>
        </w:rPr>
      </w:pPr>
      <w:bookmarkStart w:id="111" w:name="_Toc26218"/>
      <w:r>
        <w:rPr>
          <w:rFonts w:hint="eastAsia" w:ascii="黑体" w:hAnsi="黑体" w:eastAsia="黑体"/>
          <w:spacing w:val="-6"/>
          <w:sz w:val="32"/>
          <w:szCs w:val="32"/>
        </w:rPr>
        <w:t>四、问题及建议</w:t>
      </w:r>
      <w:bookmarkEnd w:id="111"/>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（一）存在的问题</w:t>
      </w:r>
    </w:p>
    <w:p>
      <w:pPr>
        <w:autoSpaceDE w:val="0"/>
        <w:spacing w:line="560" w:lineRule="exact"/>
        <w:ind w:firstLine="616" w:firstLineChars="200"/>
        <w:rPr>
          <w:rFonts w:ascii="仿宋" w:hAnsi="仿宋" w:eastAsia="仿宋"/>
          <w:spacing w:val="-6"/>
          <w:sz w:val="32"/>
          <w:szCs w:val="32"/>
        </w:rPr>
      </w:pPr>
      <w:r>
        <w:rPr>
          <w:rFonts w:hint="eastAsia" w:ascii="仿宋" w:hAnsi="仿宋" w:eastAsia="仿宋"/>
          <w:spacing w:val="-6"/>
          <w:sz w:val="32"/>
          <w:szCs w:val="32"/>
        </w:rPr>
        <w:t>第一，绩效管理人员缺乏专业知识，也缺少培训机会，容易在绩效管理工作中管理不到位，对现行的预算绩效管理不适应；第二，部门预算编制的科学化、精细化、精准化还有待提高。</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（二）相关建议。</w:t>
      </w:r>
    </w:p>
    <w:p>
      <w:pPr>
        <w:autoSpaceDE w:val="0"/>
        <w:spacing w:line="560" w:lineRule="exact"/>
        <w:ind w:firstLine="616" w:firstLineChars="200"/>
        <w:rPr>
          <w:rFonts w:eastAsia="仿宋"/>
        </w:rPr>
        <w:sectPr>
          <w:pgSz w:w="11906" w:h="16838"/>
          <w:pgMar w:top="1440" w:right="1800" w:bottom="1440" w:left="1800" w:header="851" w:footer="992" w:gutter="0"/>
          <w:pgNumType w:fmt="decimal"/>
          <w:cols w:space="425" w:num="1"/>
          <w:titlePg/>
          <w:docGrid w:type="lines" w:linePitch="312" w:charSpace="0"/>
        </w:sectPr>
      </w:pPr>
      <w:r>
        <w:rPr>
          <w:rFonts w:hint="eastAsia" w:ascii="仿宋" w:hAnsi="仿宋" w:eastAsia="仿宋"/>
          <w:spacing w:val="-6"/>
          <w:sz w:val="32"/>
          <w:szCs w:val="32"/>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w:t>
      </w:r>
    </w:p>
    <w:p>
      <w:pPr>
        <w:pStyle w:val="30"/>
        <w:rPr>
          <w:rFonts w:hint="default"/>
        </w:rPr>
      </w:pPr>
      <w:bookmarkStart w:id="112" w:name="_Toc14481"/>
      <w:bookmarkStart w:id="113" w:name="_Toc15396618"/>
      <w:r>
        <w:t>第五部分 附表</w:t>
      </w:r>
      <w:bookmarkEnd w:id="80"/>
      <w:bookmarkEnd w:id="112"/>
      <w:bookmarkEnd w:id="113"/>
      <w:bookmarkStart w:id="114" w:name="_Toc15396619"/>
    </w:p>
    <w:p>
      <w:pPr>
        <w:pStyle w:val="4"/>
        <w:rPr>
          <w:rFonts w:ascii="仿宋" w:hAnsi="仿宋" w:eastAsia="仿宋"/>
        </w:rPr>
      </w:pPr>
      <w:bookmarkStart w:id="115" w:name="_Toc11629"/>
      <w:r>
        <w:rPr>
          <w:rFonts w:hint="eastAsia" w:ascii="仿宋" w:hAnsi="仿宋" w:eastAsia="仿宋"/>
          <w:b w:val="0"/>
        </w:rPr>
        <w:t>一、收</w:t>
      </w:r>
      <w:r>
        <w:rPr>
          <w:rStyle w:val="17"/>
          <w:rFonts w:hint="eastAsia" w:ascii="仿宋" w:hAnsi="仿宋" w:eastAsia="仿宋"/>
          <w:b w:val="0"/>
          <w:bCs w:val="0"/>
        </w:rPr>
        <w:t>入支出决算总表</w:t>
      </w:r>
      <w:bookmarkEnd w:id="114"/>
      <w:bookmarkEnd w:id="115"/>
    </w:p>
    <w:p>
      <w:pPr>
        <w:pStyle w:val="4"/>
        <w:rPr>
          <w:rFonts w:ascii="仿宋" w:hAnsi="仿宋" w:eastAsia="仿宋"/>
        </w:rPr>
      </w:pPr>
      <w:bookmarkStart w:id="116" w:name="_Toc2325"/>
      <w:bookmarkStart w:id="117" w:name="_Toc15396620"/>
      <w:r>
        <w:rPr>
          <w:rFonts w:hint="eastAsia" w:ascii="仿宋" w:hAnsi="仿宋" w:eastAsia="仿宋"/>
          <w:b w:val="0"/>
        </w:rPr>
        <w:t>二、收</w:t>
      </w:r>
      <w:r>
        <w:rPr>
          <w:rStyle w:val="17"/>
          <w:rFonts w:hint="eastAsia" w:ascii="仿宋" w:hAnsi="仿宋" w:eastAsia="仿宋"/>
          <w:b w:val="0"/>
          <w:bCs w:val="0"/>
        </w:rPr>
        <w:t>入决算表</w:t>
      </w:r>
      <w:bookmarkEnd w:id="116"/>
      <w:bookmarkEnd w:id="117"/>
    </w:p>
    <w:p>
      <w:pPr>
        <w:pStyle w:val="4"/>
        <w:rPr>
          <w:rFonts w:ascii="仿宋" w:hAnsi="仿宋" w:eastAsia="仿宋"/>
        </w:rPr>
      </w:pPr>
      <w:bookmarkStart w:id="118" w:name="_Toc4823"/>
      <w:bookmarkStart w:id="119" w:name="_Toc15396621"/>
      <w:r>
        <w:rPr>
          <w:rStyle w:val="17"/>
          <w:rFonts w:hint="eastAsia" w:ascii="仿宋" w:hAnsi="仿宋" w:eastAsia="仿宋"/>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118"/>
      <w:bookmarkEnd w:id="119"/>
    </w:p>
    <w:p>
      <w:pPr>
        <w:pStyle w:val="4"/>
        <w:rPr>
          <w:rFonts w:ascii="仿宋" w:hAnsi="仿宋" w:eastAsia="仿宋"/>
          <w:b w:val="0"/>
        </w:rPr>
      </w:pPr>
      <w:bookmarkStart w:id="120" w:name="_Toc15396622"/>
      <w:bookmarkStart w:id="121" w:name="_Toc32016"/>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120"/>
      <w:bookmarkEnd w:id="121"/>
    </w:p>
    <w:p>
      <w:pPr>
        <w:pStyle w:val="4"/>
        <w:rPr>
          <w:rStyle w:val="17"/>
          <w:rFonts w:ascii="仿宋" w:hAnsi="仿宋" w:eastAsia="仿宋"/>
          <w:b w:val="0"/>
          <w:bCs w:val="0"/>
        </w:rPr>
      </w:pPr>
      <w:bookmarkStart w:id="122" w:name="_Toc20190"/>
      <w:bookmarkStart w:id="123"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122"/>
      <w:bookmarkEnd w:id="123"/>
      <w:bookmarkStart w:id="124" w:name="_Toc15396624"/>
    </w:p>
    <w:p>
      <w:pPr>
        <w:pStyle w:val="4"/>
        <w:rPr>
          <w:rFonts w:ascii="仿宋" w:hAnsi="仿宋" w:eastAsia="仿宋"/>
        </w:rPr>
      </w:pPr>
      <w:bookmarkStart w:id="125" w:name="_Toc29495"/>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124"/>
      <w:bookmarkEnd w:id="125"/>
    </w:p>
    <w:p>
      <w:pPr>
        <w:pStyle w:val="4"/>
        <w:rPr>
          <w:rFonts w:ascii="仿宋" w:hAnsi="仿宋" w:eastAsia="仿宋"/>
        </w:rPr>
      </w:pPr>
      <w:bookmarkStart w:id="126" w:name="_Toc5965"/>
      <w:bookmarkStart w:id="127"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126"/>
      <w:bookmarkEnd w:id="127"/>
    </w:p>
    <w:p>
      <w:pPr>
        <w:pStyle w:val="4"/>
        <w:rPr>
          <w:rFonts w:ascii="仿宋" w:hAnsi="仿宋" w:eastAsia="仿宋"/>
        </w:rPr>
      </w:pPr>
      <w:bookmarkStart w:id="128" w:name="_Toc15396626"/>
      <w:bookmarkStart w:id="129" w:name="_Toc7255"/>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128"/>
      <w:bookmarkEnd w:id="129"/>
    </w:p>
    <w:p>
      <w:pPr>
        <w:pStyle w:val="4"/>
        <w:rPr>
          <w:rFonts w:ascii="仿宋" w:hAnsi="仿宋" w:eastAsia="仿宋"/>
        </w:rPr>
      </w:pPr>
      <w:bookmarkStart w:id="130" w:name="_Toc2887"/>
      <w:bookmarkStart w:id="131"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130"/>
      <w:bookmarkEnd w:id="131"/>
    </w:p>
    <w:p>
      <w:pPr>
        <w:pStyle w:val="4"/>
        <w:rPr>
          <w:rFonts w:ascii="仿宋" w:hAnsi="仿宋" w:eastAsia="仿宋"/>
        </w:rPr>
      </w:pPr>
      <w:bookmarkStart w:id="132" w:name="_Toc3713"/>
      <w:bookmarkStart w:id="133" w:name="_Toc15396628"/>
      <w:r>
        <w:rPr>
          <w:rStyle w:val="17"/>
          <w:rFonts w:hint="eastAsia" w:ascii="仿宋" w:hAnsi="仿宋" w:eastAsia="仿宋"/>
          <w:b w:val="0"/>
          <w:bCs w:val="0"/>
        </w:rPr>
        <w:t>十、</w:t>
      </w:r>
      <w:r>
        <w:rPr>
          <w:rFonts w:hint="eastAsia" w:ascii="仿宋" w:hAnsi="仿宋" w:eastAsia="仿宋"/>
          <w:b w:val="0"/>
        </w:rPr>
        <w:t>一</w:t>
      </w:r>
      <w:r>
        <w:rPr>
          <w:rStyle w:val="17"/>
          <w:rFonts w:hint="eastAsia" w:ascii="仿宋" w:hAnsi="仿宋" w:eastAsia="仿宋"/>
          <w:b w:val="0"/>
          <w:bCs w:val="0"/>
        </w:rPr>
        <w:t>般公共预算财政拨款“三公”经费支出决算表</w:t>
      </w:r>
      <w:bookmarkEnd w:id="132"/>
      <w:bookmarkEnd w:id="133"/>
    </w:p>
    <w:p>
      <w:pPr>
        <w:pStyle w:val="4"/>
        <w:rPr>
          <w:rFonts w:ascii="仿宋" w:hAnsi="仿宋" w:eastAsia="仿宋"/>
        </w:rPr>
      </w:pPr>
      <w:bookmarkStart w:id="134" w:name="_Toc15396629"/>
      <w:bookmarkStart w:id="135" w:name="_Toc30246"/>
      <w:r>
        <w:rPr>
          <w:rStyle w:val="17"/>
          <w:rFonts w:hint="eastAsia" w:ascii="仿宋" w:hAnsi="仿宋" w:eastAsia="仿宋"/>
          <w:b w:val="0"/>
          <w:bCs w:val="0"/>
        </w:rPr>
        <w:t>十一、</w:t>
      </w:r>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134"/>
      <w:bookmarkEnd w:id="135"/>
    </w:p>
    <w:p>
      <w:pPr>
        <w:pStyle w:val="4"/>
        <w:rPr>
          <w:rFonts w:ascii="仿宋" w:hAnsi="仿宋" w:eastAsia="仿宋"/>
        </w:rPr>
      </w:pPr>
      <w:bookmarkStart w:id="136" w:name="_Toc15396630"/>
      <w:bookmarkStart w:id="137" w:name="_Toc1773"/>
      <w:r>
        <w:rPr>
          <w:rStyle w:val="17"/>
          <w:rFonts w:hint="eastAsia" w:ascii="仿宋" w:hAnsi="仿宋" w:eastAsia="仿宋"/>
          <w:b w:val="0"/>
          <w:bCs w:val="0"/>
        </w:rPr>
        <w:t>十二、</w:t>
      </w:r>
      <w:r>
        <w:rPr>
          <w:rFonts w:hint="eastAsia" w:ascii="仿宋" w:hAnsi="仿宋" w:eastAsia="仿宋"/>
          <w:b w:val="0"/>
        </w:rPr>
        <w:t>政</w:t>
      </w:r>
      <w:r>
        <w:rPr>
          <w:rStyle w:val="17"/>
          <w:rFonts w:hint="eastAsia" w:ascii="仿宋" w:hAnsi="仿宋" w:eastAsia="仿宋"/>
          <w:b w:val="0"/>
          <w:bCs w:val="0"/>
        </w:rPr>
        <w:t>府性基金预算财政拨款“三公”经费支出决算表</w:t>
      </w:r>
      <w:bookmarkEnd w:id="136"/>
      <w:bookmarkEnd w:id="137"/>
    </w:p>
    <w:p>
      <w:pPr>
        <w:pStyle w:val="4"/>
        <w:rPr>
          <w:rStyle w:val="17"/>
          <w:rFonts w:ascii="仿宋" w:hAnsi="仿宋" w:eastAsia="仿宋"/>
          <w:b w:val="0"/>
          <w:bCs w:val="0"/>
        </w:rPr>
      </w:pPr>
      <w:bookmarkStart w:id="138" w:name="_Toc27236"/>
      <w:bookmarkStart w:id="139" w:name="_Toc15396631"/>
      <w:r>
        <w:rPr>
          <w:rStyle w:val="17"/>
          <w:rFonts w:hint="eastAsia" w:ascii="仿宋" w:hAnsi="仿宋" w:eastAsia="仿宋"/>
          <w:b w:val="0"/>
          <w:bCs w:val="0"/>
        </w:rPr>
        <w:t>十三、</w:t>
      </w:r>
      <w:r>
        <w:rPr>
          <w:rFonts w:hint="eastAsia" w:ascii="仿宋" w:hAnsi="仿宋" w:eastAsia="仿宋"/>
          <w:b w:val="0"/>
        </w:rPr>
        <w:t>国</w:t>
      </w:r>
      <w:r>
        <w:rPr>
          <w:rStyle w:val="17"/>
          <w:rFonts w:hint="eastAsia" w:ascii="仿宋" w:hAnsi="仿宋" w:eastAsia="仿宋"/>
          <w:b w:val="0"/>
          <w:bCs w:val="0"/>
        </w:rPr>
        <w:t>有资本经营预算财政拨款收入支出决算表</w:t>
      </w:r>
      <w:bookmarkEnd w:id="138"/>
      <w:bookmarkEnd w:id="139"/>
    </w:p>
    <w:p>
      <w:pPr>
        <w:rPr>
          <w:rFonts w:eastAsia="仿宋"/>
        </w:rPr>
      </w:pPr>
      <w:bookmarkStart w:id="140" w:name="_Toc30665"/>
      <w:r>
        <w:rPr>
          <w:rStyle w:val="17"/>
          <w:rFonts w:hint="eastAsia" w:ascii="仿宋" w:hAnsi="仿宋" w:eastAsia="仿宋"/>
          <w:b w:val="0"/>
          <w:bCs w:val="0"/>
        </w:rPr>
        <w:t>十四、国有资本经营预算财政拨款支出决算表</w:t>
      </w:r>
      <w:bookmarkEnd w:id="140"/>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MS Mincho">
    <w:altName w:val="MS UI Gothic"/>
    <w:panose1 w:val="02020609040205080304"/>
    <w:charset w:val="80"/>
    <w:family w:val="roman"/>
    <w:pitch w:val="default"/>
    <w:sig w:usb0="00000000" w:usb1="00000000" w:usb2="00000010" w:usb3="00000000" w:csb0="00020000" w:csb1="00000000"/>
  </w:font>
  <w:font w:name="宋体-方正超大字符集">
    <w:panose1 w:val="03000509000000000000"/>
    <w:charset w:val="86"/>
    <w:family w:val="auto"/>
    <w:pitch w:val="default"/>
    <w:sig w:usb0="00000001" w:usb1="080E0000" w:usb2="00000000" w:usb3="00000000" w:csb0="00040000"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DW4ckBAACa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ENbhyQEAAJoDAAAOAAAAAAAAAAEAIAAAAB4BAABkcnMvZTJvRG9j&#10;LnhtbFBLBQYAAAAABgAGAFkBAABZ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posOffset>2588895</wp:posOffset>
              </wp:positionH>
              <wp:positionV relativeFrom="paragraph">
                <wp:posOffset>-9525</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t>3</w:t>
                          </w:r>
                        </w:p>
                      </w:txbxContent>
                    </wps:txbx>
                    <wps:bodyPr wrap="none" lIns="0" tIns="0" rIns="0" bIns="0" upright="1">
                      <a:spAutoFit/>
                    </wps:bodyPr>
                  </wps:wsp>
                </a:graphicData>
              </a:graphic>
            </wp:anchor>
          </w:drawing>
        </mc:Choice>
        <mc:Fallback>
          <w:pict>
            <v:shape id="文本框 5" o:spid="_x0000_s1026" o:spt="202" type="#_x0000_t202" style="position:absolute;left:0pt;margin-left:203.85pt;margin-top:-0.75pt;height:144pt;width:144pt;mso-position-horizontal-relative:margin;mso-wrap-style:none;z-index:251659264;mso-width-relative:page;mso-height-relative:page;" filled="f" stroked="f" coordsize="21600,21600" o:gfxdata="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nT+oNcAAAAKAQAADwAAAAAAAAABACAAAAAiAAAAZHJzL2Rv&#10;d25yZXYueG1sUEsBAhQAFAAAAAgAh07iQCvOuDvJAQAAmQMAAA4AAAAAAAAAAQAgAAAAJgEAAGRy&#10;cy9lMm9Eb2MueG1sUEsFBgAAAAAGAAYAWQEAAGEFAAAAAA==&#10;">
              <v:fill on="f" focussize="0,0"/>
              <v:stroke on="f"/>
              <v:imagedata o:title=""/>
              <o:lock v:ext="edit" aspectratio="f"/>
              <v:textbox inset="0mm,0mm,0mm,0mm" style="mso-fit-shape-to-text:t;">
                <w:txbxContent>
                  <w:p>
                    <w:pPr>
                      <w:pStyle w:val="8"/>
                    </w:pPr>
                    <w:r>
                      <w:rPr>
                        <w:rFonts w:hint="eastAsia"/>
                      </w:rPr>
                      <w:t>3</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rFonts w:hint="eastAsia"/>
                            </w:rPr>
                            <w:t>37</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KpO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Iqk6yQEAAJkDAAAOAAAAAAAAAAEAIAAAAB4BAABkcnMvZTJvRG9j&#10;LnhtbFBLBQYAAAAABgAGAFkBAABZBQAAAAA=&#10;">
              <v:fill on="f" focussize="0,0"/>
              <v:stroke on="f"/>
              <v:imagedata o:title=""/>
              <o:lock v:ext="edit" aspectratio="f"/>
              <v:textbox inset="0mm,0mm,0mm,0mm" style="mso-fit-shape-to-text:t;">
                <w:txbxContent>
                  <w:p>
                    <w:pPr>
                      <w:pStyle w:val="8"/>
                      <w:jc w:val="center"/>
                    </w:pPr>
                    <w:r>
                      <w:rPr>
                        <w:rFonts w:hint="eastAsia"/>
                      </w:rPr>
                      <w:t>37</w:t>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2226945</wp:posOffset>
              </wp:positionH>
              <wp:positionV relativeFrom="paragraph">
                <wp:posOffset>-95250</wp:posOffset>
              </wp:positionV>
              <wp:extent cx="1162050" cy="367665"/>
              <wp:effectExtent l="0" t="0" r="0" b="0"/>
              <wp:wrapNone/>
              <wp:docPr id="2" name="文本框 7"/>
              <wp:cNvGraphicFramePr/>
              <a:graphic xmlns:a="http://schemas.openxmlformats.org/drawingml/2006/main">
                <a:graphicData uri="http://schemas.microsoft.com/office/word/2010/wordprocessingShape">
                  <wps:wsp>
                    <wps:cNvSpPr txBox="1"/>
                    <wps:spPr>
                      <a:xfrm>
                        <a:off x="0" y="0"/>
                        <a:ext cx="1162050" cy="367665"/>
                      </a:xfrm>
                      <a:prstGeom prst="rect">
                        <a:avLst/>
                      </a:prstGeom>
                      <a:noFill/>
                      <a:ln>
                        <a:noFill/>
                      </a:ln>
                    </wps:spPr>
                    <wps:txbx>
                      <w:txbxContent>
                        <w:p>
                          <w:pPr>
                            <w:pStyle w:val="8"/>
                          </w:pPr>
                        </w:p>
                      </w:txbxContent>
                    </wps:txbx>
                    <wps:bodyPr lIns="0" tIns="0" rIns="0" bIns="0" upright="1"/>
                  </wps:wsp>
                </a:graphicData>
              </a:graphic>
            </wp:anchor>
          </w:drawing>
        </mc:Choice>
        <mc:Fallback>
          <w:pict>
            <v:shape id="文本框 7" o:spid="_x0000_s1026" o:spt="202" type="#_x0000_t202" style="position:absolute;left:0pt;margin-left:175.35pt;margin-top:-7.5pt;height:28.95pt;width:91.5pt;mso-position-horizontal-relative:margin;z-index:251659264;mso-width-relative:page;mso-height-relative:page;" filled="f" stroked="f" coordsize="21600,21600" o:gfxdata="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Omb0doAAAAKAQAADwAAAAAAAAABACAAAAAiAAAAZHJzL2Rvd25yZXYueG1sUEsB&#10;AhQAFAAAAAgAh07iQLXpYT26AQAAcgMAAA4AAAAAAAAAAQAgAAAAKQEAAGRycy9lMm9Eb2MueG1s&#10;UEsFBgAAAAAGAAYAWQEAAFUFAAAAAA==&#10;">
              <v:fill on="f" focussize="0,0"/>
              <v:stroke on="f"/>
              <v:imagedata o:title=""/>
              <o:lock v:ext="edit" aspectratio="f"/>
              <v:textbox inset="0mm,0mm,0mm,0mm">
                <w:txbxContent>
                  <w:p>
                    <w:pPr>
                      <w:pStyle w:val="8"/>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val="en-US" w:eastAsia="zh-CN"/>
                            </w:rPr>
                          </w:pPr>
                          <w:r>
                            <w:rPr>
                              <w:rFonts w:hint="eastAsia"/>
                            </w:rPr>
                            <w:t>3</w:t>
                          </w:r>
                          <w:r>
                            <w:rPr>
                              <w:rFonts w:hint="eastAsia"/>
                              <w:lang w:val="en-US" w:eastAsia="zh-CN"/>
                            </w:rPr>
                            <w:t>2</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yAUckBAACZ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XIBR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val="en-US" w:eastAsia="zh-CN"/>
                      </w:rPr>
                    </w:pPr>
                    <w:r>
                      <w:rPr>
                        <w:rFonts w:hint="eastAsia"/>
                      </w:rPr>
                      <w:t>3</w:t>
                    </w:r>
                    <w:r>
                      <w:rPr>
                        <w:rFonts w:hint="eastAsia"/>
                        <w:lang w:val="en-US" w:eastAsia="zh-CN"/>
                      </w:rPr>
                      <w:t>2</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Dcg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w5bW5a+ILw+Jmyi9JYrjLBTYRxZYTetV96JP+8l6/ZL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Eb0A3IAQAAmgMAAA4AAAAAAAAAAQAgAAAAHgEAAGRycy9lMm9Eb2Mu&#10;eG1sUEsFBgAAAAAGAAYAWQEAAFgFA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44</w:t>
                    </w:r>
                    <w:r>
                      <w:rPr>
                        <w:lang w:val="zh-CN"/>
                      </w:rPr>
                      <w:fldChar w:fldCharType="end"/>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XgV3MoBAACaAwAADgAAAAAAAAABACAAAAAeAQAAZHJzL2Uyb0Rv&#10;Yy54bWxQSwUGAAAAAAYABgBZAQAAW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F5318"/>
    <w:multiLevelType w:val="singleLevel"/>
    <w:tmpl w:val="84BF5318"/>
    <w:lvl w:ilvl="0" w:tentative="0">
      <w:start w:val="2"/>
      <w:numFmt w:val="chineseCounting"/>
      <w:suff w:val="nothing"/>
      <w:lvlText w:val="（%1）"/>
      <w:lvlJc w:val="left"/>
      <w:rPr>
        <w:rFonts w:hint="eastAsia"/>
      </w:rPr>
    </w:lvl>
  </w:abstractNum>
  <w:abstractNum w:abstractNumId="1">
    <w:nsid w:val="D6AE6115"/>
    <w:multiLevelType w:val="singleLevel"/>
    <w:tmpl w:val="D6AE6115"/>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2">
    <w:nsid w:val="2C1E7BAE"/>
    <w:multiLevelType w:val="singleLevel"/>
    <w:tmpl w:val="2C1E7BAE"/>
    <w:lvl w:ilvl="0" w:tentative="0">
      <w:start w:val="2"/>
      <w:numFmt w:val="chineseCounting"/>
      <w:suff w:val="nothing"/>
      <w:lvlText w:val="（%1）"/>
      <w:lvlJc w:val="left"/>
      <w:rPr>
        <w:rFonts w:hint="eastAsia" w:cs="Times New Roman"/>
      </w:rPr>
    </w:lvl>
  </w:abstractNum>
  <w:abstractNum w:abstractNumId="3">
    <w:nsid w:val="3E794925"/>
    <w:multiLevelType w:val="singleLevel"/>
    <w:tmpl w:val="3E794925"/>
    <w:lvl w:ilvl="0" w:tentative="0">
      <w:start w:val="3"/>
      <w:numFmt w:val="chineseCounting"/>
      <w:suff w:val="nothing"/>
      <w:lvlText w:val="（%1）"/>
      <w:lvlJc w:val="left"/>
      <w:rPr>
        <w:rFonts w:hint="eastAsia" w:cs="Times New Roman"/>
      </w:rPr>
    </w:lvl>
  </w:abstractNum>
  <w:abstractNum w:abstractNumId="4">
    <w:nsid w:val="4BA9E4CE"/>
    <w:multiLevelType w:val="singleLevel"/>
    <w:tmpl w:val="4BA9E4CE"/>
    <w:lvl w:ilvl="0" w:tentative="0">
      <w:start w:val="1"/>
      <w:numFmt w:val="chineseCounting"/>
      <w:suff w:val="nothing"/>
      <w:lvlText w:val="%1、"/>
      <w:lvlJc w:val="left"/>
      <w:rPr>
        <w:rFonts w:hint="eastAsia" w:cs="Times New Roman"/>
      </w:rPr>
    </w:lvl>
  </w:abstractNum>
  <w:abstractNum w:abstractNumId="5">
    <w:nsid w:val="66136E56"/>
    <w:multiLevelType w:val="singleLevel"/>
    <w:tmpl w:val="66136E56"/>
    <w:lvl w:ilvl="0" w:tentative="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OTYzODk0YmZiZTI1ODY0OGUzZjY1NjFmOWZjNzE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338"/>
    <w:rsid w:val="002D6D05"/>
    <w:rsid w:val="002F1818"/>
    <w:rsid w:val="002F567B"/>
    <w:rsid w:val="003216A9"/>
    <w:rsid w:val="00335A74"/>
    <w:rsid w:val="00356159"/>
    <w:rsid w:val="0036561B"/>
    <w:rsid w:val="0037013F"/>
    <w:rsid w:val="00380C92"/>
    <w:rsid w:val="003A484F"/>
    <w:rsid w:val="003A4883"/>
    <w:rsid w:val="003B0BE0"/>
    <w:rsid w:val="003B0C1B"/>
    <w:rsid w:val="003B688C"/>
    <w:rsid w:val="003C0291"/>
    <w:rsid w:val="003C39AE"/>
    <w:rsid w:val="003C7B60"/>
    <w:rsid w:val="003D0C0F"/>
    <w:rsid w:val="003D1FB2"/>
    <w:rsid w:val="003D53CD"/>
    <w:rsid w:val="003D66DA"/>
    <w:rsid w:val="003E1310"/>
    <w:rsid w:val="003E6F55"/>
    <w:rsid w:val="00406254"/>
    <w:rsid w:val="00411B55"/>
    <w:rsid w:val="004223DE"/>
    <w:rsid w:val="00434489"/>
    <w:rsid w:val="00437085"/>
    <w:rsid w:val="00443880"/>
    <w:rsid w:val="004464F4"/>
    <w:rsid w:val="00471401"/>
    <w:rsid w:val="00473F31"/>
    <w:rsid w:val="0048263A"/>
    <w:rsid w:val="00487E5D"/>
    <w:rsid w:val="004A16D5"/>
    <w:rsid w:val="004A711F"/>
    <w:rsid w:val="004B199D"/>
    <w:rsid w:val="004B4690"/>
    <w:rsid w:val="004D6753"/>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5351"/>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550D"/>
    <w:rsid w:val="008B768C"/>
    <w:rsid w:val="008C4DB1"/>
    <w:rsid w:val="008C4EAF"/>
    <w:rsid w:val="008C5176"/>
    <w:rsid w:val="008C7FD0"/>
    <w:rsid w:val="008D3E4E"/>
    <w:rsid w:val="008E1DE7"/>
    <w:rsid w:val="008E707C"/>
    <w:rsid w:val="00900B08"/>
    <w:rsid w:val="00902155"/>
    <w:rsid w:val="00902FA3"/>
    <w:rsid w:val="00921338"/>
    <w:rsid w:val="00923564"/>
    <w:rsid w:val="0092392E"/>
    <w:rsid w:val="009315F9"/>
    <w:rsid w:val="00933499"/>
    <w:rsid w:val="00935C98"/>
    <w:rsid w:val="00946945"/>
    <w:rsid w:val="00951248"/>
    <w:rsid w:val="0095152F"/>
    <w:rsid w:val="00954C49"/>
    <w:rsid w:val="00955E37"/>
    <w:rsid w:val="009607F4"/>
    <w:rsid w:val="009649C3"/>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79E3"/>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0F5B"/>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70B33"/>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586B"/>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64E7EBC"/>
    <w:rsid w:val="066E0107"/>
    <w:rsid w:val="07491650"/>
    <w:rsid w:val="07996F6E"/>
    <w:rsid w:val="07D90A13"/>
    <w:rsid w:val="0A2032A3"/>
    <w:rsid w:val="0E655DA4"/>
    <w:rsid w:val="0E9F0089"/>
    <w:rsid w:val="101860EC"/>
    <w:rsid w:val="10C055FF"/>
    <w:rsid w:val="118107EC"/>
    <w:rsid w:val="12997C0F"/>
    <w:rsid w:val="132006CF"/>
    <w:rsid w:val="13D50BC4"/>
    <w:rsid w:val="14121BEA"/>
    <w:rsid w:val="16BB723D"/>
    <w:rsid w:val="1A0511B9"/>
    <w:rsid w:val="1A983FEE"/>
    <w:rsid w:val="1BE8440E"/>
    <w:rsid w:val="1D155CEE"/>
    <w:rsid w:val="23447803"/>
    <w:rsid w:val="23860B96"/>
    <w:rsid w:val="240371BF"/>
    <w:rsid w:val="29FD04D3"/>
    <w:rsid w:val="2C8A61B5"/>
    <w:rsid w:val="2DF04E50"/>
    <w:rsid w:val="319F7F4E"/>
    <w:rsid w:val="36AA5135"/>
    <w:rsid w:val="37E16F03"/>
    <w:rsid w:val="3D707D6C"/>
    <w:rsid w:val="3D98207C"/>
    <w:rsid w:val="3EC5671A"/>
    <w:rsid w:val="410D455B"/>
    <w:rsid w:val="410E3720"/>
    <w:rsid w:val="44E268DA"/>
    <w:rsid w:val="49742F43"/>
    <w:rsid w:val="4A627F82"/>
    <w:rsid w:val="4B4F25DA"/>
    <w:rsid w:val="4BE068DB"/>
    <w:rsid w:val="4D577224"/>
    <w:rsid w:val="4EAB630A"/>
    <w:rsid w:val="4ECE2238"/>
    <w:rsid w:val="54170D5F"/>
    <w:rsid w:val="5A84657D"/>
    <w:rsid w:val="5AF92295"/>
    <w:rsid w:val="5C9D4D8F"/>
    <w:rsid w:val="5CD71FC4"/>
    <w:rsid w:val="63D438A3"/>
    <w:rsid w:val="6C4A05C8"/>
    <w:rsid w:val="6E7E3605"/>
    <w:rsid w:val="6FF5CC65"/>
    <w:rsid w:val="715C0E4B"/>
    <w:rsid w:val="72734D90"/>
    <w:rsid w:val="72C003FE"/>
    <w:rsid w:val="73AD73D5"/>
    <w:rsid w:val="73B6EB34"/>
    <w:rsid w:val="76A05C17"/>
    <w:rsid w:val="78B3494D"/>
    <w:rsid w:val="79EE5BA4"/>
    <w:rsid w:val="7A894339"/>
    <w:rsid w:val="7C84228E"/>
    <w:rsid w:val="7EEF11D3"/>
    <w:rsid w:val="7FA30C79"/>
    <w:rsid w:val="7FA32A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qFormat/>
    <w:uiPriority w:val="99"/>
    <w:rPr>
      <w:rFonts w:cs="Times New Roman"/>
      <w:b/>
    </w:rPr>
  </w:style>
  <w:style w:type="character" w:styleId="15">
    <w:name w:val="Hyperlink"/>
    <w:qFormat/>
    <w:uiPriority w:val="99"/>
    <w:rPr>
      <w:rFonts w:cs="Times New Roman"/>
      <w:color w:val="0000FF"/>
      <w:u w:val="single"/>
    </w:rPr>
  </w:style>
  <w:style w:type="character" w:customStyle="1" w:styleId="16">
    <w:name w:val="标题 1 Char"/>
    <w:link w:val="3"/>
    <w:qFormat/>
    <w:locked/>
    <w:uiPriority w:val="99"/>
    <w:rPr>
      <w:rFonts w:ascii="Times New Roman" w:hAnsi="Times New Roman" w:cs="Times New Roman"/>
      <w:b/>
      <w:bCs/>
      <w:kern w:val="44"/>
      <w:sz w:val="44"/>
      <w:szCs w:val="44"/>
    </w:rPr>
  </w:style>
  <w:style w:type="character" w:customStyle="1" w:styleId="17">
    <w:name w:val="标题 2 Char"/>
    <w:link w:val="4"/>
    <w:qFormat/>
    <w:locked/>
    <w:uiPriority w:val="99"/>
    <w:rPr>
      <w:rFonts w:ascii="Cambria" w:hAnsi="Cambria" w:eastAsia="宋体" w:cs="Times New Roman"/>
      <w:b/>
      <w:bCs/>
      <w:kern w:val="2"/>
      <w:sz w:val="32"/>
      <w:szCs w:val="32"/>
    </w:rPr>
  </w:style>
  <w:style w:type="character" w:customStyle="1" w:styleId="18">
    <w:name w:val="标题 3 Char"/>
    <w:link w:val="5"/>
    <w:qFormat/>
    <w:locked/>
    <w:uiPriority w:val="99"/>
    <w:rPr>
      <w:rFonts w:ascii="Times New Roman" w:hAnsi="Times New Roman" w:cs="Times New Roman"/>
      <w:b/>
      <w:bCs/>
      <w:kern w:val="2"/>
      <w:sz w:val="32"/>
      <w:szCs w:val="32"/>
    </w:rPr>
  </w:style>
  <w:style w:type="character" w:customStyle="1" w:styleId="19">
    <w:name w:val="Body Text Char"/>
    <w:semiHidden/>
    <w:qFormat/>
    <w:uiPriority w:val="99"/>
    <w:rPr>
      <w:rFonts w:ascii="Times New Roman" w:hAnsi="Times New Roman" w:cs="Times New Roman"/>
      <w:sz w:val="24"/>
      <w:szCs w:val="24"/>
    </w:rPr>
  </w:style>
  <w:style w:type="character" w:customStyle="1" w:styleId="20">
    <w:name w:val="批注框文本 Char"/>
    <w:link w:val="7"/>
    <w:semiHidden/>
    <w:qFormat/>
    <w:locked/>
    <w:uiPriority w:val="99"/>
    <w:rPr>
      <w:rFonts w:ascii="Times New Roman" w:hAnsi="Times New Roman" w:cs="Times New Roman"/>
      <w:kern w:val="2"/>
      <w:sz w:val="18"/>
      <w:szCs w:val="18"/>
    </w:rPr>
  </w:style>
  <w:style w:type="character" w:customStyle="1" w:styleId="21">
    <w:name w:val="Footer Char"/>
    <w:semiHidden/>
    <w:qFormat/>
    <w:uiPriority w:val="99"/>
    <w:rPr>
      <w:rFonts w:ascii="Times New Roman" w:hAnsi="Times New Roman" w:cs="Times New Roman"/>
      <w:sz w:val="18"/>
      <w:szCs w:val="18"/>
    </w:rPr>
  </w:style>
  <w:style w:type="character" w:customStyle="1" w:styleId="22">
    <w:name w:val="Header Char"/>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样式1"/>
    <w:basedOn w:val="1"/>
    <w:link w:val="32"/>
    <w:qFormat/>
    <w:uiPriority w:val="0"/>
    <w:pPr>
      <w:keepNext/>
      <w:keepLines/>
      <w:spacing w:before="340" w:after="330" w:line="578" w:lineRule="auto"/>
      <w:jc w:val="center"/>
      <w:outlineLvl w:val="0"/>
    </w:pPr>
    <w:rPr>
      <w:rFonts w:hint="eastAsia" w:ascii="黑体" w:hAnsi="黑体" w:eastAsia="黑体"/>
      <w:bCs/>
      <w:kern w:val="44"/>
      <w:sz w:val="44"/>
      <w:szCs w:val="44"/>
    </w:rPr>
  </w:style>
  <w:style w:type="paragraph" w:customStyle="1" w:styleId="31">
    <w:name w:val="样式2"/>
    <w:basedOn w:val="1"/>
    <w:qFormat/>
    <w:uiPriority w:val="0"/>
    <w:pPr>
      <w:keepNext/>
      <w:keepLines/>
      <w:spacing w:before="260" w:after="260" w:line="416" w:lineRule="auto"/>
      <w:outlineLvl w:val="1"/>
    </w:pPr>
    <w:rPr>
      <w:rFonts w:hint="eastAsia" w:ascii="黑体" w:hAnsi="黑体" w:eastAsia="黑体"/>
      <w:bCs/>
      <w:sz w:val="32"/>
      <w:szCs w:val="32"/>
    </w:rPr>
  </w:style>
  <w:style w:type="character" w:customStyle="1" w:styleId="32">
    <w:name w:val="样式1 Char"/>
    <w:link w:val="30"/>
    <w:qFormat/>
    <w:uiPriority w:val="0"/>
    <w:rPr>
      <w:rFonts w:hint="eastAsia" w:ascii="黑体" w:hAnsi="黑体" w:eastAsia="黑体"/>
      <w:bCs/>
      <w:kern w:val="44"/>
      <w:sz w:val="44"/>
      <w:szCs w:val="4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xml"/><Relationship Id="rId22" Type="http://schemas.openxmlformats.org/officeDocument/2006/relationships/image" Target="media/image5.emf"/><Relationship Id="rId21" Type="http://schemas.openxmlformats.org/officeDocument/2006/relationships/oleObject" Target="embeddings/oleObject6.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列1</c:v>
                </c:pt>
              </c:strCache>
            </c:strRef>
          </c:tx>
          <c:explosion val="0"/>
          <c:dPt>
            <c:idx val="0"/>
            <c:bubble3D val="0"/>
            <c:spPr>
              <a:solidFill>
                <a:srgbClr val="4F81BD"/>
              </a:solidFill>
              <a:ln w="19050">
                <a:solidFill>
                  <a:sysClr val="window" lastClr="FFFFFF"/>
                </a:solidFill>
              </a:ln>
              <a:effectLst/>
            </c:spPr>
          </c:dPt>
          <c:dPt>
            <c:idx val="1"/>
            <c:bubble3D val="0"/>
            <c:spPr>
              <a:solidFill>
                <a:srgbClr val="C0504D"/>
              </a:solidFill>
              <a:ln w="19050">
                <a:solidFill>
                  <a:sysClr val="window" lastClr="FFFFFF"/>
                </a:solidFill>
              </a:ln>
              <a:effectLst/>
            </c:spPr>
          </c:dPt>
          <c:dPt>
            <c:idx val="2"/>
            <c:bubble3D val="0"/>
            <c:spPr>
              <a:solidFill>
                <a:srgbClr val="9BBB59"/>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Sheet1!$A$2:$A$4</c:f>
              <c:strCache>
                <c:ptCount val="3"/>
                <c:pt idx="0">
                  <c:v>公务接待费支出</c:v>
                </c:pt>
                <c:pt idx="1">
                  <c:v>因公出国（境）费支出</c:v>
                </c:pt>
                <c:pt idx="2">
                  <c:v>公务用车购置及运行费支出</c:v>
                </c:pt>
              </c:strCache>
            </c:strRef>
          </c:cat>
          <c:val>
            <c:numRef>
              <c:f>Sheet1!$B$2:$B$4</c:f>
              <c:numCache>
                <c:formatCode>0%</c:formatCode>
                <c:ptCount val="3"/>
                <c:pt idx="0">
                  <c:v>1</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zero"/>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15809</Words>
  <Characters>18211</Characters>
  <Lines>142</Lines>
  <Paragraphs>40</Paragraphs>
  <TotalTime>2</TotalTime>
  <ScaleCrop>false</ScaleCrop>
  <LinksUpToDate>false</LinksUpToDate>
  <CharactersWithSpaces>19238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我的计算机</cp:lastModifiedBy>
  <cp:lastPrinted>2022-08-08T09:11:00Z</cp:lastPrinted>
  <dcterms:modified xsi:type="dcterms:W3CDTF">2022-09-26T04:49:01Z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0723438CF0BA4B5EAEDE01A44ED9D88F</vt:lpwstr>
  </property>
</Properties>
</file>