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D27" w:rsidRDefault="004C2D27">
      <w:pPr>
        <w:spacing w:line="600" w:lineRule="exact"/>
        <w:jc w:val="center"/>
        <w:rPr>
          <w:rFonts w:ascii="方正小标宋简体" w:eastAsia="方正小标宋简体" w:hAnsi="宋体"/>
          <w:sz w:val="72"/>
          <w:szCs w:val="72"/>
        </w:rPr>
      </w:pPr>
      <w:bookmarkStart w:id="0" w:name="_Toc15306267"/>
    </w:p>
    <w:p w:rsidR="004C2D27" w:rsidRDefault="004C2D27">
      <w:pPr>
        <w:spacing w:line="600" w:lineRule="exact"/>
        <w:jc w:val="center"/>
        <w:rPr>
          <w:rFonts w:ascii="方正小标宋简体" w:eastAsia="方正小标宋简体" w:hAnsi="宋体"/>
          <w:sz w:val="72"/>
          <w:szCs w:val="72"/>
        </w:rPr>
      </w:pPr>
    </w:p>
    <w:p w:rsidR="004C2D27" w:rsidRDefault="004C2D27">
      <w:pPr>
        <w:spacing w:line="600" w:lineRule="exact"/>
        <w:jc w:val="center"/>
        <w:rPr>
          <w:rFonts w:ascii="方正小标宋简体" w:eastAsia="方正小标宋简体" w:hAnsi="宋体"/>
          <w:sz w:val="72"/>
          <w:szCs w:val="72"/>
        </w:rPr>
      </w:pPr>
    </w:p>
    <w:p w:rsidR="004C2D27" w:rsidRDefault="004C2D27">
      <w:pPr>
        <w:spacing w:line="600" w:lineRule="exact"/>
        <w:jc w:val="center"/>
        <w:rPr>
          <w:rFonts w:ascii="方正小标宋简体" w:eastAsia="方正小标宋简体" w:hAnsi="宋体"/>
          <w:sz w:val="72"/>
          <w:szCs w:val="72"/>
        </w:rPr>
      </w:pPr>
    </w:p>
    <w:p w:rsidR="004C2D27" w:rsidRDefault="00D9677A">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8441"/>
      <w:bookmarkStart w:id="2" w:name="_Toc15377193"/>
      <w:bookmarkStart w:id="3" w:name="_Toc31509"/>
      <w:bookmarkStart w:id="4" w:name="_Toc15396597"/>
      <w:bookmarkStart w:id="5" w:name="_Toc15377425"/>
      <w:bookmarkStart w:id="6" w:name="_Toc7922"/>
      <w:bookmarkStart w:id="7" w:name="_Toc20793"/>
      <w:bookmarkStart w:id="8" w:name="_Toc15396475"/>
      <w:r>
        <w:rPr>
          <w:rFonts w:ascii="方正小标宋简体" w:eastAsia="方正小标宋简体" w:hAnsi="方正小标宋简体" w:cs="方正小标宋简体" w:hint="eastAsia"/>
          <w:sz w:val="72"/>
          <w:szCs w:val="72"/>
        </w:rPr>
        <w:t>20</w:t>
      </w:r>
      <w:r>
        <w:rPr>
          <w:rFonts w:ascii="方正小标宋简体" w:eastAsia="方正小标宋简体" w:hAnsi="方正小标宋简体" w:cs="方正小标宋简体" w:hint="eastAsia"/>
          <w:sz w:val="72"/>
          <w:szCs w:val="72"/>
        </w:rPr>
        <w:t>21</w:t>
      </w:r>
      <w:r>
        <w:rPr>
          <w:rFonts w:ascii="方正小标宋简体" w:eastAsia="方正小标宋简体" w:hAnsi="方正小标宋简体" w:cs="方正小标宋简体" w:hint="eastAsia"/>
          <w:sz w:val="72"/>
          <w:szCs w:val="72"/>
        </w:rPr>
        <w:t>年度</w:t>
      </w:r>
      <w:bookmarkEnd w:id="1"/>
      <w:bookmarkEnd w:id="2"/>
      <w:bookmarkEnd w:id="3"/>
      <w:bookmarkEnd w:id="4"/>
      <w:bookmarkEnd w:id="5"/>
      <w:bookmarkEnd w:id="6"/>
      <w:bookmarkEnd w:id="7"/>
      <w:bookmarkEnd w:id="8"/>
    </w:p>
    <w:p w:rsidR="004C2D27" w:rsidRDefault="00D9677A">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9" w:name="_Toc15377194"/>
      <w:bookmarkStart w:id="10" w:name="_Toc15396476"/>
      <w:bookmarkStart w:id="11" w:name="_Toc15378442"/>
      <w:bookmarkStart w:id="12" w:name="_Toc15377426"/>
      <w:bookmarkStart w:id="13" w:name="_Toc15396598"/>
      <w:bookmarkStart w:id="14" w:name="_Toc15085"/>
      <w:bookmarkStart w:id="15" w:name="_Toc15306268"/>
      <w:bookmarkStart w:id="16" w:name="_Toc9434"/>
      <w:bookmarkStart w:id="17" w:name="_Toc21748"/>
      <w:bookmarkEnd w:id="0"/>
      <w:r>
        <w:rPr>
          <w:rFonts w:ascii="方正小标宋简体" w:eastAsia="方正小标宋简体" w:hAnsi="方正小标宋简体" w:cs="方正小标宋简体" w:hint="eastAsia"/>
          <w:sz w:val="72"/>
          <w:szCs w:val="72"/>
        </w:rPr>
        <w:t>广元市朝天区公路养护段</w:t>
      </w:r>
    </w:p>
    <w:p w:rsidR="004C2D27" w:rsidRDefault="00D9677A">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单位</w:t>
      </w:r>
      <w:r>
        <w:rPr>
          <w:rFonts w:ascii="方正小标宋简体" w:eastAsia="方正小标宋简体" w:hAnsi="方正小标宋简体" w:cs="方正小标宋简体" w:hint="eastAsia"/>
          <w:sz w:val="72"/>
          <w:szCs w:val="72"/>
        </w:rPr>
        <w:t>决算</w:t>
      </w:r>
      <w:bookmarkEnd w:id="9"/>
      <w:bookmarkEnd w:id="10"/>
      <w:bookmarkEnd w:id="11"/>
      <w:bookmarkEnd w:id="12"/>
      <w:bookmarkEnd w:id="13"/>
      <w:bookmarkEnd w:id="14"/>
      <w:bookmarkEnd w:id="15"/>
      <w:bookmarkEnd w:id="16"/>
      <w:bookmarkEnd w:id="17"/>
    </w:p>
    <w:p w:rsidR="004C2D27" w:rsidRDefault="004C2D27">
      <w:pPr>
        <w:adjustRightInd w:val="0"/>
        <w:snapToGrid w:val="0"/>
        <w:spacing w:line="360" w:lineRule="auto"/>
        <w:jc w:val="center"/>
        <w:rPr>
          <w:rFonts w:ascii="方正小标宋简体" w:eastAsia="方正小标宋简体" w:hAnsi="宋体"/>
          <w:sz w:val="52"/>
          <w:szCs w:val="52"/>
        </w:rPr>
      </w:pPr>
    </w:p>
    <w:p w:rsidR="004C2D27" w:rsidRDefault="004C2D27">
      <w:pPr>
        <w:widowControl/>
        <w:jc w:val="center"/>
        <w:rPr>
          <w:rFonts w:ascii="黑体" w:eastAsia="黑体" w:hAnsi="黑体"/>
          <w:sz w:val="48"/>
          <w:szCs w:val="48"/>
        </w:rPr>
        <w:sectPr w:rsidR="004C2D2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1"/>
          <w:cols w:space="425"/>
          <w:titlePg/>
          <w:docGrid w:type="lines" w:linePitch="312"/>
        </w:sectPr>
      </w:pPr>
    </w:p>
    <w:p w:rsidR="004C2D27" w:rsidRDefault="00D9677A">
      <w:pPr>
        <w:widowControl/>
        <w:jc w:val="center"/>
        <w:rPr>
          <w:rFonts w:ascii="黑体" w:eastAsia="黑体" w:hAnsi="黑体"/>
          <w:sz w:val="48"/>
          <w:szCs w:val="48"/>
        </w:rPr>
      </w:pPr>
      <w:r>
        <w:rPr>
          <w:rFonts w:ascii="黑体" w:eastAsia="黑体" w:hAnsi="黑体" w:hint="eastAsia"/>
          <w:sz w:val="48"/>
          <w:szCs w:val="48"/>
        </w:rPr>
        <w:lastRenderedPageBreak/>
        <w:t>目录</w:t>
      </w:r>
    </w:p>
    <w:p w:rsidR="004C2D27" w:rsidRDefault="004C2D27" w:rsidP="00F42BD6">
      <w:pPr>
        <w:pStyle w:val="2"/>
        <w:ind w:firstLine="880"/>
      </w:pPr>
    </w:p>
    <w:p w:rsidR="004C2D27" w:rsidRDefault="00D9677A">
      <w:pPr>
        <w:pStyle w:val="10"/>
      </w:pPr>
      <w:r>
        <w:rPr>
          <w:rFonts w:hint="eastAsia"/>
        </w:rPr>
        <w:t>公开时间：</w:t>
      </w:r>
      <w:r>
        <w:rPr>
          <w:rFonts w:hint="eastAsia"/>
        </w:rPr>
        <w:t>20</w:t>
      </w:r>
      <w:r>
        <w:rPr>
          <w:rFonts w:hint="eastAsia"/>
        </w:rPr>
        <w:t>22</w:t>
      </w:r>
      <w:r>
        <w:rPr>
          <w:rFonts w:hint="eastAsia"/>
        </w:rPr>
        <w:t>年</w:t>
      </w:r>
      <w:r>
        <w:rPr>
          <w:rFonts w:hint="eastAsia"/>
        </w:rPr>
        <w:t>10</w:t>
      </w:r>
      <w:r>
        <w:rPr>
          <w:rFonts w:hint="eastAsia"/>
        </w:rPr>
        <w:t>月</w:t>
      </w:r>
      <w:r>
        <w:rPr>
          <w:rFonts w:hint="eastAsia"/>
        </w:rPr>
        <w:t>10</w:t>
      </w:r>
      <w:r>
        <w:rPr>
          <w:rFonts w:hint="eastAsia"/>
        </w:rPr>
        <w:t>日</w:t>
      </w:r>
    </w:p>
    <w:p w:rsidR="004C2D27" w:rsidRDefault="004C2D27"/>
    <w:p w:rsidR="004C2D27" w:rsidRDefault="004C2D27" w:rsidP="00F42BD6">
      <w:pPr>
        <w:pStyle w:val="2"/>
        <w:ind w:firstLine="560"/>
        <w:rPr>
          <w:rFonts w:ascii="仿宋" w:eastAsia="仿宋" w:hAnsi="仿宋" w:cs="仿宋"/>
          <w:sz w:val="28"/>
          <w:szCs w:val="28"/>
        </w:rPr>
      </w:pPr>
    </w:p>
    <w:sdt>
      <w:sdtPr>
        <w:rPr>
          <w:rFonts w:cs="仿宋" w:hint="eastAsia"/>
        </w:rPr>
        <w:id w:val="147471843"/>
        <w:docPartObj>
          <w:docPartGallery w:val="Table of Contents"/>
          <w:docPartUnique/>
        </w:docPartObj>
      </w:sdtPr>
      <w:sdtEndPr>
        <w:rPr>
          <w:rFonts w:cs="Times New Roman"/>
          <w:b/>
        </w:rPr>
      </w:sdtEndPr>
      <w:sdtContent>
        <w:p w:rsidR="004C2D27" w:rsidRDefault="004C2D27">
          <w:pPr>
            <w:pStyle w:val="10"/>
            <w:tabs>
              <w:tab w:val="clear" w:pos="8296"/>
              <w:tab w:val="right" w:leader="dot" w:pos="9746"/>
            </w:tabs>
            <w:jc w:val="both"/>
            <w:rPr>
              <w:rFonts w:cs="仿宋"/>
            </w:rPr>
          </w:pPr>
          <w:r>
            <w:rPr>
              <w:rFonts w:cs="仿宋" w:hint="eastAsia"/>
            </w:rPr>
            <w:fldChar w:fldCharType="begin"/>
          </w:r>
          <w:r w:rsidR="00D9677A">
            <w:rPr>
              <w:rFonts w:cs="仿宋" w:hint="eastAsia"/>
            </w:rPr>
            <w:instrText xml:space="preserve">TOC \o "1-2" \h \u </w:instrText>
          </w:r>
          <w:r>
            <w:rPr>
              <w:rFonts w:cs="仿宋" w:hint="eastAsia"/>
            </w:rPr>
            <w:fldChar w:fldCharType="separate"/>
          </w:r>
          <w:hyperlink w:anchor="_Toc8681" w:history="1">
            <w:r w:rsidR="00D9677A">
              <w:rPr>
                <w:rFonts w:cs="仿宋" w:hint="eastAsia"/>
              </w:rPr>
              <w:t>第一部分</w:t>
            </w:r>
            <w:r w:rsidR="00D9677A">
              <w:rPr>
                <w:rFonts w:cs="仿宋" w:hint="eastAsia"/>
              </w:rPr>
              <w:t xml:space="preserve"> </w:t>
            </w:r>
            <w:r w:rsidR="00D9677A">
              <w:rPr>
                <w:rFonts w:cs="仿宋" w:hint="eastAsia"/>
              </w:rPr>
              <w:t>单位</w:t>
            </w:r>
            <w:r w:rsidR="00D9677A">
              <w:rPr>
                <w:rFonts w:cs="仿宋" w:hint="eastAsia"/>
              </w:rPr>
              <w:t>概况</w:t>
            </w:r>
            <w:r w:rsidR="00D9677A">
              <w:rPr>
                <w:rFonts w:cs="仿宋" w:hint="eastAsia"/>
              </w:rPr>
              <w:tab/>
            </w:r>
            <w:r>
              <w:rPr>
                <w:rFonts w:cs="仿宋" w:hint="eastAsia"/>
              </w:rPr>
              <w:fldChar w:fldCharType="begin"/>
            </w:r>
            <w:r w:rsidR="00D9677A">
              <w:rPr>
                <w:rFonts w:cs="仿宋" w:hint="eastAsia"/>
              </w:rPr>
              <w:instrText xml:space="preserve"> PAGEREF _Toc8681 \h </w:instrText>
            </w:r>
            <w:r>
              <w:rPr>
                <w:rFonts w:cs="仿宋" w:hint="eastAsia"/>
              </w:rPr>
            </w:r>
            <w:r>
              <w:rPr>
                <w:rFonts w:cs="仿宋" w:hint="eastAsia"/>
              </w:rPr>
              <w:fldChar w:fldCharType="separate"/>
            </w:r>
            <w:r w:rsidR="00D9677A">
              <w:rPr>
                <w:rFonts w:cs="仿宋" w:hint="eastAsia"/>
              </w:rPr>
              <w:t>1</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3735" w:history="1">
            <w:r w:rsidR="00D9677A">
              <w:rPr>
                <w:rFonts w:cs="仿宋" w:hint="eastAsia"/>
              </w:rPr>
              <w:t>一、</w:t>
            </w:r>
            <w:r w:rsidR="00D9677A">
              <w:rPr>
                <w:rFonts w:cs="仿宋" w:hint="eastAsia"/>
              </w:rPr>
              <w:t>职能</w:t>
            </w:r>
            <w:r w:rsidR="00D9677A">
              <w:rPr>
                <w:rFonts w:cs="仿宋" w:hint="eastAsia"/>
              </w:rPr>
              <w:t>简介</w:t>
            </w:r>
            <w:r w:rsidR="00D9677A">
              <w:rPr>
                <w:rFonts w:cs="仿宋" w:hint="eastAsia"/>
              </w:rPr>
              <w:tab/>
            </w:r>
            <w:r>
              <w:rPr>
                <w:rFonts w:cs="仿宋" w:hint="eastAsia"/>
              </w:rPr>
              <w:fldChar w:fldCharType="begin"/>
            </w:r>
            <w:r w:rsidR="00D9677A">
              <w:rPr>
                <w:rFonts w:cs="仿宋" w:hint="eastAsia"/>
              </w:rPr>
              <w:instrText xml:space="preserve"> PAGEREF _Toc3735 \h </w:instrText>
            </w:r>
            <w:r>
              <w:rPr>
                <w:rFonts w:cs="仿宋" w:hint="eastAsia"/>
              </w:rPr>
            </w:r>
            <w:r>
              <w:rPr>
                <w:rFonts w:cs="仿宋" w:hint="eastAsia"/>
              </w:rPr>
              <w:fldChar w:fldCharType="separate"/>
            </w:r>
            <w:r w:rsidR="00D9677A">
              <w:rPr>
                <w:rFonts w:cs="仿宋" w:hint="eastAsia"/>
              </w:rPr>
              <w:t>1</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11366" w:history="1">
            <w:r w:rsidR="00D9677A">
              <w:rPr>
                <w:rFonts w:cs="仿宋" w:hint="eastAsia"/>
              </w:rPr>
              <w:t>二、</w:t>
            </w:r>
            <w:r w:rsidR="00D9677A">
              <w:rPr>
                <w:rFonts w:cs="仿宋" w:hint="eastAsia"/>
              </w:rPr>
              <w:t>2021</w:t>
            </w:r>
            <w:r w:rsidR="00D9677A">
              <w:rPr>
                <w:rFonts w:cs="仿宋" w:hint="eastAsia"/>
              </w:rPr>
              <w:t>年重点</w:t>
            </w:r>
            <w:r w:rsidR="00D9677A">
              <w:rPr>
                <w:rFonts w:cs="仿宋" w:hint="eastAsia"/>
              </w:rPr>
              <w:t>工作</w:t>
            </w:r>
            <w:r w:rsidR="00D9677A">
              <w:rPr>
                <w:rFonts w:cs="仿宋" w:hint="eastAsia"/>
              </w:rPr>
              <w:t>完成情况</w:t>
            </w:r>
            <w:r w:rsidR="00D9677A">
              <w:rPr>
                <w:rFonts w:cs="仿宋" w:hint="eastAsia"/>
              </w:rPr>
              <w:tab/>
            </w:r>
            <w:r>
              <w:rPr>
                <w:rFonts w:cs="仿宋" w:hint="eastAsia"/>
              </w:rPr>
              <w:fldChar w:fldCharType="begin"/>
            </w:r>
            <w:r w:rsidR="00D9677A">
              <w:rPr>
                <w:rFonts w:cs="仿宋" w:hint="eastAsia"/>
              </w:rPr>
              <w:instrText xml:space="preserve"> PAGEREF _Toc11366 \h </w:instrText>
            </w:r>
            <w:r>
              <w:rPr>
                <w:rFonts w:cs="仿宋" w:hint="eastAsia"/>
              </w:rPr>
            </w:r>
            <w:r>
              <w:rPr>
                <w:rFonts w:cs="仿宋" w:hint="eastAsia"/>
              </w:rPr>
              <w:fldChar w:fldCharType="separate"/>
            </w:r>
            <w:r w:rsidR="00D9677A">
              <w:rPr>
                <w:rFonts w:cs="仿宋" w:hint="eastAsia"/>
              </w:rPr>
              <w:t>1</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14623" w:history="1">
            <w:r w:rsidR="00D9677A">
              <w:rPr>
                <w:rFonts w:cs="仿宋" w:hint="eastAsia"/>
              </w:rPr>
              <w:t>第二部分</w:t>
            </w:r>
            <w:r w:rsidR="00D9677A">
              <w:rPr>
                <w:rFonts w:cs="仿宋" w:hint="eastAsia"/>
              </w:rPr>
              <w:t xml:space="preserve"> </w:t>
            </w:r>
            <w:r w:rsidR="00D9677A">
              <w:rPr>
                <w:rFonts w:cs="仿宋" w:hint="eastAsia"/>
              </w:rPr>
              <w:t>2021</w:t>
            </w:r>
            <w:r w:rsidR="00D9677A">
              <w:rPr>
                <w:rFonts w:cs="仿宋" w:hint="eastAsia"/>
              </w:rPr>
              <w:t>年度</w:t>
            </w:r>
            <w:r w:rsidR="00D9677A">
              <w:rPr>
                <w:rFonts w:cs="仿宋" w:hint="eastAsia"/>
              </w:rPr>
              <w:t>单位</w:t>
            </w:r>
            <w:r w:rsidR="00D9677A">
              <w:rPr>
                <w:rFonts w:cs="仿宋" w:hint="eastAsia"/>
              </w:rPr>
              <w:t>决算情况说明</w:t>
            </w:r>
            <w:r w:rsidR="00D9677A">
              <w:rPr>
                <w:rFonts w:cs="仿宋" w:hint="eastAsia"/>
              </w:rPr>
              <w:tab/>
            </w:r>
            <w:r>
              <w:rPr>
                <w:rFonts w:cs="仿宋" w:hint="eastAsia"/>
              </w:rPr>
              <w:fldChar w:fldCharType="begin"/>
            </w:r>
            <w:r w:rsidR="00D9677A">
              <w:rPr>
                <w:rFonts w:cs="仿宋" w:hint="eastAsia"/>
              </w:rPr>
              <w:instrText xml:space="preserve"> PAGEREF _Toc14623 \h </w:instrText>
            </w:r>
            <w:r>
              <w:rPr>
                <w:rFonts w:cs="仿宋" w:hint="eastAsia"/>
              </w:rPr>
            </w:r>
            <w:r>
              <w:rPr>
                <w:rFonts w:cs="仿宋" w:hint="eastAsia"/>
              </w:rPr>
              <w:fldChar w:fldCharType="separate"/>
            </w:r>
            <w:r w:rsidR="00D9677A">
              <w:rPr>
                <w:rFonts w:cs="仿宋" w:hint="eastAsia"/>
              </w:rPr>
              <w:t>8</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27506" w:history="1">
            <w:r w:rsidR="00D9677A">
              <w:rPr>
                <w:rFonts w:cs="仿宋" w:hint="eastAsia"/>
              </w:rPr>
              <w:t>一、</w:t>
            </w:r>
            <w:r w:rsidR="00D9677A">
              <w:rPr>
                <w:rFonts w:cs="仿宋" w:hint="eastAsia"/>
              </w:rPr>
              <w:t xml:space="preserve"> </w:t>
            </w:r>
            <w:r w:rsidR="00D9677A">
              <w:rPr>
                <w:rFonts w:cs="仿宋" w:hint="eastAsia"/>
              </w:rPr>
              <w:t>收入支出决算总体情况说明</w:t>
            </w:r>
            <w:r w:rsidR="00D9677A">
              <w:rPr>
                <w:rFonts w:cs="仿宋" w:hint="eastAsia"/>
              </w:rPr>
              <w:tab/>
            </w:r>
            <w:r>
              <w:rPr>
                <w:rFonts w:cs="仿宋" w:hint="eastAsia"/>
              </w:rPr>
              <w:fldChar w:fldCharType="begin"/>
            </w:r>
            <w:r w:rsidR="00D9677A">
              <w:rPr>
                <w:rFonts w:cs="仿宋" w:hint="eastAsia"/>
              </w:rPr>
              <w:instrText xml:space="preserve"> PAGEREF _Toc27506 \h </w:instrText>
            </w:r>
            <w:r>
              <w:rPr>
                <w:rFonts w:cs="仿宋" w:hint="eastAsia"/>
              </w:rPr>
            </w:r>
            <w:r>
              <w:rPr>
                <w:rFonts w:cs="仿宋" w:hint="eastAsia"/>
              </w:rPr>
              <w:fldChar w:fldCharType="separate"/>
            </w:r>
            <w:r w:rsidR="00D9677A">
              <w:rPr>
                <w:rFonts w:cs="仿宋" w:hint="eastAsia"/>
              </w:rPr>
              <w:t>8</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27184" w:history="1">
            <w:r w:rsidR="00D9677A">
              <w:rPr>
                <w:rFonts w:cs="仿宋" w:hint="eastAsia"/>
              </w:rPr>
              <w:t>二、</w:t>
            </w:r>
            <w:r w:rsidR="00D9677A">
              <w:rPr>
                <w:rFonts w:cs="仿宋" w:hint="eastAsia"/>
              </w:rPr>
              <w:t xml:space="preserve"> </w:t>
            </w:r>
            <w:r w:rsidR="00D9677A">
              <w:rPr>
                <w:rFonts w:cs="仿宋" w:hint="eastAsia"/>
              </w:rPr>
              <w:t>收入决算情况说明</w:t>
            </w:r>
            <w:r w:rsidR="00D9677A">
              <w:rPr>
                <w:rFonts w:cs="仿宋" w:hint="eastAsia"/>
              </w:rPr>
              <w:tab/>
            </w:r>
            <w:r>
              <w:rPr>
                <w:rFonts w:cs="仿宋" w:hint="eastAsia"/>
              </w:rPr>
              <w:fldChar w:fldCharType="begin"/>
            </w:r>
            <w:r w:rsidR="00D9677A">
              <w:rPr>
                <w:rFonts w:cs="仿宋" w:hint="eastAsia"/>
              </w:rPr>
              <w:instrText xml:space="preserve"> PAGEREF _Toc27184 \h </w:instrText>
            </w:r>
            <w:r>
              <w:rPr>
                <w:rFonts w:cs="仿宋" w:hint="eastAsia"/>
              </w:rPr>
            </w:r>
            <w:r>
              <w:rPr>
                <w:rFonts w:cs="仿宋" w:hint="eastAsia"/>
              </w:rPr>
              <w:fldChar w:fldCharType="separate"/>
            </w:r>
            <w:r w:rsidR="00D9677A">
              <w:rPr>
                <w:rFonts w:cs="仿宋" w:hint="eastAsia"/>
              </w:rPr>
              <w:t>8</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21703" w:history="1">
            <w:r w:rsidR="00D9677A">
              <w:rPr>
                <w:rFonts w:cs="仿宋" w:hint="eastAsia"/>
              </w:rPr>
              <w:t>三、</w:t>
            </w:r>
            <w:r w:rsidR="00D9677A">
              <w:rPr>
                <w:rFonts w:cs="仿宋" w:hint="eastAsia"/>
              </w:rPr>
              <w:t xml:space="preserve"> </w:t>
            </w:r>
            <w:r w:rsidR="00D9677A">
              <w:rPr>
                <w:rFonts w:cs="仿宋" w:hint="eastAsia"/>
              </w:rPr>
              <w:t>支出决算情况说明</w:t>
            </w:r>
            <w:r w:rsidR="00D9677A">
              <w:rPr>
                <w:rFonts w:cs="仿宋" w:hint="eastAsia"/>
              </w:rPr>
              <w:tab/>
            </w:r>
            <w:r>
              <w:rPr>
                <w:rFonts w:cs="仿宋" w:hint="eastAsia"/>
              </w:rPr>
              <w:fldChar w:fldCharType="begin"/>
            </w:r>
            <w:r w:rsidR="00D9677A">
              <w:rPr>
                <w:rFonts w:cs="仿宋" w:hint="eastAsia"/>
              </w:rPr>
              <w:instrText xml:space="preserve"> PAGEREF _Toc21703 \h </w:instrText>
            </w:r>
            <w:r>
              <w:rPr>
                <w:rFonts w:cs="仿宋" w:hint="eastAsia"/>
              </w:rPr>
            </w:r>
            <w:r>
              <w:rPr>
                <w:rFonts w:cs="仿宋" w:hint="eastAsia"/>
              </w:rPr>
              <w:fldChar w:fldCharType="separate"/>
            </w:r>
            <w:r w:rsidR="00D9677A">
              <w:rPr>
                <w:rFonts w:cs="仿宋" w:hint="eastAsia"/>
              </w:rPr>
              <w:t>9</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7636" w:history="1">
            <w:r w:rsidR="00D9677A">
              <w:rPr>
                <w:rFonts w:cs="仿宋" w:hint="eastAsia"/>
              </w:rPr>
              <w:t>四、财政拨款收入支出决算总体情况说明</w:t>
            </w:r>
            <w:r w:rsidR="00D9677A">
              <w:rPr>
                <w:rFonts w:cs="仿宋" w:hint="eastAsia"/>
              </w:rPr>
              <w:tab/>
            </w:r>
            <w:r>
              <w:rPr>
                <w:rFonts w:cs="仿宋" w:hint="eastAsia"/>
              </w:rPr>
              <w:fldChar w:fldCharType="begin"/>
            </w:r>
            <w:r w:rsidR="00D9677A">
              <w:rPr>
                <w:rFonts w:cs="仿宋" w:hint="eastAsia"/>
              </w:rPr>
              <w:instrText xml:space="preserve"> PAGEREF _Toc7636 \h </w:instrText>
            </w:r>
            <w:r>
              <w:rPr>
                <w:rFonts w:cs="仿宋" w:hint="eastAsia"/>
              </w:rPr>
            </w:r>
            <w:r>
              <w:rPr>
                <w:rFonts w:cs="仿宋" w:hint="eastAsia"/>
              </w:rPr>
              <w:fldChar w:fldCharType="separate"/>
            </w:r>
            <w:r w:rsidR="00D9677A">
              <w:rPr>
                <w:rFonts w:cs="仿宋" w:hint="eastAsia"/>
              </w:rPr>
              <w:t>9</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30617" w:history="1">
            <w:r w:rsidR="00D9677A">
              <w:rPr>
                <w:rFonts w:cs="仿宋" w:hint="eastAsia"/>
              </w:rPr>
              <w:t>五、一般公共预算财政拨款支出决算情况说明</w:t>
            </w:r>
            <w:r w:rsidR="00D9677A">
              <w:rPr>
                <w:rFonts w:cs="仿宋" w:hint="eastAsia"/>
              </w:rPr>
              <w:tab/>
            </w:r>
            <w:r>
              <w:rPr>
                <w:rFonts w:cs="仿宋" w:hint="eastAsia"/>
              </w:rPr>
              <w:fldChar w:fldCharType="begin"/>
            </w:r>
            <w:r w:rsidR="00D9677A">
              <w:rPr>
                <w:rFonts w:cs="仿宋" w:hint="eastAsia"/>
              </w:rPr>
              <w:instrText xml:space="preserve"> PAGEREF _Toc30617 \h </w:instrText>
            </w:r>
            <w:r>
              <w:rPr>
                <w:rFonts w:cs="仿宋" w:hint="eastAsia"/>
              </w:rPr>
            </w:r>
            <w:r>
              <w:rPr>
                <w:rFonts w:cs="仿宋" w:hint="eastAsia"/>
              </w:rPr>
              <w:fldChar w:fldCharType="separate"/>
            </w:r>
            <w:r w:rsidR="00D9677A">
              <w:rPr>
                <w:rFonts w:cs="仿宋" w:hint="eastAsia"/>
              </w:rPr>
              <w:t>10</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11817" w:history="1">
            <w:r w:rsidR="00D9677A">
              <w:rPr>
                <w:rFonts w:cs="仿宋" w:hint="eastAsia"/>
              </w:rPr>
              <w:t>六、一般公共预算财政拨款基本支出决算情况说明</w:t>
            </w:r>
            <w:r w:rsidR="00D9677A">
              <w:rPr>
                <w:rFonts w:cs="仿宋" w:hint="eastAsia"/>
              </w:rPr>
              <w:tab/>
            </w:r>
            <w:r>
              <w:rPr>
                <w:rFonts w:cs="仿宋" w:hint="eastAsia"/>
              </w:rPr>
              <w:fldChar w:fldCharType="begin"/>
            </w:r>
            <w:r w:rsidR="00D9677A">
              <w:rPr>
                <w:rFonts w:cs="仿宋" w:hint="eastAsia"/>
              </w:rPr>
              <w:instrText xml:space="preserve"> PAGERE</w:instrText>
            </w:r>
            <w:r w:rsidR="00D9677A">
              <w:rPr>
                <w:rFonts w:cs="仿宋" w:hint="eastAsia"/>
              </w:rPr>
              <w:instrText xml:space="preserve">F _Toc11817 \h </w:instrText>
            </w:r>
            <w:r>
              <w:rPr>
                <w:rFonts w:cs="仿宋" w:hint="eastAsia"/>
              </w:rPr>
            </w:r>
            <w:r>
              <w:rPr>
                <w:rFonts w:cs="仿宋" w:hint="eastAsia"/>
              </w:rPr>
              <w:fldChar w:fldCharType="separate"/>
            </w:r>
            <w:r w:rsidR="00D9677A">
              <w:rPr>
                <w:rFonts w:cs="仿宋" w:hint="eastAsia"/>
              </w:rPr>
              <w:t>11</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2279" w:history="1">
            <w:r w:rsidR="00D9677A">
              <w:rPr>
                <w:rFonts w:cs="仿宋" w:hint="eastAsia"/>
              </w:rPr>
              <w:t>七、“三公”经费财政拨款支出决算情况说明</w:t>
            </w:r>
            <w:r w:rsidR="00D9677A">
              <w:rPr>
                <w:rFonts w:cs="仿宋" w:hint="eastAsia"/>
              </w:rPr>
              <w:tab/>
            </w:r>
            <w:r>
              <w:rPr>
                <w:rFonts w:cs="仿宋" w:hint="eastAsia"/>
              </w:rPr>
              <w:fldChar w:fldCharType="begin"/>
            </w:r>
            <w:r w:rsidR="00D9677A">
              <w:rPr>
                <w:rFonts w:cs="仿宋" w:hint="eastAsia"/>
              </w:rPr>
              <w:instrText xml:space="preserve"> PAGEREF _Toc2279 \h </w:instrText>
            </w:r>
            <w:r>
              <w:rPr>
                <w:rFonts w:cs="仿宋" w:hint="eastAsia"/>
              </w:rPr>
            </w:r>
            <w:r>
              <w:rPr>
                <w:rFonts w:cs="仿宋" w:hint="eastAsia"/>
              </w:rPr>
              <w:fldChar w:fldCharType="separate"/>
            </w:r>
            <w:r w:rsidR="00D9677A">
              <w:rPr>
                <w:rFonts w:cs="仿宋" w:hint="eastAsia"/>
              </w:rPr>
              <w:t>12</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22282" w:history="1">
            <w:r w:rsidR="00D9677A">
              <w:rPr>
                <w:rFonts w:cs="仿宋" w:hint="eastAsia"/>
              </w:rPr>
              <w:t>八、政府性基金预算支出决算情况</w:t>
            </w:r>
            <w:r w:rsidR="00D9677A">
              <w:rPr>
                <w:rFonts w:cs="仿宋" w:hint="eastAsia"/>
              </w:rPr>
              <w:t>说明</w:t>
            </w:r>
            <w:r w:rsidR="00D9677A">
              <w:rPr>
                <w:rFonts w:cs="仿宋" w:hint="eastAsia"/>
              </w:rPr>
              <w:tab/>
            </w:r>
            <w:r>
              <w:rPr>
                <w:rFonts w:cs="仿宋" w:hint="eastAsia"/>
              </w:rPr>
              <w:fldChar w:fldCharType="begin"/>
            </w:r>
            <w:r w:rsidR="00D9677A">
              <w:rPr>
                <w:rFonts w:cs="仿宋" w:hint="eastAsia"/>
              </w:rPr>
              <w:instrText xml:space="preserve"> PAGEREF _Toc22282 \h </w:instrText>
            </w:r>
            <w:r>
              <w:rPr>
                <w:rFonts w:cs="仿宋" w:hint="eastAsia"/>
              </w:rPr>
            </w:r>
            <w:r>
              <w:rPr>
                <w:rFonts w:cs="仿宋" w:hint="eastAsia"/>
              </w:rPr>
              <w:fldChar w:fldCharType="separate"/>
            </w:r>
            <w:r w:rsidR="00D9677A">
              <w:rPr>
                <w:rFonts w:cs="仿宋" w:hint="eastAsia"/>
              </w:rPr>
              <w:t>13</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2103" w:history="1">
            <w:r w:rsidR="00D9677A">
              <w:rPr>
                <w:rFonts w:cs="仿宋" w:hint="eastAsia"/>
              </w:rPr>
              <w:t>九、</w:t>
            </w:r>
            <w:r w:rsidR="00D9677A">
              <w:rPr>
                <w:rFonts w:cs="仿宋" w:hint="eastAsia"/>
              </w:rPr>
              <w:t xml:space="preserve"> </w:t>
            </w:r>
            <w:r w:rsidR="00D9677A">
              <w:rPr>
                <w:rFonts w:cs="仿宋" w:hint="eastAsia"/>
              </w:rPr>
              <w:t>国有资本经营预算支出决算情况说明</w:t>
            </w:r>
            <w:r w:rsidR="00D9677A">
              <w:rPr>
                <w:rFonts w:cs="仿宋" w:hint="eastAsia"/>
              </w:rPr>
              <w:tab/>
            </w:r>
            <w:r>
              <w:rPr>
                <w:rFonts w:cs="仿宋" w:hint="eastAsia"/>
              </w:rPr>
              <w:fldChar w:fldCharType="begin"/>
            </w:r>
            <w:r w:rsidR="00D9677A">
              <w:rPr>
                <w:rFonts w:cs="仿宋" w:hint="eastAsia"/>
              </w:rPr>
              <w:instrText xml:space="preserve"> PAGEREF _Toc2103 \h </w:instrText>
            </w:r>
            <w:r>
              <w:rPr>
                <w:rFonts w:cs="仿宋" w:hint="eastAsia"/>
              </w:rPr>
            </w:r>
            <w:r>
              <w:rPr>
                <w:rFonts w:cs="仿宋" w:hint="eastAsia"/>
              </w:rPr>
              <w:fldChar w:fldCharType="separate"/>
            </w:r>
            <w:r w:rsidR="00D9677A">
              <w:rPr>
                <w:rFonts w:cs="仿宋" w:hint="eastAsia"/>
              </w:rPr>
              <w:t>13</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15838" w:history="1">
            <w:r w:rsidR="00D9677A">
              <w:rPr>
                <w:rFonts w:cs="仿宋" w:hint="eastAsia"/>
              </w:rPr>
              <w:t>十、</w:t>
            </w:r>
            <w:r w:rsidR="00D9677A">
              <w:rPr>
                <w:rFonts w:cs="仿宋" w:hint="eastAsia"/>
              </w:rPr>
              <w:t xml:space="preserve"> </w:t>
            </w:r>
            <w:r w:rsidR="00D9677A">
              <w:rPr>
                <w:rFonts w:cs="仿宋" w:hint="eastAsia"/>
              </w:rPr>
              <w:t>预算绩效管理情况</w:t>
            </w:r>
            <w:r w:rsidR="00D9677A">
              <w:rPr>
                <w:rFonts w:cs="仿宋" w:hint="eastAsia"/>
              </w:rPr>
              <w:tab/>
            </w:r>
            <w:r>
              <w:rPr>
                <w:rFonts w:cs="仿宋" w:hint="eastAsia"/>
              </w:rPr>
              <w:fldChar w:fldCharType="begin"/>
            </w:r>
            <w:r w:rsidR="00D9677A">
              <w:rPr>
                <w:rFonts w:cs="仿宋" w:hint="eastAsia"/>
              </w:rPr>
              <w:instrText xml:space="preserve"> PAGEREF _Toc15838 \h </w:instrText>
            </w:r>
            <w:r>
              <w:rPr>
                <w:rFonts w:cs="仿宋" w:hint="eastAsia"/>
              </w:rPr>
            </w:r>
            <w:r>
              <w:rPr>
                <w:rFonts w:cs="仿宋" w:hint="eastAsia"/>
              </w:rPr>
              <w:fldChar w:fldCharType="separate"/>
            </w:r>
            <w:r w:rsidR="00D9677A">
              <w:rPr>
                <w:rFonts w:cs="仿宋" w:hint="eastAsia"/>
              </w:rPr>
              <w:t>14</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11667" w:history="1">
            <w:r w:rsidR="00D9677A">
              <w:rPr>
                <w:rFonts w:cs="仿宋" w:hint="eastAsia"/>
              </w:rPr>
              <w:t>十一、</w:t>
            </w:r>
            <w:r w:rsidR="00D9677A">
              <w:rPr>
                <w:rFonts w:cs="仿宋" w:hint="eastAsia"/>
              </w:rPr>
              <w:t xml:space="preserve"> </w:t>
            </w:r>
            <w:r w:rsidR="00D9677A">
              <w:rPr>
                <w:rFonts w:cs="仿宋" w:hint="eastAsia"/>
              </w:rPr>
              <w:t>其他重要事项的情况说明</w:t>
            </w:r>
            <w:r w:rsidR="00D9677A">
              <w:rPr>
                <w:rFonts w:cs="仿宋" w:hint="eastAsia"/>
              </w:rPr>
              <w:tab/>
            </w:r>
            <w:r>
              <w:rPr>
                <w:rFonts w:cs="仿宋" w:hint="eastAsia"/>
              </w:rPr>
              <w:fldChar w:fldCharType="begin"/>
            </w:r>
            <w:r w:rsidR="00D9677A">
              <w:rPr>
                <w:rFonts w:cs="仿宋" w:hint="eastAsia"/>
              </w:rPr>
              <w:instrText xml:space="preserve"> PAGEREF _Toc11667 \h </w:instrText>
            </w:r>
            <w:r>
              <w:rPr>
                <w:rFonts w:cs="仿宋" w:hint="eastAsia"/>
              </w:rPr>
            </w:r>
            <w:r>
              <w:rPr>
                <w:rFonts w:cs="仿宋" w:hint="eastAsia"/>
              </w:rPr>
              <w:fldChar w:fldCharType="separate"/>
            </w:r>
            <w:r w:rsidR="00D9677A">
              <w:rPr>
                <w:rFonts w:cs="仿宋" w:hint="eastAsia"/>
              </w:rPr>
              <w:t>14</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10220" w:history="1">
            <w:r w:rsidR="00D9677A">
              <w:rPr>
                <w:rFonts w:cs="仿宋" w:hint="eastAsia"/>
              </w:rPr>
              <w:t>第三部分</w:t>
            </w:r>
            <w:r w:rsidR="00D9677A">
              <w:rPr>
                <w:rFonts w:cs="仿宋" w:hint="eastAsia"/>
              </w:rPr>
              <w:t xml:space="preserve"> </w:t>
            </w:r>
            <w:r w:rsidR="00D9677A">
              <w:rPr>
                <w:rFonts w:cs="仿宋" w:hint="eastAsia"/>
              </w:rPr>
              <w:t>名词解释</w:t>
            </w:r>
            <w:r w:rsidR="00D9677A">
              <w:rPr>
                <w:rFonts w:cs="仿宋" w:hint="eastAsia"/>
              </w:rPr>
              <w:tab/>
            </w:r>
            <w:r>
              <w:rPr>
                <w:rFonts w:cs="仿宋" w:hint="eastAsia"/>
              </w:rPr>
              <w:fldChar w:fldCharType="begin"/>
            </w:r>
            <w:r w:rsidR="00D9677A">
              <w:rPr>
                <w:rFonts w:cs="仿宋" w:hint="eastAsia"/>
              </w:rPr>
              <w:instrText xml:space="preserve"> PAGEREF _Toc10220 \h </w:instrText>
            </w:r>
            <w:r>
              <w:rPr>
                <w:rFonts w:cs="仿宋" w:hint="eastAsia"/>
              </w:rPr>
            </w:r>
            <w:r>
              <w:rPr>
                <w:rFonts w:cs="仿宋" w:hint="eastAsia"/>
              </w:rPr>
              <w:fldChar w:fldCharType="separate"/>
            </w:r>
            <w:r w:rsidR="00D9677A">
              <w:rPr>
                <w:rFonts w:cs="仿宋" w:hint="eastAsia"/>
              </w:rPr>
              <w:t>15</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10793" w:history="1">
            <w:r w:rsidR="00D9677A">
              <w:rPr>
                <w:rFonts w:cs="仿宋" w:hint="eastAsia"/>
              </w:rPr>
              <w:t>第四部分</w:t>
            </w:r>
            <w:r w:rsidR="00D9677A">
              <w:rPr>
                <w:rFonts w:cs="仿宋" w:hint="eastAsia"/>
              </w:rPr>
              <w:t xml:space="preserve"> </w:t>
            </w:r>
            <w:r w:rsidR="00D9677A">
              <w:rPr>
                <w:rFonts w:cs="仿宋" w:hint="eastAsia"/>
              </w:rPr>
              <w:t>附件</w:t>
            </w:r>
            <w:r w:rsidR="00D9677A">
              <w:rPr>
                <w:rFonts w:cs="仿宋" w:hint="eastAsia"/>
              </w:rPr>
              <w:tab/>
            </w:r>
            <w:r>
              <w:rPr>
                <w:rFonts w:cs="仿宋" w:hint="eastAsia"/>
              </w:rPr>
              <w:fldChar w:fldCharType="begin"/>
            </w:r>
            <w:r w:rsidR="00D9677A">
              <w:rPr>
                <w:rFonts w:cs="仿宋" w:hint="eastAsia"/>
              </w:rPr>
              <w:instrText xml:space="preserve"> PAGEREF _Toc10793 \h </w:instrText>
            </w:r>
            <w:r>
              <w:rPr>
                <w:rFonts w:cs="仿宋" w:hint="eastAsia"/>
              </w:rPr>
            </w:r>
            <w:r>
              <w:rPr>
                <w:rFonts w:cs="仿宋" w:hint="eastAsia"/>
              </w:rPr>
              <w:fldChar w:fldCharType="separate"/>
            </w:r>
            <w:r w:rsidR="00D9677A">
              <w:rPr>
                <w:rFonts w:cs="仿宋" w:hint="eastAsia"/>
              </w:rPr>
              <w:t>17</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2550" w:history="1">
            <w:r w:rsidR="00D9677A">
              <w:rPr>
                <w:rFonts w:cs="仿宋" w:hint="eastAsia"/>
              </w:rPr>
              <w:t>第五部分</w:t>
            </w:r>
            <w:r w:rsidR="00D9677A">
              <w:rPr>
                <w:rFonts w:cs="仿宋" w:hint="eastAsia"/>
              </w:rPr>
              <w:t xml:space="preserve"> </w:t>
            </w:r>
            <w:r w:rsidR="00D9677A">
              <w:rPr>
                <w:rFonts w:cs="仿宋" w:hint="eastAsia"/>
              </w:rPr>
              <w:t>附表</w:t>
            </w:r>
            <w:r w:rsidR="00D9677A">
              <w:rPr>
                <w:rFonts w:cs="仿宋" w:hint="eastAsia"/>
              </w:rPr>
              <w:tab/>
            </w:r>
            <w:r>
              <w:rPr>
                <w:rFonts w:cs="仿宋" w:hint="eastAsia"/>
              </w:rPr>
              <w:fldChar w:fldCharType="begin"/>
            </w:r>
            <w:r w:rsidR="00D9677A">
              <w:rPr>
                <w:rFonts w:cs="仿宋" w:hint="eastAsia"/>
              </w:rPr>
              <w:instrText xml:space="preserve"> PAGEREF _Toc2550 \h </w:instrText>
            </w:r>
            <w:r>
              <w:rPr>
                <w:rFonts w:cs="仿宋" w:hint="eastAsia"/>
              </w:rPr>
            </w:r>
            <w:r>
              <w:rPr>
                <w:rFonts w:cs="仿宋" w:hint="eastAsia"/>
              </w:rPr>
              <w:fldChar w:fldCharType="separate"/>
            </w:r>
            <w:r w:rsidR="00D9677A">
              <w:rPr>
                <w:rFonts w:cs="仿宋" w:hint="eastAsia"/>
              </w:rPr>
              <w:t>20</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24046" w:history="1">
            <w:r w:rsidR="00D9677A">
              <w:rPr>
                <w:rFonts w:cs="仿宋" w:hint="eastAsia"/>
              </w:rPr>
              <w:t>一、收入支出决算总表</w:t>
            </w:r>
            <w:r w:rsidR="00D9677A">
              <w:rPr>
                <w:rFonts w:cs="仿宋" w:hint="eastAsia"/>
              </w:rPr>
              <w:tab/>
            </w:r>
            <w:r>
              <w:rPr>
                <w:rFonts w:cs="仿宋" w:hint="eastAsia"/>
              </w:rPr>
              <w:fldChar w:fldCharType="begin"/>
            </w:r>
            <w:r w:rsidR="00D9677A">
              <w:rPr>
                <w:rFonts w:cs="仿宋" w:hint="eastAsia"/>
              </w:rPr>
              <w:instrText xml:space="preserve"> PAGEREF _Toc24046 \h </w:instrText>
            </w:r>
            <w:r>
              <w:rPr>
                <w:rFonts w:cs="仿宋" w:hint="eastAsia"/>
              </w:rPr>
            </w:r>
            <w:r>
              <w:rPr>
                <w:rFonts w:cs="仿宋" w:hint="eastAsia"/>
              </w:rPr>
              <w:fldChar w:fldCharType="separate"/>
            </w:r>
            <w:r w:rsidR="00D9677A">
              <w:rPr>
                <w:rFonts w:cs="仿宋" w:hint="eastAsia"/>
              </w:rPr>
              <w:t>20</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6139" w:history="1">
            <w:r w:rsidR="00D9677A">
              <w:rPr>
                <w:rFonts w:cs="仿宋" w:hint="eastAsia"/>
              </w:rPr>
              <w:t>二、收入决算表</w:t>
            </w:r>
            <w:r w:rsidR="00D9677A">
              <w:rPr>
                <w:rFonts w:cs="仿宋" w:hint="eastAsia"/>
              </w:rPr>
              <w:tab/>
            </w:r>
            <w:r>
              <w:rPr>
                <w:rFonts w:cs="仿宋" w:hint="eastAsia"/>
              </w:rPr>
              <w:fldChar w:fldCharType="begin"/>
            </w:r>
            <w:r w:rsidR="00D9677A">
              <w:rPr>
                <w:rFonts w:cs="仿宋" w:hint="eastAsia"/>
              </w:rPr>
              <w:instrText xml:space="preserve"> PAGEREF _Toc6139 \h </w:instrText>
            </w:r>
            <w:r>
              <w:rPr>
                <w:rFonts w:cs="仿宋" w:hint="eastAsia"/>
              </w:rPr>
            </w:r>
            <w:r>
              <w:rPr>
                <w:rFonts w:cs="仿宋" w:hint="eastAsia"/>
              </w:rPr>
              <w:fldChar w:fldCharType="separate"/>
            </w:r>
            <w:r w:rsidR="00D9677A">
              <w:rPr>
                <w:rFonts w:cs="仿宋" w:hint="eastAsia"/>
              </w:rPr>
              <w:t>20</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22885" w:history="1">
            <w:r w:rsidR="00D9677A">
              <w:rPr>
                <w:rFonts w:cs="仿宋" w:hint="eastAsia"/>
              </w:rPr>
              <w:t>三、支出决算表</w:t>
            </w:r>
            <w:r w:rsidR="00D9677A">
              <w:rPr>
                <w:rFonts w:cs="仿宋" w:hint="eastAsia"/>
              </w:rPr>
              <w:tab/>
            </w:r>
            <w:r>
              <w:rPr>
                <w:rFonts w:cs="仿宋" w:hint="eastAsia"/>
              </w:rPr>
              <w:fldChar w:fldCharType="begin"/>
            </w:r>
            <w:r w:rsidR="00D9677A">
              <w:rPr>
                <w:rFonts w:cs="仿宋" w:hint="eastAsia"/>
              </w:rPr>
              <w:instrText xml:space="preserve"> PAGEREF _Toc22885 \h </w:instrText>
            </w:r>
            <w:r>
              <w:rPr>
                <w:rFonts w:cs="仿宋" w:hint="eastAsia"/>
              </w:rPr>
            </w:r>
            <w:r>
              <w:rPr>
                <w:rFonts w:cs="仿宋" w:hint="eastAsia"/>
              </w:rPr>
              <w:fldChar w:fldCharType="separate"/>
            </w:r>
            <w:r w:rsidR="00D9677A">
              <w:rPr>
                <w:rFonts w:cs="仿宋" w:hint="eastAsia"/>
              </w:rPr>
              <w:t>20</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21033" w:history="1">
            <w:r w:rsidR="00D9677A">
              <w:rPr>
                <w:rFonts w:cs="仿宋" w:hint="eastAsia"/>
              </w:rPr>
              <w:t>四、财政拨款收入支出决算总表</w:t>
            </w:r>
            <w:r w:rsidR="00D9677A">
              <w:rPr>
                <w:rFonts w:cs="仿宋" w:hint="eastAsia"/>
              </w:rPr>
              <w:tab/>
            </w:r>
            <w:r>
              <w:rPr>
                <w:rFonts w:cs="仿宋" w:hint="eastAsia"/>
              </w:rPr>
              <w:fldChar w:fldCharType="begin"/>
            </w:r>
            <w:r w:rsidR="00D9677A">
              <w:rPr>
                <w:rFonts w:cs="仿宋" w:hint="eastAsia"/>
              </w:rPr>
              <w:instrText xml:space="preserve"> PAGEREF _Toc21033 \h </w:instrText>
            </w:r>
            <w:r>
              <w:rPr>
                <w:rFonts w:cs="仿宋" w:hint="eastAsia"/>
              </w:rPr>
            </w:r>
            <w:r>
              <w:rPr>
                <w:rFonts w:cs="仿宋" w:hint="eastAsia"/>
              </w:rPr>
              <w:fldChar w:fldCharType="separate"/>
            </w:r>
            <w:r w:rsidR="00D9677A">
              <w:rPr>
                <w:rFonts w:cs="仿宋" w:hint="eastAsia"/>
              </w:rPr>
              <w:t>20</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19909" w:history="1">
            <w:r w:rsidR="00D9677A">
              <w:rPr>
                <w:rFonts w:cs="仿宋" w:hint="eastAsia"/>
              </w:rPr>
              <w:t>五、财政拨款支出决算明细表</w:t>
            </w:r>
            <w:r w:rsidR="00D9677A">
              <w:rPr>
                <w:rFonts w:cs="仿宋" w:hint="eastAsia"/>
              </w:rPr>
              <w:tab/>
            </w:r>
            <w:r>
              <w:rPr>
                <w:rFonts w:cs="仿宋" w:hint="eastAsia"/>
              </w:rPr>
              <w:fldChar w:fldCharType="begin"/>
            </w:r>
            <w:r w:rsidR="00D9677A">
              <w:rPr>
                <w:rFonts w:cs="仿宋" w:hint="eastAsia"/>
              </w:rPr>
              <w:instrText xml:space="preserve"> PAGEREF _Toc19909 \h </w:instrText>
            </w:r>
            <w:r>
              <w:rPr>
                <w:rFonts w:cs="仿宋" w:hint="eastAsia"/>
              </w:rPr>
            </w:r>
            <w:r>
              <w:rPr>
                <w:rFonts w:cs="仿宋" w:hint="eastAsia"/>
              </w:rPr>
              <w:fldChar w:fldCharType="separate"/>
            </w:r>
            <w:r w:rsidR="00D9677A">
              <w:rPr>
                <w:rFonts w:cs="仿宋" w:hint="eastAsia"/>
              </w:rPr>
              <w:t>20</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4713" w:history="1">
            <w:r w:rsidR="00D9677A">
              <w:rPr>
                <w:rFonts w:cs="仿宋" w:hint="eastAsia"/>
              </w:rPr>
              <w:t>六、一般公共预算财政拨款支出决算表</w:t>
            </w:r>
            <w:r w:rsidR="00D9677A">
              <w:rPr>
                <w:rFonts w:cs="仿宋" w:hint="eastAsia"/>
              </w:rPr>
              <w:tab/>
            </w:r>
            <w:r>
              <w:rPr>
                <w:rFonts w:cs="仿宋" w:hint="eastAsia"/>
              </w:rPr>
              <w:fldChar w:fldCharType="begin"/>
            </w:r>
            <w:r w:rsidR="00D9677A">
              <w:rPr>
                <w:rFonts w:cs="仿宋" w:hint="eastAsia"/>
              </w:rPr>
              <w:instrText xml:space="preserve"> PAGEREF _Toc4713 \h </w:instrText>
            </w:r>
            <w:r>
              <w:rPr>
                <w:rFonts w:cs="仿宋" w:hint="eastAsia"/>
              </w:rPr>
            </w:r>
            <w:r>
              <w:rPr>
                <w:rFonts w:cs="仿宋" w:hint="eastAsia"/>
              </w:rPr>
              <w:fldChar w:fldCharType="separate"/>
            </w:r>
            <w:r w:rsidR="00D9677A">
              <w:rPr>
                <w:rFonts w:cs="仿宋" w:hint="eastAsia"/>
              </w:rPr>
              <w:t>20</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8841" w:history="1">
            <w:r w:rsidR="00D9677A">
              <w:rPr>
                <w:rFonts w:cs="仿宋" w:hint="eastAsia"/>
              </w:rPr>
              <w:t>七、一般公共预算财政拨款支出决算明细表</w:t>
            </w:r>
            <w:r w:rsidR="00D9677A">
              <w:rPr>
                <w:rFonts w:cs="仿宋" w:hint="eastAsia"/>
              </w:rPr>
              <w:tab/>
            </w:r>
            <w:r>
              <w:rPr>
                <w:rFonts w:cs="仿宋" w:hint="eastAsia"/>
              </w:rPr>
              <w:fldChar w:fldCharType="begin"/>
            </w:r>
            <w:r w:rsidR="00D9677A">
              <w:rPr>
                <w:rFonts w:cs="仿宋" w:hint="eastAsia"/>
              </w:rPr>
              <w:instrText xml:space="preserve"> PAGEREF _Toc8841 \h </w:instrText>
            </w:r>
            <w:r>
              <w:rPr>
                <w:rFonts w:cs="仿宋" w:hint="eastAsia"/>
              </w:rPr>
            </w:r>
            <w:r>
              <w:rPr>
                <w:rFonts w:cs="仿宋" w:hint="eastAsia"/>
              </w:rPr>
              <w:fldChar w:fldCharType="separate"/>
            </w:r>
            <w:r w:rsidR="00D9677A">
              <w:rPr>
                <w:rFonts w:cs="仿宋" w:hint="eastAsia"/>
              </w:rPr>
              <w:t>20</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2739" w:history="1">
            <w:r w:rsidR="00D9677A">
              <w:rPr>
                <w:rFonts w:cs="仿宋" w:hint="eastAsia"/>
              </w:rPr>
              <w:t>八、一般公共预算财政拨款基本支出决算表</w:t>
            </w:r>
            <w:r w:rsidR="00D9677A">
              <w:rPr>
                <w:rFonts w:cs="仿宋" w:hint="eastAsia"/>
              </w:rPr>
              <w:tab/>
            </w:r>
            <w:r>
              <w:rPr>
                <w:rFonts w:cs="仿宋" w:hint="eastAsia"/>
              </w:rPr>
              <w:fldChar w:fldCharType="begin"/>
            </w:r>
            <w:r w:rsidR="00D9677A">
              <w:rPr>
                <w:rFonts w:cs="仿宋" w:hint="eastAsia"/>
              </w:rPr>
              <w:instrText xml:space="preserve"> PAGEREF _Toc273</w:instrText>
            </w:r>
            <w:r w:rsidR="00D9677A">
              <w:rPr>
                <w:rFonts w:cs="仿宋" w:hint="eastAsia"/>
              </w:rPr>
              <w:instrText xml:space="preserve">9 \h </w:instrText>
            </w:r>
            <w:r>
              <w:rPr>
                <w:rFonts w:cs="仿宋" w:hint="eastAsia"/>
              </w:rPr>
            </w:r>
            <w:r>
              <w:rPr>
                <w:rFonts w:cs="仿宋" w:hint="eastAsia"/>
              </w:rPr>
              <w:fldChar w:fldCharType="separate"/>
            </w:r>
            <w:r w:rsidR="00D9677A">
              <w:rPr>
                <w:rFonts w:cs="仿宋" w:hint="eastAsia"/>
              </w:rPr>
              <w:t>20</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12425" w:history="1">
            <w:r w:rsidR="00D9677A">
              <w:rPr>
                <w:rFonts w:cs="仿宋" w:hint="eastAsia"/>
              </w:rPr>
              <w:t>九、一般公共预算财政拨款项目支出决算表</w:t>
            </w:r>
            <w:r w:rsidR="00D9677A">
              <w:rPr>
                <w:rFonts w:cs="仿宋" w:hint="eastAsia"/>
              </w:rPr>
              <w:tab/>
            </w:r>
            <w:r>
              <w:rPr>
                <w:rFonts w:cs="仿宋" w:hint="eastAsia"/>
              </w:rPr>
              <w:fldChar w:fldCharType="begin"/>
            </w:r>
            <w:r w:rsidR="00D9677A">
              <w:rPr>
                <w:rFonts w:cs="仿宋" w:hint="eastAsia"/>
              </w:rPr>
              <w:instrText xml:space="preserve"> PAGEREF _Toc12425 \h </w:instrText>
            </w:r>
            <w:r>
              <w:rPr>
                <w:rFonts w:cs="仿宋" w:hint="eastAsia"/>
              </w:rPr>
            </w:r>
            <w:r>
              <w:rPr>
                <w:rFonts w:cs="仿宋" w:hint="eastAsia"/>
              </w:rPr>
              <w:fldChar w:fldCharType="separate"/>
            </w:r>
            <w:r w:rsidR="00D9677A">
              <w:rPr>
                <w:rFonts w:cs="仿宋" w:hint="eastAsia"/>
              </w:rPr>
              <w:t>20</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27706" w:history="1">
            <w:r w:rsidR="00D9677A">
              <w:rPr>
                <w:rFonts w:cs="仿宋" w:hint="eastAsia"/>
              </w:rPr>
              <w:t>十、一般公共预算财政拨款“三公”经费支出决算表</w:t>
            </w:r>
            <w:r w:rsidR="00D9677A">
              <w:rPr>
                <w:rFonts w:cs="仿宋" w:hint="eastAsia"/>
              </w:rPr>
              <w:tab/>
            </w:r>
            <w:r>
              <w:rPr>
                <w:rFonts w:cs="仿宋" w:hint="eastAsia"/>
              </w:rPr>
              <w:fldChar w:fldCharType="begin"/>
            </w:r>
            <w:r w:rsidR="00D9677A">
              <w:rPr>
                <w:rFonts w:cs="仿宋" w:hint="eastAsia"/>
              </w:rPr>
              <w:instrText xml:space="preserve"> PAGEREF _Toc27706 \h </w:instrText>
            </w:r>
            <w:r>
              <w:rPr>
                <w:rFonts w:cs="仿宋" w:hint="eastAsia"/>
              </w:rPr>
            </w:r>
            <w:r>
              <w:rPr>
                <w:rFonts w:cs="仿宋" w:hint="eastAsia"/>
              </w:rPr>
              <w:fldChar w:fldCharType="separate"/>
            </w:r>
            <w:r w:rsidR="00D9677A">
              <w:rPr>
                <w:rFonts w:cs="仿宋" w:hint="eastAsia"/>
              </w:rPr>
              <w:t>20</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6398" w:history="1">
            <w:r w:rsidR="00D9677A">
              <w:rPr>
                <w:rFonts w:cs="仿宋" w:hint="eastAsia"/>
              </w:rPr>
              <w:t>十一、政府性基金预算财政拨款收入支出决算表</w:t>
            </w:r>
            <w:r w:rsidR="00D9677A">
              <w:rPr>
                <w:rFonts w:cs="仿宋" w:hint="eastAsia"/>
              </w:rPr>
              <w:tab/>
            </w:r>
            <w:r>
              <w:rPr>
                <w:rFonts w:cs="仿宋" w:hint="eastAsia"/>
              </w:rPr>
              <w:fldChar w:fldCharType="begin"/>
            </w:r>
            <w:r w:rsidR="00D9677A">
              <w:rPr>
                <w:rFonts w:cs="仿宋" w:hint="eastAsia"/>
              </w:rPr>
              <w:instrText xml:space="preserve"> PAGEREF _Toc6398 \h </w:instrText>
            </w:r>
            <w:r>
              <w:rPr>
                <w:rFonts w:cs="仿宋" w:hint="eastAsia"/>
              </w:rPr>
            </w:r>
            <w:r>
              <w:rPr>
                <w:rFonts w:cs="仿宋" w:hint="eastAsia"/>
              </w:rPr>
              <w:fldChar w:fldCharType="separate"/>
            </w:r>
            <w:r w:rsidR="00D9677A">
              <w:rPr>
                <w:rFonts w:cs="仿宋" w:hint="eastAsia"/>
              </w:rPr>
              <w:t>20</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31965" w:history="1">
            <w:r w:rsidR="00D9677A">
              <w:rPr>
                <w:rFonts w:cs="仿宋" w:hint="eastAsia"/>
              </w:rPr>
              <w:t>十二、政府性基金预算财政拨款“三公”经费支出决算表</w:t>
            </w:r>
            <w:r w:rsidR="00D9677A">
              <w:rPr>
                <w:rFonts w:cs="仿宋" w:hint="eastAsia"/>
              </w:rPr>
              <w:tab/>
            </w:r>
            <w:r>
              <w:rPr>
                <w:rFonts w:cs="仿宋" w:hint="eastAsia"/>
              </w:rPr>
              <w:fldChar w:fldCharType="begin"/>
            </w:r>
            <w:r w:rsidR="00D9677A">
              <w:rPr>
                <w:rFonts w:cs="仿宋" w:hint="eastAsia"/>
              </w:rPr>
              <w:instrText xml:space="preserve"> PAGEREF _Toc31965 \h </w:instrText>
            </w:r>
            <w:r>
              <w:rPr>
                <w:rFonts w:cs="仿宋" w:hint="eastAsia"/>
              </w:rPr>
            </w:r>
            <w:r>
              <w:rPr>
                <w:rFonts w:cs="仿宋" w:hint="eastAsia"/>
              </w:rPr>
              <w:fldChar w:fldCharType="separate"/>
            </w:r>
            <w:r w:rsidR="00D9677A">
              <w:rPr>
                <w:rFonts w:cs="仿宋" w:hint="eastAsia"/>
              </w:rPr>
              <w:t>20</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13740" w:history="1">
            <w:r w:rsidR="00D9677A">
              <w:rPr>
                <w:rFonts w:cs="仿宋" w:hint="eastAsia"/>
              </w:rPr>
              <w:t>十三</w:t>
            </w:r>
            <w:r w:rsidR="00D9677A">
              <w:rPr>
                <w:rFonts w:cs="仿宋" w:hint="eastAsia"/>
              </w:rPr>
              <w:t>、国有资本经营预算</w:t>
            </w:r>
            <w:r w:rsidR="00D9677A">
              <w:rPr>
                <w:rFonts w:cs="仿宋" w:hint="eastAsia"/>
              </w:rPr>
              <w:t>财政拨款收入</w:t>
            </w:r>
            <w:r w:rsidR="00D9677A">
              <w:rPr>
                <w:rFonts w:cs="仿宋" w:hint="eastAsia"/>
              </w:rPr>
              <w:t>支出决算表</w:t>
            </w:r>
            <w:r w:rsidR="00D9677A">
              <w:rPr>
                <w:rFonts w:cs="仿宋" w:hint="eastAsia"/>
              </w:rPr>
              <w:tab/>
            </w:r>
            <w:r>
              <w:rPr>
                <w:rFonts w:cs="仿宋" w:hint="eastAsia"/>
              </w:rPr>
              <w:fldChar w:fldCharType="begin"/>
            </w:r>
            <w:r w:rsidR="00D9677A">
              <w:rPr>
                <w:rFonts w:cs="仿宋" w:hint="eastAsia"/>
              </w:rPr>
              <w:instrText xml:space="preserve"> PAGEREF _Toc13740 \h </w:instrText>
            </w:r>
            <w:r>
              <w:rPr>
                <w:rFonts w:cs="仿宋" w:hint="eastAsia"/>
              </w:rPr>
            </w:r>
            <w:r>
              <w:rPr>
                <w:rFonts w:cs="仿宋" w:hint="eastAsia"/>
              </w:rPr>
              <w:fldChar w:fldCharType="separate"/>
            </w:r>
            <w:r w:rsidR="00D9677A">
              <w:rPr>
                <w:rFonts w:cs="仿宋" w:hint="eastAsia"/>
              </w:rPr>
              <w:t>20</w:t>
            </w:r>
            <w:r>
              <w:rPr>
                <w:rFonts w:cs="仿宋" w:hint="eastAsia"/>
              </w:rPr>
              <w:fldChar w:fldCharType="end"/>
            </w:r>
          </w:hyperlink>
        </w:p>
        <w:p w:rsidR="004C2D27" w:rsidRDefault="004C2D27">
          <w:pPr>
            <w:pStyle w:val="10"/>
            <w:tabs>
              <w:tab w:val="clear" w:pos="8296"/>
              <w:tab w:val="right" w:leader="dot" w:pos="9746"/>
            </w:tabs>
            <w:jc w:val="both"/>
            <w:rPr>
              <w:rFonts w:cs="仿宋"/>
            </w:rPr>
          </w:pPr>
          <w:hyperlink w:anchor="_Toc13612" w:history="1">
            <w:r w:rsidR="00D9677A">
              <w:rPr>
                <w:rFonts w:cs="仿宋" w:hint="eastAsia"/>
              </w:rPr>
              <w:t>十四、国有资本经营预算财政拨款支出决算表</w:t>
            </w:r>
            <w:r w:rsidR="00D9677A">
              <w:rPr>
                <w:rFonts w:cs="仿宋" w:hint="eastAsia"/>
              </w:rPr>
              <w:tab/>
            </w:r>
            <w:r>
              <w:rPr>
                <w:rFonts w:cs="仿宋" w:hint="eastAsia"/>
              </w:rPr>
              <w:fldChar w:fldCharType="begin"/>
            </w:r>
            <w:r w:rsidR="00D9677A">
              <w:rPr>
                <w:rFonts w:cs="仿宋" w:hint="eastAsia"/>
              </w:rPr>
              <w:instrText xml:space="preserve"> PAGEREF _Toc13612 \h </w:instrText>
            </w:r>
            <w:r>
              <w:rPr>
                <w:rFonts w:cs="仿宋" w:hint="eastAsia"/>
              </w:rPr>
            </w:r>
            <w:r>
              <w:rPr>
                <w:rFonts w:cs="仿宋" w:hint="eastAsia"/>
              </w:rPr>
              <w:fldChar w:fldCharType="separate"/>
            </w:r>
            <w:r w:rsidR="00D9677A">
              <w:rPr>
                <w:rFonts w:cs="仿宋" w:hint="eastAsia"/>
              </w:rPr>
              <w:t>20</w:t>
            </w:r>
            <w:r>
              <w:rPr>
                <w:rFonts w:cs="仿宋" w:hint="eastAsia"/>
              </w:rPr>
              <w:fldChar w:fldCharType="end"/>
            </w:r>
          </w:hyperlink>
        </w:p>
        <w:p w:rsidR="004C2D27" w:rsidRDefault="004C2D27">
          <w:pPr>
            <w:pStyle w:val="10"/>
            <w:tabs>
              <w:tab w:val="clear" w:pos="8296"/>
              <w:tab w:val="right" w:leader="dot" w:pos="9746"/>
            </w:tabs>
            <w:jc w:val="both"/>
            <w:rPr>
              <w:sz w:val="24"/>
            </w:rPr>
          </w:pPr>
          <w:r>
            <w:rPr>
              <w:rFonts w:cs="仿宋" w:hint="eastAsia"/>
            </w:rPr>
            <w:fldChar w:fldCharType="end"/>
          </w:r>
        </w:p>
      </w:sdtContent>
    </w:sdt>
    <w:p w:rsidR="004C2D27" w:rsidRDefault="004C2D27">
      <w:pPr>
        <w:pStyle w:val="1"/>
        <w:jc w:val="center"/>
        <w:rPr>
          <w:rFonts w:ascii="黑体" w:eastAsia="黑体" w:hAnsi="黑体"/>
          <w:b w:val="0"/>
        </w:rPr>
        <w:sectPr w:rsidR="004C2D27">
          <w:footerReference w:type="default" r:id="rId14"/>
          <w:footerReference w:type="first" r:id="rId15"/>
          <w:pgSz w:w="11906" w:h="16838"/>
          <w:pgMar w:top="1440" w:right="1080" w:bottom="1440" w:left="1080" w:header="851" w:footer="992" w:gutter="0"/>
          <w:pgNumType w:start="1"/>
          <w:cols w:space="425"/>
          <w:titlePg/>
          <w:docGrid w:type="lines" w:linePitch="312"/>
        </w:sectPr>
      </w:pPr>
      <w:bookmarkStart w:id="18" w:name="_Toc15396599"/>
      <w:bookmarkStart w:id="19" w:name="_Toc15377196"/>
    </w:p>
    <w:p w:rsidR="004C2D27" w:rsidRDefault="00D9677A">
      <w:pPr>
        <w:pStyle w:val="1"/>
        <w:jc w:val="center"/>
        <w:rPr>
          <w:rStyle w:val="1Char"/>
          <w:rFonts w:ascii="黑体" w:eastAsia="黑体" w:hAnsi="黑体"/>
          <w:b/>
        </w:rPr>
      </w:pPr>
      <w:bookmarkStart w:id="20" w:name="_Toc8681"/>
      <w:r>
        <w:rPr>
          <w:rFonts w:ascii="黑体" w:eastAsia="黑体" w:hAnsi="黑体" w:hint="eastAsia"/>
          <w:b w:val="0"/>
        </w:rPr>
        <w:lastRenderedPageBreak/>
        <w:t>第一部分</w:t>
      </w:r>
      <w:r>
        <w:rPr>
          <w:rFonts w:ascii="黑体" w:eastAsia="黑体" w:hAnsi="黑体" w:hint="eastAsia"/>
          <w:b w:val="0"/>
        </w:rPr>
        <w:t xml:space="preserve"> </w:t>
      </w:r>
      <w:r>
        <w:rPr>
          <w:rFonts w:ascii="黑体" w:eastAsia="黑体" w:hAnsi="黑体" w:hint="eastAsia"/>
          <w:b w:val="0"/>
        </w:rPr>
        <w:t>单位</w:t>
      </w:r>
      <w:r>
        <w:rPr>
          <w:rStyle w:val="1Char"/>
          <w:rFonts w:ascii="黑体" w:eastAsia="黑体" w:hAnsi="黑体" w:hint="eastAsia"/>
        </w:rPr>
        <w:t>概况</w:t>
      </w:r>
      <w:bookmarkEnd w:id="18"/>
      <w:bookmarkEnd w:id="19"/>
      <w:bookmarkEnd w:id="20"/>
    </w:p>
    <w:p w:rsidR="004C2D27" w:rsidRDefault="004C2D27">
      <w:pPr>
        <w:widowControl/>
        <w:jc w:val="left"/>
        <w:rPr>
          <w:rFonts w:ascii="黑体" w:eastAsia="黑体"/>
          <w:sz w:val="32"/>
          <w:szCs w:val="32"/>
        </w:rPr>
      </w:pPr>
    </w:p>
    <w:p w:rsidR="004C2D27" w:rsidRDefault="00D9677A">
      <w:pPr>
        <w:pStyle w:val="20"/>
        <w:rPr>
          <w:rStyle w:val="2Char"/>
          <w:rFonts w:ascii="黑体" w:eastAsia="黑体" w:hAnsi="黑体"/>
        </w:rPr>
      </w:pPr>
      <w:bookmarkStart w:id="21" w:name="_Toc3735"/>
      <w:bookmarkStart w:id="22" w:name="_Toc15377197"/>
      <w:bookmarkStart w:id="23" w:name="_Toc15396600"/>
      <w:r>
        <w:rPr>
          <w:rStyle w:val="2Char"/>
          <w:rFonts w:ascii="黑体" w:eastAsia="黑体" w:hAnsi="黑体" w:hint="eastAsia"/>
        </w:rPr>
        <w:t>一、</w:t>
      </w:r>
      <w:r>
        <w:rPr>
          <w:rStyle w:val="2Char"/>
          <w:rFonts w:ascii="黑体" w:eastAsia="黑体" w:hAnsi="黑体" w:hint="eastAsia"/>
        </w:rPr>
        <w:t>职能</w:t>
      </w:r>
      <w:r>
        <w:rPr>
          <w:rStyle w:val="2Char"/>
          <w:rFonts w:ascii="黑体" w:eastAsia="黑体" w:hAnsi="黑体" w:hint="eastAsia"/>
        </w:rPr>
        <w:t>简介</w:t>
      </w:r>
      <w:bookmarkEnd w:id="21"/>
    </w:p>
    <w:p w:rsidR="004C2D27" w:rsidRDefault="00D9677A">
      <w:pPr>
        <w:pStyle w:val="a8"/>
        <w:widowControl/>
        <w:shd w:val="clear" w:color="auto" w:fill="FFFFFF"/>
        <w:spacing w:beforeAutospacing="0" w:afterAutospacing="0"/>
        <w:ind w:firstLineChars="200" w:firstLine="640"/>
        <w:jc w:val="both"/>
        <w:rPr>
          <w:rFonts w:ascii="Arial Narrow" w:eastAsia="仿宋" w:cstheme="minorBidi"/>
          <w:kern w:val="2"/>
          <w:sz w:val="32"/>
        </w:rPr>
      </w:pPr>
      <w:r>
        <w:rPr>
          <w:rFonts w:ascii="Arial Narrow" w:eastAsia="仿宋" w:cstheme="minorBidi" w:hint="eastAsia"/>
          <w:kern w:val="2"/>
          <w:sz w:val="32"/>
        </w:rPr>
        <w:t>我单位主要职能职责如下：</w:t>
      </w:r>
    </w:p>
    <w:p w:rsidR="004C2D27" w:rsidRDefault="00D9677A">
      <w:pPr>
        <w:pStyle w:val="a8"/>
        <w:widowControl/>
        <w:shd w:val="clear" w:color="auto" w:fill="FFFFFF"/>
        <w:spacing w:beforeAutospacing="0" w:afterAutospacing="0"/>
        <w:ind w:firstLineChars="200" w:firstLine="640"/>
        <w:jc w:val="both"/>
        <w:rPr>
          <w:rFonts w:ascii="Arial Narrow" w:eastAsia="仿宋" w:cstheme="minorBidi"/>
          <w:kern w:val="2"/>
          <w:sz w:val="32"/>
        </w:rPr>
      </w:pPr>
      <w:r>
        <w:rPr>
          <w:rFonts w:ascii="Arial Narrow" w:eastAsia="仿宋" w:cstheme="minorBidi" w:hint="eastAsia"/>
          <w:kern w:val="2"/>
          <w:sz w:val="32"/>
        </w:rPr>
        <w:t>（</w:t>
      </w:r>
      <w:r>
        <w:rPr>
          <w:rFonts w:ascii="Arial Narrow" w:eastAsia="仿宋" w:cstheme="minorBidi" w:hint="eastAsia"/>
          <w:kern w:val="2"/>
          <w:sz w:val="32"/>
        </w:rPr>
        <w:t>1</w:t>
      </w:r>
      <w:r>
        <w:rPr>
          <w:rFonts w:ascii="Arial Narrow" w:eastAsia="仿宋" w:cstheme="minorBidi" w:hint="eastAsia"/>
          <w:kern w:val="2"/>
          <w:sz w:val="32"/>
        </w:rPr>
        <w:t>）具体承担辖区国省道和重要县乡道公路的日常养护和全区农村公路养护管理的监督、检查和指导工作。</w:t>
      </w:r>
    </w:p>
    <w:p w:rsidR="004C2D27" w:rsidRDefault="00D9677A">
      <w:pPr>
        <w:pStyle w:val="a8"/>
        <w:widowControl/>
        <w:shd w:val="clear" w:color="auto" w:fill="FFFFFF"/>
        <w:spacing w:beforeAutospacing="0" w:afterAutospacing="0"/>
        <w:ind w:firstLineChars="200" w:firstLine="640"/>
        <w:jc w:val="both"/>
        <w:rPr>
          <w:rFonts w:ascii="Arial Narrow" w:eastAsia="仿宋" w:cstheme="minorBidi"/>
          <w:kern w:val="2"/>
          <w:sz w:val="32"/>
        </w:rPr>
      </w:pPr>
      <w:r>
        <w:rPr>
          <w:rFonts w:ascii="Arial Narrow" w:eastAsia="仿宋" w:cstheme="minorBidi" w:hint="eastAsia"/>
          <w:kern w:val="2"/>
          <w:sz w:val="32"/>
        </w:rPr>
        <w:t>（</w:t>
      </w:r>
      <w:r>
        <w:rPr>
          <w:rFonts w:ascii="Arial Narrow" w:eastAsia="仿宋" w:cstheme="minorBidi" w:hint="eastAsia"/>
          <w:kern w:val="2"/>
          <w:sz w:val="32"/>
        </w:rPr>
        <w:t>2</w:t>
      </w:r>
      <w:r>
        <w:rPr>
          <w:rFonts w:ascii="Arial Narrow" w:eastAsia="仿宋" w:cstheme="minorBidi" w:hint="eastAsia"/>
          <w:kern w:val="2"/>
          <w:sz w:val="32"/>
        </w:rPr>
        <w:t>）牵头制定全区农村公路养护工程实施计划。</w:t>
      </w:r>
    </w:p>
    <w:p w:rsidR="004C2D27" w:rsidRDefault="00D9677A">
      <w:pPr>
        <w:pStyle w:val="a8"/>
        <w:widowControl/>
        <w:shd w:val="clear" w:color="auto" w:fill="FFFFFF"/>
        <w:spacing w:beforeAutospacing="0" w:afterAutospacing="0"/>
        <w:ind w:firstLineChars="200" w:firstLine="640"/>
        <w:jc w:val="both"/>
        <w:rPr>
          <w:rFonts w:ascii="Arial Narrow" w:eastAsia="仿宋" w:cstheme="minorBidi"/>
          <w:kern w:val="2"/>
          <w:sz w:val="32"/>
        </w:rPr>
      </w:pPr>
      <w:r>
        <w:rPr>
          <w:rFonts w:ascii="Arial Narrow" w:eastAsia="仿宋" w:cstheme="minorBidi" w:hint="eastAsia"/>
          <w:kern w:val="2"/>
          <w:sz w:val="32"/>
        </w:rPr>
        <w:t>（</w:t>
      </w:r>
      <w:r>
        <w:rPr>
          <w:rFonts w:ascii="Arial Narrow" w:eastAsia="仿宋" w:cstheme="minorBidi" w:hint="eastAsia"/>
          <w:kern w:val="2"/>
          <w:sz w:val="32"/>
        </w:rPr>
        <w:t>3</w:t>
      </w:r>
      <w:r>
        <w:rPr>
          <w:rFonts w:ascii="Arial Narrow" w:eastAsia="仿宋" w:cstheme="minorBidi" w:hint="eastAsia"/>
          <w:kern w:val="2"/>
          <w:sz w:val="32"/>
        </w:rPr>
        <w:t>）负责全区农村公路养护的行业管理和业务技术指导工作。</w:t>
      </w:r>
    </w:p>
    <w:p w:rsidR="004C2D27" w:rsidRDefault="00D9677A">
      <w:pPr>
        <w:pStyle w:val="a8"/>
        <w:widowControl/>
        <w:shd w:val="clear" w:color="auto" w:fill="FFFFFF"/>
        <w:spacing w:beforeAutospacing="0" w:afterAutospacing="0"/>
        <w:ind w:firstLineChars="200" w:firstLine="640"/>
        <w:jc w:val="both"/>
        <w:rPr>
          <w:rFonts w:ascii="Arial Narrow" w:eastAsia="仿宋" w:cstheme="minorBidi"/>
          <w:kern w:val="2"/>
          <w:sz w:val="32"/>
        </w:rPr>
      </w:pPr>
      <w:r>
        <w:rPr>
          <w:rFonts w:ascii="Arial Narrow" w:eastAsia="仿宋" w:cstheme="minorBidi" w:hint="eastAsia"/>
          <w:kern w:val="2"/>
          <w:sz w:val="32"/>
        </w:rPr>
        <w:t>（</w:t>
      </w:r>
      <w:r>
        <w:rPr>
          <w:rFonts w:ascii="Arial Narrow" w:eastAsia="仿宋" w:cstheme="minorBidi" w:hint="eastAsia"/>
          <w:kern w:val="2"/>
          <w:sz w:val="32"/>
        </w:rPr>
        <w:t>4</w:t>
      </w:r>
      <w:r>
        <w:rPr>
          <w:rFonts w:ascii="Arial Narrow" w:eastAsia="仿宋" w:cstheme="minorBidi" w:hint="eastAsia"/>
          <w:kern w:val="2"/>
          <w:sz w:val="32"/>
        </w:rPr>
        <w:t>）监督检查养护管理质量，对全区农村公路养护质量进行检查验收。</w:t>
      </w:r>
    </w:p>
    <w:p w:rsidR="004C2D27" w:rsidRDefault="00D9677A">
      <w:pPr>
        <w:pStyle w:val="a8"/>
        <w:widowControl/>
        <w:shd w:val="clear" w:color="auto" w:fill="FFFFFF"/>
        <w:spacing w:beforeAutospacing="0" w:afterAutospacing="0"/>
        <w:ind w:firstLineChars="200" w:firstLine="640"/>
        <w:jc w:val="both"/>
        <w:rPr>
          <w:rFonts w:ascii="Arial Narrow" w:eastAsia="仿宋" w:cstheme="minorBidi"/>
          <w:kern w:val="2"/>
          <w:sz w:val="32"/>
          <w:lang w:val="zh-CN"/>
        </w:rPr>
      </w:pPr>
      <w:r>
        <w:rPr>
          <w:rFonts w:ascii="Arial Narrow" w:eastAsia="仿宋" w:cstheme="minorBidi" w:hint="eastAsia"/>
          <w:kern w:val="2"/>
          <w:sz w:val="32"/>
        </w:rPr>
        <w:t>（</w:t>
      </w:r>
      <w:r>
        <w:rPr>
          <w:rFonts w:ascii="Arial Narrow" w:eastAsia="仿宋" w:cstheme="minorBidi" w:hint="eastAsia"/>
          <w:kern w:val="2"/>
          <w:sz w:val="32"/>
        </w:rPr>
        <w:t>5</w:t>
      </w:r>
      <w:r>
        <w:rPr>
          <w:rFonts w:ascii="Arial Narrow" w:eastAsia="仿宋" w:cstheme="minorBidi" w:hint="eastAsia"/>
          <w:kern w:val="2"/>
          <w:sz w:val="32"/>
        </w:rPr>
        <w:t>）成立专业桥梁养护队伍，负责国道、县道公路桥梁的日常养护及乡村道路桥梁日常养护的督促、指导和桥梁的定期检查工作。</w:t>
      </w:r>
    </w:p>
    <w:p w:rsidR="004C2D27" w:rsidRDefault="004C2D27"/>
    <w:p w:rsidR="004C2D27" w:rsidRDefault="00D9677A">
      <w:pPr>
        <w:pStyle w:val="20"/>
        <w:rPr>
          <w:rStyle w:val="2Char"/>
          <w:rFonts w:ascii="黑体" w:eastAsia="黑体" w:hAnsi="黑体"/>
        </w:rPr>
      </w:pPr>
      <w:bookmarkStart w:id="24" w:name="_Toc11366"/>
      <w:r>
        <w:rPr>
          <w:rStyle w:val="2Char"/>
          <w:rFonts w:ascii="黑体" w:eastAsia="黑体" w:hAnsi="黑体" w:hint="eastAsia"/>
        </w:rPr>
        <w:t>二、</w:t>
      </w:r>
      <w:r>
        <w:rPr>
          <w:rStyle w:val="2Char"/>
          <w:rFonts w:ascii="黑体" w:eastAsia="黑体" w:hAnsi="黑体" w:hint="eastAsia"/>
        </w:rPr>
        <w:t>2021</w:t>
      </w:r>
      <w:r>
        <w:rPr>
          <w:rStyle w:val="2Char"/>
          <w:rFonts w:ascii="黑体" w:eastAsia="黑体" w:hAnsi="黑体" w:hint="eastAsia"/>
        </w:rPr>
        <w:t>年重点</w:t>
      </w:r>
      <w:r>
        <w:rPr>
          <w:rStyle w:val="2Char"/>
          <w:rFonts w:ascii="黑体" w:eastAsia="黑体" w:hAnsi="黑体" w:hint="eastAsia"/>
        </w:rPr>
        <w:t>工作</w:t>
      </w:r>
      <w:bookmarkEnd w:id="22"/>
      <w:bookmarkEnd w:id="23"/>
      <w:r>
        <w:rPr>
          <w:rStyle w:val="2Char"/>
          <w:rFonts w:ascii="黑体" w:eastAsia="黑体" w:hAnsi="黑体" w:hint="eastAsia"/>
        </w:rPr>
        <w:t>完成情况</w:t>
      </w:r>
    </w:p>
    <w:p w:rsidR="004C2D27" w:rsidRDefault="00D9677A">
      <w:pPr>
        <w:spacing w:line="600" w:lineRule="exact"/>
        <w:ind w:firstLineChars="200" w:firstLine="643"/>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（一）强化业务知识学习</w:t>
      </w:r>
      <w:bookmarkEnd w:id="24"/>
    </w:p>
    <w:p w:rsidR="004C2D27" w:rsidRDefault="00D9677A">
      <w:pPr>
        <w:spacing w:line="600" w:lineRule="exact"/>
        <w:ind w:firstLineChars="200" w:firstLine="640"/>
        <w:rPr>
          <w:rFonts w:ascii="仿宋" w:eastAsia="仿宋" w:hAnsi="仿宋"/>
          <w:sz w:val="32"/>
          <w:szCs w:val="32"/>
        </w:rPr>
      </w:pPr>
      <w:r>
        <w:rPr>
          <w:rFonts w:ascii="仿宋" w:eastAsia="仿宋" w:hAnsi="仿宋" w:hint="eastAsia"/>
          <w:sz w:val="32"/>
          <w:szCs w:val="32"/>
        </w:rPr>
        <w:t>针对当前干部中存在“知识恐慌”、“本领恐慌”等突出问题，我段于</w:t>
      </w:r>
      <w:r>
        <w:rPr>
          <w:rFonts w:ascii="仿宋" w:eastAsia="仿宋" w:hAnsi="仿宋" w:hint="eastAsia"/>
          <w:sz w:val="32"/>
          <w:szCs w:val="32"/>
        </w:rPr>
        <w:t>9</w:t>
      </w:r>
      <w:r>
        <w:rPr>
          <w:rFonts w:ascii="仿宋" w:eastAsia="仿宋" w:hAnsi="仿宋" w:hint="eastAsia"/>
          <w:sz w:val="32"/>
          <w:szCs w:val="32"/>
        </w:rPr>
        <w:t>月初开始，利用每周一工作例会举办“公路学习班”，持续开展大学习、深学习，进而开眼界、强本领、长才干，全面提升岗位能力水平和工作质效。一是原汁原味学理论，打牢“学懂”基础。重点围绕中央大政方针、重大决策、党纪法规等，深入学习中央、省、市、区委相关会议</w:t>
      </w:r>
      <w:r>
        <w:rPr>
          <w:rFonts w:ascii="仿宋" w:eastAsia="仿宋" w:hAnsi="仿宋" w:hint="eastAsia"/>
          <w:sz w:val="32"/>
          <w:szCs w:val="32"/>
        </w:rPr>
        <w:lastRenderedPageBreak/>
        <w:t>精神和工作部署，切实用先进的理论知识武装头脑、指导实践、推动工作，将贯彻落实习近平新时代中国特色社会主义思想和党的十九大精神相结合、与学习领会习近平总书记关于交通强国的重要论述相结合，与推动公路养护事</w:t>
      </w:r>
      <w:r>
        <w:rPr>
          <w:rFonts w:ascii="仿宋" w:eastAsia="仿宋" w:hAnsi="仿宋" w:hint="eastAsia"/>
          <w:sz w:val="32"/>
          <w:szCs w:val="32"/>
        </w:rPr>
        <w:t>业高质量发展相结合，切实解决干部思想上的疑惑、工作上的难题、能力上的短板。二是专题分类学业务，构建“弄通”渠道。根据不同领域、不同层次、不同岗位特点，分专题、分类别，针对性地举办专题业务培训辅导，系统学习公路养护、工程建设、人事科教、财务管理、公文写作、安全教育等业务知识，进一步弘扬“工匠精神”，培养一支精益求精、一专多能的干部队伍。三是争先创优抓实践，厚植“做实”土壤。要坚持以学促用，在学习思考中提升能力，在实干笃行中改进作风，在比学赶超中创佳绩、在争先进位中树形象。开展岗位大练兵，紧盯岗位职责，对照先进</w:t>
      </w:r>
      <w:r>
        <w:rPr>
          <w:rFonts w:ascii="仿宋" w:eastAsia="仿宋" w:hAnsi="仿宋" w:hint="eastAsia"/>
          <w:sz w:val="32"/>
          <w:szCs w:val="32"/>
        </w:rPr>
        <w:t>楷模，全面检视自查，对标对表，自我革命，提能增效，营造激励竞争氛围，在服务改革发展稳定中做出新的业绩。截止目前，“公路学习班”已完开展</w:t>
      </w:r>
      <w:r>
        <w:rPr>
          <w:rFonts w:ascii="仿宋" w:eastAsia="仿宋" w:hAnsi="仿宋" w:hint="eastAsia"/>
          <w:sz w:val="32"/>
          <w:szCs w:val="32"/>
        </w:rPr>
        <w:t>9</w:t>
      </w:r>
      <w:r>
        <w:rPr>
          <w:rFonts w:ascii="仿宋" w:eastAsia="仿宋" w:hAnsi="仿宋" w:hint="eastAsia"/>
          <w:sz w:val="32"/>
          <w:szCs w:val="32"/>
        </w:rPr>
        <w:t>期，培训干部</w:t>
      </w:r>
      <w:r>
        <w:rPr>
          <w:rFonts w:ascii="仿宋" w:eastAsia="仿宋" w:hAnsi="仿宋" w:hint="eastAsia"/>
          <w:sz w:val="32"/>
          <w:szCs w:val="32"/>
        </w:rPr>
        <w:t>320</w:t>
      </w:r>
      <w:r>
        <w:rPr>
          <w:rFonts w:ascii="仿宋" w:eastAsia="仿宋" w:hAnsi="仿宋" w:hint="eastAsia"/>
          <w:sz w:val="32"/>
          <w:szCs w:val="32"/>
        </w:rPr>
        <w:t>余人次。</w:t>
      </w:r>
    </w:p>
    <w:p w:rsidR="004C2D27" w:rsidRDefault="00D9677A">
      <w:pPr>
        <w:spacing w:line="558" w:lineRule="exact"/>
        <w:ind w:firstLineChars="200" w:firstLine="643"/>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（二）规范公路日常养护</w:t>
      </w:r>
    </w:p>
    <w:p w:rsidR="004C2D27" w:rsidRDefault="00D9677A">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建章立制，强化</w:t>
      </w:r>
      <w:r>
        <w:rPr>
          <w:rFonts w:ascii="仿宋" w:eastAsia="仿宋" w:hAnsi="仿宋" w:hint="eastAsia"/>
          <w:sz w:val="32"/>
          <w:szCs w:val="32"/>
        </w:rPr>
        <w:t>公路管理</w:t>
      </w:r>
      <w:r>
        <w:rPr>
          <w:rFonts w:ascii="仿宋" w:eastAsia="仿宋" w:hAnsi="仿宋" w:hint="eastAsia"/>
          <w:sz w:val="32"/>
          <w:szCs w:val="32"/>
        </w:rPr>
        <w:t>养护</w:t>
      </w:r>
      <w:r>
        <w:rPr>
          <w:rFonts w:ascii="仿宋" w:eastAsia="仿宋" w:hAnsi="仿宋" w:hint="eastAsia"/>
          <w:sz w:val="32"/>
          <w:szCs w:val="32"/>
        </w:rPr>
        <w:t>责任</w:t>
      </w:r>
      <w:r>
        <w:rPr>
          <w:rFonts w:ascii="仿宋" w:eastAsia="仿宋" w:hAnsi="仿宋" w:hint="eastAsia"/>
          <w:sz w:val="32"/>
          <w:szCs w:val="32"/>
        </w:rPr>
        <w:t>。</w:t>
      </w:r>
      <w:r>
        <w:rPr>
          <w:rFonts w:ascii="仿宋" w:eastAsia="仿宋" w:hAnsi="仿宋" w:hint="eastAsia"/>
          <w:sz w:val="32"/>
          <w:szCs w:val="32"/>
        </w:rPr>
        <w:t>一是理顺</w:t>
      </w:r>
      <w:r>
        <w:rPr>
          <w:rFonts w:ascii="仿宋" w:eastAsia="仿宋" w:hAnsi="仿宋" w:hint="eastAsia"/>
          <w:sz w:val="32"/>
          <w:szCs w:val="32"/>
          <w:lang/>
        </w:rPr>
        <w:t>农村公路管理养护体制机制。</w:t>
      </w:r>
      <w:r>
        <w:rPr>
          <w:rFonts w:ascii="仿宋" w:eastAsia="仿宋" w:hAnsi="仿宋" w:hint="eastAsia"/>
          <w:sz w:val="32"/>
          <w:szCs w:val="32"/>
        </w:rPr>
        <w:t>区政府办印发</w:t>
      </w:r>
      <w:r>
        <w:rPr>
          <w:rFonts w:ascii="仿宋" w:eastAsia="仿宋" w:hAnsi="仿宋"/>
          <w:sz w:val="32"/>
          <w:szCs w:val="32"/>
          <w:lang/>
        </w:rPr>
        <w:t>《关于印发</w:t>
      </w:r>
      <w:r>
        <w:rPr>
          <w:rFonts w:ascii="仿宋" w:eastAsia="仿宋" w:hAnsi="仿宋"/>
          <w:sz w:val="32"/>
          <w:szCs w:val="32"/>
          <w:lang/>
        </w:rPr>
        <w:t>&lt;</w:t>
      </w:r>
      <w:r>
        <w:rPr>
          <w:rFonts w:ascii="仿宋" w:eastAsia="仿宋" w:hAnsi="仿宋"/>
          <w:sz w:val="32"/>
          <w:szCs w:val="32"/>
          <w:lang/>
        </w:rPr>
        <w:t>朝天区农村公路管理养护办法</w:t>
      </w:r>
      <w:r>
        <w:rPr>
          <w:rFonts w:ascii="仿宋" w:eastAsia="仿宋" w:hAnsi="仿宋"/>
          <w:sz w:val="32"/>
          <w:szCs w:val="32"/>
          <w:lang/>
        </w:rPr>
        <w:t>&gt;&lt;</w:t>
      </w:r>
      <w:r>
        <w:rPr>
          <w:rFonts w:ascii="仿宋" w:eastAsia="仿宋" w:hAnsi="仿宋"/>
          <w:sz w:val="32"/>
          <w:szCs w:val="32"/>
          <w:lang/>
        </w:rPr>
        <w:t>朝天区农村公路管理养护考核办法</w:t>
      </w:r>
      <w:r>
        <w:rPr>
          <w:rFonts w:ascii="仿宋" w:eastAsia="仿宋" w:hAnsi="仿宋"/>
          <w:sz w:val="32"/>
          <w:szCs w:val="32"/>
          <w:lang/>
        </w:rPr>
        <w:t>&gt;</w:t>
      </w:r>
      <w:r>
        <w:rPr>
          <w:rFonts w:ascii="仿宋" w:eastAsia="仿宋" w:hAnsi="仿宋"/>
          <w:sz w:val="32"/>
          <w:szCs w:val="32"/>
          <w:lang/>
        </w:rPr>
        <w:t>的通知》</w:t>
      </w:r>
      <w:r>
        <w:rPr>
          <w:rFonts w:ascii="仿宋" w:eastAsia="仿宋" w:hAnsi="仿宋"/>
          <w:sz w:val="32"/>
          <w:szCs w:val="32"/>
          <w:lang/>
        </w:rPr>
        <w:t>(</w:t>
      </w:r>
      <w:r>
        <w:rPr>
          <w:rFonts w:ascii="仿宋" w:eastAsia="仿宋" w:hAnsi="仿宋"/>
          <w:sz w:val="32"/>
          <w:szCs w:val="32"/>
          <w:lang/>
        </w:rPr>
        <w:t>广朝府办发</w:t>
      </w:r>
      <w:r>
        <w:rPr>
          <w:rFonts w:ascii="仿宋" w:eastAsia="仿宋" w:hAnsi="仿宋" w:hint="eastAsia"/>
          <w:sz w:val="32"/>
          <w:szCs w:val="32"/>
          <w:lang/>
        </w:rPr>
        <w:t>〔</w:t>
      </w:r>
      <w:r>
        <w:rPr>
          <w:rFonts w:ascii="仿宋" w:eastAsia="仿宋" w:hAnsi="仿宋"/>
          <w:sz w:val="32"/>
          <w:szCs w:val="32"/>
          <w:lang/>
        </w:rPr>
        <w:t>2021</w:t>
      </w:r>
      <w:r>
        <w:rPr>
          <w:rFonts w:ascii="仿宋" w:eastAsia="仿宋" w:hAnsi="仿宋" w:hint="eastAsia"/>
          <w:sz w:val="32"/>
          <w:szCs w:val="32"/>
          <w:lang/>
        </w:rPr>
        <w:t>〕</w:t>
      </w:r>
      <w:r>
        <w:rPr>
          <w:rFonts w:ascii="仿宋" w:eastAsia="仿宋" w:hAnsi="仿宋"/>
          <w:sz w:val="32"/>
          <w:szCs w:val="32"/>
          <w:lang/>
        </w:rPr>
        <w:t>11</w:t>
      </w:r>
      <w:r>
        <w:rPr>
          <w:rFonts w:ascii="仿宋" w:eastAsia="仿宋" w:hAnsi="仿宋"/>
          <w:sz w:val="32"/>
          <w:szCs w:val="32"/>
          <w:lang/>
        </w:rPr>
        <w:t>号</w:t>
      </w:r>
      <w:r>
        <w:rPr>
          <w:rFonts w:ascii="仿宋" w:eastAsia="仿宋" w:hAnsi="仿宋"/>
          <w:sz w:val="32"/>
          <w:szCs w:val="32"/>
          <w:lang/>
        </w:rPr>
        <w:t>)</w:t>
      </w:r>
      <w:r>
        <w:rPr>
          <w:rFonts w:ascii="仿宋" w:eastAsia="仿宋" w:hAnsi="仿宋" w:hint="eastAsia"/>
          <w:sz w:val="32"/>
          <w:szCs w:val="32"/>
        </w:rPr>
        <w:t>文件，明确了农村公路管理机构及职责、资金筹措与管理、养护工程管理、管理养护检查、考核奖惩等内容，</w:t>
      </w:r>
      <w:r>
        <w:rPr>
          <w:rFonts w:ascii="仿宋" w:eastAsia="仿宋" w:hAnsi="仿宋" w:hint="eastAsia"/>
          <w:sz w:val="32"/>
          <w:szCs w:val="32"/>
          <w:lang/>
        </w:rPr>
        <w:t>将农村公路管养与绩效管理、考核结果和养护资金直接挂钩，全面推行日常养护和集中养护、专业队伍养护和个人承包养护的“</w:t>
      </w:r>
      <w:r>
        <w:rPr>
          <w:rFonts w:ascii="仿宋" w:eastAsia="仿宋" w:hAnsi="仿宋" w:hint="eastAsia"/>
          <w:sz w:val="32"/>
          <w:szCs w:val="32"/>
          <w:lang/>
        </w:rPr>
        <w:t>2+2</w:t>
      </w:r>
      <w:r>
        <w:rPr>
          <w:rFonts w:ascii="仿宋" w:eastAsia="仿宋" w:hAnsi="仿宋" w:hint="eastAsia"/>
          <w:sz w:val="32"/>
          <w:szCs w:val="32"/>
          <w:lang/>
        </w:rPr>
        <w:t>”管养模式，建立了权责清晰、齐</w:t>
      </w:r>
      <w:r>
        <w:rPr>
          <w:rFonts w:ascii="仿宋" w:eastAsia="仿宋" w:hAnsi="仿宋" w:hint="eastAsia"/>
          <w:sz w:val="32"/>
          <w:szCs w:val="32"/>
          <w:lang/>
        </w:rPr>
        <w:lastRenderedPageBreak/>
        <w:t>抓共管的农村公路管理养护体制机制；</w:t>
      </w:r>
      <w:r>
        <w:rPr>
          <w:rFonts w:ascii="仿宋" w:eastAsia="仿宋" w:hAnsi="仿宋" w:hint="eastAsia"/>
          <w:sz w:val="32"/>
          <w:szCs w:val="32"/>
        </w:rPr>
        <w:t>二</w:t>
      </w:r>
      <w:r>
        <w:rPr>
          <w:rFonts w:ascii="仿宋" w:eastAsia="仿宋" w:hAnsi="仿宋" w:hint="eastAsia"/>
          <w:sz w:val="32"/>
          <w:szCs w:val="32"/>
        </w:rPr>
        <w:t>是</w:t>
      </w:r>
      <w:r>
        <w:rPr>
          <w:rFonts w:ascii="仿宋" w:eastAsia="仿宋" w:hAnsi="仿宋" w:hint="eastAsia"/>
          <w:sz w:val="32"/>
          <w:szCs w:val="32"/>
        </w:rPr>
        <w:t>严格落实工作责任。年初，通过</w:t>
      </w:r>
      <w:r>
        <w:rPr>
          <w:rFonts w:ascii="仿宋" w:eastAsia="仿宋" w:hAnsi="仿宋" w:hint="eastAsia"/>
          <w:sz w:val="32"/>
          <w:szCs w:val="32"/>
        </w:rPr>
        <w:t>签订目标责任书</w:t>
      </w:r>
      <w:r>
        <w:rPr>
          <w:rFonts w:ascii="仿宋" w:eastAsia="仿宋" w:hAnsi="仿宋" w:hint="eastAsia"/>
          <w:sz w:val="32"/>
          <w:szCs w:val="32"/>
        </w:rPr>
        <w:t>的形式</w:t>
      </w:r>
      <w:r>
        <w:rPr>
          <w:rFonts w:ascii="仿宋" w:eastAsia="仿宋" w:hAnsi="仿宋" w:hint="eastAsia"/>
          <w:sz w:val="32"/>
          <w:szCs w:val="32"/>
        </w:rPr>
        <w:t>层层</w:t>
      </w:r>
      <w:r>
        <w:rPr>
          <w:rFonts w:ascii="仿宋" w:eastAsia="仿宋" w:hAnsi="仿宋" w:hint="eastAsia"/>
          <w:sz w:val="32"/>
          <w:szCs w:val="32"/>
        </w:rPr>
        <w:t>落实了工作</w:t>
      </w:r>
      <w:r>
        <w:rPr>
          <w:rFonts w:ascii="仿宋" w:eastAsia="仿宋" w:hAnsi="仿宋" w:hint="eastAsia"/>
          <w:sz w:val="32"/>
          <w:szCs w:val="32"/>
        </w:rPr>
        <w:t>责任</w:t>
      </w:r>
      <w:r>
        <w:rPr>
          <w:rFonts w:ascii="仿宋" w:eastAsia="仿宋" w:hAnsi="仿宋" w:hint="eastAsia"/>
          <w:sz w:val="32"/>
          <w:szCs w:val="32"/>
        </w:rPr>
        <w:t>，</w:t>
      </w:r>
      <w:r>
        <w:rPr>
          <w:rFonts w:ascii="仿宋" w:eastAsia="仿宋" w:hAnsi="仿宋" w:hint="eastAsia"/>
          <w:sz w:val="32"/>
          <w:szCs w:val="32"/>
        </w:rPr>
        <w:t>形成了全段上下人人头上有任务，件件事情有人管的工作机制。</w:t>
      </w:r>
    </w:p>
    <w:p w:rsidR="004C2D27" w:rsidRDefault="00D9677A">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逗硬考核，提升辖区道路养护质量</w:t>
      </w:r>
      <w:r>
        <w:rPr>
          <w:rFonts w:ascii="仿宋" w:eastAsia="仿宋" w:hAnsi="仿宋" w:hint="eastAsia"/>
          <w:sz w:val="32"/>
          <w:szCs w:val="32"/>
        </w:rPr>
        <w:t>。</w:t>
      </w:r>
      <w:r>
        <w:rPr>
          <w:rFonts w:ascii="仿宋" w:eastAsia="仿宋" w:hAnsi="仿宋" w:hint="eastAsia"/>
          <w:sz w:val="32"/>
          <w:szCs w:val="32"/>
        </w:rPr>
        <w:t>一是加强对养护站工作考核。</w:t>
      </w:r>
      <w:r>
        <w:rPr>
          <w:rFonts w:ascii="仿宋" w:eastAsia="仿宋" w:hAnsi="仿宋" w:hint="eastAsia"/>
          <w:sz w:val="32"/>
          <w:szCs w:val="32"/>
        </w:rPr>
        <w:t>对</w:t>
      </w:r>
      <w:r>
        <w:rPr>
          <w:rFonts w:ascii="仿宋" w:eastAsia="仿宋" w:hAnsi="仿宋" w:hint="eastAsia"/>
          <w:sz w:val="32"/>
          <w:szCs w:val="32"/>
        </w:rPr>
        <w:t>养护</w:t>
      </w:r>
      <w:r>
        <w:rPr>
          <w:rFonts w:ascii="仿宋" w:eastAsia="仿宋" w:hAnsi="仿宋" w:hint="eastAsia"/>
          <w:sz w:val="32"/>
          <w:szCs w:val="32"/>
        </w:rPr>
        <w:t>站月度指令性计划完成情况</w:t>
      </w:r>
      <w:r>
        <w:rPr>
          <w:rFonts w:ascii="仿宋" w:eastAsia="仿宋" w:hAnsi="仿宋" w:hint="eastAsia"/>
          <w:sz w:val="32"/>
          <w:szCs w:val="32"/>
        </w:rPr>
        <w:t>进行</w:t>
      </w:r>
      <w:r>
        <w:rPr>
          <w:rFonts w:ascii="仿宋" w:eastAsia="仿宋" w:hAnsi="仿宋" w:hint="eastAsia"/>
          <w:sz w:val="32"/>
          <w:szCs w:val="32"/>
        </w:rPr>
        <w:t>认真考核，严格执行考核标准，结合平时道路巡查、应急抢险等工作综合评定</w:t>
      </w:r>
      <w:r>
        <w:rPr>
          <w:rFonts w:ascii="仿宋" w:eastAsia="仿宋" w:hAnsi="仿宋" w:hint="eastAsia"/>
          <w:sz w:val="32"/>
          <w:szCs w:val="32"/>
        </w:rPr>
        <w:t>各站</w:t>
      </w:r>
      <w:r>
        <w:rPr>
          <w:rFonts w:ascii="仿宋" w:eastAsia="仿宋" w:hAnsi="仿宋" w:hint="eastAsia"/>
          <w:sz w:val="32"/>
          <w:szCs w:val="32"/>
        </w:rPr>
        <w:t>月度工作</w:t>
      </w:r>
      <w:r>
        <w:rPr>
          <w:rFonts w:ascii="仿宋" w:eastAsia="仿宋" w:hAnsi="仿宋" w:hint="eastAsia"/>
          <w:sz w:val="32"/>
          <w:szCs w:val="32"/>
        </w:rPr>
        <w:t>情况</w:t>
      </w:r>
      <w:r>
        <w:rPr>
          <w:rFonts w:ascii="仿宋" w:eastAsia="仿宋" w:hAnsi="仿宋" w:hint="eastAsia"/>
          <w:sz w:val="32"/>
          <w:szCs w:val="32"/>
        </w:rPr>
        <w:t>，</w:t>
      </w:r>
      <w:r>
        <w:rPr>
          <w:rFonts w:ascii="仿宋" w:eastAsia="仿宋" w:hAnsi="仿宋" w:hint="eastAsia"/>
          <w:sz w:val="32"/>
          <w:szCs w:val="32"/>
        </w:rPr>
        <w:t>并纳入月度及年终目</w:t>
      </w:r>
      <w:r>
        <w:rPr>
          <w:rFonts w:ascii="仿宋" w:eastAsia="仿宋" w:hAnsi="仿宋" w:hint="eastAsia"/>
          <w:sz w:val="32"/>
          <w:szCs w:val="32"/>
        </w:rPr>
        <w:t>标绩效</w:t>
      </w:r>
      <w:r>
        <w:rPr>
          <w:rFonts w:ascii="仿宋" w:eastAsia="仿宋" w:hAnsi="仿宋" w:hint="eastAsia"/>
          <w:sz w:val="32"/>
          <w:szCs w:val="32"/>
        </w:rPr>
        <w:t>管理</w:t>
      </w:r>
      <w:r>
        <w:rPr>
          <w:rFonts w:ascii="仿宋" w:eastAsia="仿宋" w:hAnsi="仿宋" w:hint="eastAsia"/>
          <w:sz w:val="32"/>
          <w:szCs w:val="32"/>
        </w:rPr>
        <w:t>，</w:t>
      </w:r>
      <w:r>
        <w:rPr>
          <w:rFonts w:ascii="仿宋" w:eastAsia="仿宋" w:hAnsi="仿宋" w:hint="eastAsia"/>
          <w:sz w:val="32"/>
          <w:szCs w:val="32"/>
        </w:rPr>
        <w:t>高效促进工作开展；二是加强对乡镇工作考核。每季度对乡镇管养农村公路情况进行检查考核，根据考核情况下发养护情况通报，并按标准拨付农村公路养护资金。</w:t>
      </w:r>
    </w:p>
    <w:p w:rsidR="004C2D27" w:rsidRDefault="00D9677A">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点面结合，配合</w:t>
      </w:r>
      <w:r>
        <w:rPr>
          <w:rFonts w:ascii="仿宋" w:eastAsia="仿宋" w:hAnsi="仿宋" w:hint="eastAsia"/>
          <w:sz w:val="32"/>
          <w:szCs w:val="32"/>
        </w:rPr>
        <w:t>完成上级</w:t>
      </w:r>
      <w:r>
        <w:rPr>
          <w:rFonts w:ascii="仿宋" w:eastAsia="仿宋" w:hAnsi="仿宋" w:hint="eastAsia"/>
          <w:sz w:val="32"/>
          <w:szCs w:val="32"/>
        </w:rPr>
        <w:t>调研工作</w:t>
      </w:r>
      <w:r>
        <w:rPr>
          <w:rFonts w:ascii="仿宋" w:eastAsia="仿宋" w:hAnsi="仿宋" w:hint="eastAsia"/>
          <w:sz w:val="32"/>
          <w:szCs w:val="32"/>
        </w:rPr>
        <w:t>。</w:t>
      </w:r>
      <w:r>
        <w:rPr>
          <w:rFonts w:ascii="仿宋" w:eastAsia="仿宋" w:hAnsi="仿宋" w:hint="eastAsia"/>
          <w:sz w:val="32"/>
          <w:szCs w:val="32"/>
        </w:rPr>
        <w:t>将</w:t>
      </w:r>
      <w:r>
        <w:rPr>
          <w:rFonts w:ascii="仿宋" w:eastAsia="仿宋" w:hAnsi="仿宋" w:hint="eastAsia"/>
          <w:sz w:val="32"/>
          <w:szCs w:val="32"/>
        </w:rPr>
        <w:t>公</w:t>
      </w:r>
      <w:r>
        <w:rPr>
          <w:rFonts w:ascii="仿宋" w:eastAsia="仿宋" w:hAnsi="仿宋" w:hint="eastAsia"/>
          <w:sz w:val="32"/>
          <w:szCs w:val="32"/>
        </w:rPr>
        <w:t>路养护质量</w:t>
      </w:r>
      <w:r>
        <w:rPr>
          <w:rFonts w:ascii="仿宋" w:eastAsia="仿宋" w:hAnsi="仿宋" w:hint="eastAsia"/>
          <w:sz w:val="32"/>
          <w:szCs w:val="32"/>
        </w:rPr>
        <w:t>、</w:t>
      </w:r>
      <w:r>
        <w:rPr>
          <w:rFonts w:ascii="仿宋" w:eastAsia="仿宋" w:hAnsi="仿宋" w:hint="eastAsia"/>
          <w:sz w:val="32"/>
          <w:szCs w:val="32"/>
        </w:rPr>
        <w:t>安全生产</w:t>
      </w:r>
      <w:r>
        <w:rPr>
          <w:rFonts w:ascii="仿宋" w:eastAsia="仿宋" w:hAnsi="仿宋" w:hint="eastAsia"/>
          <w:sz w:val="32"/>
          <w:szCs w:val="32"/>
        </w:rPr>
        <w:t>、</w:t>
      </w:r>
      <w:r>
        <w:rPr>
          <w:rFonts w:ascii="仿宋" w:eastAsia="仿宋" w:hAnsi="仿宋" w:hint="eastAsia"/>
          <w:sz w:val="32"/>
          <w:szCs w:val="32"/>
        </w:rPr>
        <w:t>环保治理共同纳入养护工作内容，</w:t>
      </w:r>
      <w:r>
        <w:rPr>
          <w:rFonts w:ascii="仿宋" w:eastAsia="仿宋" w:hAnsi="仿宋" w:hint="eastAsia"/>
          <w:sz w:val="32"/>
          <w:szCs w:val="32"/>
        </w:rPr>
        <w:t>按照</w:t>
      </w:r>
      <w:r>
        <w:rPr>
          <w:rFonts w:ascii="仿宋" w:eastAsia="仿宋" w:hAnsi="仿宋" w:hint="eastAsia"/>
          <w:sz w:val="32"/>
          <w:szCs w:val="32"/>
        </w:rPr>
        <w:t>路面平整干净</w:t>
      </w:r>
      <w:r>
        <w:rPr>
          <w:rFonts w:ascii="仿宋" w:eastAsia="仿宋" w:hAnsi="仿宋" w:hint="eastAsia"/>
          <w:sz w:val="32"/>
          <w:szCs w:val="32"/>
        </w:rPr>
        <w:t>、</w:t>
      </w:r>
      <w:r>
        <w:rPr>
          <w:rFonts w:ascii="仿宋" w:eastAsia="仿宋" w:hAnsi="仿宋" w:hint="eastAsia"/>
          <w:sz w:val="32"/>
          <w:szCs w:val="32"/>
        </w:rPr>
        <w:t>绿化整齐美观</w:t>
      </w:r>
      <w:r>
        <w:rPr>
          <w:rFonts w:ascii="仿宋" w:eastAsia="仿宋" w:hAnsi="仿宋" w:hint="eastAsia"/>
          <w:sz w:val="32"/>
          <w:szCs w:val="32"/>
        </w:rPr>
        <w:t>、</w:t>
      </w:r>
      <w:r>
        <w:rPr>
          <w:rFonts w:ascii="仿宋" w:eastAsia="仿宋" w:hAnsi="仿宋" w:hint="eastAsia"/>
          <w:sz w:val="32"/>
          <w:szCs w:val="32"/>
        </w:rPr>
        <w:t>排水系统通畅</w:t>
      </w:r>
      <w:r>
        <w:rPr>
          <w:rFonts w:ascii="仿宋" w:eastAsia="仿宋" w:hAnsi="仿宋" w:hint="eastAsia"/>
          <w:sz w:val="32"/>
          <w:szCs w:val="32"/>
        </w:rPr>
        <w:t>、</w:t>
      </w:r>
      <w:r>
        <w:rPr>
          <w:rFonts w:ascii="仿宋" w:eastAsia="仿宋" w:hAnsi="仿宋" w:hint="eastAsia"/>
          <w:sz w:val="32"/>
          <w:szCs w:val="32"/>
        </w:rPr>
        <w:t>标志标牌</w:t>
      </w:r>
      <w:r>
        <w:rPr>
          <w:rFonts w:ascii="仿宋" w:eastAsia="仿宋" w:hAnsi="仿宋" w:hint="eastAsia"/>
          <w:sz w:val="32"/>
          <w:szCs w:val="32"/>
        </w:rPr>
        <w:t>整齐鲜明</w:t>
      </w:r>
      <w:r>
        <w:rPr>
          <w:rFonts w:ascii="仿宋" w:eastAsia="仿宋" w:hAnsi="仿宋" w:hint="eastAsia"/>
          <w:sz w:val="32"/>
          <w:szCs w:val="32"/>
        </w:rPr>
        <w:t>的要求</w:t>
      </w:r>
      <w:r>
        <w:rPr>
          <w:rFonts w:ascii="仿宋" w:eastAsia="仿宋" w:hAnsi="仿宋" w:hint="eastAsia"/>
          <w:sz w:val="32"/>
          <w:szCs w:val="32"/>
        </w:rPr>
        <w:t>提前做好省市区各项调研准备</w:t>
      </w:r>
      <w:r>
        <w:rPr>
          <w:rFonts w:ascii="仿宋" w:eastAsia="仿宋" w:hAnsi="仿宋" w:hint="eastAsia"/>
          <w:sz w:val="32"/>
          <w:szCs w:val="32"/>
        </w:rPr>
        <w:t>工作</w:t>
      </w:r>
      <w:r>
        <w:rPr>
          <w:rFonts w:ascii="仿宋" w:eastAsia="仿宋" w:hAnsi="仿宋" w:hint="eastAsia"/>
          <w:sz w:val="32"/>
          <w:szCs w:val="32"/>
        </w:rPr>
        <w:t>。</w:t>
      </w:r>
      <w:r>
        <w:rPr>
          <w:rFonts w:ascii="仿宋" w:eastAsia="仿宋" w:hAnsi="仿宋" w:hint="eastAsia"/>
          <w:sz w:val="32"/>
          <w:szCs w:val="32"/>
        </w:rPr>
        <w:t>全年</w:t>
      </w:r>
      <w:r>
        <w:rPr>
          <w:rFonts w:ascii="仿宋" w:eastAsia="仿宋" w:hAnsi="仿宋" w:hint="eastAsia"/>
          <w:sz w:val="32"/>
          <w:szCs w:val="32"/>
        </w:rPr>
        <w:t>共</w:t>
      </w:r>
      <w:r>
        <w:rPr>
          <w:rFonts w:ascii="仿宋" w:eastAsia="仿宋" w:hAnsi="仿宋" w:hint="eastAsia"/>
          <w:sz w:val="32"/>
          <w:szCs w:val="32"/>
        </w:rPr>
        <w:t>开展</w:t>
      </w:r>
      <w:r>
        <w:rPr>
          <w:rFonts w:ascii="仿宋" w:eastAsia="仿宋" w:hAnsi="仿宋" w:hint="eastAsia"/>
          <w:sz w:val="32"/>
          <w:szCs w:val="32"/>
        </w:rPr>
        <w:t>迎接</w:t>
      </w:r>
      <w:r>
        <w:rPr>
          <w:rFonts w:ascii="仿宋" w:eastAsia="仿宋" w:hAnsi="仿宋" w:hint="eastAsia"/>
          <w:sz w:val="32"/>
          <w:szCs w:val="32"/>
        </w:rPr>
        <w:t>上级调研、举办各类节会、人大代表和政协委员视查等重点工作保通保畅相关任务</w:t>
      </w:r>
      <w:r>
        <w:rPr>
          <w:rFonts w:ascii="仿宋" w:eastAsia="仿宋" w:hAnsi="仿宋" w:hint="eastAsia"/>
          <w:sz w:val="32"/>
          <w:szCs w:val="32"/>
        </w:rPr>
        <w:t>20</w:t>
      </w:r>
      <w:r>
        <w:rPr>
          <w:rFonts w:ascii="仿宋" w:eastAsia="仿宋" w:hAnsi="仿宋" w:hint="eastAsia"/>
          <w:sz w:val="32"/>
          <w:szCs w:val="32"/>
        </w:rPr>
        <w:t>余次，</w:t>
      </w:r>
      <w:r>
        <w:rPr>
          <w:rFonts w:ascii="仿宋" w:eastAsia="仿宋" w:hAnsi="仿宋" w:hint="eastAsia"/>
          <w:sz w:val="32"/>
          <w:szCs w:val="32"/>
        </w:rPr>
        <w:t>受到上级领导高度肯定</w:t>
      </w:r>
      <w:r>
        <w:rPr>
          <w:rFonts w:ascii="仿宋" w:eastAsia="仿宋" w:hAnsi="仿宋" w:hint="eastAsia"/>
          <w:sz w:val="32"/>
          <w:szCs w:val="32"/>
        </w:rPr>
        <w:t>，</w:t>
      </w:r>
      <w:r>
        <w:rPr>
          <w:rFonts w:ascii="仿宋" w:eastAsia="仿宋" w:hAnsi="仿宋" w:hint="eastAsia"/>
          <w:sz w:val="32"/>
          <w:szCs w:val="32"/>
        </w:rPr>
        <w:t>赢得社会普遍</w:t>
      </w:r>
      <w:r>
        <w:rPr>
          <w:rFonts w:ascii="仿宋" w:eastAsia="仿宋" w:hAnsi="仿宋" w:hint="eastAsia"/>
          <w:sz w:val="32"/>
          <w:szCs w:val="32"/>
        </w:rPr>
        <w:t>好评</w:t>
      </w:r>
      <w:r>
        <w:rPr>
          <w:rFonts w:ascii="仿宋" w:eastAsia="仿宋" w:hAnsi="仿宋" w:hint="eastAsia"/>
          <w:sz w:val="32"/>
          <w:szCs w:val="32"/>
        </w:rPr>
        <w:t>。</w:t>
      </w:r>
    </w:p>
    <w:p w:rsidR="004C2D27" w:rsidRDefault="00D9677A">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多措并举</w:t>
      </w:r>
      <w:r>
        <w:rPr>
          <w:rFonts w:ascii="仿宋" w:eastAsia="仿宋" w:hAnsi="仿宋" w:hint="eastAsia"/>
          <w:sz w:val="32"/>
          <w:szCs w:val="32"/>
        </w:rPr>
        <w:t>，</w:t>
      </w:r>
      <w:r>
        <w:rPr>
          <w:rFonts w:ascii="仿宋" w:eastAsia="仿宋" w:hAnsi="仿宋" w:hint="eastAsia"/>
          <w:sz w:val="32"/>
          <w:szCs w:val="32"/>
        </w:rPr>
        <w:t>积极</w:t>
      </w:r>
      <w:r>
        <w:rPr>
          <w:rFonts w:ascii="仿宋" w:eastAsia="仿宋" w:hAnsi="仿宋" w:hint="eastAsia"/>
          <w:sz w:val="32"/>
          <w:szCs w:val="32"/>
        </w:rPr>
        <w:t>争创“四好农村路”</w:t>
      </w:r>
      <w:r>
        <w:rPr>
          <w:rFonts w:ascii="仿宋" w:eastAsia="仿宋" w:hAnsi="仿宋" w:hint="eastAsia"/>
          <w:sz w:val="32"/>
          <w:szCs w:val="32"/>
        </w:rPr>
        <w:t>。</w:t>
      </w:r>
      <w:r>
        <w:rPr>
          <w:rFonts w:ascii="仿宋" w:eastAsia="仿宋" w:hAnsi="仿宋" w:hint="eastAsia"/>
          <w:sz w:val="32"/>
          <w:szCs w:val="32"/>
        </w:rPr>
        <w:t>一是全面推进县乡村三级路长制相关工作，确定县乡村三级路长，制定路长制工作实施方案，</w:t>
      </w:r>
      <w:r>
        <w:rPr>
          <w:rFonts w:ascii="仿宋" w:eastAsia="仿宋" w:hAnsi="仿宋" w:hint="eastAsia"/>
          <w:sz w:val="32"/>
          <w:szCs w:val="32"/>
        </w:rPr>
        <w:t>共</w:t>
      </w:r>
      <w:r>
        <w:rPr>
          <w:rFonts w:ascii="仿宋" w:eastAsia="仿宋" w:hAnsi="仿宋" w:hint="eastAsia"/>
          <w:sz w:val="32"/>
          <w:szCs w:val="32"/>
        </w:rPr>
        <w:t>设置区级</w:t>
      </w:r>
      <w:r>
        <w:rPr>
          <w:rFonts w:ascii="仿宋" w:eastAsia="仿宋" w:hAnsi="仿宋" w:hint="eastAsia"/>
          <w:sz w:val="32"/>
          <w:szCs w:val="32"/>
        </w:rPr>
        <w:t>路长</w:t>
      </w:r>
      <w:r>
        <w:rPr>
          <w:rFonts w:ascii="仿宋" w:eastAsia="仿宋" w:hAnsi="仿宋" w:hint="eastAsia"/>
          <w:sz w:val="32"/>
          <w:szCs w:val="32"/>
        </w:rPr>
        <w:t>21</w:t>
      </w:r>
      <w:r>
        <w:rPr>
          <w:rFonts w:ascii="仿宋" w:eastAsia="仿宋" w:hAnsi="仿宋" w:hint="eastAsia"/>
          <w:sz w:val="32"/>
          <w:szCs w:val="32"/>
        </w:rPr>
        <w:t>名，乡</w:t>
      </w:r>
      <w:r>
        <w:rPr>
          <w:rFonts w:ascii="仿宋" w:eastAsia="仿宋" w:hAnsi="仿宋" w:hint="eastAsia"/>
          <w:sz w:val="32"/>
          <w:szCs w:val="32"/>
        </w:rPr>
        <w:t>级</w:t>
      </w:r>
      <w:r>
        <w:rPr>
          <w:rFonts w:ascii="仿宋" w:eastAsia="仿宋" w:hAnsi="仿宋" w:hint="eastAsia"/>
          <w:sz w:val="32"/>
          <w:szCs w:val="32"/>
        </w:rPr>
        <w:t>路长</w:t>
      </w:r>
      <w:r>
        <w:rPr>
          <w:rFonts w:ascii="仿宋" w:eastAsia="仿宋" w:hAnsi="仿宋" w:hint="eastAsia"/>
          <w:sz w:val="32"/>
          <w:szCs w:val="32"/>
        </w:rPr>
        <w:t>10</w:t>
      </w:r>
      <w:r>
        <w:rPr>
          <w:rFonts w:ascii="仿宋" w:eastAsia="仿宋" w:hAnsi="仿宋" w:hint="eastAsia"/>
          <w:sz w:val="32"/>
          <w:szCs w:val="32"/>
        </w:rPr>
        <w:t>8</w:t>
      </w:r>
      <w:r>
        <w:rPr>
          <w:rFonts w:ascii="仿宋" w:eastAsia="仿宋" w:hAnsi="仿宋" w:hint="eastAsia"/>
          <w:sz w:val="32"/>
          <w:szCs w:val="32"/>
        </w:rPr>
        <w:t>名，村</w:t>
      </w:r>
      <w:r>
        <w:rPr>
          <w:rFonts w:ascii="仿宋" w:eastAsia="仿宋" w:hAnsi="仿宋" w:hint="eastAsia"/>
          <w:sz w:val="32"/>
          <w:szCs w:val="32"/>
        </w:rPr>
        <w:t>级</w:t>
      </w:r>
      <w:r>
        <w:rPr>
          <w:rFonts w:ascii="仿宋" w:eastAsia="仿宋" w:hAnsi="仿宋" w:hint="eastAsia"/>
          <w:sz w:val="32"/>
          <w:szCs w:val="32"/>
        </w:rPr>
        <w:t>路长</w:t>
      </w:r>
      <w:r>
        <w:rPr>
          <w:rFonts w:ascii="仿宋" w:eastAsia="仿宋" w:hAnsi="仿宋" w:hint="eastAsia"/>
          <w:sz w:val="32"/>
          <w:szCs w:val="32"/>
        </w:rPr>
        <w:t>135</w:t>
      </w:r>
      <w:r>
        <w:rPr>
          <w:rFonts w:ascii="仿宋" w:eastAsia="仿宋" w:hAnsi="仿宋" w:hint="eastAsia"/>
          <w:sz w:val="32"/>
          <w:szCs w:val="32"/>
        </w:rPr>
        <w:t>名</w:t>
      </w:r>
      <w:r>
        <w:rPr>
          <w:rFonts w:ascii="仿宋" w:eastAsia="仿宋" w:hAnsi="仿宋" w:hint="eastAsia"/>
          <w:sz w:val="32"/>
          <w:szCs w:val="32"/>
        </w:rPr>
        <w:t>；二是紧扣全区路网调整方案，对全区农村公路管养里程进行重新划分，并进一步落实管养责任；三是根据“四好农村路”示范县创建工作需要对乡镇业务人员进行业务培训；四是高标准建设朝天区</w:t>
      </w:r>
      <w:r>
        <w:rPr>
          <w:rFonts w:ascii="仿宋" w:eastAsia="仿宋" w:hAnsi="仿宋" w:hint="eastAsia"/>
          <w:sz w:val="32"/>
          <w:szCs w:val="32"/>
        </w:rPr>
        <w:t>机械化养护中心</w:t>
      </w:r>
      <w:r>
        <w:rPr>
          <w:rFonts w:ascii="仿宋" w:eastAsia="仿宋" w:hAnsi="仿宋" w:hint="eastAsia"/>
          <w:sz w:val="32"/>
          <w:szCs w:val="32"/>
        </w:rPr>
        <w:t>建成</w:t>
      </w:r>
      <w:r>
        <w:rPr>
          <w:rFonts w:ascii="仿宋" w:eastAsia="仿宋" w:hAnsi="仿宋" w:hint="eastAsia"/>
          <w:sz w:val="32"/>
          <w:szCs w:val="32"/>
        </w:rPr>
        <w:t>并投入使用</w:t>
      </w:r>
      <w:r>
        <w:rPr>
          <w:rFonts w:ascii="仿宋" w:eastAsia="仿宋" w:hAnsi="仿宋" w:hint="eastAsia"/>
          <w:sz w:val="32"/>
          <w:szCs w:val="32"/>
        </w:rPr>
        <w:t>；</w:t>
      </w:r>
      <w:r>
        <w:rPr>
          <w:rFonts w:ascii="仿宋" w:eastAsia="仿宋" w:hAnsi="仿宋" w:hint="eastAsia"/>
          <w:sz w:val="32"/>
          <w:szCs w:val="32"/>
        </w:rPr>
        <w:t>五</w:t>
      </w:r>
      <w:r>
        <w:rPr>
          <w:rFonts w:ascii="仿宋" w:eastAsia="仿宋" w:hAnsi="仿宋" w:hint="eastAsia"/>
          <w:sz w:val="32"/>
          <w:szCs w:val="32"/>
        </w:rPr>
        <w:t>是</w:t>
      </w:r>
      <w:r>
        <w:rPr>
          <w:rFonts w:ascii="仿宋" w:eastAsia="仿宋" w:hAnsi="仿宋" w:hint="eastAsia"/>
          <w:sz w:val="32"/>
          <w:szCs w:val="32"/>
        </w:rPr>
        <w:t>积极推荐曾家山旅游环线参与四川省最美农村路和全国“十大最美农村路”评选活动；六是</w:t>
      </w:r>
      <w:r>
        <w:rPr>
          <w:rFonts w:ascii="仿宋" w:eastAsia="仿宋" w:hAnsi="仿宋" w:hint="eastAsia"/>
          <w:sz w:val="32"/>
          <w:szCs w:val="32"/>
        </w:rPr>
        <w:t>加强环保治理，及时清理公路两旁</w:t>
      </w:r>
      <w:r>
        <w:rPr>
          <w:rFonts w:ascii="仿宋" w:eastAsia="仿宋" w:hAnsi="仿宋" w:hint="eastAsia"/>
          <w:sz w:val="32"/>
          <w:szCs w:val="32"/>
        </w:rPr>
        <w:t>4</w:t>
      </w:r>
      <w:r>
        <w:rPr>
          <w:rFonts w:ascii="仿宋" w:eastAsia="仿宋" w:hAnsi="仿宋" w:hint="eastAsia"/>
          <w:sz w:val="32"/>
          <w:szCs w:val="32"/>
        </w:rPr>
        <w:lastRenderedPageBreak/>
        <w:t>米范围内的白色垃圾，结合我区天府旅</w:t>
      </w:r>
      <w:r>
        <w:rPr>
          <w:rFonts w:ascii="仿宋" w:eastAsia="仿宋" w:hAnsi="仿宋" w:hint="eastAsia"/>
          <w:sz w:val="32"/>
          <w:szCs w:val="32"/>
        </w:rPr>
        <w:t>游名县创建，对</w:t>
      </w:r>
      <w:r>
        <w:rPr>
          <w:rFonts w:ascii="仿宋" w:eastAsia="仿宋" w:hAnsi="仿宋" w:hint="eastAsia"/>
          <w:sz w:val="32"/>
          <w:szCs w:val="32"/>
        </w:rPr>
        <w:t>G108</w:t>
      </w:r>
      <w:r>
        <w:rPr>
          <w:rFonts w:ascii="仿宋" w:eastAsia="仿宋" w:hAnsi="仿宋" w:hint="eastAsia"/>
          <w:sz w:val="32"/>
          <w:szCs w:val="32"/>
        </w:rPr>
        <w:t>线、明瓷路公路绿化带进行多次整治，排乱去杂共计</w:t>
      </w:r>
      <w:r>
        <w:rPr>
          <w:rFonts w:ascii="仿宋" w:eastAsia="仿宋" w:hAnsi="仿宋" w:hint="eastAsia"/>
          <w:sz w:val="32"/>
          <w:szCs w:val="32"/>
        </w:rPr>
        <w:t>17</w:t>
      </w:r>
      <w:r>
        <w:rPr>
          <w:rFonts w:ascii="仿宋" w:eastAsia="仿宋" w:hAnsi="仿宋" w:hint="eastAsia"/>
          <w:sz w:val="32"/>
          <w:szCs w:val="32"/>
        </w:rPr>
        <w:t>8</w:t>
      </w:r>
      <w:r>
        <w:rPr>
          <w:rFonts w:ascii="仿宋" w:eastAsia="仿宋" w:hAnsi="仿宋" w:hint="eastAsia"/>
          <w:sz w:val="32"/>
          <w:szCs w:val="32"/>
        </w:rPr>
        <w:t>356</w:t>
      </w:r>
      <w:r>
        <w:rPr>
          <w:rFonts w:ascii="仿宋" w:eastAsia="仿宋" w:hAnsi="仿宋" w:hint="eastAsia"/>
          <w:sz w:val="32"/>
          <w:szCs w:val="32"/>
        </w:rPr>
        <w:t>平方米，同时，对明瓷路</w:t>
      </w:r>
      <w:r>
        <w:rPr>
          <w:rFonts w:ascii="仿宋" w:eastAsia="仿宋" w:hAnsi="仿宋" w:hint="eastAsia"/>
          <w:sz w:val="32"/>
          <w:szCs w:val="32"/>
        </w:rPr>
        <w:t>7</w:t>
      </w:r>
      <w:r>
        <w:rPr>
          <w:rFonts w:ascii="仿宋" w:eastAsia="仿宋" w:hAnsi="仿宋" w:hint="eastAsia"/>
          <w:sz w:val="32"/>
          <w:szCs w:val="32"/>
        </w:rPr>
        <w:t>个驿站进行了修枝整形，更换死苗</w:t>
      </w:r>
      <w:r>
        <w:rPr>
          <w:rFonts w:ascii="仿宋" w:eastAsia="仿宋" w:hAnsi="仿宋" w:hint="eastAsia"/>
          <w:sz w:val="32"/>
          <w:szCs w:val="32"/>
        </w:rPr>
        <w:t>3600</w:t>
      </w:r>
      <w:r>
        <w:rPr>
          <w:rFonts w:ascii="仿宋" w:eastAsia="仿宋" w:hAnsi="仿宋" w:hint="eastAsia"/>
          <w:sz w:val="32"/>
          <w:szCs w:val="32"/>
        </w:rPr>
        <w:t>株，新植草皮</w:t>
      </w:r>
      <w:r>
        <w:rPr>
          <w:rFonts w:ascii="仿宋" w:eastAsia="仿宋" w:hAnsi="仿宋" w:hint="eastAsia"/>
          <w:sz w:val="32"/>
          <w:szCs w:val="32"/>
        </w:rPr>
        <w:t>12000</w:t>
      </w:r>
      <w:r>
        <w:rPr>
          <w:rFonts w:ascii="仿宋" w:eastAsia="仿宋" w:hAnsi="仿宋" w:hint="eastAsia"/>
          <w:sz w:val="32"/>
          <w:szCs w:val="32"/>
        </w:rPr>
        <w:t>平方米。</w:t>
      </w:r>
      <w:r>
        <w:rPr>
          <w:rFonts w:ascii="仿宋" w:eastAsia="仿宋" w:hAnsi="仿宋" w:hint="eastAsia"/>
          <w:sz w:val="32"/>
          <w:szCs w:val="32"/>
        </w:rPr>
        <w:t>今年</w:t>
      </w:r>
      <w:r>
        <w:rPr>
          <w:rFonts w:ascii="仿宋" w:eastAsia="仿宋" w:hAnsi="仿宋" w:hint="eastAsia"/>
          <w:sz w:val="32"/>
          <w:szCs w:val="32"/>
        </w:rPr>
        <w:t>11</w:t>
      </w:r>
      <w:r>
        <w:rPr>
          <w:rFonts w:ascii="仿宋" w:eastAsia="仿宋" w:hAnsi="仿宋" w:hint="eastAsia"/>
          <w:sz w:val="32"/>
          <w:szCs w:val="32"/>
        </w:rPr>
        <w:t>月，我区成功创建全省第五批次“四好农村路”示范县区。</w:t>
      </w:r>
    </w:p>
    <w:p w:rsidR="004C2D27" w:rsidRDefault="00D9677A">
      <w:pPr>
        <w:spacing w:line="60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建立“蜀路通”农村公路灾毁报送系统数据库。组织乡镇系统录入人员开展集中培训</w:t>
      </w:r>
      <w:r>
        <w:rPr>
          <w:rFonts w:ascii="仿宋" w:eastAsia="仿宋" w:hAnsi="仿宋" w:hint="eastAsia"/>
          <w:sz w:val="32"/>
          <w:szCs w:val="32"/>
        </w:rPr>
        <w:t>1</w:t>
      </w:r>
      <w:r>
        <w:rPr>
          <w:rFonts w:ascii="仿宋" w:eastAsia="仿宋" w:hAnsi="仿宋" w:hint="eastAsia"/>
          <w:sz w:val="32"/>
          <w:szCs w:val="32"/>
        </w:rPr>
        <w:t>次，落实专人及时录入灾毁数据信息，提交上级主管部门审核。截止</w:t>
      </w:r>
      <w:r>
        <w:rPr>
          <w:rFonts w:ascii="仿宋" w:eastAsia="仿宋" w:hAnsi="仿宋" w:hint="eastAsia"/>
          <w:sz w:val="32"/>
          <w:szCs w:val="32"/>
        </w:rPr>
        <w:t>11</w:t>
      </w:r>
      <w:r>
        <w:rPr>
          <w:rFonts w:ascii="仿宋" w:eastAsia="仿宋" w:hAnsi="仿宋" w:hint="eastAsia"/>
          <w:sz w:val="32"/>
          <w:szCs w:val="32"/>
        </w:rPr>
        <w:t>月底，各乡镇通过</w:t>
      </w:r>
      <w:r>
        <w:rPr>
          <w:rFonts w:ascii="仿宋" w:eastAsia="仿宋" w:hAnsi="仿宋" w:hint="eastAsia"/>
          <w:sz w:val="32"/>
          <w:szCs w:val="32"/>
        </w:rPr>
        <w:t>“</w:t>
      </w:r>
      <w:r>
        <w:rPr>
          <w:rFonts w:ascii="仿宋" w:eastAsia="仿宋" w:hAnsi="仿宋" w:hint="eastAsia"/>
          <w:sz w:val="32"/>
          <w:szCs w:val="32"/>
        </w:rPr>
        <w:t>蜀路通</w:t>
      </w:r>
      <w:r>
        <w:rPr>
          <w:rFonts w:ascii="仿宋" w:eastAsia="仿宋" w:hAnsi="仿宋" w:hint="eastAsia"/>
          <w:sz w:val="32"/>
          <w:szCs w:val="32"/>
        </w:rPr>
        <w:t>”</w:t>
      </w:r>
      <w:r>
        <w:rPr>
          <w:rFonts w:ascii="仿宋" w:eastAsia="仿宋" w:hAnsi="仿宋" w:hint="eastAsia"/>
          <w:sz w:val="32"/>
          <w:szCs w:val="32"/>
        </w:rPr>
        <w:t>APP</w:t>
      </w:r>
      <w:r>
        <w:rPr>
          <w:rFonts w:ascii="仿宋" w:eastAsia="仿宋" w:hAnsi="仿宋" w:hint="eastAsia"/>
          <w:sz w:val="32"/>
          <w:szCs w:val="32"/>
        </w:rPr>
        <w:t>上报</w:t>
      </w:r>
      <w:r>
        <w:rPr>
          <w:rFonts w:ascii="仿宋" w:eastAsia="仿宋" w:hAnsi="仿宋" w:hint="eastAsia"/>
          <w:sz w:val="32"/>
          <w:szCs w:val="32"/>
        </w:rPr>
        <w:t>2021</w:t>
      </w:r>
      <w:r>
        <w:rPr>
          <w:rFonts w:ascii="仿宋" w:eastAsia="仿宋" w:hAnsi="仿宋" w:hint="eastAsia"/>
          <w:sz w:val="32"/>
          <w:szCs w:val="32"/>
        </w:rPr>
        <w:t>年农村公路水毁</w:t>
      </w:r>
      <w:r>
        <w:rPr>
          <w:rFonts w:ascii="仿宋" w:eastAsia="仿宋" w:hAnsi="仿宋" w:hint="eastAsia"/>
          <w:sz w:val="32"/>
          <w:szCs w:val="32"/>
        </w:rPr>
        <w:t>1351</w:t>
      </w:r>
      <w:r>
        <w:rPr>
          <w:rFonts w:ascii="仿宋" w:eastAsia="仿宋" w:hAnsi="仿宋" w:hint="eastAsia"/>
          <w:sz w:val="32"/>
          <w:szCs w:val="32"/>
        </w:rPr>
        <w:t>处，审核通过</w:t>
      </w:r>
      <w:r>
        <w:rPr>
          <w:rFonts w:ascii="仿宋" w:eastAsia="仿宋" w:hAnsi="仿宋" w:hint="eastAsia"/>
          <w:sz w:val="32"/>
          <w:szCs w:val="32"/>
        </w:rPr>
        <w:t>940</w:t>
      </w:r>
      <w:r>
        <w:rPr>
          <w:rFonts w:ascii="仿宋" w:eastAsia="仿宋" w:hAnsi="仿宋" w:hint="eastAsia"/>
          <w:sz w:val="32"/>
          <w:szCs w:val="32"/>
        </w:rPr>
        <w:t>处。</w:t>
      </w:r>
    </w:p>
    <w:p w:rsidR="004C2D27" w:rsidRDefault="00D9677A">
      <w:pPr>
        <w:spacing w:line="600" w:lineRule="exact"/>
        <w:ind w:firstLineChars="200" w:firstLine="640"/>
        <w:rPr>
          <w:rFonts w:ascii="仿宋" w:eastAsia="仿宋" w:hAnsi="仿宋"/>
          <w:sz w:val="32"/>
          <w:szCs w:val="32"/>
        </w:rPr>
      </w:pPr>
      <w:r>
        <w:rPr>
          <w:rFonts w:ascii="仿宋" w:eastAsia="仿宋" w:hAnsi="仿宋" w:hint="eastAsia"/>
          <w:sz w:val="32"/>
          <w:szCs w:val="32"/>
        </w:rPr>
        <w:t>（三）严格实施工程建设</w:t>
      </w:r>
    </w:p>
    <w:p w:rsidR="004C2D27" w:rsidRDefault="00D9677A">
      <w:pPr>
        <w:spacing w:line="600" w:lineRule="exact"/>
        <w:ind w:firstLineChars="200" w:firstLine="640"/>
        <w:rPr>
          <w:rFonts w:ascii="仿宋" w:eastAsia="仿宋" w:hAnsi="仿宋"/>
          <w:sz w:val="32"/>
          <w:szCs w:val="32"/>
        </w:rPr>
      </w:pPr>
      <w:r>
        <w:rPr>
          <w:rFonts w:ascii="仿宋" w:eastAsia="仿宋" w:hAnsi="仿宋" w:hint="eastAsia"/>
          <w:sz w:val="32"/>
          <w:szCs w:val="32"/>
        </w:rPr>
        <w:t>对路面技术状况较差的</w:t>
      </w:r>
      <w:r>
        <w:rPr>
          <w:rFonts w:ascii="仿宋" w:eastAsia="仿宋" w:hAnsi="仿宋" w:hint="eastAsia"/>
          <w:sz w:val="32"/>
          <w:szCs w:val="32"/>
        </w:rPr>
        <w:t>道路进行维修整治或改造提升</w:t>
      </w:r>
      <w:r>
        <w:rPr>
          <w:rFonts w:ascii="仿宋" w:eastAsia="仿宋" w:hAnsi="仿宋" w:hint="eastAsia"/>
          <w:sz w:val="32"/>
          <w:szCs w:val="32"/>
        </w:rPr>
        <w:t>，</w:t>
      </w:r>
      <w:r>
        <w:rPr>
          <w:rFonts w:ascii="仿宋" w:eastAsia="仿宋" w:hAnsi="仿宋" w:hint="eastAsia"/>
          <w:sz w:val="32"/>
          <w:szCs w:val="32"/>
        </w:rPr>
        <w:t>严格工程质量监督</w:t>
      </w:r>
      <w:r>
        <w:rPr>
          <w:rFonts w:ascii="仿宋" w:eastAsia="仿宋" w:hAnsi="仿宋" w:hint="eastAsia"/>
          <w:sz w:val="32"/>
          <w:szCs w:val="32"/>
        </w:rPr>
        <w:t>。</w:t>
      </w:r>
      <w:r>
        <w:rPr>
          <w:rFonts w:ascii="仿宋" w:eastAsia="仿宋" w:hAnsi="仿宋" w:hint="eastAsia"/>
          <w:sz w:val="32"/>
          <w:szCs w:val="32"/>
        </w:rPr>
        <w:t>一是实施了羊广路瓦子河桥重建、大陈路五类桥黄寺岭桥重建、文昌园景观工程、中曾路和白虎村至吴坝村道路改建等工程，目前项目均已完工；二是承担朝天镇将军村将军石湾地质灾害治理工作，该项目于</w:t>
      </w:r>
      <w:r>
        <w:rPr>
          <w:rFonts w:ascii="仿宋" w:eastAsia="仿宋" w:hAnsi="仿宋" w:hint="eastAsia"/>
          <w:sz w:val="32"/>
          <w:szCs w:val="32"/>
        </w:rPr>
        <w:t>10</w:t>
      </w:r>
      <w:r>
        <w:rPr>
          <w:rFonts w:ascii="仿宋" w:eastAsia="仿宋" w:hAnsi="仿宋" w:hint="eastAsia"/>
          <w:sz w:val="32"/>
          <w:szCs w:val="32"/>
        </w:rPr>
        <w:t>月</w:t>
      </w:r>
      <w:r>
        <w:rPr>
          <w:rFonts w:ascii="仿宋" w:eastAsia="仿宋" w:hAnsi="仿宋" w:hint="eastAsia"/>
          <w:sz w:val="32"/>
          <w:szCs w:val="32"/>
        </w:rPr>
        <w:t>8</w:t>
      </w:r>
      <w:r>
        <w:rPr>
          <w:rFonts w:ascii="仿宋" w:eastAsia="仿宋" w:hAnsi="仿宋" w:hint="eastAsia"/>
          <w:sz w:val="32"/>
          <w:szCs w:val="32"/>
        </w:rPr>
        <w:t>日开工，现已完成</w:t>
      </w:r>
      <w:r>
        <w:rPr>
          <w:rFonts w:ascii="仿宋" w:eastAsia="仿宋" w:hAnsi="仿宋" w:hint="eastAsia"/>
          <w:sz w:val="32"/>
          <w:szCs w:val="32"/>
        </w:rPr>
        <w:t>60%</w:t>
      </w:r>
      <w:r>
        <w:rPr>
          <w:rFonts w:ascii="仿宋" w:eastAsia="仿宋" w:hAnsi="仿宋" w:hint="eastAsia"/>
          <w:sz w:val="32"/>
          <w:szCs w:val="32"/>
        </w:rPr>
        <w:t>，预计</w:t>
      </w:r>
      <w:r>
        <w:rPr>
          <w:rFonts w:ascii="仿宋" w:eastAsia="仿宋" w:hAnsi="仿宋" w:hint="eastAsia"/>
          <w:sz w:val="32"/>
          <w:szCs w:val="32"/>
        </w:rPr>
        <w:t>12</w:t>
      </w:r>
      <w:r>
        <w:rPr>
          <w:rFonts w:ascii="仿宋" w:eastAsia="仿宋" w:hAnsi="仿宋" w:hint="eastAsia"/>
          <w:sz w:val="32"/>
          <w:szCs w:val="32"/>
        </w:rPr>
        <w:t>月底全面完工；三是完成曾两路、旅游环线公路、</w:t>
      </w:r>
      <w:r>
        <w:rPr>
          <w:rFonts w:ascii="仿宋" w:eastAsia="仿宋" w:hAnsi="仿宋" w:hint="eastAsia"/>
          <w:sz w:val="32"/>
          <w:szCs w:val="32"/>
        </w:rPr>
        <w:t>108</w:t>
      </w:r>
      <w:r>
        <w:rPr>
          <w:rFonts w:ascii="仿宋" w:eastAsia="仿宋" w:hAnsi="仿宋" w:hint="eastAsia"/>
          <w:sz w:val="32"/>
          <w:szCs w:val="32"/>
        </w:rPr>
        <w:t>线、朝阳路、羊广路、沙曾路等公路的水毁恢复工程。</w:t>
      </w:r>
    </w:p>
    <w:p w:rsidR="004C2D27" w:rsidRDefault="00D9677A">
      <w:pPr>
        <w:spacing w:line="600" w:lineRule="exact"/>
        <w:ind w:firstLineChars="200" w:firstLine="640"/>
        <w:rPr>
          <w:rFonts w:ascii="仿宋" w:eastAsia="仿宋" w:hAnsi="仿宋"/>
          <w:sz w:val="32"/>
          <w:szCs w:val="32"/>
        </w:rPr>
      </w:pPr>
      <w:r>
        <w:rPr>
          <w:rFonts w:ascii="仿宋" w:eastAsia="仿宋" w:hAnsi="仿宋" w:hint="eastAsia"/>
          <w:sz w:val="32"/>
          <w:szCs w:val="32"/>
        </w:rPr>
        <w:t>（四）全面抓好安全生产</w:t>
      </w:r>
    </w:p>
    <w:p w:rsidR="004C2D27" w:rsidRDefault="00D9677A">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定期召开安全生产例会。全年共组织段机关干部和基层养护站职工召开安全生产例会</w:t>
      </w:r>
      <w:r>
        <w:rPr>
          <w:rFonts w:ascii="仿宋" w:eastAsia="仿宋" w:hAnsi="仿宋" w:hint="eastAsia"/>
          <w:sz w:val="32"/>
          <w:szCs w:val="32"/>
        </w:rPr>
        <w:t>6</w:t>
      </w:r>
      <w:r>
        <w:rPr>
          <w:rFonts w:ascii="仿宋" w:eastAsia="仿宋" w:hAnsi="仿宋" w:hint="eastAsia"/>
          <w:sz w:val="32"/>
          <w:szCs w:val="32"/>
        </w:rPr>
        <w:t>次，会议通过学习《中华人民共和国安全生产</w:t>
      </w:r>
      <w:r>
        <w:rPr>
          <w:rFonts w:ascii="仿宋" w:eastAsia="仿宋" w:hAnsi="仿宋" w:hint="eastAsia"/>
          <w:sz w:val="32"/>
          <w:szCs w:val="32"/>
        </w:rPr>
        <w:t>法》等法律法规和国家、省、市、区相关安全工作精神、观看安全生产警示教育片、安排部署阶段性安全工作，全方位开展安全教育，从思想上筑牢全体干部职工安全防线。</w:t>
      </w:r>
    </w:p>
    <w:p w:rsidR="004C2D27" w:rsidRDefault="00D9677A">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hint="eastAsia"/>
          <w:sz w:val="32"/>
          <w:szCs w:val="32"/>
        </w:rPr>
        <w:t>排查公路桥隧安全隐患。一是常态化开展路面巡查，及时发现全区公路安全隐患，并建立巡查和整改台账，对维修整治后的隐患及时销号，对一时难以恢复的路基缺口、危岩、高边坡等设置安全警示标志标牌，提醒过往行人车、车辆注意安全，并及时制定隐患治理方案；二是邀请专业机构对桥梁隧道安全情况进行检查。根据桥梁隧道安全管理规定，我区定期邀请四川振通公路工程检测咨询有限公司等</w:t>
      </w:r>
      <w:r>
        <w:rPr>
          <w:rFonts w:ascii="仿宋" w:eastAsia="仿宋" w:hAnsi="仿宋" w:hint="eastAsia"/>
          <w:sz w:val="32"/>
          <w:szCs w:val="32"/>
        </w:rPr>
        <w:t>专业机构对我区对桥隧安全使用情况进行检测，对存在明显安全隐患的桥梁及时设置警示标牌和采取交通管制措施，并根据专业机构提出的整改建议，制定整改方案，切实降低安全事故发生率。</w:t>
      </w:r>
    </w:p>
    <w:p w:rsidR="004C2D27" w:rsidRDefault="00D9677A">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严格实施应急保通工程。严格对路基、边坡、挡墙等隐患进行了整治，全年共实施</w:t>
      </w:r>
      <w:r>
        <w:rPr>
          <w:rFonts w:ascii="仿宋" w:eastAsia="仿宋" w:hAnsi="仿宋" w:hint="eastAsia"/>
          <w:sz w:val="32"/>
          <w:szCs w:val="32"/>
        </w:rPr>
        <w:t>30</w:t>
      </w:r>
      <w:r>
        <w:rPr>
          <w:rFonts w:ascii="仿宋" w:eastAsia="仿宋" w:hAnsi="仿宋" w:hint="eastAsia"/>
          <w:sz w:val="32"/>
          <w:szCs w:val="32"/>
        </w:rPr>
        <w:t>余处应急保通工程，确保全区道路安全畅通。</w:t>
      </w:r>
    </w:p>
    <w:p w:rsidR="004C2D27" w:rsidRDefault="00D9677A">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以练促战及时抢通保通。一是</w:t>
      </w:r>
      <w:r>
        <w:rPr>
          <w:rFonts w:ascii="仿宋" w:eastAsia="仿宋" w:hAnsi="仿宋" w:hint="eastAsia"/>
          <w:sz w:val="32"/>
          <w:szCs w:val="32"/>
        </w:rPr>
        <w:t>精心组织</w:t>
      </w:r>
      <w:r>
        <w:rPr>
          <w:rFonts w:ascii="仿宋" w:eastAsia="仿宋" w:hAnsi="仿宋" w:hint="eastAsia"/>
          <w:sz w:val="32"/>
          <w:szCs w:val="32"/>
        </w:rPr>
        <w:t>开展了</w:t>
      </w:r>
      <w:r>
        <w:rPr>
          <w:rFonts w:ascii="仿宋" w:eastAsia="仿宋" w:hAnsi="仿宋" w:hint="eastAsia"/>
          <w:sz w:val="32"/>
          <w:szCs w:val="32"/>
        </w:rPr>
        <w:t>道路抢通保通、地震逃生、隧道火灾施救等多个应急演练科目</w:t>
      </w:r>
      <w:r>
        <w:rPr>
          <w:rFonts w:ascii="仿宋" w:eastAsia="仿宋" w:hAnsi="仿宋" w:hint="eastAsia"/>
          <w:sz w:val="32"/>
          <w:szCs w:val="32"/>
        </w:rPr>
        <w:t>，</w:t>
      </w:r>
      <w:r>
        <w:rPr>
          <w:rFonts w:ascii="仿宋" w:eastAsia="仿宋" w:hAnsi="仿宋" w:hint="eastAsia"/>
          <w:sz w:val="32"/>
          <w:szCs w:val="32"/>
        </w:rPr>
        <w:t>以演练高效促进了抢通保通能力，以练促战</w:t>
      </w:r>
      <w:r>
        <w:rPr>
          <w:rFonts w:ascii="仿宋" w:eastAsia="仿宋" w:hAnsi="仿宋" w:hint="eastAsia"/>
          <w:sz w:val="32"/>
          <w:szCs w:val="32"/>
        </w:rPr>
        <w:t>收到良好的效果</w:t>
      </w:r>
      <w:r>
        <w:rPr>
          <w:rFonts w:ascii="仿宋" w:eastAsia="仿宋" w:hAnsi="仿宋" w:hint="eastAsia"/>
          <w:sz w:val="32"/>
          <w:szCs w:val="32"/>
        </w:rPr>
        <w:t>；</w:t>
      </w:r>
      <w:r>
        <w:rPr>
          <w:rFonts w:ascii="仿宋" w:eastAsia="仿宋" w:hAnsi="仿宋" w:hint="eastAsia"/>
          <w:sz w:val="32"/>
          <w:szCs w:val="32"/>
        </w:rPr>
        <w:t>二是</w:t>
      </w:r>
      <w:r>
        <w:rPr>
          <w:rFonts w:ascii="仿宋" w:eastAsia="仿宋" w:hAnsi="仿宋" w:hint="eastAsia"/>
          <w:sz w:val="32"/>
          <w:szCs w:val="32"/>
        </w:rPr>
        <w:t>切实加强汛期</w:t>
      </w:r>
      <w:r>
        <w:rPr>
          <w:rFonts w:ascii="仿宋" w:eastAsia="仿宋" w:hAnsi="仿宋" w:hint="eastAsia"/>
          <w:sz w:val="32"/>
          <w:szCs w:val="32"/>
        </w:rPr>
        <w:t>、</w:t>
      </w:r>
      <w:r>
        <w:rPr>
          <w:rFonts w:ascii="仿宋" w:eastAsia="仿宋" w:hAnsi="仿宋" w:hint="eastAsia"/>
          <w:sz w:val="32"/>
          <w:szCs w:val="32"/>
        </w:rPr>
        <w:t>节假日及</w:t>
      </w:r>
      <w:r>
        <w:rPr>
          <w:rFonts w:ascii="仿宋" w:eastAsia="仿宋" w:hAnsi="仿宋" w:hint="eastAsia"/>
          <w:sz w:val="32"/>
          <w:szCs w:val="32"/>
        </w:rPr>
        <w:t>全区</w:t>
      </w:r>
      <w:r>
        <w:rPr>
          <w:rFonts w:ascii="仿宋" w:eastAsia="仿宋" w:hAnsi="仿宋" w:hint="eastAsia"/>
          <w:sz w:val="32"/>
          <w:szCs w:val="32"/>
        </w:rPr>
        <w:t>重大活动期间的</w:t>
      </w:r>
      <w:r>
        <w:rPr>
          <w:rFonts w:ascii="仿宋" w:eastAsia="仿宋" w:hAnsi="仿宋" w:hint="eastAsia"/>
          <w:sz w:val="32"/>
          <w:szCs w:val="32"/>
        </w:rPr>
        <w:t>道路应急</w:t>
      </w:r>
      <w:r>
        <w:rPr>
          <w:rFonts w:ascii="仿宋" w:eastAsia="仿宋" w:hAnsi="仿宋" w:hint="eastAsia"/>
          <w:sz w:val="32"/>
          <w:szCs w:val="32"/>
        </w:rPr>
        <w:t>保通保畅工作</w:t>
      </w:r>
      <w:r>
        <w:rPr>
          <w:rFonts w:ascii="仿宋" w:eastAsia="仿宋" w:hAnsi="仿宋" w:hint="eastAsia"/>
          <w:sz w:val="32"/>
          <w:szCs w:val="32"/>
        </w:rPr>
        <w:t>，</w:t>
      </w:r>
      <w:r>
        <w:rPr>
          <w:rFonts w:ascii="仿宋" w:eastAsia="仿宋" w:hAnsi="仿宋" w:hint="eastAsia"/>
          <w:sz w:val="32"/>
          <w:szCs w:val="32"/>
        </w:rPr>
        <w:t>在主汛期</w:t>
      </w:r>
      <w:r>
        <w:rPr>
          <w:rFonts w:ascii="仿宋" w:eastAsia="仿宋" w:hAnsi="仿宋" w:hint="eastAsia"/>
          <w:sz w:val="32"/>
          <w:szCs w:val="32"/>
        </w:rPr>
        <w:t>完成了</w:t>
      </w:r>
      <w:r>
        <w:rPr>
          <w:rFonts w:ascii="仿宋" w:eastAsia="仿宋" w:hAnsi="仿宋" w:hint="eastAsia"/>
          <w:sz w:val="32"/>
          <w:szCs w:val="32"/>
        </w:rPr>
        <w:t>G108</w:t>
      </w:r>
      <w:r>
        <w:rPr>
          <w:rFonts w:ascii="仿宋" w:eastAsia="仿宋" w:hAnsi="仿宋" w:hint="eastAsia"/>
          <w:sz w:val="32"/>
          <w:szCs w:val="32"/>
        </w:rPr>
        <w:t>线、</w:t>
      </w:r>
      <w:r>
        <w:rPr>
          <w:rFonts w:ascii="仿宋" w:eastAsia="仿宋" w:hAnsi="仿宋" w:hint="eastAsia"/>
          <w:sz w:val="32"/>
          <w:szCs w:val="32"/>
        </w:rPr>
        <w:t>朝阳路</w:t>
      </w:r>
      <w:r>
        <w:rPr>
          <w:rFonts w:ascii="仿宋" w:eastAsia="仿宋" w:hAnsi="仿宋" w:hint="eastAsia"/>
          <w:sz w:val="32"/>
          <w:szCs w:val="32"/>
        </w:rPr>
        <w:t>、</w:t>
      </w:r>
      <w:r>
        <w:rPr>
          <w:rFonts w:ascii="仿宋" w:eastAsia="仿宋" w:hAnsi="仿宋" w:hint="eastAsia"/>
          <w:sz w:val="32"/>
          <w:szCs w:val="32"/>
        </w:rPr>
        <w:t>中曾路、沙曾路、大河路、转马路等灾毁较严重的路段断道抢通任务，</w:t>
      </w:r>
      <w:r>
        <w:rPr>
          <w:rFonts w:ascii="仿宋" w:eastAsia="仿宋" w:hAnsi="仿宋" w:hint="eastAsia"/>
          <w:sz w:val="32"/>
          <w:szCs w:val="32"/>
        </w:rPr>
        <w:t>全面启动交通设施恢复重建准备</w:t>
      </w:r>
      <w:r>
        <w:rPr>
          <w:rFonts w:ascii="仿宋" w:eastAsia="仿宋" w:hAnsi="仿宋" w:hint="eastAsia"/>
          <w:sz w:val="32"/>
          <w:szCs w:val="32"/>
        </w:rPr>
        <w:t>；</w:t>
      </w:r>
      <w:r>
        <w:rPr>
          <w:rFonts w:ascii="仿宋" w:eastAsia="仿宋" w:hAnsi="仿宋" w:hint="eastAsia"/>
          <w:sz w:val="32"/>
          <w:szCs w:val="32"/>
        </w:rPr>
        <w:t>三是</w:t>
      </w:r>
      <w:r>
        <w:rPr>
          <w:rFonts w:ascii="仿宋" w:eastAsia="仿宋" w:hAnsi="仿宋" w:hint="eastAsia"/>
          <w:sz w:val="32"/>
          <w:szCs w:val="32"/>
        </w:rPr>
        <w:t>及时聘地质专家及交通设计机构现场踏勘，提出恢复重建方案，有序开展道路抢通和恢复重建工作。</w:t>
      </w:r>
    </w:p>
    <w:p w:rsidR="004C2D27" w:rsidRDefault="00D9677A">
      <w:pPr>
        <w:spacing w:line="60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开展自然灾害公路承载体</w:t>
      </w:r>
      <w:r>
        <w:rPr>
          <w:rFonts w:ascii="仿宋" w:eastAsia="仿宋" w:hAnsi="仿宋"/>
          <w:sz w:val="32"/>
          <w:szCs w:val="32"/>
        </w:rPr>
        <w:t>普查</w:t>
      </w:r>
      <w:r>
        <w:rPr>
          <w:rFonts w:ascii="仿宋" w:eastAsia="仿宋" w:hAnsi="仿宋" w:hint="eastAsia"/>
          <w:sz w:val="32"/>
          <w:szCs w:val="32"/>
        </w:rPr>
        <w:t>。一是广泛宣传普查工作重要性，动员全段干部职工和乡镇相关人员参与普查；二是采取自查与专业队伍复核的方式开展排查工作。</w:t>
      </w:r>
      <w:r>
        <w:rPr>
          <w:rFonts w:ascii="仿宋" w:eastAsia="仿宋" w:hAnsi="仿宋" w:hint="eastAsia"/>
          <w:sz w:val="32"/>
          <w:szCs w:val="32"/>
        </w:rPr>
        <w:t>8</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日起，全段分</w:t>
      </w:r>
      <w:r>
        <w:rPr>
          <w:rFonts w:ascii="仿宋" w:eastAsia="仿宋" w:hAnsi="仿宋" w:hint="eastAsia"/>
          <w:sz w:val="32"/>
          <w:szCs w:val="32"/>
        </w:rPr>
        <w:t>6</w:t>
      </w:r>
      <w:r>
        <w:rPr>
          <w:rFonts w:ascii="仿宋" w:eastAsia="仿宋" w:hAnsi="仿宋" w:hint="eastAsia"/>
          <w:sz w:val="32"/>
          <w:szCs w:val="32"/>
        </w:rPr>
        <w:t>个组对我段管养的国省干线公路、县道公路以及重要旅游公路进行普查。</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7</w:t>
      </w:r>
      <w:r>
        <w:rPr>
          <w:rFonts w:ascii="仿宋" w:eastAsia="仿宋" w:hAnsi="仿宋" w:hint="eastAsia"/>
          <w:sz w:val="32"/>
          <w:szCs w:val="32"/>
        </w:rPr>
        <w:t>日聘请</w:t>
      </w:r>
      <w:r>
        <w:rPr>
          <w:rFonts w:ascii="仿宋" w:eastAsia="仿宋" w:hAnsi="仿宋" w:hint="eastAsia"/>
          <w:sz w:val="32"/>
          <w:szCs w:val="32"/>
        </w:rPr>
        <w:lastRenderedPageBreak/>
        <w:t>省交通设计院专业人员开展复核普查。截止目前，国</w:t>
      </w:r>
      <w:r>
        <w:rPr>
          <w:rFonts w:ascii="仿宋" w:eastAsia="仿宋" w:hAnsi="仿宋" w:hint="eastAsia"/>
          <w:sz w:val="32"/>
          <w:szCs w:val="32"/>
        </w:rPr>
        <w:t>省干线上报数据</w:t>
      </w:r>
      <w:r>
        <w:rPr>
          <w:rFonts w:ascii="仿宋" w:eastAsia="仿宋" w:hAnsi="仿宋" w:hint="eastAsia"/>
          <w:sz w:val="32"/>
          <w:szCs w:val="32"/>
        </w:rPr>
        <w:t>270</w:t>
      </w:r>
      <w:r>
        <w:rPr>
          <w:rFonts w:ascii="仿宋" w:eastAsia="仿宋" w:hAnsi="仿宋" w:hint="eastAsia"/>
          <w:sz w:val="32"/>
          <w:szCs w:val="32"/>
        </w:rPr>
        <w:t>条，市级审核通过</w:t>
      </w:r>
      <w:r>
        <w:rPr>
          <w:rFonts w:ascii="仿宋" w:eastAsia="仿宋" w:hAnsi="仿宋" w:hint="eastAsia"/>
          <w:sz w:val="32"/>
          <w:szCs w:val="32"/>
        </w:rPr>
        <w:t>232</w:t>
      </w:r>
      <w:r>
        <w:rPr>
          <w:rFonts w:ascii="仿宋" w:eastAsia="仿宋" w:hAnsi="仿宋" w:hint="eastAsia"/>
          <w:sz w:val="32"/>
          <w:szCs w:val="32"/>
        </w:rPr>
        <w:t>条，返回</w:t>
      </w:r>
      <w:r>
        <w:rPr>
          <w:rFonts w:ascii="仿宋" w:eastAsia="仿宋" w:hAnsi="仿宋" w:hint="eastAsia"/>
          <w:sz w:val="32"/>
          <w:szCs w:val="32"/>
        </w:rPr>
        <w:t>38</w:t>
      </w:r>
      <w:r>
        <w:rPr>
          <w:rFonts w:ascii="仿宋" w:eastAsia="仿宋" w:hAnsi="仿宋" w:hint="eastAsia"/>
          <w:sz w:val="32"/>
          <w:szCs w:val="32"/>
        </w:rPr>
        <w:t>条；农村公路上报数据</w:t>
      </w:r>
      <w:r>
        <w:rPr>
          <w:rFonts w:ascii="仿宋" w:eastAsia="仿宋" w:hAnsi="仿宋" w:hint="eastAsia"/>
          <w:sz w:val="32"/>
          <w:szCs w:val="32"/>
        </w:rPr>
        <w:t>145</w:t>
      </w:r>
      <w:r>
        <w:rPr>
          <w:rFonts w:ascii="仿宋" w:eastAsia="仿宋" w:hAnsi="仿宋" w:hint="eastAsia"/>
          <w:sz w:val="32"/>
          <w:szCs w:val="32"/>
        </w:rPr>
        <w:t>条，市级审核通过</w:t>
      </w:r>
      <w:r>
        <w:rPr>
          <w:rFonts w:ascii="仿宋" w:eastAsia="仿宋" w:hAnsi="仿宋" w:hint="eastAsia"/>
          <w:sz w:val="32"/>
          <w:szCs w:val="32"/>
        </w:rPr>
        <w:t>121</w:t>
      </w:r>
      <w:r>
        <w:rPr>
          <w:rFonts w:ascii="仿宋" w:eastAsia="仿宋" w:hAnsi="仿宋" w:hint="eastAsia"/>
          <w:sz w:val="32"/>
          <w:szCs w:val="32"/>
        </w:rPr>
        <w:t>条，返回</w:t>
      </w:r>
      <w:r>
        <w:rPr>
          <w:rFonts w:ascii="仿宋" w:eastAsia="仿宋" w:hAnsi="仿宋" w:hint="eastAsia"/>
          <w:sz w:val="32"/>
          <w:szCs w:val="32"/>
        </w:rPr>
        <w:t>24</w:t>
      </w:r>
      <w:r>
        <w:rPr>
          <w:rFonts w:ascii="仿宋" w:eastAsia="仿宋" w:hAnsi="仿宋" w:hint="eastAsia"/>
          <w:sz w:val="32"/>
          <w:szCs w:val="32"/>
        </w:rPr>
        <w:t>条；三是省级部门还未进入审核阶段，我段将持续做好普查后续工作，对上级部门返回的不合格数据及时进行核对，重新采集和上报，按照后期工作的统一安排建立信息数据库及灾害风险点台账，为各级人民政府开展自然灾害防治工作提供灾害风险信息和科学决策依据。</w:t>
      </w:r>
    </w:p>
    <w:p w:rsidR="004C2D27" w:rsidRDefault="00D9677A">
      <w:pPr>
        <w:spacing w:line="558" w:lineRule="exact"/>
        <w:ind w:firstLineChars="200" w:firstLine="643"/>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（五）规范开展支部建设</w:t>
      </w:r>
    </w:p>
    <w:p w:rsidR="004C2D27" w:rsidRDefault="00D9677A">
      <w:pPr>
        <w:spacing w:line="600" w:lineRule="exact"/>
        <w:ind w:firstLineChars="200" w:firstLine="640"/>
        <w:rPr>
          <w:rFonts w:ascii="仿宋" w:eastAsia="仿宋" w:hAnsi="仿宋"/>
          <w:sz w:val="32"/>
          <w:szCs w:val="32"/>
        </w:rPr>
      </w:pPr>
      <w:r>
        <w:rPr>
          <w:rFonts w:ascii="仿宋" w:eastAsia="仿宋" w:hAnsi="仿宋" w:hint="eastAsia"/>
          <w:sz w:val="32"/>
          <w:szCs w:val="32"/>
        </w:rPr>
        <w:t>一是坚持“三会一课”工作制度。按照党建工作要求，段支部严格落实“三会一课”工作制度，就政治、思想、组织、作风、纪律、制度建设等方面内容</w:t>
      </w:r>
      <w:r>
        <w:rPr>
          <w:rFonts w:ascii="仿宋" w:eastAsia="仿宋" w:hAnsi="仿宋" w:hint="eastAsia"/>
          <w:sz w:val="32"/>
          <w:szCs w:val="32"/>
        </w:rPr>
        <w:t>通过在支部党员大会、支部委员会进行学习强调，把中央、省委、市委、区委全会精神纳入党课学习内容，提高了全段党员党员干部党性修养和为民服务意识；二是深入开展党史学习教育。根据上级工作</w:t>
      </w:r>
      <w:r>
        <w:rPr>
          <w:rFonts w:ascii="仿宋" w:eastAsia="仿宋" w:hAnsi="仿宋" w:hint="eastAsia"/>
          <w:sz w:val="32"/>
          <w:szCs w:val="32"/>
        </w:rPr>
        <w:t>安排，</w:t>
      </w:r>
      <w:r>
        <w:rPr>
          <w:rFonts w:ascii="仿宋" w:eastAsia="仿宋" w:hAnsi="仿宋" w:hint="eastAsia"/>
          <w:sz w:val="32"/>
          <w:szCs w:val="32"/>
        </w:rPr>
        <w:t>我段及时采购《中国共产党简史》、《社会主义发展史》等党史学习书籍，组织机关干部职工通过召开专题组织生活会，开展红色星期五主题党日活动等形式，以集中学习和</w:t>
      </w:r>
      <w:r>
        <w:rPr>
          <w:rFonts w:ascii="仿宋" w:eastAsia="仿宋" w:hAnsi="仿宋" w:hint="eastAsia"/>
          <w:sz w:val="32"/>
          <w:szCs w:val="32"/>
        </w:rPr>
        <w:t>自学</w:t>
      </w:r>
      <w:r>
        <w:rPr>
          <w:rFonts w:ascii="仿宋" w:eastAsia="仿宋" w:hAnsi="仿宋" w:hint="eastAsia"/>
          <w:sz w:val="32"/>
          <w:szCs w:val="32"/>
        </w:rPr>
        <w:t>相结合的方式，深入开展</w:t>
      </w:r>
      <w:r>
        <w:rPr>
          <w:rFonts w:ascii="仿宋" w:eastAsia="仿宋" w:hAnsi="仿宋" w:hint="eastAsia"/>
          <w:sz w:val="32"/>
          <w:szCs w:val="32"/>
        </w:rPr>
        <w:t>党史学习</w:t>
      </w:r>
      <w:r>
        <w:rPr>
          <w:rFonts w:ascii="仿宋" w:eastAsia="仿宋" w:hAnsi="仿宋" w:hint="eastAsia"/>
          <w:sz w:val="32"/>
          <w:szCs w:val="32"/>
        </w:rPr>
        <w:t>教育</w:t>
      </w:r>
      <w:r>
        <w:rPr>
          <w:rFonts w:ascii="仿宋" w:eastAsia="仿宋" w:hAnsi="仿宋" w:hint="eastAsia"/>
          <w:sz w:val="32"/>
          <w:szCs w:val="32"/>
        </w:rPr>
        <w:t>，</w:t>
      </w:r>
      <w:r>
        <w:rPr>
          <w:rFonts w:ascii="仿宋" w:eastAsia="仿宋" w:hAnsi="仿宋" w:hint="eastAsia"/>
          <w:sz w:val="32"/>
          <w:szCs w:val="32"/>
        </w:rPr>
        <w:t>全段干部职工认真抄写</w:t>
      </w:r>
      <w:r>
        <w:rPr>
          <w:rFonts w:ascii="仿宋" w:eastAsia="仿宋" w:hAnsi="仿宋" w:hint="eastAsia"/>
          <w:sz w:val="32"/>
          <w:szCs w:val="32"/>
        </w:rPr>
        <w:t>读书笔记，撰写心得体会</w:t>
      </w:r>
      <w:r>
        <w:rPr>
          <w:rFonts w:ascii="仿宋" w:eastAsia="仿宋" w:hAnsi="仿宋" w:hint="eastAsia"/>
          <w:sz w:val="32"/>
          <w:szCs w:val="32"/>
        </w:rPr>
        <w:t>，</w:t>
      </w:r>
      <w:r>
        <w:rPr>
          <w:rFonts w:ascii="仿宋" w:eastAsia="仿宋" w:hAnsi="仿宋" w:hint="eastAsia"/>
          <w:sz w:val="32"/>
          <w:szCs w:val="32"/>
        </w:rPr>
        <w:t>培</w:t>
      </w:r>
      <w:r>
        <w:rPr>
          <w:rFonts w:ascii="仿宋" w:eastAsia="仿宋" w:hAnsi="仿宋" w:hint="eastAsia"/>
          <w:sz w:val="32"/>
          <w:szCs w:val="32"/>
        </w:rPr>
        <w:t>育了浓厚爱国、</w:t>
      </w:r>
      <w:r>
        <w:rPr>
          <w:rFonts w:ascii="仿宋" w:eastAsia="仿宋" w:hAnsi="仿宋" w:hint="eastAsia"/>
          <w:sz w:val="32"/>
          <w:szCs w:val="32"/>
        </w:rPr>
        <w:t>爱</w:t>
      </w:r>
      <w:r>
        <w:rPr>
          <w:rFonts w:ascii="仿宋" w:eastAsia="仿宋" w:hAnsi="仿宋" w:hint="eastAsia"/>
          <w:sz w:val="32"/>
          <w:szCs w:val="32"/>
        </w:rPr>
        <w:t>党</w:t>
      </w:r>
      <w:r>
        <w:rPr>
          <w:rFonts w:ascii="仿宋" w:eastAsia="仿宋" w:hAnsi="仿宋" w:hint="eastAsia"/>
          <w:sz w:val="32"/>
          <w:szCs w:val="32"/>
        </w:rPr>
        <w:t>主义热情，</w:t>
      </w:r>
      <w:r>
        <w:rPr>
          <w:rFonts w:ascii="仿宋" w:eastAsia="仿宋" w:hAnsi="仿宋" w:hint="eastAsia"/>
          <w:sz w:val="32"/>
          <w:szCs w:val="32"/>
        </w:rPr>
        <w:t>做到</w:t>
      </w:r>
      <w:r>
        <w:rPr>
          <w:rFonts w:ascii="仿宋" w:eastAsia="仿宋" w:hAnsi="仿宋" w:hint="eastAsia"/>
          <w:sz w:val="32"/>
          <w:szCs w:val="32"/>
        </w:rPr>
        <w:t>学史明理，学史增信，学史崇德，学史力行，</w:t>
      </w:r>
      <w:r>
        <w:rPr>
          <w:rFonts w:ascii="仿宋" w:eastAsia="仿宋" w:hAnsi="仿宋" w:hint="eastAsia"/>
          <w:sz w:val="32"/>
          <w:szCs w:val="32"/>
        </w:rPr>
        <w:t>通过将</w:t>
      </w:r>
      <w:r>
        <w:rPr>
          <w:rFonts w:ascii="仿宋" w:eastAsia="仿宋" w:hAnsi="仿宋" w:hint="eastAsia"/>
          <w:sz w:val="32"/>
          <w:szCs w:val="32"/>
        </w:rPr>
        <w:t>学习成果与本职工作有机结合，</w:t>
      </w:r>
      <w:r>
        <w:rPr>
          <w:rFonts w:ascii="仿宋" w:eastAsia="仿宋" w:hAnsi="仿宋" w:hint="eastAsia"/>
          <w:sz w:val="32"/>
          <w:szCs w:val="32"/>
        </w:rPr>
        <w:t>切实</w:t>
      </w:r>
      <w:r>
        <w:rPr>
          <w:rFonts w:ascii="仿宋" w:eastAsia="仿宋" w:hAnsi="仿宋" w:hint="eastAsia"/>
          <w:sz w:val="32"/>
          <w:szCs w:val="32"/>
        </w:rPr>
        <w:t>增强广大职工的</w:t>
      </w:r>
      <w:r>
        <w:rPr>
          <w:rFonts w:ascii="仿宋" w:eastAsia="仿宋" w:hAnsi="仿宋" w:hint="eastAsia"/>
          <w:sz w:val="32"/>
          <w:szCs w:val="32"/>
        </w:rPr>
        <w:t>工作热情和</w:t>
      </w:r>
      <w:r>
        <w:rPr>
          <w:rFonts w:ascii="仿宋" w:eastAsia="仿宋" w:hAnsi="仿宋" w:hint="eastAsia"/>
          <w:sz w:val="32"/>
          <w:szCs w:val="32"/>
        </w:rPr>
        <w:t>责任担当</w:t>
      </w:r>
      <w:r>
        <w:rPr>
          <w:rFonts w:ascii="仿宋" w:eastAsia="仿宋" w:hAnsi="仿宋" w:hint="eastAsia"/>
          <w:sz w:val="32"/>
          <w:szCs w:val="32"/>
        </w:rPr>
        <w:t>；</w:t>
      </w:r>
      <w:r>
        <w:rPr>
          <w:rFonts w:ascii="仿宋" w:eastAsia="仿宋" w:hAnsi="仿宋" w:hint="eastAsia"/>
          <w:sz w:val="32"/>
          <w:szCs w:val="32"/>
        </w:rPr>
        <w:t>三是严格作风纪律整顿。严格落实全市开展“干部纪律作风整顿”要求，扎实推进机关干部纪律作风建设，通过支部党史学习教育、专题辅导等形式认真学习中央“八项规定”、省委“十项规定”、市委“六个带头”、区委“七个加强”和机关作风纪律等刚</w:t>
      </w:r>
      <w:r>
        <w:rPr>
          <w:rFonts w:ascii="仿宋" w:eastAsia="仿宋" w:hAnsi="仿宋" w:hint="eastAsia"/>
          <w:sz w:val="32"/>
          <w:szCs w:val="32"/>
        </w:rPr>
        <w:lastRenderedPageBreak/>
        <w:t>性要求，进一步强化了全段干部职工纪律意识。根据干部纪律作风整顿自查要求，</w:t>
      </w:r>
      <w:r>
        <w:rPr>
          <w:rFonts w:ascii="仿宋" w:eastAsia="仿宋" w:hAnsi="仿宋" w:hint="eastAsia"/>
          <w:sz w:val="32"/>
          <w:szCs w:val="32"/>
        </w:rPr>
        <w:t>7</w:t>
      </w:r>
      <w:r>
        <w:rPr>
          <w:rFonts w:ascii="仿宋" w:eastAsia="仿宋" w:hAnsi="仿宋" w:hint="eastAsia"/>
          <w:sz w:val="32"/>
          <w:szCs w:val="32"/>
        </w:rPr>
        <w:t>月份自查问题</w:t>
      </w:r>
      <w:r>
        <w:rPr>
          <w:rFonts w:ascii="仿宋" w:eastAsia="仿宋" w:hAnsi="仿宋" w:hint="eastAsia"/>
          <w:sz w:val="32"/>
          <w:szCs w:val="32"/>
        </w:rPr>
        <w:t>81</w:t>
      </w:r>
      <w:r>
        <w:rPr>
          <w:rFonts w:ascii="仿宋" w:eastAsia="仿宋" w:hAnsi="仿宋" w:hint="eastAsia"/>
          <w:sz w:val="32"/>
          <w:szCs w:val="32"/>
        </w:rPr>
        <w:t>项，整改</w:t>
      </w:r>
      <w:r>
        <w:rPr>
          <w:rFonts w:ascii="仿宋" w:eastAsia="仿宋" w:hAnsi="仿宋" w:hint="eastAsia"/>
          <w:sz w:val="32"/>
          <w:szCs w:val="32"/>
        </w:rPr>
        <w:t>81</w:t>
      </w:r>
      <w:r>
        <w:rPr>
          <w:rFonts w:ascii="仿宋" w:eastAsia="仿宋" w:hAnsi="仿宋" w:hint="eastAsia"/>
          <w:sz w:val="32"/>
          <w:szCs w:val="32"/>
        </w:rPr>
        <w:t>项，</w:t>
      </w:r>
      <w:r>
        <w:rPr>
          <w:rFonts w:ascii="仿宋" w:eastAsia="仿宋" w:hAnsi="仿宋" w:hint="eastAsia"/>
          <w:sz w:val="32"/>
          <w:szCs w:val="32"/>
        </w:rPr>
        <w:t>11</w:t>
      </w:r>
      <w:r>
        <w:rPr>
          <w:rFonts w:ascii="仿宋" w:eastAsia="仿宋" w:hAnsi="仿宋" w:hint="eastAsia"/>
          <w:sz w:val="32"/>
          <w:szCs w:val="32"/>
        </w:rPr>
        <w:t>月份“回头看”查摆问题</w:t>
      </w:r>
      <w:r>
        <w:rPr>
          <w:rFonts w:ascii="仿宋" w:eastAsia="仿宋" w:hAnsi="仿宋" w:hint="eastAsia"/>
          <w:sz w:val="32"/>
          <w:szCs w:val="32"/>
        </w:rPr>
        <w:t>73</w:t>
      </w:r>
      <w:r>
        <w:rPr>
          <w:rFonts w:ascii="仿宋" w:eastAsia="仿宋" w:hAnsi="仿宋" w:hint="eastAsia"/>
          <w:sz w:val="32"/>
          <w:szCs w:val="32"/>
        </w:rPr>
        <w:t>项，整改</w:t>
      </w:r>
      <w:r>
        <w:rPr>
          <w:rFonts w:ascii="仿宋" w:eastAsia="仿宋" w:hAnsi="仿宋" w:hint="eastAsia"/>
          <w:sz w:val="32"/>
          <w:szCs w:val="32"/>
        </w:rPr>
        <w:t>73</w:t>
      </w:r>
      <w:r>
        <w:rPr>
          <w:rFonts w:ascii="仿宋" w:eastAsia="仿宋" w:hAnsi="仿宋" w:hint="eastAsia"/>
          <w:sz w:val="32"/>
          <w:szCs w:val="32"/>
        </w:rPr>
        <w:t>项，累计整改问题</w:t>
      </w:r>
      <w:r>
        <w:rPr>
          <w:rFonts w:ascii="仿宋" w:eastAsia="仿宋" w:hAnsi="仿宋" w:hint="eastAsia"/>
          <w:sz w:val="32"/>
          <w:szCs w:val="32"/>
        </w:rPr>
        <w:t>154</w:t>
      </w:r>
      <w:r>
        <w:rPr>
          <w:rFonts w:ascii="仿宋" w:eastAsia="仿宋" w:hAnsi="仿宋" w:hint="eastAsia"/>
          <w:sz w:val="32"/>
          <w:szCs w:val="32"/>
        </w:rPr>
        <w:t>项，做到立行立改，并长期坚持。今年</w:t>
      </w:r>
      <w:r>
        <w:rPr>
          <w:rFonts w:ascii="仿宋" w:eastAsia="仿宋" w:hAnsi="仿宋" w:hint="eastAsia"/>
          <w:sz w:val="32"/>
          <w:szCs w:val="32"/>
        </w:rPr>
        <w:t>4</w:t>
      </w:r>
      <w:r>
        <w:rPr>
          <w:rFonts w:ascii="仿宋" w:eastAsia="仿宋" w:hAnsi="仿宋" w:hint="eastAsia"/>
          <w:sz w:val="32"/>
          <w:szCs w:val="32"/>
        </w:rPr>
        <w:t>月，我段</w:t>
      </w:r>
      <w:r>
        <w:rPr>
          <w:rFonts w:ascii="仿宋" w:eastAsia="仿宋" w:hAnsi="仿宋" w:hint="eastAsia"/>
          <w:sz w:val="32"/>
          <w:szCs w:val="32"/>
        </w:rPr>
        <w:t>1</w:t>
      </w:r>
      <w:r>
        <w:rPr>
          <w:rFonts w:ascii="仿宋" w:eastAsia="仿宋" w:hAnsi="仿宋" w:hint="eastAsia"/>
          <w:sz w:val="32"/>
          <w:szCs w:val="32"/>
        </w:rPr>
        <w:t>名职</w:t>
      </w:r>
      <w:r>
        <w:rPr>
          <w:rFonts w:ascii="仿宋" w:eastAsia="仿宋" w:hAnsi="仿宋" w:hint="eastAsia"/>
          <w:sz w:val="32"/>
          <w:szCs w:val="32"/>
        </w:rPr>
        <w:t>工因酒驾被公安交警部门查处，区纪委立案给予该名同志党内警告处分，区交通运输局党组以此案为典型，在全系统内进行了“以案促改”警示教育。</w:t>
      </w:r>
    </w:p>
    <w:p w:rsidR="004C2D27" w:rsidRDefault="00D9677A">
      <w:pPr>
        <w:spacing w:line="558" w:lineRule="exact"/>
        <w:ind w:firstLineChars="200" w:firstLine="643"/>
        <w:jc w:val="left"/>
        <w:rPr>
          <w:rFonts w:ascii="楷体_GB2312" w:eastAsia="楷体_GB2312" w:hAnsi="楷体_GB2312" w:cs="楷体_GB2312"/>
          <w:b/>
          <w:sz w:val="32"/>
          <w:szCs w:val="32"/>
        </w:rPr>
      </w:pPr>
      <w:r>
        <w:rPr>
          <w:rFonts w:ascii="楷体_GB2312" w:eastAsia="楷体_GB2312" w:hAnsi="楷体_GB2312" w:cs="楷体_GB2312" w:hint="eastAsia"/>
          <w:b/>
          <w:sz w:val="32"/>
          <w:szCs w:val="32"/>
        </w:rPr>
        <w:t>（六）切实抓好疫情防控</w:t>
      </w:r>
    </w:p>
    <w:p w:rsidR="004C2D27" w:rsidRDefault="00D9677A">
      <w:pPr>
        <w:spacing w:line="600" w:lineRule="exact"/>
        <w:ind w:firstLineChars="200" w:firstLine="640"/>
        <w:rPr>
          <w:rFonts w:ascii="仿宋" w:eastAsia="仿宋" w:hAnsi="仿宋"/>
          <w:sz w:val="32"/>
          <w:szCs w:val="32"/>
        </w:rPr>
      </w:pPr>
      <w:r>
        <w:rPr>
          <w:rFonts w:ascii="仿宋" w:eastAsia="仿宋" w:hAnsi="仿宋" w:hint="eastAsia"/>
          <w:sz w:val="32"/>
          <w:szCs w:val="32"/>
        </w:rPr>
        <w:t>一是严格落实疫情常态化防控措施，督促机关、养护站、建设工地落实专人对外来进行体温监测，查验健康码、核酸检测报告、口罩佩戴情况，并查看大数据行程卡、询问旅居史，一旦发现异常情况，及时进行科学处置；二是加强段机关和养护站办公区域消杀工作，在电梯出入口配备了酒精等消毒物品，同时定期对办公区域开展消杀工作；三是动员干部职工积极接种新冠疫苗，除</w:t>
      </w:r>
      <w:r>
        <w:rPr>
          <w:rFonts w:ascii="仿宋" w:eastAsia="仿宋" w:hAnsi="仿宋" w:hint="eastAsia"/>
          <w:sz w:val="32"/>
          <w:szCs w:val="32"/>
        </w:rPr>
        <w:t>2</w:t>
      </w:r>
      <w:r>
        <w:rPr>
          <w:rFonts w:ascii="仿宋" w:eastAsia="仿宋" w:hAnsi="仿宋" w:hint="eastAsia"/>
          <w:sz w:val="32"/>
          <w:szCs w:val="32"/>
        </w:rPr>
        <w:t>人因怀孕和哺乳幼</w:t>
      </w:r>
      <w:r>
        <w:rPr>
          <w:rFonts w:ascii="仿宋" w:eastAsia="仿宋" w:hAnsi="仿宋" w:hint="eastAsia"/>
          <w:sz w:val="32"/>
          <w:szCs w:val="32"/>
        </w:rPr>
        <w:t>儿没接种外，其余人员全部接种。</w:t>
      </w:r>
    </w:p>
    <w:p w:rsidR="004C2D27" w:rsidRDefault="004C2D27">
      <w:pPr>
        <w:spacing w:line="600" w:lineRule="exact"/>
        <w:ind w:firstLineChars="200" w:firstLine="640"/>
        <w:rPr>
          <w:rFonts w:ascii="仿宋" w:eastAsia="仿宋" w:hAnsi="仿宋"/>
          <w:sz w:val="32"/>
          <w:szCs w:val="32"/>
        </w:rPr>
      </w:pPr>
    </w:p>
    <w:p w:rsidR="004C2D27" w:rsidRDefault="00D9677A">
      <w:pPr>
        <w:pStyle w:val="1"/>
        <w:ind w:right="440"/>
        <w:jc w:val="center"/>
        <w:rPr>
          <w:rStyle w:val="1Char"/>
          <w:rFonts w:ascii="黑体" w:eastAsia="黑体" w:hAnsi="黑体"/>
          <w:bCs/>
        </w:rPr>
      </w:pPr>
      <w:bookmarkStart w:id="25" w:name="_Toc15377204"/>
      <w:bookmarkStart w:id="26" w:name="_Toc14623"/>
      <w:bookmarkStart w:id="27" w:name="_Toc15396602"/>
      <w:r>
        <w:rPr>
          <w:rFonts w:ascii="黑体" w:eastAsia="黑体" w:hAnsi="黑体" w:hint="eastAsia"/>
          <w:b w:val="0"/>
        </w:rPr>
        <w:t>第二部分</w:t>
      </w:r>
      <w:r>
        <w:rPr>
          <w:rFonts w:ascii="黑体" w:eastAsia="黑体" w:hAnsi="黑体" w:hint="eastAsia"/>
          <w:b w:val="0"/>
        </w:rPr>
        <w:t xml:space="preserve"> </w:t>
      </w:r>
      <w:r>
        <w:rPr>
          <w:rFonts w:ascii="黑体" w:eastAsia="黑体" w:hAnsi="黑体" w:hint="eastAsia"/>
          <w:b w:val="0"/>
        </w:rPr>
        <w:t>2021</w:t>
      </w:r>
      <w:r>
        <w:rPr>
          <w:rFonts w:ascii="黑体" w:eastAsia="黑体" w:hAnsi="黑体" w:hint="eastAsia"/>
          <w:b w:val="0"/>
        </w:rPr>
        <w:t>年度</w:t>
      </w:r>
      <w:r>
        <w:rPr>
          <w:rStyle w:val="1Char"/>
          <w:rFonts w:ascii="黑体" w:eastAsia="黑体" w:hAnsi="黑体" w:hint="eastAsia"/>
          <w:bCs/>
        </w:rPr>
        <w:t>单位</w:t>
      </w:r>
      <w:r>
        <w:rPr>
          <w:rStyle w:val="1Char"/>
          <w:rFonts w:ascii="黑体" w:eastAsia="黑体" w:hAnsi="黑体" w:hint="eastAsia"/>
          <w:bCs/>
        </w:rPr>
        <w:t>决算情况说明</w:t>
      </w:r>
      <w:bookmarkEnd w:id="25"/>
      <w:bookmarkEnd w:id="26"/>
      <w:bookmarkEnd w:id="27"/>
    </w:p>
    <w:p w:rsidR="004C2D27" w:rsidRDefault="004C2D27"/>
    <w:p w:rsidR="004C2D27" w:rsidRDefault="00D9677A">
      <w:pPr>
        <w:pStyle w:val="ab"/>
        <w:numPr>
          <w:ilvl w:val="0"/>
          <w:numId w:val="1"/>
        </w:numPr>
        <w:spacing w:line="600" w:lineRule="exact"/>
        <w:ind w:firstLineChars="0"/>
        <w:outlineLvl w:val="1"/>
        <w:rPr>
          <w:rStyle w:val="2Char"/>
          <w:rFonts w:ascii="黑体" w:eastAsia="黑体" w:hAnsi="黑体"/>
          <w:b w:val="0"/>
        </w:rPr>
      </w:pPr>
      <w:bookmarkStart w:id="28" w:name="_Toc15396603"/>
      <w:bookmarkStart w:id="29" w:name="_Toc15377205"/>
      <w:bookmarkStart w:id="30" w:name="_Toc27506"/>
      <w:r>
        <w:rPr>
          <w:rFonts w:ascii="黑体" w:eastAsia="黑体" w:hAnsi="黑体" w:hint="eastAsia"/>
          <w:sz w:val="32"/>
          <w:szCs w:val="32"/>
        </w:rPr>
        <w:t>收</w:t>
      </w:r>
      <w:r>
        <w:rPr>
          <w:rStyle w:val="2Char"/>
          <w:rFonts w:ascii="黑体" w:eastAsia="黑体" w:hAnsi="黑体" w:hint="eastAsia"/>
          <w:b w:val="0"/>
        </w:rPr>
        <w:t>入支出决算总体情况说明</w:t>
      </w:r>
      <w:bookmarkEnd w:id="28"/>
      <w:bookmarkEnd w:id="29"/>
      <w:bookmarkEnd w:id="30"/>
    </w:p>
    <w:p w:rsidR="004C2D27" w:rsidRDefault="00D9677A">
      <w:pPr>
        <w:spacing w:line="600" w:lineRule="exact"/>
        <w:ind w:firstLineChars="200" w:firstLine="640"/>
        <w:rPr>
          <w:rFonts w:ascii="仿宋" w:eastAsia="仿宋" w:hAnsi="仿宋"/>
          <w:sz w:val="32"/>
          <w:szCs w:val="32"/>
        </w:rPr>
      </w:pPr>
      <w:r>
        <w:rPr>
          <w:rFonts w:ascii="仿宋" w:eastAsia="仿宋" w:hAnsi="仿宋" w:hint="eastAsia"/>
          <w:sz w:val="32"/>
          <w:szCs w:val="32"/>
        </w:rPr>
        <w:t>20</w:t>
      </w:r>
      <w:r>
        <w:rPr>
          <w:rFonts w:ascii="仿宋" w:eastAsia="仿宋" w:hAnsi="仿宋" w:hint="eastAsia"/>
          <w:sz w:val="32"/>
          <w:szCs w:val="32"/>
        </w:rPr>
        <w:t>21</w:t>
      </w:r>
      <w:r>
        <w:rPr>
          <w:rFonts w:ascii="仿宋" w:eastAsia="仿宋" w:hAnsi="仿宋" w:hint="eastAsia"/>
          <w:sz w:val="32"/>
          <w:szCs w:val="32"/>
        </w:rPr>
        <w:t>年度收、支总计</w:t>
      </w:r>
      <w:r>
        <w:rPr>
          <w:rFonts w:ascii="仿宋" w:eastAsia="仿宋" w:hAnsi="仿宋" w:hint="eastAsia"/>
          <w:sz w:val="32"/>
          <w:szCs w:val="32"/>
        </w:rPr>
        <w:t>2,522.20</w:t>
      </w:r>
      <w:r>
        <w:rPr>
          <w:rFonts w:ascii="仿宋" w:eastAsia="仿宋" w:hAnsi="仿宋" w:hint="eastAsia"/>
          <w:sz w:val="32"/>
          <w:szCs w:val="32"/>
        </w:rPr>
        <w:t>万元。与</w:t>
      </w:r>
      <w:r>
        <w:rPr>
          <w:rFonts w:ascii="仿宋" w:eastAsia="仿宋" w:hAnsi="仿宋" w:hint="eastAsia"/>
          <w:sz w:val="32"/>
          <w:szCs w:val="32"/>
        </w:rPr>
        <w:t>20</w:t>
      </w:r>
      <w:r>
        <w:rPr>
          <w:rFonts w:ascii="仿宋" w:eastAsia="仿宋" w:hAnsi="仿宋" w:hint="eastAsia"/>
          <w:sz w:val="32"/>
          <w:szCs w:val="32"/>
        </w:rPr>
        <w:t>20</w:t>
      </w:r>
      <w:r>
        <w:rPr>
          <w:rFonts w:ascii="仿宋" w:eastAsia="仿宋" w:hAnsi="仿宋" w:hint="eastAsia"/>
          <w:sz w:val="32"/>
          <w:szCs w:val="32"/>
        </w:rPr>
        <w:t>年相比，收、支总计各增加</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264.68</w:t>
      </w:r>
      <w:r>
        <w:rPr>
          <w:rFonts w:ascii="仿宋" w:eastAsia="仿宋" w:hAnsi="仿宋" w:hint="eastAsia"/>
          <w:sz w:val="32"/>
          <w:szCs w:val="32"/>
        </w:rPr>
        <w:t>万元</w:t>
      </w:r>
      <w:r>
        <w:rPr>
          <w:rFonts w:ascii="仿宋" w:eastAsia="仿宋" w:hAnsi="仿宋" w:hint="eastAsia"/>
          <w:sz w:val="32"/>
          <w:szCs w:val="32"/>
        </w:rPr>
        <w:t>，增长</w:t>
      </w:r>
      <w:r>
        <w:rPr>
          <w:rFonts w:ascii="仿宋" w:eastAsia="仿宋" w:hAnsi="仿宋" w:hint="eastAsia"/>
          <w:sz w:val="32"/>
          <w:szCs w:val="32"/>
        </w:rPr>
        <w:t>100.57</w:t>
      </w:r>
      <w:r>
        <w:rPr>
          <w:rFonts w:ascii="仿宋" w:eastAsia="仿宋" w:hAnsi="仿宋" w:hint="eastAsia"/>
          <w:sz w:val="32"/>
          <w:szCs w:val="32"/>
        </w:rPr>
        <w:t>%</w:t>
      </w:r>
      <w:r>
        <w:rPr>
          <w:rFonts w:ascii="仿宋" w:eastAsia="仿宋" w:hAnsi="仿宋" w:hint="eastAsia"/>
          <w:sz w:val="32"/>
          <w:szCs w:val="32"/>
        </w:rPr>
        <w:t>。</w:t>
      </w:r>
    </w:p>
    <w:p w:rsidR="004C2D27" w:rsidRDefault="00D9677A">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4C2D27" w:rsidRDefault="00D9677A" w:rsidP="00F42BD6">
      <w:pPr>
        <w:pStyle w:val="2"/>
        <w:ind w:firstLine="880"/>
        <w:rPr>
          <w:rFonts w:ascii="仿宋" w:eastAsia="仿宋" w:hAnsi="仿宋"/>
          <w:sz w:val="32"/>
          <w:szCs w:val="32"/>
        </w:rPr>
      </w:pPr>
      <w:r>
        <w:rPr>
          <w:noProof/>
        </w:rPr>
        <w:lastRenderedPageBreak/>
        <w:drawing>
          <wp:anchor distT="0" distB="0" distL="114300" distR="114300" simplePos="0" relativeHeight="251664384" behindDoc="0" locked="0" layoutInCell="1" allowOverlap="1">
            <wp:simplePos x="0" y="0"/>
            <wp:positionH relativeFrom="column">
              <wp:posOffset>533400</wp:posOffset>
            </wp:positionH>
            <wp:positionV relativeFrom="paragraph">
              <wp:posOffset>180975</wp:posOffset>
            </wp:positionV>
            <wp:extent cx="5553075" cy="2276475"/>
            <wp:effectExtent l="19050" t="0" r="9525" b="0"/>
            <wp:wrapSquare wrapText="bothSides"/>
            <wp:docPr id="103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4C2D27" w:rsidRDefault="004C2D27" w:rsidP="00F42BD6">
      <w:pPr>
        <w:pStyle w:val="2"/>
        <w:ind w:firstLine="640"/>
        <w:rPr>
          <w:rFonts w:ascii="仿宋" w:eastAsia="仿宋" w:hAnsi="仿宋"/>
          <w:sz w:val="32"/>
          <w:szCs w:val="32"/>
        </w:rPr>
      </w:pPr>
    </w:p>
    <w:p w:rsidR="004C2D27" w:rsidRDefault="004C2D27" w:rsidP="00F42BD6">
      <w:pPr>
        <w:pStyle w:val="2"/>
        <w:ind w:firstLine="640"/>
        <w:rPr>
          <w:rFonts w:ascii="仿宋" w:eastAsia="仿宋" w:hAnsi="仿宋"/>
          <w:sz w:val="32"/>
          <w:szCs w:val="32"/>
        </w:rPr>
      </w:pPr>
    </w:p>
    <w:p w:rsidR="004C2D27" w:rsidRDefault="004C2D27" w:rsidP="00F42BD6">
      <w:pPr>
        <w:pStyle w:val="2"/>
        <w:ind w:firstLine="640"/>
        <w:rPr>
          <w:rFonts w:ascii="仿宋" w:eastAsia="仿宋" w:hAnsi="仿宋"/>
          <w:sz w:val="32"/>
          <w:szCs w:val="32"/>
        </w:rPr>
      </w:pPr>
    </w:p>
    <w:p w:rsidR="004C2D27" w:rsidRDefault="004C2D27" w:rsidP="00F42BD6">
      <w:pPr>
        <w:pStyle w:val="2"/>
        <w:ind w:firstLine="880"/>
      </w:pPr>
    </w:p>
    <w:p w:rsidR="004C2D27" w:rsidRDefault="004C2D27" w:rsidP="00F42BD6">
      <w:pPr>
        <w:pStyle w:val="2"/>
        <w:ind w:firstLine="880"/>
      </w:pPr>
    </w:p>
    <w:p w:rsidR="004C2D27" w:rsidRDefault="004C2D27" w:rsidP="00F42BD6">
      <w:pPr>
        <w:pStyle w:val="2"/>
        <w:ind w:firstLine="880"/>
      </w:pPr>
    </w:p>
    <w:p w:rsidR="004C2D27" w:rsidRDefault="00D9677A">
      <w:pPr>
        <w:pStyle w:val="ab"/>
        <w:numPr>
          <w:ilvl w:val="0"/>
          <w:numId w:val="1"/>
        </w:numPr>
        <w:spacing w:line="600" w:lineRule="exact"/>
        <w:ind w:firstLineChars="0"/>
        <w:outlineLvl w:val="1"/>
        <w:rPr>
          <w:rStyle w:val="2Char"/>
          <w:rFonts w:ascii="黑体" w:eastAsia="黑体" w:hAnsi="黑体"/>
          <w:b w:val="0"/>
        </w:rPr>
      </w:pPr>
      <w:bookmarkStart w:id="31" w:name="_Toc27184"/>
      <w:bookmarkStart w:id="32" w:name="_Toc15377206"/>
      <w:bookmarkStart w:id="33"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31"/>
      <w:bookmarkEnd w:id="32"/>
      <w:bookmarkEnd w:id="33"/>
    </w:p>
    <w:p w:rsidR="004C2D27" w:rsidRDefault="00D9677A">
      <w:pPr>
        <w:spacing w:line="600" w:lineRule="exact"/>
        <w:ind w:firstLineChars="200" w:firstLine="640"/>
        <w:outlineLvl w:val="1"/>
        <w:rPr>
          <w:rFonts w:ascii="仿宋" w:eastAsia="仿宋" w:hAnsi="仿宋"/>
          <w:sz w:val="32"/>
          <w:szCs w:val="32"/>
        </w:rPr>
      </w:pPr>
      <w:bookmarkStart w:id="34" w:name="_Toc31584"/>
      <w:bookmarkStart w:id="35" w:name="_Toc3910"/>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年本年收入合计</w:t>
      </w:r>
      <w:r>
        <w:rPr>
          <w:rFonts w:ascii="仿宋" w:eastAsia="仿宋" w:hAnsi="仿宋" w:hint="eastAsia"/>
          <w:sz w:val="32"/>
          <w:szCs w:val="32"/>
        </w:rPr>
        <w:t>2,190.56</w:t>
      </w:r>
      <w:r>
        <w:rPr>
          <w:rFonts w:ascii="仿宋" w:eastAsia="仿宋" w:hAnsi="仿宋" w:hint="eastAsia"/>
          <w:sz w:val="32"/>
          <w:szCs w:val="32"/>
        </w:rPr>
        <w:t>万元，其中：一般公共预算财政拨款收入</w:t>
      </w:r>
      <w:r>
        <w:rPr>
          <w:rFonts w:ascii="仿宋" w:eastAsia="仿宋" w:hAnsi="仿宋" w:hint="eastAsia"/>
          <w:sz w:val="32"/>
          <w:szCs w:val="32"/>
        </w:rPr>
        <w:t>2,190.56</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bookmarkEnd w:id="34"/>
      <w:bookmarkEnd w:id="35"/>
    </w:p>
    <w:p w:rsidR="004C2D27" w:rsidRDefault="00F42BD6">
      <w:pPr>
        <w:spacing w:line="600" w:lineRule="exact"/>
        <w:ind w:firstLineChars="200"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59264" behindDoc="0" locked="0" layoutInCell="1" allowOverlap="1">
            <wp:simplePos x="0" y="0"/>
            <wp:positionH relativeFrom="column">
              <wp:posOffset>394970</wp:posOffset>
            </wp:positionH>
            <wp:positionV relativeFrom="paragraph">
              <wp:posOffset>483870</wp:posOffset>
            </wp:positionV>
            <wp:extent cx="5634355" cy="2205355"/>
            <wp:effectExtent l="19050" t="0" r="23495" b="444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D9677A">
        <w:rPr>
          <w:rFonts w:ascii="仿宋" w:eastAsia="仿宋" w:hAnsi="仿宋" w:hint="eastAsia"/>
          <w:sz w:val="32"/>
          <w:szCs w:val="32"/>
        </w:rPr>
        <w:t>（图</w:t>
      </w:r>
      <w:r w:rsidR="00D9677A">
        <w:rPr>
          <w:rFonts w:ascii="仿宋" w:eastAsia="仿宋" w:hAnsi="仿宋" w:hint="eastAsia"/>
          <w:sz w:val="32"/>
          <w:szCs w:val="32"/>
        </w:rPr>
        <w:t>2</w:t>
      </w:r>
      <w:r w:rsidR="00D9677A">
        <w:rPr>
          <w:rFonts w:ascii="仿宋" w:eastAsia="仿宋" w:hAnsi="仿宋" w:hint="eastAsia"/>
          <w:sz w:val="32"/>
          <w:szCs w:val="32"/>
        </w:rPr>
        <w:t>：收入决算结构图）（饼状图）</w:t>
      </w:r>
    </w:p>
    <w:p w:rsidR="004C2D27" w:rsidRDefault="004C2D27" w:rsidP="00F42BD6">
      <w:pPr>
        <w:spacing w:line="600" w:lineRule="exact"/>
        <w:ind w:firstLineChars="200" w:firstLine="640"/>
        <w:rPr>
          <w:rFonts w:ascii="仿宋_GB2312" w:eastAsia="仿宋_GB2312"/>
          <w:sz w:val="32"/>
          <w:szCs w:val="32"/>
        </w:rPr>
      </w:pPr>
    </w:p>
    <w:p w:rsidR="004C2D27" w:rsidRDefault="00D9677A">
      <w:pPr>
        <w:pStyle w:val="ab"/>
        <w:numPr>
          <w:ilvl w:val="0"/>
          <w:numId w:val="1"/>
        </w:numPr>
        <w:spacing w:line="600" w:lineRule="exact"/>
        <w:ind w:firstLineChars="0"/>
        <w:outlineLvl w:val="1"/>
        <w:rPr>
          <w:rStyle w:val="2Char"/>
          <w:rFonts w:ascii="黑体" w:eastAsia="黑体" w:hAnsi="黑体"/>
          <w:b w:val="0"/>
        </w:rPr>
      </w:pPr>
      <w:bookmarkStart w:id="36" w:name="_Toc21703"/>
      <w:bookmarkStart w:id="37" w:name="_Toc15377207"/>
      <w:bookmarkStart w:id="38"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36"/>
      <w:bookmarkEnd w:id="37"/>
      <w:bookmarkEnd w:id="38"/>
    </w:p>
    <w:p w:rsidR="004C2D27" w:rsidRDefault="00D9677A">
      <w:pPr>
        <w:spacing w:line="600" w:lineRule="exact"/>
        <w:ind w:firstLineChars="200" w:firstLine="640"/>
        <w:outlineLvl w:val="1"/>
        <w:rPr>
          <w:rFonts w:ascii="仿宋" w:eastAsia="仿宋" w:hAnsi="仿宋"/>
          <w:sz w:val="32"/>
          <w:szCs w:val="32"/>
        </w:rPr>
      </w:pPr>
      <w:bookmarkStart w:id="39" w:name="_Toc12940"/>
      <w:bookmarkStart w:id="40" w:name="_Toc23526"/>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年本年支出合计</w:t>
      </w:r>
      <w:r>
        <w:rPr>
          <w:rFonts w:ascii="仿宋" w:eastAsia="仿宋" w:hAnsi="仿宋" w:hint="eastAsia"/>
          <w:sz w:val="32"/>
          <w:szCs w:val="32"/>
        </w:rPr>
        <w:t>2,522.20</w:t>
      </w:r>
      <w:r>
        <w:rPr>
          <w:rFonts w:ascii="仿宋" w:eastAsia="仿宋" w:hAnsi="仿宋" w:hint="eastAsia"/>
          <w:sz w:val="32"/>
          <w:szCs w:val="32"/>
        </w:rPr>
        <w:t>万元，其中：基本支出</w:t>
      </w:r>
      <w:r>
        <w:rPr>
          <w:rFonts w:ascii="仿宋" w:eastAsia="仿宋" w:hAnsi="仿宋" w:hint="eastAsia"/>
          <w:sz w:val="32"/>
          <w:szCs w:val="32"/>
        </w:rPr>
        <w:t>658.55</w:t>
      </w:r>
      <w:r>
        <w:rPr>
          <w:rFonts w:ascii="仿宋" w:eastAsia="仿宋" w:hAnsi="仿宋" w:hint="eastAsia"/>
          <w:sz w:val="32"/>
          <w:szCs w:val="32"/>
        </w:rPr>
        <w:t>万元，占</w:t>
      </w:r>
      <w:r>
        <w:rPr>
          <w:rFonts w:ascii="仿宋" w:eastAsia="仿宋" w:hAnsi="仿宋" w:hint="eastAsia"/>
          <w:sz w:val="32"/>
          <w:szCs w:val="32"/>
        </w:rPr>
        <w:t>26.11%</w:t>
      </w:r>
      <w:r>
        <w:rPr>
          <w:rFonts w:ascii="仿宋" w:eastAsia="仿宋" w:hAnsi="仿宋" w:hint="eastAsia"/>
          <w:sz w:val="32"/>
          <w:szCs w:val="32"/>
        </w:rPr>
        <w:t>；项目支出</w:t>
      </w:r>
      <w:r>
        <w:rPr>
          <w:rFonts w:ascii="仿宋" w:eastAsia="仿宋" w:hAnsi="仿宋" w:hint="eastAsia"/>
          <w:sz w:val="32"/>
          <w:szCs w:val="32"/>
        </w:rPr>
        <w:t>1,863.65</w:t>
      </w:r>
      <w:r>
        <w:rPr>
          <w:rFonts w:ascii="仿宋" w:eastAsia="仿宋" w:hAnsi="仿宋" w:hint="eastAsia"/>
          <w:sz w:val="32"/>
          <w:szCs w:val="32"/>
        </w:rPr>
        <w:t>万元，占</w:t>
      </w:r>
      <w:r>
        <w:rPr>
          <w:rFonts w:ascii="仿宋" w:eastAsia="仿宋" w:hAnsi="仿宋" w:hint="eastAsia"/>
          <w:sz w:val="32"/>
          <w:szCs w:val="32"/>
        </w:rPr>
        <w:t>73.89%</w:t>
      </w:r>
      <w:r>
        <w:rPr>
          <w:rFonts w:ascii="仿宋" w:eastAsia="仿宋" w:hAnsi="仿宋" w:hint="eastAsia"/>
          <w:sz w:val="32"/>
          <w:szCs w:val="32"/>
        </w:rPr>
        <w:t>。</w:t>
      </w:r>
      <w:bookmarkEnd w:id="39"/>
      <w:bookmarkEnd w:id="40"/>
    </w:p>
    <w:p w:rsidR="004C2D27" w:rsidRDefault="00D9677A">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：支出决算结构图）（饼状图）</w:t>
      </w:r>
    </w:p>
    <w:p w:rsidR="004C2D27" w:rsidRDefault="00D9677A">
      <w:pPr>
        <w:spacing w:line="600" w:lineRule="exact"/>
        <w:ind w:firstLineChars="200" w:firstLine="640"/>
        <w:outlineLvl w:val="1"/>
        <w:rPr>
          <w:rFonts w:ascii="黑体" w:eastAsia="黑体" w:hAnsi="黑体"/>
          <w:sz w:val="32"/>
          <w:szCs w:val="32"/>
        </w:rPr>
      </w:pPr>
      <w:bookmarkStart w:id="41" w:name="_GoBack"/>
      <w:bookmarkStart w:id="42" w:name="_Toc7636"/>
      <w:r>
        <w:rPr>
          <w:rFonts w:ascii="黑体" w:eastAsia="黑体" w:hAnsi="黑体" w:hint="eastAsia"/>
          <w:noProof/>
          <w:sz w:val="32"/>
          <w:szCs w:val="32"/>
        </w:rPr>
        <w:lastRenderedPageBreak/>
        <w:drawing>
          <wp:anchor distT="0" distB="0" distL="114300" distR="114300" simplePos="0" relativeHeight="251660288" behindDoc="0" locked="0" layoutInCell="1" allowOverlap="1">
            <wp:simplePos x="0" y="0"/>
            <wp:positionH relativeFrom="column">
              <wp:posOffset>480695</wp:posOffset>
            </wp:positionH>
            <wp:positionV relativeFrom="paragraph">
              <wp:posOffset>137795</wp:posOffset>
            </wp:positionV>
            <wp:extent cx="5544185" cy="1957705"/>
            <wp:effectExtent l="19050" t="0" r="18415" b="444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bookmarkStart w:id="43" w:name="_Toc15396606"/>
      <w:bookmarkStart w:id="44" w:name="_Toc15377208"/>
      <w:bookmarkEnd w:id="41"/>
      <w:r>
        <w:rPr>
          <w:rFonts w:ascii="黑体" w:eastAsia="黑体" w:hAnsi="黑体" w:hint="eastAsia"/>
          <w:sz w:val="32"/>
          <w:szCs w:val="32"/>
        </w:rPr>
        <w:t>四、财政拨款收入支出决算总体情况说明</w:t>
      </w:r>
      <w:bookmarkEnd w:id="42"/>
      <w:bookmarkEnd w:id="43"/>
      <w:bookmarkEnd w:id="44"/>
    </w:p>
    <w:p w:rsidR="004C2D27" w:rsidRDefault="00D9677A">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年财政拨款收、支总计</w:t>
      </w:r>
      <w:r>
        <w:rPr>
          <w:rFonts w:ascii="仿宋" w:eastAsia="仿宋" w:hAnsi="仿宋" w:hint="eastAsia"/>
          <w:sz w:val="32"/>
          <w:szCs w:val="32"/>
        </w:rPr>
        <w:t>2,522.20</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年相比，财政拨款收、支总计各增加</w:t>
      </w:r>
      <w:r>
        <w:rPr>
          <w:rFonts w:ascii="仿宋" w:eastAsia="仿宋" w:hAnsi="仿宋" w:hint="eastAsia"/>
          <w:sz w:val="32"/>
          <w:szCs w:val="32"/>
        </w:rPr>
        <w:t>1,264.68</w:t>
      </w:r>
      <w:r>
        <w:rPr>
          <w:rFonts w:ascii="仿宋" w:eastAsia="仿宋" w:hAnsi="仿宋" w:hint="eastAsia"/>
          <w:sz w:val="32"/>
          <w:szCs w:val="32"/>
        </w:rPr>
        <w:t>万元，增长</w:t>
      </w:r>
      <w:r>
        <w:rPr>
          <w:rFonts w:ascii="仿宋" w:eastAsia="仿宋" w:hAnsi="仿宋" w:hint="eastAsia"/>
          <w:sz w:val="32"/>
          <w:szCs w:val="32"/>
        </w:rPr>
        <w:t>100.57%</w:t>
      </w:r>
      <w:r>
        <w:rPr>
          <w:rFonts w:ascii="仿宋" w:eastAsia="仿宋" w:hAnsi="仿宋" w:hint="eastAsia"/>
          <w:sz w:val="32"/>
          <w:szCs w:val="32"/>
        </w:rPr>
        <w:t>。</w:t>
      </w:r>
    </w:p>
    <w:p w:rsidR="004C2D27" w:rsidRDefault="00D9677A">
      <w:pPr>
        <w:spacing w:line="600" w:lineRule="exact"/>
        <w:ind w:firstLineChars="200" w:firstLine="640"/>
        <w:rPr>
          <w:rFonts w:ascii="仿宋" w:eastAsia="仿宋" w:hAnsi="仿宋"/>
          <w:b/>
          <w:sz w:val="32"/>
          <w:szCs w:val="32"/>
        </w:rPr>
      </w:pP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：财政拨款收、支决算总计变动情况）（柱状图）</w:t>
      </w:r>
    </w:p>
    <w:p w:rsidR="004C2D27" w:rsidRDefault="00D9677A" w:rsidP="00F42BD6">
      <w:pPr>
        <w:pStyle w:val="2"/>
        <w:ind w:firstLine="880"/>
        <w:rPr>
          <w:rFonts w:ascii="仿宋" w:eastAsia="仿宋" w:hAnsi="仿宋"/>
          <w:b/>
          <w:sz w:val="32"/>
          <w:szCs w:val="32"/>
        </w:rPr>
      </w:pPr>
      <w:r>
        <w:rPr>
          <w:noProof/>
        </w:rPr>
        <w:drawing>
          <wp:anchor distT="0" distB="0" distL="114300" distR="114300" simplePos="0" relativeHeight="251665408" behindDoc="0" locked="0" layoutInCell="1" allowOverlap="1">
            <wp:simplePos x="0" y="0"/>
            <wp:positionH relativeFrom="column">
              <wp:posOffset>489585</wp:posOffset>
            </wp:positionH>
            <wp:positionV relativeFrom="paragraph">
              <wp:posOffset>295275</wp:posOffset>
            </wp:positionV>
            <wp:extent cx="5530215" cy="2062480"/>
            <wp:effectExtent l="19050" t="0" r="13335" b="0"/>
            <wp:wrapSquare wrapText="bothSides"/>
            <wp:docPr id="103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4C2D27" w:rsidRDefault="004C2D27" w:rsidP="00F42BD6">
      <w:pPr>
        <w:pStyle w:val="2"/>
        <w:ind w:firstLine="880"/>
      </w:pPr>
    </w:p>
    <w:p w:rsidR="004C2D27" w:rsidRDefault="004C2D27" w:rsidP="00F42BD6">
      <w:pPr>
        <w:pStyle w:val="2"/>
        <w:ind w:firstLine="880"/>
      </w:pPr>
    </w:p>
    <w:p w:rsidR="004C2D27" w:rsidRDefault="004C2D27" w:rsidP="00F42BD6">
      <w:pPr>
        <w:pStyle w:val="2"/>
        <w:ind w:firstLine="880"/>
      </w:pPr>
    </w:p>
    <w:p w:rsidR="004C2D27" w:rsidRDefault="004C2D27" w:rsidP="00F42BD6">
      <w:pPr>
        <w:pStyle w:val="2"/>
        <w:ind w:firstLine="880"/>
      </w:pPr>
    </w:p>
    <w:p w:rsidR="004C2D27" w:rsidRDefault="004C2D27" w:rsidP="00F42BD6">
      <w:pPr>
        <w:pStyle w:val="2"/>
        <w:ind w:firstLine="880"/>
      </w:pPr>
    </w:p>
    <w:p w:rsidR="004C2D27" w:rsidRDefault="004C2D27">
      <w:pPr>
        <w:spacing w:line="600" w:lineRule="exact"/>
        <w:outlineLvl w:val="1"/>
        <w:rPr>
          <w:rFonts w:ascii="黑体" w:eastAsia="黑体" w:hAnsi="黑体"/>
          <w:sz w:val="32"/>
          <w:szCs w:val="32"/>
        </w:rPr>
      </w:pPr>
      <w:bookmarkStart w:id="45" w:name="_Toc15377209"/>
      <w:bookmarkStart w:id="46" w:name="_Toc15396607"/>
      <w:bookmarkStart w:id="47" w:name="_Toc30617"/>
    </w:p>
    <w:p w:rsidR="004C2D27" w:rsidRDefault="00D9677A">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45"/>
      <w:bookmarkEnd w:id="46"/>
      <w:bookmarkEnd w:id="47"/>
    </w:p>
    <w:p w:rsidR="004C2D27" w:rsidRDefault="00D9677A" w:rsidP="00F42BD6">
      <w:pPr>
        <w:spacing w:line="600" w:lineRule="exact"/>
        <w:ind w:firstLineChars="200" w:firstLine="640"/>
        <w:outlineLvl w:val="2"/>
        <w:rPr>
          <w:rFonts w:ascii="仿宋" w:eastAsia="仿宋" w:hAnsi="仿宋"/>
          <w:b/>
          <w:sz w:val="32"/>
          <w:szCs w:val="32"/>
        </w:rPr>
      </w:pPr>
      <w:bookmarkStart w:id="48" w:name="_Toc15377210"/>
      <w:r>
        <w:rPr>
          <w:rFonts w:ascii="仿宋" w:eastAsia="仿宋" w:hAnsi="仿宋" w:hint="eastAsia"/>
          <w:b/>
          <w:sz w:val="32"/>
          <w:szCs w:val="32"/>
        </w:rPr>
        <w:t>（一）一般公共预算财政拨款支出决算总体情况</w:t>
      </w:r>
      <w:bookmarkEnd w:id="48"/>
    </w:p>
    <w:p w:rsidR="004C2D27" w:rsidRDefault="00D9677A">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hint="eastAsia"/>
          <w:sz w:val="32"/>
          <w:szCs w:val="32"/>
        </w:rPr>
        <w:t>2,522.20</w:t>
      </w:r>
      <w:r>
        <w:rPr>
          <w:rFonts w:ascii="仿宋" w:eastAsia="仿宋" w:hAnsi="仿宋" w:hint="eastAsia"/>
          <w:sz w:val="32"/>
          <w:szCs w:val="32"/>
        </w:rPr>
        <w:t>万元，占本年支出合计的</w:t>
      </w:r>
      <w:r>
        <w:rPr>
          <w:rFonts w:ascii="仿宋" w:eastAsia="仿宋" w:hAnsi="仿宋" w:hint="eastAsia"/>
          <w:sz w:val="32"/>
          <w:szCs w:val="32"/>
        </w:rPr>
        <w:t>115.14%</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w:t>
      </w:r>
      <w:r>
        <w:rPr>
          <w:rFonts w:ascii="仿宋" w:eastAsia="仿宋" w:hAnsi="仿宋" w:hint="eastAsia"/>
          <w:sz w:val="32"/>
          <w:szCs w:val="32"/>
        </w:rPr>
        <w:t>年相比，一般公共预算财政拨款</w:t>
      </w:r>
      <w:r>
        <w:rPr>
          <w:rFonts w:ascii="仿宋" w:eastAsia="仿宋" w:hAnsi="仿宋" w:hint="eastAsia"/>
          <w:sz w:val="32"/>
          <w:szCs w:val="32"/>
        </w:rPr>
        <w:t>支出</w:t>
      </w:r>
      <w:r>
        <w:rPr>
          <w:rFonts w:ascii="仿宋" w:eastAsia="仿宋" w:hAnsi="仿宋" w:hint="eastAsia"/>
          <w:sz w:val="32"/>
          <w:szCs w:val="32"/>
        </w:rPr>
        <w:t>增加</w:t>
      </w:r>
      <w:r>
        <w:rPr>
          <w:rFonts w:ascii="仿宋" w:eastAsia="仿宋" w:hAnsi="仿宋" w:hint="eastAsia"/>
          <w:sz w:val="32"/>
          <w:szCs w:val="32"/>
        </w:rPr>
        <w:t>1,398.65</w:t>
      </w:r>
      <w:r>
        <w:rPr>
          <w:rFonts w:ascii="仿宋" w:eastAsia="仿宋" w:hAnsi="仿宋" w:hint="eastAsia"/>
          <w:sz w:val="32"/>
          <w:szCs w:val="32"/>
        </w:rPr>
        <w:t>万元，增长</w:t>
      </w:r>
      <w:r>
        <w:rPr>
          <w:rFonts w:ascii="仿宋" w:eastAsia="仿宋" w:hAnsi="仿宋" w:hint="eastAsia"/>
          <w:sz w:val="32"/>
          <w:szCs w:val="32"/>
        </w:rPr>
        <w:t>124.48</w:t>
      </w:r>
      <w:r>
        <w:rPr>
          <w:rFonts w:ascii="仿宋" w:eastAsia="仿宋" w:hAnsi="仿宋"/>
          <w:sz w:val="32"/>
          <w:szCs w:val="32"/>
        </w:rPr>
        <w:t>%</w:t>
      </w:r>
      <w:r>
        <w:rPr>
          <w:rFonts w:ascii="仿宋" w:eastAsia="仿宋" w:hAnsi="仿宋" w:hint="eastAsia"/>
          <w:sz w:val="32"/>
          <w:szCs w:val="32"/>
        </w:rPr>
        <w:t>。</w:t>
      </w:r>
    </w:p>
    <w:p w:rsidR="004C2D27" w:rsidRDefault="00D9677A">
      <w:pPr>
        <w:spacing w:line="600" w:lineRule="exact"/>
        <w:rPr>
          <w:rFonts w:ascii="仿宋" w:eastAsia="仿宋" w:hAnsi="仿宋"/>
          <w:b/>
          <w:sz w:val="32"/>
          <w:szCs w:val="32"/>
        </w:rPr>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：一般公共预算财政拨款支出决算变动情况）（柱状图）</w:t>
      </w:r>
    </w:p>
    <w:p w:rsidR="004C2D27" w:rsidRDefault="00D9677A">
      <w:pPr>
        <w:spacing w:line="600" w:lineRule="exact"/>
        <w:ind w:firstLineChars="200" w:firstLine="420"/>
        <w:rPr>
          <w:rFonts w:ascii="仿宋" w:eastAsia="仿宋" w:hAnsi="仿宋"/>
          <w:b/>
          <w:sz w:val="32"/>
          <w:szCs w:val="32"/>
        </w:rPr>
      </w:pPr>
      <w:r>
        <w:rPr>
          <w:noProof/>
        </w:rPr>
        <w:lastRenderedPageBreak/>
        <w:drawing>
          <wp:anchor distT="0" distB="0" distL="114300" distR="114300" simplePos="0" relativeHeight="251661312" behindDoc="0" locked="0" layoutInCell="1" allowOverlap="1">
            <wp:simplePos x="0" y="0"/>
            <wp:positionH relativeFrom="column">
              <wp:posOffset>385445</wp:posOffset>
            </wp:positionH>
            <wp:positionV relativeFrom="paragraph">
              <wp:posOffset>109220</wp:posOffset>
            </wp:positionV>
            <wp:extent cx="5901055" cy="2249805"/>
            <wp:effectExtent l="19050" t="0" r="23495" b="0"/>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bookmarkStart w:id="49" w:name="_Toc15377211"/>
      <w:r>
        <w:rPr>
          <w:rFonts w:ascii="仿宋" w:eastAsia="仿宋" w:hAnsi="仿宋" w:hint="eastAsia"/>
          <w:b/>
          <w:sz w:val="32"/>
          <w:szCs w:val="32"/>
        </w:rPr>
        <w:t>（二）一般公共预算财政拨款支出决算结构情况</w:t>
      </w:r>
      <w:bookmarkEnd w:id="49"/>
    </w:p>
    <w:p w:rsidR="004C2D27" w:rsidRDefault="00D9677A">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年一般公共预算财政拨款支出</w:t>
      </w:r>
      <w:r>
        <w:rPr>
          <w:rFonts w:ascii="仿宋" w:eastAsia="仿宋" w:hAnsi="仿宋" w:hint="eastAsia"/>
          <w:sz w:val="32"/>
          <w:szCs w:val="32"/>
        </w:rPr>
        <w:t>2,522.20</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sz w:val="32"/>
          <w:szCs w:val="32"/>
        </w:rPr>
        <w:t>交通运输支出</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387.29</w:t>
      </w:r>
      <w:r>
        <w:rPr>
          <w:rFonts w:ascii="仿宋" w:eastAsia="仿宋" w:hAnsi="仿宋" w:hint="eastAsia"/>
          <w:sz w:val="32"/>
          <w:szCs w:val="32"/>
        </w:rPr>
        <w:t>万元，占</w:t>
      </w:r>
      <w:r>
        <w:rPr>
          <w:rFonts w:ascii="仿宋" w:eastAsia="仿宋" w:hAnsi="仿宋" w:hint="eastAsia"/>
          <w:sz w:val="32"/>
          <w:szCs w:val="32"/>
        </w:rPr>
        <w:t>94.65%</w:t>
      </w:r>
      <w:r>
        <w:rPr>
          <w:rFonts w:ascii="仿宋" w:eastAsia="仿宋" w:hAnsi="仿宋" w:hint="eastAsia"/>
          <w:sz w:val="32"/>
          <w:szCs w:val="32"/>
        </w:rPr>
        <w:t>；社会保障和就业（类）支出</w:t>
      </w:r>
      <w:r>
        <w:rPr>
          <w:rFonts w:ascii="仿宋" w:eastAsia="仿宋" w:hAnsi="仿宋" w:hint="eastAsia"/>
          <w:sz w:val="32"/>
          <w:szCs w:val="32"/>
        </w:rPr>
        <w:t>60.63</w:t>
      </w:r>
      <w:r>
        <w:rPr>
          <w:rFonts w:ascii="仿宋" w:eastAsia="仿宋" w:hAnsi="仿宋" w:hint="eastAsia"/>
          <w:sz w:val="32"/>
          <w:szCs w:val="32"/>
        </w:rPr>
        <w:t>万元，占</w:t>
      </w:r>
      <w:r>
        <w:rPr>
          <w:rFonts w:ascii="仿宋" w:eastAsia="仿宋" w:hAnsi="仿宋" w:hint="eastAsia"/>
          <w:sz w:val="32"/>
          <w:szCs w:val="32"/>
        </w:rPr>
        <w:t>2.40%</w:t>
      </w:r>
      <w:r>
        <w:rPr>
          <w:rFonts w:ascii="仿宋" w:eastAsia="仿宋" w:hAnsi="仿宋" w:hint="eastAsia"/>
          <w:sz w:val="32"/>
          <w:szCs w:val="32"/>
        </w:rPr>
        <w:t>；卫生健康支出</w:t>
      </w:r>
      <w:r>
        <w:rPr>
          <w:rFonts w:ascii="仿宋" w:eastAsia="仿宋" w:hAnsi="仿宋" w:hint="eastAsia"/>
          <w:sz w:val="32"/>
          <w:szCs w:val="32"/>
        </w:rPr>
        <w:t>25.40</w:t>
      </w:r>
      <w:r>
        <w:rPr>
          <w:rFonts w:ascii="仿宋" w:eastAsia="仿宋" w:hAnsi="仿宋" w:hint="eastAsia"/>
          <w:sz w:val="32"/>
          <w:szCs w:val="32"/>
        </w:rPr>
        <w:t>万元，占</w:t>
      </w:r>
      <w:r>
        <w:rPr>
          <w:rFonts w:ascii="仿宋" w:eastAsia="仿宋" w:hAnsi="仿宋" w:hint="eastAsia"/>
          <w:sz w:val="32"/>
          <w:szCs w:val="32"/>
        </w:rPr>
        <w:t>1.01%</w:t>
      </w:r>
      <w:r>
        <w:rPr>
          <w:rFonts w:ascii="仿宋" w:eastAsia="仿宋" w:hAnsi="仿宋" w:hint="eastAsia"/>
          <w:sz w:val="32"/>
          <w:szCs w:val="32"/>
        </w:rPr>
        <w:t>；住房保障支出</w:t>
      </w:r>
      <w:r>
        <w:rPr>
          <w:rFonts w:ascii="仿宋" w:eastAsia="仿宋" w:hAnsi="仿宋" w:hint="eastAsia"/>
          <w:sz w:val="32"/>
          <w:szCs w:val="32"/>
        </w:rPr>
        <w:t>48.</w:t>
      </w:r>
      <w:r>
        <w:rPr>
          <w:rFonts w:ascii="仿宋" w:eastAsia="仿宋" w:hAnsi="仿宋" w:hint="eastAsia"/>
          <w:sz w:val="32"/>
          <w:szCs w:val="32"/>
        </w:rPr>
        <w:t>88</w:t>
      </w:r>
      <w:r>
        <w:rPr>
          <w:rFonts w:ascii="仿宋" w:eastAsia="仿宋" w:hAnsi="仿宋" w:hint="eastAsia"/>
          <w:sz w:val="32"/>
          <w:szCs w:val="32"/>
        </w:rPr>
        <w:t>万元，占</w:t>
      </w:r>
      <w:r>
        <w:rPr>
          <w:rFonts w:ascii="仿宋" w:eastAsia="仿宋" w:hAnsi="仿宋" w:hint="eastAsia"/>
          <w:sz w:val="32"/>
          <w:szCs w:val="32"/>
        </w:rPr>
        <w:t>1.94%</w:t>
      </w:r>
      <w:r>
        <w:rPr>
          <w:rFonts w:ascii="仿宋" w:eastAsia="仿宋" w:hAnsi="仿宋" w:hint="eastAsia"/>
          <w:sz w:val="32"/>
          <w:szCs w:val="32"/>
        </w:rPr>
        <w:t>；。</w:t>
      </w:r>
    </w:p>
    <w:p w:rsidR="004C2D27" w:rsidRDefault="00D9677A">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：一般公共预算财政拨款支出决算结构）（饼状图）</w:t>
      </w:r>
    </w:p>
    <w:p w:rsidR="004C2D27" w:rsidRDefault="00D9677A" w:rsidP="00F42BD6">
      <w:pPr>
        <w:pStyle w:val="a4"/>
        <w:spacing w:before="93"/>
      </w:pPr>
      <w:r>
        <w:rPr>
          <w:noProof/>
        </w:rPr>
        <w:drawing>
          <wp:anchor distT="0" distB="0" distL="114300" distR="114300" simplePos="0" relativeHeight="251662336" behindDoc="0" locked="0" layoutInCell="1" allowOverlap="1">
            <wp:simplePos x="0" y="0"/>
            <wp:positionH relativeFrom="column">
              <wp:posOffset>462280</wp:posOffset>
            </wp:positionH>
            <wp:positionV relativeFrom="paragraph">
              <wp:posOffset>93345</wp:posOffset>
            </wp:positionV>
            <wp:extent cx="5671820" cy="2557145"/>
            <wp:effectExtent l="19050" t="0" r="24130" b="0"/>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4C2D27" w:rsidRDefault="004C2D27">
      <w:pPr>
        <w:spacing w:line="600" w:lineRule="exact"/>
        <w:ind w:firstLineChars="200" w:firstLine="420"/>
      </w:pPr>
    </w:p>
    <w:p w:rsidR="004C2D27" w:rsidRDefault="004C2D27" w:rsidP="00F42BD6">
      <w:pPr>
        <w:pStyle w:val="2"/>
        <w:ind w:firstLine="880"/>
      </w:pPr>
    </w:p>
    <w:p w:rsidR="004C2D27" w:rsidRDefault="004C2D27" w:rsidP="00F42BD6">
      <w:pPr>
        <w:pStyle w:val="2"/>
        <w:ind w:firstLine="880"/>
      </w:pPr>
    </w:p>
    <w:p w:rsidR="004C2D27" w:rsidRDefault="004C2D27" w:rsidP="00F42BD6">
      <w:pPr>
        <w:pStyle w:val="2"/>
        <w:ind w:firstLine="880"/>
      </w:pPr>
    </w:p>
    <w:p w:rsidR="004C2D27" w:rsidRDefault="004C2D27" w:rsidP="00F42BD6">
      <w:pPr>
        <w:pStyle w:val="2"/>
        <w:ind w:firstLine="880"/>
      </w:pPr>
    </w:p>
    <w:p w:rsidR="004C2D27" w:rsidRDefault="004C2D27" w:rsidP="00F42BD6">
      <w:pPr>
        <w:pStyle w:val="2"/>
        <w:ind w:firstLine="880"/>
      </w:pPr>
    </w:p>
    <w:p w:rsidR="004C2D27" w:rsidRDefault="004C2D27" w:rsidP="00F42BD6">
      <w:pPr>
        <w:spacing w:line="600" w:lineRule="exact"/>
        <w:ind w:firstLineChars="200" w:firstLine="640"/>
        <w:outlineLvl w:val="2"/>
        <w:rPr>
          <w:rFonts w:ascii="仿宋" w:eastAsia="仿宋" w:hAnsi="仿宋"/>
          <w:b/>
          <w:sz w:val="32"/>
          <w:szCs w:val="32"/>
        </w:rPr>
      </w:pPr>
      <w:bookmarkStart w:id="50" w:name="_Toc15377212"/>
    </w:p>
    <w:p w:rsidR="004C2D27" w:rsidRDefault="00D9677A" w:rsidP="00F42BD6">
      <w:pPr>
        <w:spacing w:line="600" w:lineRule="exact"/>
        <w:ind w:firstLineChars="200" w:firstLine="640"/>
        <w:outlineLvl w:val="2"/>
        <w:rPr>
          <w:rFonts w:ascii="仿宋" w:eastAsia="仿宋" w:hAnsi="仿宋"/>
          <w:b/>
          <w:sz w:val="32"/>
          <w:szCs w:val="32"/>
        </w:rPr>
      </w:pPr>
      <w:r>
        <w:rPr>
          <w:rFonts w:ascii="仿宋" w:eastAsia="仿宋" w:hAnsi="仿宋" w:hint="eastAsia"/>
          <w:b/>
          <w:sz w:val="32"/>
          <w:szCs w:val="32"/>
        </w:rPr>
        <w:t>（三）一般公共预算财政拨款支出决算具体情况</w:t>
      </w:r>
      <w:bookmarkEnd w:id="50"/>
    </w:p>
    <w:p w:rsidR="004C2D27" w:rsidRDefault="00D9677A" w:rsidP="00F42BD6">
      <w:pPr>
        <w:spacing w:line="600" w:lineRule="exact"/>
        <w:ind w:firstLineChars="200" w:firstLine="640"/>
        <w:outlineLvl w:val="1"/>
        <w:rPr>
          <w:rFonts w:ascii="仿宋" w:eastAsia="仿宋" w:hAnsi="仿宋"/>
          <w:sz w:val="32"/>
          <w:szCs w:val="32"/>
        </w:rPr>
      </w:pPr>
      <w:bookmarkStart w:id="51" w:name="_Toc15377213"/>
      <w:bookmarkStart w:id="52" w:name="_Toc15377444"/>
      <w:bookmarkStart w:id="53" w:name="_Toc15378460"/>
      <w:bookmarkStart w:id="54" w:name="_Toc23352"/>
      <w:bookmarkStart w:id="55" w:name="_Toc23370"/>
      <w:r>
        <w:rPr>
          <w:rFonts w:ascii="仿宋" w:eastAsia="仿宋" w:hAnsi="仿宋" w:hint="eastAsia"/>
          <w:b/>
          <w:sz w:val="32"/>
          <w:szCs w:val="32"/>
        </w:rPr>
        <w:t>20</w:t>
      </w:r>
      <w:r>
        <w:rPr>
          <w:rFonts w:ascii="仿宋" w:eastAsia="仿宋" w:hAnsi="仿宋" w:hint="eastAsia"/>
          <w:b/>
          <w:sz w:val="32"/>
          <w:szCs w:val="32"/>
        </w:rPr>
        <w:t>21</w:t>
      </w:r>
      <w:r>
        <w:rPr>
          <w:rFonts w:ascii="仿宋" w:eastAsia="仿宋" w:hAnsi="仿宋" w:hint="eastAsia"/>
          <w:b/>
          <w:sz w:val="32"/>
          <w:szCs w:val="32"/>
        </w:rPr>
        <w:t>年</w:t>
      </w:r>
      <w:r>
        <w:rPr>
          <w:rFonts w:ascii="仿宋" w:eastAsia="仿宋" w:hAnsi="仿宋" w:hint="eastAsia"/>
          <w:b/>
          <w:sz w:val="32"/>
          <w:szCs w:val="32"/>
        </w:rPr>
        <w:t>一</w:t>
      </w:r>
      <w:r>
        <w:rPr>
          <w:rFonts w:ascii="仿宋" w:eastAsia="仿宋" w:hAnsi="仿宋" w:hint="eastAsia"/>
          <w:b/>
          <w:sz w:val="32"/>
          <w:szCs w:val="32"/>
        </w:rPr>
        <w:t>般公共预算支出决算数为</w:t>
      </w:r>
      <w:r>
        <w:rPr>
          <w:rFonts w:ascii="仿宋" w:eastAsia="仿宋" w:hAnsi="仿宋" w:hint="eastAsia"/>
          <w:b/>
          <w:sz w:val="32"/>
          <w:szCs w:val="32"/>
        </w:rPr>
        <w:t>2,522.20</w:t>
      </w:r>
      <w:r>
        <w:rPr>
          <w:rFonts w:ascii="仿宋" w:eastAsia="仿宋" w:hAnsi="仿宋" w:hint="eastAsia"/>
          <w:sz w:val="32"/>
          <w:szCs w:val="32"/>
        </w:rPr>
        <w:t>，</w:t>
      </w:r>
      <w:r>
        <w:rPr>
          <w:rStyle w:val="a9"/>
          <w:rFonts w:ascii="仿宋" w:eastAsia="仿宋" w:hAnsi="仿宋" w:hint="eastAsia"/>
          <w:bCs/>
          <w:sz w:val="32"/>
          <w:szCs w:val="32"/>
        </w:rPr>
        <w:t>完成预算</w:t>
      </w:r>
      <w:r>
        <w:rPr>
          <w:rStyle w:val="a9"/>
          <w:rFonts w:ascii="仿宋" w:eastAsia="仿宋" w:hAnsi="仿宋" w:hint="eastAsia"/>
          <w:bCs/>
          <w:sz w:val="32"/>
          <w:szCs w:val="32"/>
        </w:rPr>
        <w:t>100</w:t>
      </w:r>
      <w:r>
        <w:rPr>
          <w:rStyle w:val="a9"/>
          <w:rFonts w:ascii="仿宋" w:eastAsia="仿宋" w:hAnsi="仿宋"/>
          <w:bCs/>
          <w:sz w:val="32"/>
          <w:szCs w:val="32"/>
        </w:rPr>
        <w:t>%</w:t>
      </w:r>
      <w:r>
        <w:rPr>
          <w:rStyle w:val="a9"/>
          <w:rFonts w:ascii="仿宋" w:eastAsia="仿宋" w:hAnsi="仿宋" w:hint="eastAsia"/>
          <w:bCs/>
          <w:sz w:val="32"/>
          <w:szCs w:val="32"/>
        </w:rPr>
        <w:t>。其中：</w:t>
      </w:r>
      <w:bookmarkEnd w:id="51"/>
      <w:bookmarkEnd w:id="52"/>
      <w:bookmarkEnd w:id="53"/>
      <w:bookmarkEnd w:id="54"/>
      <w:bookmarkEnd w:id="55"/>
    </w:p>
    <w:p w:rsidR="004C2D27" w:rsidRDefault="00D9677A" w:rsidP="00F42BD6">
      <w:pPr>
        <w:spacing w:line="600" w:lineRule="exact"/>
        <w:ind w:firstLineChars="200" w:firstLine="640"/>
        <w:rPr>
          <w:rFonts w:ascii="仿宋" w:eastAsia="仿宋" w:hAnsi="仿宋"/>
          <w:b/>
          <w:sz w:val="32"/>
          <w:szCs w:val="32"/>
        </w:rPr>
      </w:pPr>
      <w:r>
        <w:rPr>
          <w:rStyle w:val="a9"/>
          <w:rFonts w:ascii="仿宋" w:eastAsia="仿宋" w:hAnsi="仿宋"/>
          <w:bCs/>
          <w:sz w:val="32"/>
          <w:szCs w:val="32"/>
        </w:rPr>
        <w:lastRenderedPageBreak/>
        <w:t>1.</w:t>
      </w:r>
      <w:r>
        <w:rPr>
          <w:rStyle w:val="a9"/>
          <w:rFonts w:ascii="仿宋" w:eastAsia="仿宋" w:hAnsi="仿宋" w:hint="eastAsia"/>
          <w:bCs/>
          <w:sz w:val="32"/>
          <w:szCs w:val="32"/>
        </w:rPr>
        <w:t>社会保障和就业（类）行政事业单位养老（款）机关事业单位基本养老保险缴费支出（项）</w:t>
      </w:r>
      <w:r>
        <w:rPr>
          <w:rStyle w:val="a9"/>
          <w:rFonts w:ascii="仿宋" w:eastAsia="仿宋" w:hAnsi="仿宋" w:hint="eastAsia"/>
          <w:bCs/>
          <w:sz w:val="32"/>
          <w:szCs w:val="32"/>
        </w:rPr>
        <w:t>（</w:t>
      </w:r>
      <w:r>
        <w:rPr>
          <w:rStyle w:val="a9"/>
          <w:rFonts w:ascii="仿宋" w:eastAsia="仿宋" w:hAnsi="仿宋" w:hint="eastAsia"/>
          <w:bCs/>
          <w:sz w:val="32"/>
          <w:szCs w:val="32"/>
        </w:rPr>
        <w:t>2080505</w:t>
      </w:r>
      <w:r>
        <w:rPr>
          <w:rStyle w:val="a9"/>
          <w:rFonts w:ascii="仿宋" w:eastAsia="仿宋" w:hAnsi="仿宋" w:hint="eastAsia"/>
          <w:bCs/>
          <w:sz w:val="32"/>
          <w:szCs w:val="32"/>
        </w:rPr>
        <w:t>）、</w:t>
      </w:r>
      <w:r>
        <w:rPr>
          <w:rStyle w:val="a9"/>
          <w:rFonts w:ascii="仿宋" w:eastAsia="仿宋" w:hAnsi="仿宋" w:hint="eastAsia"/>
          <w:bCs/>
          <w:sz w:val="32"/>
          <w:szCs w:val="32"/>
        </w:rPr>
        <w:t xml:space="preserve"> </w:t>
      </w:r>
      <w:r>
        <w:rPr>
          <w:rStyle w:val="a9"/>
          <w:rFonts w:ascii="仿宋" w:eastAsia="仿宋" w:hAnsi="仿宋" w:hint="eastAsia"/>
          <w:bCs/>
          <w:sz w:val="32"/>
          <w:szCs w:val="32"/>
        </w:rPr>
        <w:t>机关事业单位职业年金缴费</w:t>
      </w:r>
      <w:r>
        <w:rPr>
          <w:rStyle w:val="a9"/>
          <w:rFonts w:ascii="仿宋" w:eastAsia="仿宋" w:hAnsi="仿宋" w:hint="eastAsia"/>
          <w:bCs/>
          <w:sz w:val="32"/>
          <w:szCs w:val="32"/>
        </w:rPr>
        <w:t>（项）</w:t>
      </w:r>
      <w:r>
        <w:rPr>
          <w:rStyle w:val="a9"/>
          <w:rFonts w:ascii="仿宋" w:eastAsia="仿宋" w:hAnsi="仿宋" w:hint="eastAsia"/>
          <w:bCs/>
          <w:sz w:val="32"/>
          <w:szCs w:val="32"/>
        </w:rPr>
        <w:t>（</w:t>
      </w:r>
      <w:r>
        <w:rPr>
          <w:rStyle w:val="a9"/>
          <w:rFonts w:ascii="仿宋" w:eastAsia="仿宋" w:hAnsi="仿宋" w:hint="eastAsia"/>
          <w:bCs/>
          <w:sz w:val="32"/>
          <w:szCs w:val="32"/>
        </w:rPr>
        <w:t>208050</w:t>
      </w:r>
      <w:r>
        <w:rPr>
          <w:rStyle w:val="a9"/>
          <w:rFonts w:ascii="仿宋" w:eastAsia="仿宋" w:hAnsi="仿宋" w:hint="eastAsia"/>
          <w:bCs/>
          <w:sz w:val="32"/>
          <w:szCs w:val="32"/>
        </w:rPr>
        <w:t>6</w:t>
      </w:r>
      <w:r>
        <w:rPr>
          <w:rStyle w:val="a9"/>
          <w:rFonts w:ascii="仿宋" w:eastAsia="仿宋" w:hAnsi="仿宋" w:hint="eastAsia"/>
          <w:bCs/>
          <w:sz w:val="32"/>
          <w:szCs w:val="32"/>
        </w:rPr>
        <w:t>）</w:t>
      </w:r>
      <w:r>
        <w:rPr>
          <w:rStyle w:val="a9"/>
          <w:rFonts w:ascii="仿宋" w:eastAsia="仿宋" w:hAnsi="仿宋"/>
          <w:bCs/>
          <w:sz w:val="32"/>
          <w:szCs w:val="32"/>
        </w:rPr>
        <w:t>:</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60.62</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，决算数等于预算数的主要</w:t>
      </w:r>
      <w:r>
        <w:rPr>
          <w:rStyle w:val="a9"/>
          <w:rFonts w:ascii="仿宋" w:eastAsia="仿宋" w:hAnsi="仿宋" w:hint="eastAsia"/>
          <w:b w:val="0"/>
          <w:bCs/>
          <w:sz w:val="32"/>
          <w:szCs w:val="32"/>
        </w:rPr>
        <w:t>用于机关事业单位基本养老保险缴费支出和机关事业单位职业年金缴费支出</w:t>
      </w:r>
      <w:r>
        <w:rPr>
          <w:rStyle w:val="a9"/>
          <w:rFonts w:ascii="仿宋" w:eastAsia="仿宋" w:hAnsi="仿宋" w:hint="eastAsia"/>
          <w:b w:val="0"/>
          <w:bCs/>
          <w:sz w:val="32"/>
          <w:szCs w:val="32"/>
        </w:rPr>
        <w:t>。</w:t>
      </w:r>
    </w:p>
    <w:p w:rsidR="004C2D27" w:rsidRDefault="00D9677A" w:rsidP="00F42BD6">
      <w:pPr>
        <w:spacing w:line="600" w:lineRule="exact"/>
        <w:ind w:firstLineChars="200" w:firstLine="640"/>
        <w:rPr>
          <w:rFonts w:ascii="仿宋" w:eastAsia="仿宋" w:hAnsi="仿宋"/>
          <w:b/>
          <w:sz w:val="32"/>
          <w:szCs w:val="32"/>
        </w:rPr>
      </w:pPr>
      <w:r>
        <w:rPr>
          <w:rStyle w:val="a9"/>
          <w:rFonts w:ascii="仿宋" w:eastAsia="仿宋" w:hAnsi="仿宋"/>
          <w:bCs/>
          <w:sz w:val="32"/>
          <w:szCs w:val="32"/>
        </w:rPr>
        <w:t>2.</w:t>
      </w:r>
      <w:r>
        <w:rPr>
          <w:rStyle w:val="a9"/>
          <w:rFonts w:ascii="仿宋" w:eastAsia="仿宋" w:hAnsi="仿宋" w:hint="eastAsia"/>
          <w:bCs/>
          <w:sz w:val="32"/>
          <w:szCs w:val="32"/>
        </w:rPr>
        <w:t>卫生健康（类）行政事业单位医疗（款）</w:t>
      </w:r>
      <w:r>
        <w:rPr>
          <w:rStyle w:val="a9"/>
          <w:rFonts w:ascii="仿宋" w:eastAsia="仿宋" w:hAnsi="仿宋" w:hint="eastAsia"/>
          <w:bCs/>
          <w:sz w:val="32"/>
          <w:szCs w:val="32"/>
        </w:rPr>
        <w:t xml:space="preserve"> </w:t>
      </w:r>
      <w:r>
        <w:rPr>
          <w:rStyle w:val="a9"/>
          <w:rFonts w:ascii="仿宋" w:eastAsia="仿宋" w:hAnsi="仿宋" w:hint="eastAsia"/>
          <w:bCs/>
          <w:sz w:val="32"/>
          <w:szCs w:val="32"/>
        </w:rPr>
        <w:t>事业单位医疗（项）</w:t>
      </w:r>
      <w:r>
        <w:rPr>
          <w:rStyle w:val="a9"/>
          <w:rFonts w:ascii="仿宋" w:eastAsia="仿宋" w:hAnsi="仿宋" w:hint="eastAsia"/>
          <w:bCs/>
          <w:sz w:val="32"/>
          <w:szCs w:val="32"/>
        </w:rPr>
        <w:t>（</w:t>
      </w:r>
      <w:r>
        <w:rPr>
          <w:rStyle w:val="a9"/>
          <w:rFonts w:ascii="仿宋" w:eastAsia="仿宋" w:hAnsi="仿宋" w:hint="eastAsia"/>
          <w:bCs/>
          <w:sz w:val="32"/>
          <w:szCs w:val="32"/>
        </w:rPr>
        <w:t>2101102</w:t>
      </w:r>
      <w:r>
        <w:rPr>
          <w:rStyle w:val="a9"/>
          <w:rFonts w:ascii="仿宋" w:eastAsia="仿宋" w:hAnsi="仿宋" w:hint="eastAsia"/>
          <w:bCs/>
          <w:sz w:val="32"/>
          <w:szCs w:val="32"/>
        </w:rPr>
        <w:t>）</w:t>
      </w:r>
      <w:r>
        <w:rPr>
          <w:rStyle w:val="a9"/>
          <w:rFonts w:ascii="仿宋" w:eastAsia="仿宋" w:hAnsi="仿宋"/>
          <w:bCs/>
          <w:sz w:val="32"/>
          <w:szCs w:val="32"/>
        </w:rPr>
        <w:t>:</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25.4</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，决算数等于预算数的主要用于事业单位医疗。</w:t>
      </w:r>
    </w:p>
    <w:p w:rsidR="004C2D27" w:rsidRDefault="00D9677A" w:rsidP="00F42BD6">
      <w:pPr>
        <w:spacing w:line="600" w:lineRule="exact"/>
        <w:ind w:firstLineChars="200" w:firstLine="640"/>
        <w:rPr>
          <w:rFonts w:ascii="仿宋" w:eastAsia="仿宋" w:hAnsi="仿宋"/>
          <w:b/>
          <w:sz w:val="32"/>
          <w:szCs w:val="32"/>
        </w:rPr>
      </w:pPr>
      <w:r>
        <w:rPr>
          <w:rStyle w:val="a9"/>
          <w:rFonts w:ascii="仿宋" w:eastAsia="仿宋" w:hAnsi="仿宋"/>
          <w:bCs/>
          <w:sz w:val="32"/>
          <w:szCs w:val="32"/>
        </w:rPr>
        <w:t>3.</w:t>
      </w:r>
      <w:r>
        <w:rPr>
          <w:rStyle w:val="a9"/>
          <w:rFonts w:ascii="仿宋" w:eastAsia="仿宋" w:hAnsi="仿宋" w:hint="eastAsia"/>
          <w:bCs/>
          <w:sz w:val="32"/>
          <w:szCs w:val="32"/>
        </w:rPr>
        <w:t>交通运输（类）公路水路运输（款）公路养护（项）</w:t>
      </w:r>
      <w:r>
        <w:rPr>
          <w:rStyle w:val="a9"/>
          <w:rFonts w:ascii="仿宋" w:eastAsia="仿宋" w:hAnsi="仿宋" w:hint="eastAsia"/>
          <w:bCs/>
          <w:sz w:val="32"/>
          <w:szCs w:val="32"/>
        </w:rPr>
        <w:t>（</w:t>
      </w:r>
      <w:r>
        <w:rPr>
          <w:rStyle w:val="a9"/>
          <w:rFonts w:ascii="仿宋" w:eastAsia="仿宋" w:hAnsi="仿宋" w:hint="eastAsia"/>
          <w:bCs/>
          <w:sz w:val="32"/>
          <w:szCs w:val="32"/>
        </w:rPr>
        <w:t>2140106</w:t>
      </w:r>
      <w:r>
        <w:rPr>
          <w:rStyle w:val="a9"/>
          <w:rFonts w:ascii="仿宋" w:eastAsia="仿宋" w:hAnsi="仿宋" w:hint="eastAsia"/>
          <w:bCs/>
          <w:sz w:val="32"/>
          <w:szCs w:val="32"/>
        </w:rPr>
        <w:t>）</w:t>
      </w:r>
      <w:r>
        <w:rPr>
          <w:rStyle w:val="a9"/>
          <w:rFonts w:ascii="仿宋" w:eastAsia="仿宋" w:hAnsi="仿宋"/>
          <w:bCs/>
          <w:sz w:val="32"/>
          <w:szCs w:val="32"/>
        </w:rPr>
        <w:t>:</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2387.29</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，决算数等于预算数的主要</w:t>
      </w:r>
      <w:r>
        <w:rPr>
          <w:rStyle w:val="a9"/>
          <w:rFonts w:ascii="仿宋" w:eastAsia="仿宋" w:hAnsi="仿宋" w:hint="eastAsia"/>
          <w:b w:val="0"/>
          <w:bCs/>
          <w:sz w:val="32"/>
          <w:szCs w:val="32"/>
        </w:rPr>
        <w:t>用于公路养护</w:t>
      </w:r>
      <w:r>
        <w:rPr>
          <w:rStyle w:val="a9"/>
          <w:rFonts w:ascii="仿宋" w:eastAsia="仿宋" w:hAnsi="仿宋" w:hint="eastAsia"/>
          <w:b w:val="0"/>
          <w:bCs/>
          <w:sz w:val="32"/>
          <w:szCs w:val="32"/>
        </w:rPr>
        <w:t>。</w:t>
      </w:r>
    </w:p>
    <w:p w:rsidR="004C2D27" w:rsidRDefault="00D9677A" w:rsidP="00F42BD6">
      <w:pPr>
        <w:spacing w:line="600" w:lineRule="exact"/>
        <w:ind w:firstLineChars="200" w:firstLine="640"/>
        <w:rPr>
          <w:rFonts w:ascii="仿宋" w:eastAsia="仿宋" w:hAnsi="仿宋"/>
          <w:b/>
          <w:sz w:val="32"/>
          <w:szCs w:val="32"/>
        </w:rPr>
      </w:pPr>
      <w:r>
        <w:rPr>
          <w:rStyle w:val="a9"/>
          <w:rFonts w:ascii="仿宋" w:eastAsia="仿宋" w:hAnsi="仿宋"/>
          <w:bCs/>
          <w:sz w:val="32"/>
          <w:szCs w:val="32"/>
        </w:rPr>
        <w:t>4.</w:t>
      </w:r>
      <w:r>
        <w:rPr>
          <w:rStyle w:val="a9"/>
          <w:rFonts w:ascii="仿宋" w:eastAsia="仿宋" w:hAnsi="仿宋" w:hint="eastAsia"/>
          <w:bCs/>
          <w:sz w:val="32"/>
          <w:szCs w:val="32"/>
        </w:rPr>
        <w:t>住房保障（类）住房改革（款）住房公积金（项）（</w:t>
      </w:r>
      <w:r>
        <w:rPr>
          <w:rStyle w:val="a9"/>
          <w:rFonts w:ascii="仿宋" w:eastAsia="仿宋" w:hAnsi="仿宋" w:hint="eastAsia"/>
          <w:bCs/>
          <w:sz w:val="32"/>
          <w:szCs w:val="32"/>
        </w:rPr>
        <w:t>2210201</w:t>
      </w:r>
      <w:r>
        <w:rPr>
          <w:rStyle w:val="a9"/>
          <w:rFonts w:ascii="仿宋" w:eastAsia="仿宋" w:hAnsi="仿宋" w:hint="eastAsia"/>
          <w:bCs/>
          <w:sz w:val="32"/>
          <w:szCs w:val="32"/>
        </w:rPr>
        <w:t>）</w:t>
      </w:r>
      <w:r>
        <w:rPr>
          <w:rStyle w:val="a9"/>
          <w:rFonts w:ascii="仿宋" w:eastAsia="仿宋" w:hAnsi="仿宋"/>
          <w:bCs/>
          <w:sz w:val="32"/>
          <w:szCs w:val="32"/>
        </w:rPr>
        <w:t>:</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48.88</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，决算数等于预算数的主要</w:t>
      </w:r>
      <w:r>
        <w:rPr>
          <w:rStyle w:val="a9"/>
          <w:rFonts w:ascii="仿宋" w:eastAsia="仿宋" w:hAnsi="仿宋" w:hint="eastAsia"/>
          <w:b w:val="0"/>
          <w:bCs/>
          <w:sz w:val="32"/>
          <w:szCs w:val="32"/>
        </w:rPr>
        <w:t>用于住房公积金</w:t>
      </w:r>
      <w:r>
        <w:rPr>
          <w:rStyle w:val="a9"/>
          <w:rFonts w:ascii="仿宋" w:eastAsia="仿宋" w:hAnsi="仿宋" w:hint="eastAsia"/>
          <w:b w:val="0"/>
          <w:bCs/>
          <w:sz w:val="32"/>
          <w:szCs w:val="32"/>
        </w:rPr>
        <w:t>。</w:t>
      </w:r>
    </w:p>
    <w:p w:rsidR="004C2D27" w:rsidRDefault="00D9677A">
      <w:pPr>
        <w:tabs>
          <w:tab w:val="right" w:pos="8306"/>
        </w:tabs>
        <w:spacing w:line="600" w:lineRule="exact"/>
        <w:ind w:firstLine="640"/>
        <w:outlineLvl w:val="1"/>
        <w:rPr>
          <w:rStyle w:val="2Char"/>
        </w:rPr>
      </w:pPr>
      <w:bookmarkStart w:id="56" w:name="_Toc15396608"/>
      <w:bookmarkStart w:id="57" w:name="_Toc15377214"/>
      <w:bookmarkStart w:id="58" w:name="_Toc11817"/>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56"/>
      <w:bookmarkEnd w:id="57"/>
      <w:bookmarkEnd w:id="58"/>
      <w:r>
        <w:rPr>
          <w:rStyle w:val="2Char"/>
          <w:rFonts w:ascii="黑体" w:eastAsia="黑体" w:hAnsi="黑体"/>
          <w:b w:val="0"/>
        </w:rPr>
        <w:tab/>
      </w:r>
    </w:p>
    <w:p w:rsidR="004C2D27" w:rsidRDefault="00D9677A">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年一般公共预算财政拨款基本支出</w:t>
      </w:r>
      <w:r>
        <w:rPr>
          <w:rFonts w:ascii="仿宋" w:eastAsia="仿宋" w:hAnsi="仿宋" w:hint="eastAsia"/>
          <w:sz w:val="32"/>
          <w:szCs w:val="32"/>
        </w:rPr>
        <w:t>658.55</w:t>
      </w:r>
      <w:r>
        <w:rPr>
          <w:rFonts w:ascii="仿宋" w:eastAsia="仿宋" w:hAnsi="仿宋" w:hint="eastAsia"/>
          <w:sz w:val="32"/>
          <w:szCs w:val="32"/>
        </w:rPr>
        <w:t>万元，其中：</w:t>
      </w:r>
    </w:p>
    <w:p w:rsidR="004C2D27" w:rsidRDefault="00D9677A">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rPr>
        <w:t>615.01</w:t>
      </w:r>
      <w:r>
        <w:rPr>
          <w:rFonts w:ascii="仿宋" w:eastAsia="仿宋" w:hAnsi="仿宋" w:hint="eastAsia"/>
          <w:sz w:val="32"/>
          <w:szCs w:val="32"/>
        </w:rPr>
        <w:t>万元，主要包括：基本工资、津贴补贴、绩效工资、机关事业单位基本养老保险缴费、职业年金缴费、其他社会保障缴费、其他工资福利支出</w:t>
      </w:r>
      <w:r>
        <w:rPr>
          <w:rFonts w:ascii="仿宋" w:eastAsia="仿宋" w:hAnsi="仿宋" w:hint="eastAsia"/>
          <w:sz w:val="32"/>
          <w:szCs w:val="32"/>
        </w:rPr>
        <w:t>、</w:t>
      </w:r>
      <w:r>
        <w:rPr>
          <w:rFonts w:ascii="仿宋" w:eastAsia="仿宋" w:hAnsi="仿宋" w:hint="eastAsia"/>
          <w:sz w:val="32"/>
          <w:szCs w:val="32"/>
        </w:rPr>
        <w:t>生活补助、医疗费补助、奖励金、住房公积金等。</w:t>
      </w:r>
    </w:p>
    <w:p w:rsidR="004C2D27" w:rsidRDefault="00D9677A">
      <w:pPr>
        <w:spacing w:line="600" w:lineRule="exact"/>
        <w:ind w:firstLine="645"/>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rPr>
        <w:t>43.54</w:t>
      </w:r>
      <w:r>
        <w:rPr>
          <w:rFonts w:ascii="仿宋" w:eastAsia="仿宋" w:hAnsi="仿宋" w:hint="eastAsia"/>
          <w:sz w:val="32"/>
          <w:szCs w:val="32"/>
        </w:rPr>
        <w:t>万元，主要包括：办公费、水费、邮电费、物业管理费、差旅费、维修（护）费、租赁费、培训费、公务接待费、公务用车运行维护费等。</w:t>
      </w:r>
    </w:p>
    <w:p w:rsidR="004C2D27" w:rsidRDefault="00D9677A" w:rsidP="00BE2F54">
      <w:pPr>
        <w:spacing w:line="600" w:lineRule="exact"/>
        <w:ind w:firstLineChars="350" w:firstLine="1120"/>
        <w:outlineLvl w:val="1"/>
        <w:rPr>
          <w:rStyle w:val="2Char"/>
          <w:rFonts w:ascii="黑体" w:eastAsia="黑体" w:hAnsi="黑体"/>
          <w:b w:val="0"/>
        </w:rPr>
      </w:pPr>
      <w:bookmarkStart w:id="59" w:name="_Toc15396609"/>
      <w:bookmarkStart w:id="60" w:name="_Toc15377215"/>
      <w:bookmarkStart w:id="61" w:name="_Toc2279"/>
      <w:r>
        <w:rPr>
          <w:rFonts w:ascii="黑体" w:eastAsia="黑体" w:hint="eastAsia"/>
          <w:sz w:val="32"/>
          <w:szCs w:val="32"/>
        </w:rPr>
        <w:lastRenderedPageBreak/>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59"/>
      <w:bookmarkEnd w:id="60"/>
      <w:bookmarkEnd w:id="61"/>
    </w:p>
    <w:p w:rsidR="004C2D27" w:rsidRDefault="00D9677A">
      <w:pPr>
        <w:spacing w:line="600" w:lineRule="exact"/>
        <w:ind w:firstLine="640"/>
        <w:outlineLvl w:val="2"/>
        <w:rPr>
          <w:rFonts w:ascii="仿宋" w:eastAsia="仿宋" w:hAnsi="仿宋"/>
          <w:b/>
          <w:sz w:val="32"/>
          <w:szCs w:val="32"/>
        </w:rPr>
      </w:pPr>
      <w:bookmarkStart w:id="62" w:name="_Toc15377216"/>
      <w:r>
        <w:rPr>
          <w:rFonts w:ascii="仿宋" w:eastAsia="仿宋" w:hAnsi="仿宋" w:hint="eastAsia"/>
          <w:b/>
          <w:sz w:val="32"/>
          <w:szCs w:val="32"/>
        </w:rPr>
        <w:t>（一）“三公”经费财政拨款支出决算总体情况说明</w:t>
      </w:r>
      <w:bookmarkEnd w:id="62"/>
    </w:p>
    <w:p w:rsidR="004C2D27" w:rsidRDefault="00D9677A">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年“三公”经费财政拨款支出决算为</w:t>
      </w:r>
      <w:r>
        <w:rPr>
          <w:rFonts w:ascii="仿宋" w:eastAsia="仿宋" w:hAnsi="仿宋" w:hint="eastAsia"/>
          <w:sz w:val="32"/>
          <w:szCs w:val="32"/>
        </w:rPr>
        <w:t>9.10</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，决算数预算数持平。</w:t>
      </w:r>
    </w:p>
    <w:p w:rsidR="004C2D27" w:rsidRDefault="00D9677A">
      <w:pPr>
        <w:spacing w:line="600" w:lineRule="exact"/>
        <w:ind w:firstLine="640"/>
        <w:outlineLvl w:val="2"/>
        <w:rPr>
          <w:rFonts w:ascii="仿宋" w:eastAsia="仿宋" w:hAnsi="仿宋"/>
          <w:b/>
          <w:sz w:val="32"/>
          <w:szCs w:val="32"/>
        </w:rPr>
      </w:pPr>
      <w:bookmarkStart w:id="63" w:name="_Toc15377217"/>
      <w:r>
        <w:rPr>
          <w:rFonts w:ascii="仿宋" w:eastAsia="仿宋" w:hAnsi="仿宋" w:hint="eastAsia"/>
          <w:b/>
          <w:sz w:val="32"/>
          <w:szCs w:val="32"/>
        </w:rPr>
        <w:t>（二）“三公”经费财政拨款支出决算具体情况说明</w:t>
      </w:r>
      <w:bookmarkEnd w:id="63"/>
    </w:p>
    <w:p w:rsidR="004C2D27" w:rsidRDefault="00D9677A">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w:t>
      </w:r>
      <w:r>
        <w:rPr>
          <w:rFonts w:ascii="仿宋" w:eastAsia="仿宋" w:hAnsi="仿宋" w:hint="eastAsia"/>
          <w:sz w:val="32"/>
          <w:szCs w:val="32"/>
        </w:rPr>
        <w:t>年“三公”经费财政拨款支出决算中，因公出国（境）费支出决算</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年初未安排预算</w:t>
      </w:r>
      <w:r>
        <w:rPr>
          <w:rFonts w:ascii="仿宋" w:eastAsia="仿宋" w:hAnsi="仿宋" w:hint="eastAsia"/>
          <w:sz w:val="32"/>
          <w:szCs w:val="32"/>
        </w:rPr>
        <w:t>；公务用车购置及运行维护费支出决算</w:t>
      </w:r>
      <w:r>
        <w:rPr>
          <w:rFonts w:ascii="仿宋" w:eastAsia="仿宋" w:hAnsi="仿宋" w:hint="eastAsia"/>
          <w:sz w:val="32"/>
          <w:szCs w:val="32"/>
        </w:rPr>
        <w:t>7.44</w:t>
      </w:r>
      <w:r>
        <w:rPr>
          <w:rFonts w:ascii="仿宋" w:eastAsia="仿宋" w:hAnsi="仿宋" w:hint="eastAsia"/>
          <w:sz w:val="32"/>
          <w:szCs w:val="32"/>
        </w:rPr>
        <w:t>万元，占</w:t>
      </w:r>
      <w:r>
        <w:rPr>
          <w:rFonts w:ascii="仿宋" w:eastAsia="仿宋" w:hAnsi="仿宋" w:hint="eastAsia"/>
          <w:sz w:val="32"/>
          <w:szCs w:val="32"/>
        </w:rPr>
        <w:t>81.76%</w:t>
      </w:r>
      <w:r>
        <w:rPr>
          <w:rFonts w:ascii="仿宋" w:eastAsia="仿宋" w:hAnsi="仿宋" w:hint="eastAsia"/>
          <w:sz w:val="32"/>
          <w:szCs w:val="32"/>
        </w:rPr>
        <w:t>；公务接待费支出决算</w:t>
      </w:r>
      <w:r>
        <w:rPr>
          <w:rFonts w:ascii="仿宋" w:eastAsia="仿宋" w:hAnsi="仿宋" w:hint="eastAsia"/>
          <w:sz w:val="32"/>
          <w:szCs w:val="32"/>
        </w:rPr>
        <w:t>1.66</w:t>
      </w:r>
      <w:r>
        <w:rPr>
          <w:rFonts w:ascii="仿宋" w:eastAsia="仿宋" w:hAnsi="仿宋" w:hint="eastAsia"/>
          <w:sz w:val="32"/>
          <w:szCs w:val="32"/>
        </w:rPr>
        <w:t>万元，占</w:t>
      </w:r>
      <w:r>
        <w:rPr>
          <w:rFonts w:ascii="仿宋" w:eastAsia="仿宋" w:hAnsi="仿宋" w:hint="eastAsia"/>
          <w:sz w:val="32"/>
          <w:szCs w:val="32"/>
        </w:rPr>
        <w:t>18.24</w:t>
      </w:r>
      <w:r>
        <w:rPr>
          <w:rFonts w:ascii="仿宋" w:eastAsia="仿宋" w:hAnsi="仿宋"/>
          <w:sz w:val="32"/>
          <w:szCs w:val="32"/>
        </w:rPr>
        <w:t>%</w:t>
      </w:r>
      <w:r>
        <w:rPr>
          <w:rFonts w:ascii="仿宋" w:eastAsia="仿宋" w:hAnsi="仿宋" w:hint="eastAsia"/>
          <w:sz w:val="32"/>
          <w:szCs w:val="32"/>
        </w:rPr>
        <w:t>。具体情况如下：</w:t>
      </w:r>
    </w:p>
    <w:p w:rsidR="004C2D27" w:rsidRDefault="00D9677A">
      <w:pPr>
        <w:spacing w:line="600" w:lineRule="exact"/>
        <w:ind w:firstLine="640"/>
        <w:rPr>
          <w:rFonts w:ascii="仿宋" w:eastAsia="仿宋" w:hAnsi="仿宋"/>
          <w:sz w:val="32"/>
          <w:szCs w:val="32"/>
        </w:rPr>
      </w:pPr>
      <w:r>
        <w:rPr>
          <w:noProof/>
        </w:rPr>
        <w:drawing>
          <wp:anchor distT="0" distB="0" distL="114300" distR="114300" simplePos="0" relativeHeight="251663360" behindDoc="0" locked="0" layoutInCell="1" allowOverlap="1">
            <wp:simplePos x="0" y="0"/>
            <wp:positionH relativeFrom="column">
              <wp:posOffset>852170</wp:posOffset>
            </wp:positionH>
            <wp:positionV relativeFrom="paragraph">
              <wp:posOffset>681355</wp:posOffset>
            </wp:positionV>
            <wp:extent cx="4700905" cy="2014220"/>
            <wp:effectExtent l="19050" t="0" r="23495" b="5080"/>
            <wp:wrapTopAndBottom/>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ascii="仿宋" w:eastAsia="仿宋" w:hAnsi="仿宋" w:hint="eastAsia"/>
          <w:sz w:val="32"/>
          <w:szCs w:val="32"/>
        </w:rPr>
        <w:t>（图</w:t>
      </w:r>
      <w:r>
        <w:rPr>
          <w:rFonts w:ascii="仿宋" w:eastAsia="仿宋" w:hAnsi="仿宋" w:hint="eastAsia"/>
          <w:sz w:val="32"/>
          <w:szCs w:val="32"/>
        </w:rPr>
        <w:t>7</w:t>
      </w:r>
      <w:r>
        <w:rPr>
          <w:rFonts w:ascii="仿宋" w:eastAsia="仿宋" w:hAnsi="仿宋" w:hint="eastAsia"/>
          <w:sz w:val="32"/>
          <w:szCs w:val="32"/>
        </w:rPr>
        <w:t>：“三公”经费财政拨款支出结构）（饼状图）</w:t>
      </w:r>
    </w:p>
    <w:p w:rsidR="004C2D27" w:rsidRDefault="004C2D27" w:rsidP="00F42BD6">
      <w:pPr>
        <w:pStyle w:val="2"/>
        <w:ind w:firstLine="640"/>
        <w:rPr>
          <w:rFonts w:ascii="仿宋" w:eastAsia="仿宋" w:hAnsi="仿宋"/>
          <w:sz w:val="32"/>
          <w:szCs w:val="32"/>
        </w:rPr>
      </w:pPr>
    </w:p>
    <w:p w:rsidR="004C2D27" w:rsidRDefault="00D9677A">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w:t>
      </w:r>
      <w:r>
        <w:rPr>
          <w:rFonts w:ascii="仿宋_GB2312" w:eastAsia="仿宋_GB2312" w:hint="eastAsia"/>
          <w:sz w:val="32"/>
          <w:szCs w:val="32"/>
        </w:rPr>
        <w:t>万元</w:t>
      </w:r>
      <w:r>
        <w:rPr>
          <w:rStyle w:val="a9"/>
          <w:rFonts w:ascii="仿宋" w:eastAsia="仿宋" w:hAnsi="仿宋" w:hint="eastAsia"/>
          <w:b w:val="0"/>
          <w:bCs/>
          <w:sz w:val="32"/>
          <w:szCs w:val="32"/>
        </w:rPr>
        <w:t>。</w:t>
      </w:r>
      <w:r>
        <w:rPr>
          <w:rFonts w:ascii="仿宋_GB2312" w:eastAsia="仿宋_GB2312" w:hint="eastAsia"/>
          <w:sz w:val="32"/>
          <w:szCs w:val="32"/>
        </w:rPr>
        <w:t>全年安排因公出国（境）团组</w:t>
      </w:r>
      <w:r>
        <w:rPr>
          <w:rFonts w:ascii="仿宋_GB2312" w:eastAsia="仿宋_GB2312" w:hint="eastAsia"/>
          <w:sz w:val="32"/>
          <w:szCs w:val="32"/>
        </w:rPr>
        <w:t>0</w:t>
      </w:r>
      <w:r>
        <w:rPr>
          <w:rFonts w:ascii="仿宋_GB2312" w:eastAsia="仿宋_GB2312" w:hint="eastAsia"/>
          <w:sz w:val="32"/>
          <w:szCs w:val="32"/>
        </w:rPr>
        <w:t>次，出国（境）</w:t>
      </w:r>
      <w:r>
        <w:rPr>
          <w:rFonts w:ascii="仿宋_GB2312" w:eastAsia="仿宋_GB2312" w:hint="eastAsia"/>
          <w:sz w:val="32"/>
          <w:szCs w:val="32"/>
        </w:rPr>
        <w:t>0</w:t>
      </w:r>
      <w:r>
        <w:rPr>
          <w:rFonts w:ascii="仿宋_GB2312" w:eastAsia="仿宋_GB2312" w:hint="eastAsia"/>
          <w:sz w:val="32"/>
          <w:szCs w:val="32"/>
        </w:rPr>
        <w:t>人。年初未安排预算</w:t>
      </w:r>
      <w:r>
        <w:rPr>
          <w:rFonts w:ascii="仿宋_GB2312" w:eastAsia="仿宋_GB2312" w:hint="eastAsia"/>
          <w:sz w:val="32"/>
          <w:szCs w:val="32"/>
        </w:rPr>
        <w:t>。</w:t>
      </w:r>
    </w:p>
    <w:p w:rsidR="004C2D27" w:rsidRDefault="00D9677A">
      <w:pPr>
        <w:spacing w:line="600" w:lineRule="exact"/>
        <w:ind w:firstLine="640"/>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7.44</w:t>
      </w:r>
      <w:r>
        <w:rPr>
          <w:rFonts w:ascii="仿宋_GB2312" w:eastAsia="仿宋_GB2312" w:hint="eastAsia"/>
          <w:sz w:val="32"/>
          <w:szCs w:val="32"/>
        </w:rPr>
        <w:t>万元</w:t>
      </w:r>
      <w:r>
        <w:rPr>
          <w:rFonts w:ascii="仿宋_GB2312" w:eastAsia="仿宋_GB2312" w:hint="eastAsia"/>
          <w:sz w:val="32"/>
          <w:szCs w:val="32"/>
        </w:rPr>
        <w:t>,</w:t>
      </w:r>
      <w:r>
        <w:rPr>
          <w:rStyle w:val="a9"/>
          <w:rFonts w:ascii="仿宋" w:eastAsia="仿宋" w:hAnsi="仿宋" w:hint="eastAsia"/>
          <w:b w:val="0"/>
          <w:bCs/>
          <w:sz w:val="32"/>
          <w:szCs w:val="32"/>
        </w:rPr>
        <w:t>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年增加</w:t>
      </w:r>
      <w:r>
        <w:rPr>
          <w:rFonts w:ascii="仿宋_GB2312" w:eastAsia="仿宋_GB2312" w:hint="eastAsia"/>
          <w:sz w:val="32"/>
          <w:szCs w:val="32"/>
        </w:rPr>
        <w:t>1.27</w:t>
      </w:r>
      <w:r>
        <w:rPr>
          <w:rFonts w:ascii="仿宋_GB2312" w:eastAsia="仿宋_GB2312" w:hint="eastAsia"/>
          <w:sz w:val="32"/>
          <w:szCs w:val="32"/>
        </w:rPr>
        <w:t>万元，增长</w:t>
      </w:r>
      <w:r>
        <w:rPr>
          <w:rFonts w:ascii="仿宋_GB2312" w:eastAsia="仿宋_GB2312" w:hint="eastAsia"/>
          <w:sz w:val="32"/>
          <w:szCs w:val="32"/>
        </w:rPr>
        <w:t>20.68</w:t>
      </w:r>
      <w:r>
        <w:rPr>
          <w:rFonts w:ascii="仿宋_GB2312" w:eastAsia="仿宋_GB2312"/>
          <w:sz w:val="32"/>
          <w:szCs w:val="32"/>
        </w:rPr>
        <w:t>%</w:t>
      </w:r>
      <w:r>
        <w:rPr>
          <w:rFonts w:ascii="仿宋_GB2312" w:eastAsia="仿宋_GB2312" w:hint="eastAsia"/>
          <w:sz w:val="32"/>
          <w:szCs w:val="32"/>
        </w:rPr>
        <w:t>。</w:t>
      </w:r>
    </w:p>
    <w:p w:rsidR="004C2D27" w:rsidRDefault="00D9677A">
      <w:pPr>
        <w:spacing w:line="600" w:lineRule="exact"/>
        <w:ind w:firstLineChars="200" w:firstLine="640"/>
        <w:rPr>
          <w:rFonts w:ascii="仿宋_GB2312" w:eastAsia="仿宋_GB2312"/>
          <w:sz w:val="32"/>
          <w:szCs w:val="32"/>
        </w:rPr>
      </w:pPr>
      <w:r>
        <w:rPr>
          <w:rFonts w:ascii="仿宋_GB2312" w:eastAsia="仿宋_GB2312" w:hint="eastAsia"/>
          <w:sz w:val="32"/>
          <w:szCs w:val="32"/>
        </w:rPr>
        <w:t>其中：</w:t>
      </w:r>
    </w:p>
    <w:p w:rsidR="004C2D27" w:rsidRDefault="00D9677A" w:rsidP="00F42BD6">
      <w:pPr>
        <w:pStyle w:val="a4"/>
        <w:spacing w:before="93"/>
      </w:pPr>
      <w:r>
        <w:rPr>
          <w:rFonts w:hint="eastAsia"/>
          <w:sz w:val="32"/>
          <w:szCs w:val="32"/>
        </w:rPr>
        <w:lastRenderedPageBreak/>
        <w:t xml:space="preserve">    </w:t>
      </w:r>
      <w:r>
        <w:rPr>
          <w:rFonts w:hint="eastAsia"/>
          <w:sz w:val="32"/>
          <w:szCs w:val="32"/>
        </w:rPr>
        <w:t>单位共有公务用车</w:t>
      </w:r>
      <w:r>
        <w:rPr>
          <w:rFonts w:hint="eastAsia"/>
          <w:sz w:val="32"/>
          <w:szCs w:val="32"/>
        </w:rPr>
        <w:t>2</w:t>
      </w:r>
      <w:r>
        <w:rPr>
          <w:rFonts w:hint="eastAsia"/>
          <w:sz w:val="32"/>
          <w:szCs w:val="32"/>
        </w:rPr>
        <w:t>辆，其中：越野车</w:t>
      </w:r>
      <w:r>
        <w:rPr>
          <w:rFonts w:hint="eastAsia"/>
          <w:sz w:val="32"/>
          <w:szCs w:val="32"/>
        </w:rPr>
        <w:t>1</w:t>
      </w:r>
      <w:r>
        <w:rPr>
          <w:rFonts w:hint="eastAsia"/>
          <w:sz w:val="32"/>
          <w:szCs w:val="32"/>
        </w:rPr>
        <w:t>辆，皮卡车</w:t>
      </w:r>
      <w:r>
        <w:rPr>
          <w:rFonts w:hint="eastAsia"/>
          <w:sz w:val="32"/>
          <w:szCs w:val="32"/>
        </w:rPr>
        <w:t>1</w:t>
      </w:r>
      <w:r>
        <w:rPr>
          <w:rFonts w:hint="eastAsia"/>
          <w:sz w:val="32"/>
          <w:szCs w:val="32"/>
        </w:rPr>
        <w:t>辆。</w:t>
      </w:r>
    </w:p>
    <w:p w:rsidR="004C2D27" w:rsidRDefault="00D9677A">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7.44</w:t>
      </w:r>
      <w:r>
        <w:rPr>
          <w:rFonts w:ascii="仿宋_GB2312" w:eastAsia="仿宋_GB2312" w:hint="eastAsia"/>
          <w:sz w:val="32"/>
          <w:szCs w:val="32"/>
        </w:rPr>
        <w:t>万元。主要用于</w:t>
      </w:r>
      <w:r>
        <w:rPr>
          <w:rFonts w:ascii="仿宋_GB2312" w:eastAsia="仿宋_GB2312" w:hint="eastAsia"/>
          <w:sz w:val="32"/>
          <w:szCs w:val="32"/>
        </w:rPr>
        <w:t>公路养护</w:t>
      </w:r>
      <w:r>
        <w:rPr>
          <w:rFonts w:ascii="仿宋_GB2312" w:eastAsia="仿宋_GB2312" w:hint="eastAsia"/>
          <w:sz w:val="32"/>
          <w:szCs w:val="32"/>
        </w:rPr>
        <w:t>等所需的公务用车燃料费、维修费、过路过桥费、保险费等支出。</w:t>
      </w:r>
    </w:p>
    <w:p w:rsidR="004C2D27" w:rsidRDefault="00D9677A">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1.27</w:t>
      </w:r>
      <w:r>
        <w:rPr>
          <w:rFonts w:ascii="仿宋_GB2312" w:eastAsia="仿宋_GB2312" w:hint="eastAsia"/>
          <w:sz w:val="32"/>
          <w:szCs w:val="32"/>
        </w:rPr>
        <w:t>万元，</w:t>
      </w:r>
      <w:r>
        <w:rPr>
          <w:rStyle w:val="a9"/>
          <w:rFonts w:ascii="仿宋" w:eastAsia="仿宋" w:hAnsi="仿宋" w:hint="eastAsia"/>
          <w:b w:val="0"/>
          <w:bCs/>
          <w:sz w:val="32"/>
          <w:szCs w:val="32"/>
        </w:rPr>
        <w:t>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年减少</w:t>
      </w:r>
      <w:r>
        <w:rPr>
          <w:rFonts w:ascii="仿宋_GB2312" w:eastAsia="仿宋_GB2312" w:hint="eastAsia"/>
          <w:sz w:val="32"/>
          <w:szCs w:val="32"/>
        </w:rPr>
        <w:t>0.46</w:t>
      </w:r>
      <w:r>
        <w:rPr>
          <w:rFonts w:ascii="仿宋_GB2312" w:eastAsia="仿宋_GB2312" w:hint="eastAsia"/>
          <w:sz w:val="32"/>
          <w:szCs w:val="32"/>
        </w:rPr>
        <w:t>万元，下降</w:t>
      </w:r>
      <w:r>
        <w:rPr>
          <w:rFonts w:ascii="仿宋_GB2312" w:eastAsia="仿宋_GB2312" w:hint="eastAsia"/>
          <w:sz w:val="32"/>
          <w:szCs w:val="32"/>
        </w:rPr>
        <w:t>21.69</w:t>
      </w:r>
      <w:r>
        <w:rPr>
          <w:rFonts w:ascii="仿宋_GB2312" w:eastAsia="仿宋_GB2312" w:hint="eastAsia"/>
          <w:sz w:val="32"/>
          <w:szCs w:val="32"/>
        </w:rPr>
        <w:t>%</w:t>
      </w:r>
      <w:r>
        <w:rPr>
          <w:rFonts w:ascii="仿宋_GB2312" w:eastAsia="仿宋_GB2312" w:hint="eastAsia"/>
          <w:sz w:val="32"/>
          <w:szCs w:val="32"/>
        </w:rPr>
        <w:t>。</w:t>
      </w:r>
    </w:p>
    <w:p w:rsidR="004C2D27" w:rsidRDefault="00D9677A">
      <w:pPr>
        <w:spacing w:line="600" w:lineRule="exact"/>
        <w:ind w:firstLine="640"/>
        <w:rPr>
          <w:rFonts w:ascii="仿宋_GB2312" w:eastAsia="仿宋_GB2312"/>
          <w:sz w:val="32"/>
          <w:szCs w:val="32"/>
        </w:rPr>
      </w:pPr>
      <w:r>
        <w:rPr>
          <w:rFonts w:ascii="仿宋_GB2312" w:eastAsia="仿宋_GB2312" w:hint="eastAsia"/>
          <w:sz w:val="32"/>
          <w:szCs w:val="32"/>
        </w:rPr>
        <w:t>其中：</w:t>
      </w:r>
    </w:p>
    <w:p w:rsidR="004C2D27" w:rsidRDefault="00D9677A">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1.27</w:t>
      </w:r>
      <w:r>
        <w:rPr>
          <w:rFonts w:ascii="仿宋_GB2312" w:eastAsia="仿宋_GB2312" w:hint="eastAsia"/>
          <w:sz w:val="32"/>
          <w:szCs w:val="32"/>
        </w:rPr>
        <w:t>万元，主要用于</w:t>
      </w:r>
      <w:r>
        <w:rPr>
          <w:rFonts w:ascii="仿宋_GB2312" w:eastAsia="仿宋_GB2312" w:hint="eastAsia"/>
          <w:sz w:val="32"/>
          <w:szCs w:val="32"/>
        </w:rPr>
        <w:t>本单位公路养护</w:t>
      </w:r>
      <w:r>
        <w:rPr>
          <w:rFonts w:ascii="仿宋_GB2312" w:eastAsia="仿宋_GB2312" w:hint="eastAsia"/>
          <w:sz w:val="32"/>
          <w:szCs w:val="32"/>
        </w:rPr>
        <w:t>(</w:t>
      </w:r>
      <w:r>
        <w:rPr>
          <w:rFonts w:ascii="仿宋_GB2312" w:eastAsia="仿宋_GB2312" w:hint="eastAsia"/>
          <w:sz w:val="32"/>
          <w:szCs w:val="32"/>
        </w:rPr>
        <w:t>执行公务、开展业务活动开支的交通费、住宿费、用餐费等</w:t>
      </w:r>
      <w:r>
        <w:rPr>
          <w:rFonts w:ascii="仿宋_GB2312" w:eastAsia="仿宋_GB2312" w:hint="eastAsia"/>
          <w:sz w:val="32"/>
          <w:szCs w:val="32"/>
        </w:rPr>
        <w:t>)</w:t>
      </w:r>
      <w:r>
        <w:rPr>
          <w:rFonts w:ascii="仿宋_GB2312" w:eastAsia="仿宋_GB2312" w:hint="eastAsia"/>
          <w:sz w:val="32"/>
          <w:szCs w:val="32"/>
        </w:rPr>
        <w:t>。国内公务接待</w:t>
      </w:r>
      <w:r>
        <w:rPr>
          <w:rFonts w:ascii="仿宋_GB2312" w:eastAsia="仿宋_GB2312" w:hint="eastAsia"/>
          <w:sz w:val="32"/>
          <w:szCs w:val="32"/>
        </w:rPr>
        <w:t>27</w:t>
      </w:r>
      <w:r>
        <w:rPr>
          <w:rFonts w:ascii="仿宋_GB2312" w:eastAsia="仿宋_GB2312" w:hint="eastAsia"/>
          <w:sz w:val="32"/>
          <w:szCs w:val="32"/>
        </w:rPr>
        <w:t>批次，</w:t>
      </w:r>
      <w:r>
        <w:rPr>
          <w:rFonts w:ascii="仿宋_GB2312" w:eastAsia="仿宋_GB2312" w:hint="eastAsia"/>
          <w:sz w:val="32"/>
          <w:szCs w:val="32"/>
        </w:rPr>
        <w:t>270</w:t>
      </w:r>
      <w:r>
        <w:rPr>
          <w:rFonts w:ascii="仿宋_GB2312" w:eastAsia="仿宋_GB2312" w:hint="eastAsia"/>
          <w:sz w:val="32"/>
          <w:szCs w:val="32"/>
        </w:rPr>
        <w:t>人次（不包括陪同人员），共计支出</w:t>
      </w:r>
      <w:r>
        <w:rPr>
          <w:rFonts w:ascii="仿宋_GB2312" w:eastAsia="仿宋_GB2312" w:hint="eastAsia"/>
          <w:sz w:val="32"/>
          <w:szCs w:val="32"/>
        </w:rPr>
        <w:t>1.27</w:t>
      </w:r>
      <w:r>
        <w:rPr>
          <w:rFonts w:ascii="仿宋_GB2312" w:eastAsia="仿宋_GB2312" w:hint="eastAsia"/>
          <w:sz w:val="32"/>
          <w:szCs w:val="32"/>
        </w:rPr>
        <w:t>万元，</w:t>
      </w:r>
      <w:r>
        <w:rPr>
          <w:rFonts w:ascii="仿宋_GB2312" w:eastAsia="仿宋_GB2312" w:hint="eastAsia"/>
          <w:sz w:val="32"/>
          <w:szCs w:val="32"/>
        </w:rPr>
        <w:t>主要用于前期工作协调、项目资金争取等日常接待工作</w:t>
      </w:r>
      <w:r>
        <w:rPr>
          <w:rFonts w:ascii="仿宋_GB2312" w:eastAsia="仿宋_GB2312" w:hint="eastAsia"/>
          <w:sz w:val="32"/>
          <w:szCs w:val="32"/>
        </w:rPr>
        <w:t>。</w:t>
      </w:r>
    </w:p>
    <w:p w:rsidR="004C2D27" w:rsidRDefault="00D9677A">
      <w:pPr>
        <w:spacing w:line="600" w:lineRule="exact"/>
        <w:ind w:firstLine="640"/>
        <w:outlineLvl w:val="1"/>
        <w:rPr>
          <w:rStyle w:val="2Char"/>
          <w:rFonts w:ascii="黑体" w:eastAsia="黑体" w:hAnsi="黑体"/>
        </w:rPr>
      </w:pPr>
      <w:bookmarkStart w:id="64" w:name="_Toc15377218"/>
      <w:bookmarkStart w:id="65" w:name="_Toc15396610"/>
      <w:bookmarkStart w:id="66" w:name="_Toc22282"/>
      <w:r>
        <w:rPr>
          <w:rFonts w:ascii="黑体" w:eastAsia="黑体" w:hint="eastAsia"/>
          <w:sz w:val="32"/>
          <w:szCs w:val="32"/>
        </w:rPr>
        <w:t>八、</w:t>
      </w:r>
      <w:r>
        <w:rPr>
          <w:rStyle w:val="2Char"/>
          <w:rFonts w:ascii="黑体" w:eastAsia="黑体" w:hAnsi="黑体" w:hint="eastAsia"/>
          <w:b w:val="0"/>
        </w:rPr>
        <w:t>政府性基金预算支出决算情况说明</w:t>
      </w:r>
      <w:bookmarkEnd w:id="64"/>
      <w:bookmarkEnd w:id="65"/>
      <w:bookmarkEnd w:id="66"/>
    </w:p>
    <w:p w:rsidR="004C2D27" w:rsidRDefault="00D9677A">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年政府性基金预算</w:t>
      </w:r>
      <w:r>
        <w:rPr>
          <w:rFonts w:ascii="仿宋_GB2312" w:eastAsia="仿宋_GB2312" w:hint="eastAsia"/>
          <w:sz w:val="32"/>
          <w:szCs w:val="32"/>
        </w:rPr>
        <w:t>财政</w:t>
      </w:r>
      <w:r>
        <w:rPr>
          <w:rFonts w:ascii="仿宋_GB2312" w:eastAsia="仿宋_GB2312" w:hint="eastAsia"/>
          <w:sz w:val="32"/>
          <w:szCs w:val="32"/>
        </w:rPr>
        <w:t>拨款支出</w:t>
      </w:r>
      <w:r>
        <w:rPr>
          <w:rFonts w:ascii="仿宋_GB2312" w:eastAsia="仿宋_GB2312" w:hint="eastAsia"/>
          <w:sz w:val="32"/>
          <w:szCs w:val="32"/>
        </w:rPr>
        <w:t>0</w:t>
      </w:r>
      <w:r>
        <w:rPr>
          <w:rFonts w:ascii="仿宋_GB2312" w:eastAsia="仿宋_GB2312" w:hint="eastAsia"/>
          <w:sz w:val="32"/>
          <w:szCs w:val="32"/>
        </w:rPr>
        <w:t>万元。</w:t>
      </w:r>
    </w:p>
    <w:p w:rsidR="004C2D27" w:rsidRDefault="00D9677A">
      <w:pPr>
        <w:numPr>
          <w:ilvl w:val="0"/>
          <w:numId w:val="2"/>
        </w:numPr>
        <w:spacing w:line="600" w:lineRule="exact"/>
        <w:ind w:firstLine="640"/>
        <w:outlineLvl w:val="1"/>
        <w:rPr>
          <w:rStyle w:val="2Char"/>
          <w:rFonts w:ascii="黑体" w:eastAsia="黑体" w:hAnsi="黑体"/>
          <w:b w:val="0"/>
        </w:rPr>
      </w:pPr>
      <w:bookmarkStart w:id="67" w:name="_Toc15396611"/>
      <w:bookmarkStart w:id="68" w:name="_Toc15377219"/>
      <w:bookmarkStart w:id="69" w:name="_Toc2103"/>
      <w:r>
        <w:rPr>
          <w:rStyle w:val="2Char"/>
          <w:rFonts w:ascii="黑体" w:eastAsia="黑体" w:hAnsi="黑体" w:hint="eastAsia"/>
          <w:b w:val="0"/>
        </w:rPr>
        <w:t>国有资本经营预算支出决算情况说明</w:t>
      </w:r>
      <w:bookmarkEnd w:id="67"/>
      <w:bookmarkEnd w:id="68"/>
      <w:bookmarkEnd w:id="69"/>
    </w:p>
    <w:p w:rsidR="004C2D27" w:rsidRDefault="00D9677A">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年国有资本经营预算</w:t>
      </w:r>
      <w:r>
        <w:rPr>
          <w:rFonts w:ascii="仿宋_GB2312" w:eastAsia="仿宋_GB2312" w:hint="eastAsia"/>
          <w:sz w:val="32"/>
          <w:szCs w:val="32"/>
        </w:rPr>
        <w:t>财政</w:t>
      </w:r>
      <w:r>
        <w:rPr>
          <w:rFonts w:ascii="仿宋_GB2312" w:eastAsia="仿宋_GB2312" w:hint="eastAsia"/>
          <w:sz w:val="32"/>
          <w:szCs w:val="32"/>
        </w:rPr>
        <w:t>拨款支出</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，年初预算未安排</w:t>
      </w:r>
      <w:r>
        <w:rPr>
          <w:rFonts w:ascii="仿宋_GB2312" w:eastAsia="仿宋_GB2312" w:hint="eastAsia"/>
          <w:sz w:val="32"/>
          <w:szCs w:val="32"/>
        </w:rPr>
        <w:t>。</w:t>
      </w:r>
    </w:p>
    <w:p w:rsidR="004C2D27" w:rsidRDefault="00D9677A">
      <w:pPr>
        <w:numPr>
          <w:ilvl w:val="0"/>
          <w:numId w:val="2"/>
        </w:numPr>
        <w:spacing w:line="600" w:lineRule="exact"/>
        <w:ind w:firstLine="640"/>
        <w:outlineLvl w:val="1"/>
        <w:rPr>
          <w:rStyle w:val="2Char"/>
          <w:rFonts w:ascii="黑体" w:eastAsia="黑体" w:hAnsi="黑体"/>
          <w:b w:val="0"/>
        </w:rPr>
      </w:pPr>
      <w:bookmarkStart w:id="70" w:name="_Toc15838"/>
      <w:bookmarkStart w:id="71" w:name="_Toc15377221"/>
      <w:bookmarkStart w:id="72" w:name="_Toc15396612"/>
      <w:r>
        <w:rPr>
          <w:rStyle w:val="2Char"/>
          <w:rFonts w:ascii="黑体" w:eastAsia="黑体" w:hAnsi="黑体" w:hint="eastAsia"/>
          <w:b w:val="0"/>
        </w:rPr>
        <w:t>预算绩效管理情况</w:t>
      </w:r>
      <w:bookmarkEnd w:id="70"/>
    </w:p>
    <w:p w:rsidR="004C2D27" w:rsidRDefault="00D9677A">
      <w:pPr>
        <w:spacing w:line="580" w:lineRule="exact"/>
        <w:ind w:firstLineChars="200" w:firstLine="640"/>
      </w:pPr>
      <w:r>
        <w:rPr>
          <w:rFonts w:ascii="仿宋_GB2312" w:eastAsia="仿宋_GB2312" w:hAnsi="仿宋_GB2312" w:cs="仿宋_GB2312" w:hint="eastAsia"/>
          <w:sz w:val="32"/>
          <w:szCs w:val="32"/>
        </w:rPr>
        <w:t>根据预算绩效管理要求，本单位在</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预算编制阶段，组织对农村公路养护费项目</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w:t>
      </w:r>
      <w:r>
        <w:rPr>
          <w:rFonts w:ascii="仿宋_GB2312" w:eastAsia="仿宋_GB2312" w:hAnsi="仿宋_GB2312" w:cs="仿宋_GB2312" w:hint="eastAsia"/>
          <w:sz w:val="32"/>
          <w:szCs w:val="32"/>
        </w:rPr>
        <w:t>开展了预算事前绩效评估，对</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个项目开展了绩效自评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年部门预算项目绩效目标自评表见附件（第四部分）</w:t>
      </w:r>
      <w:r>
        <w:rPr>
          <w:rFonts w:ascii="仿宋_GB2312" w:eastAsia="仿宋_GB2312" w:hAnsi="仿宋_GB2312" w:cs="仿宋_GB2312" w:hint="eastAsia"/>
          <w:sz w:val="32"/>
          <w:szCs w:val="32"/>
        </w:rPr>
        <w:t>。</w:t>
      </w:r>
    </w:p>
    <w:p w:rsidR="004C2D27" w:rsidRDefault="00D9677A">
      <w:pPr>
        <w:numPr>
          <w:ilvl w:val="0"/>
          <w:numId w:val="2"/>
        </w:numPr>
        <w:spacing w:line="600" w:lineRule="exact"/>
        <w:ind w:firstLine="640"/>
        <w:outlineLvl w:val="1"/>
        <w:rPr>
          <w:rStyle w:val="2Char"/>
          <w:rFonts w:ascii="黑体" w:eastAsia="黑体" w:hAnsi="黑体"/>
          <w:b w:val="0"/>
        </w:rPr>
      </w:pPr>
      <w:bookmarkStart w:id="73" w:name="_Toc11667"/>
      <w:r>
        <w:rPr>
          <w:rStyle w:val="2Char"/>
          <w:rFonts w:ascii="黑体" w:eastAsia="黑体" w:hAnsi="黑体" w:hint="eastAsia"/>
          <w:b w:val="0"/>
        </w:rPr>
        <w:t>其他重要事项的情况说明</w:t>
      </w:r>
      <w:bookmarkEnd w:id="71"/>
      <w:bookmarkEnd w:id="72"/>
      <w:bookmarkEnd w:id="73"/>
    </w:p>
    <w:p w:rsidR="004C2D27" w:rsidRDefault="00D9677A" w:rsidP="00F42BD6">
      <w:pPr>
        <w:spacing w:line="600" w:lineRule="exact"/>
        <w:ind w:firstLineChars="200" w:firstLine="640"/>
        <w:outlineLvl w:val="2"/>
        <w:rPr>
          <w:rFonts w:ascii="仿宋" w:eastAsia="仿宋" w:hAnsi="仿宋"/>
          <w:sz w:val="32"/>
          <w:szCs w:val="32"/>
        </w:rPr>
      </w:pPr>
      <w:bookmarkStart w:id="74" w:name="_Toc15377222"/>
      <w:r>
        <w:rPr>
          <w:rFonts w:ascii="仿宋" w:eastAsia="仿宋" w:hAnsi="仿宋" w:hint="eastAsia"/>
          <w:b/>
          <w:sz w:val="32"/>
          <w:szCs w:val="32"/>
        </w:rPr>
        <w:t>（一）机关运行经费支出情况</w:t>
      </w:r>
      <w:bookmarkEnd w:id="74"/>
    </w:p>
    <w:p w:rsidR="004C2D27" w:rsidRDefault="00D9677A">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hint="eastAsia"/>
          <w:sz w:val="32"/>
          <w:szCs w:val="32"/>
        </w:rPr>
        <w:t>我段</w:t>
      </w:r>
      <w:r>
        <w:rPr>
          <w:rFonts w:ascii="仿宋_GB2312" w:eastAsia="仿宋_GB2312" w:hint="eastAsia"/>
          <w:sz w:val="32"/>
          <w:szCs w:val="32"/>
        </w:rPr>
        <w:t>机关运行经费支出</w:t>
      </w:r>
      <w:r>
        <w:rPr>
          <w:rFonts w:ascii="仿宋_GB2312" w:eastAsia="仿宋_GB2312" w:hint="eastAsia"/>
          <w:sz w:val="32"/>
          <w:szCs w:val="32"/>
        </w:rPr>
        <w:t>43.54</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年增加</w:t>
      </w:r>
      <w:r>
        <w:rPr>
          <w:rFonts w:ascii="仿宋_GB2312" w:eastAsia="仿宋_GB2312" w:hint="eastAsia"/>
          <w:sz w:val="32"/>
          <w:szCs w:val="32"/>
        </w:rPr>
        <w:t>1.30</w:t>
      </w:r>
      <w:r>
        <w:rPr>
          <w:rFonts w:ascii="仿宋_GB2312" w:eastAsia="仿宋_GB2312" w:hint="eastAsia"/>
          <w:sz w:val="32"/>
          <w:szCs w:val="32"/>
        </w:rPr>
        <w:lastRenderedPageBreak/>
        <w:t>万元，增长</w:t>
      </w:r>
      <w:r>
        <w:rPr>
          <w:rFonts w:ascii="仿宋_GB2312" w:eastAsia="仿宋_GB2312" w:hint="eastAsia"/>
          <w:sz w:val="32"/>
          <w:szCs w:val="32"/>
        </w:rPr>
        <w:t>3.07</w:t>
      </w:r>
      <w:r>
        <w:rPr>
          <w:rFonts w:ascii="仿宋_GB2312" w:eastAsia="仿宋_GB2312"/>
          <w:sz w:val="32"/>
          <w:szCs w:val="32"/>
        </w:rPr>
        <w:t>%</w:t>
      </w:r>
      <w:r>
        <w:rPr>
          <w:rFonts w:ascii="仿宋_GB2312" w:eastAsia="仿宋_GB2312" w:hint="eastAsia"/>
          <w:sz w:val="32"/>
          <w:szCs w:val="32"/>
        </w:rPr>
        <w:t>，主要用于公路养护等保障工作的各项开支。</w:t>
      </w:r>
    </w:p>
    <w:p w:rsidR="004C2D27" w:rsidRDefault="00D9677A" w:rsidP="00F42BD6">
      <w:pPr>
        <w:autoSpaceDE w:val="0"/>
        <w:autoSpaceDN w:val="0"/>
        <w:adjustRightInd w:val="0"/>
        <w:spacing w:line="600" w:lineRule="exact"/>
        <w:ind w:firstLineChars="200" w:firstLine="640"/>
        <w:jc w:val="left"/>
        <w:outlineLvl w:val="2"/>
        <w:rPr>
          <w:rFonts w:ascii="仿宋" w:eastAsia="仿宋" w:hAnsi="仿宋"/>
          <w:b/>
          <w:sz w:val="32"/>
          <w:szCs w:val="32"/>
        </w:rPr>
      </w:pPr>
      <w:bookmarkStart w:id="75" w:name="_Toc15377223"/>
      <w:r>
        <w:rPr>
          <w:rFonts w:ascii="仿宋" w:eastAsia="仿宋" w:hAnsi="仿宋" w:hint="eastAsia"/>
          <w:b/>
          <w:sz w:val="32"/>
          <w:szCs w:val="32"/>
        </w:rPr>
        <w:t>（二）政府采购支出情况</w:t>
      </w:r>
      <w:bookmarkEnd w:id="75"/>
    </w:p>
    <w:p w:rsidR="004C2D27" w:rsidRDefault="00D9677A">
      <w:pPr>
        <w:spacing w:line="600" w:lineRule="exact"/>
        <w:ind w:firstLineChars="200" w:firstLine="640"/>
        <w:rPr>
          <w:rFonts w:eastAsia="仿宋_GB2312"/>
        </w:rPr>
      </w:pP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hint="eastAsia"/>
          <w:sz w:val="32"/>
          <w:szCs w:val="32"/>
        </w:rPr>
        <w:t>养护段</w:t>
      </w:r>
      <w:r>
        <w:rPr>
          <w:rFonts w:ascii="仿宋_GB2312" w:eastAsia="仿宋_GB2312" w:hint="eastAsia"/>
          <w:sz w:val="32"/>
          <w:szCs w:val="32"/>
        </w:rPr>
        <w:t>政府采购支出总额</w:t>
      </w:r>
      <w:r>
        <w:rPr>
          <w:rFonts w:ascii="仿宋_GB2312" w:eastAsia="仿宋_GB2312" w:hint="eastAsia"/>
          <w:sz w:val="32"/>
          <w:szCs w:val="32"/>
        </w:rPr>
        <w:t>0</w:t>
      </w:r>
      <w:r>
        <w:rPr>
          <w:rFonts w:ascii="仿宋_GB2312" w:eastAsia="仿宋_GB2312" w:hint="eastAsia"/>
          <w:sz w:val="32"/>
          <w:szCs w:val="32"/>
        </w:rPr>
        <w:t>万元，其中：政府采购货物支出</w:t>
      </w:r>
      <w:r>
        <w:rPr>
          <w:rFonts w:ascii="仿宋_GB2312" w:eastAsia="仿宋_GB2312" w:hint="eastAsia"/>
          <w:sz w:val="32"/>
          <w:szCs w:val="32"/>
        </w:rPr>
        <w:t>0</w:t>
      </w:r>
      <w:r>
        <w:rPr>
          <w:rFonts w:ascii="仿宋_GB2312" w:eastAsia="仿宋_GB2312" w:hint="eastAsia"/>
          <w:sz w:val="32"/>
          <w:szCs w:val="32"/>
        </w:rPr>
        <w:t>万元、政府采购工程支出</w:t>
      </w:r>
      <w:r>
        <w:rPr>
          <w:rFonts w:ascii="仿宋_GB2312" w:eastAsia="仿宋_GB2312" w:hint="eastAsia"/>
          <w:sz w:val="32"/>
          <w:szCs w:val="32"/>
        </w:rPr>
        <w:t>0</w:t>
      </w:r>
      <w:r>
        <w:rPr>
          <w:rFonts w:ascii="仿宋_GB2312" w:eastAsia="仿宋_GB2312" w:hint="eastAsia"/>
          <w:sz w:val="32"/>
          <w:szCs w:val="32"/>
        </w:rPr>
        <w:t>万元、政府采购服务支出</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年初未安排。</w:t>
      </w:r>
    </w:p>
    <w:p w:rsidR="004C2D27" w:rsidRDefault="00D9677A" w:rsidP="00F42BD6">
      <w:pPr>
        <w:spacing w:line="600" w:lineRule="exact"/>
        <w:ind w:firstLineChars="200" w:firstLine="640"/>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rsidR="004C2D27" w:rsidRDefault="00D9677A" w:rsidP="00F42BD6">
      <w:pPr>
        <w:autoSpaceDE w:val="0"/>
        <w:autoSpaceDN w:val="0"/>
        <w:adjustRightInd w:val="0"/>
        <w:spacing w:line="600" w:lineRule="exact"/>
        <w:ind w:firstLineChars="200" w:firstLine="640"/>
        <w:jc w:val="left"/>
        <w:outlineLvl w:val="2"/>
        <w:rPr>
          <w:rFonts w:ascii="仿宋" w:eastAsia="仿宋" w:hAnsi="仿宋"/>
          <w:b/>
          <w:sz w:val="32"/>
          <w:szCs w:val="32"/>
        </w:rPr>
      </w:pPr>
      <w:bookmarkStart w:id="76" w:name="_Toc15377224"/>
      <w:r>
        <w:rPr>
          <w:rFonts w:ascii="仿宋" w:eastAsia="仿宋" w:hAnsi="仿宋" w:hint="eastAsia"/>
          <w:b/>
          <w:sz w:val="32"/>
          <w:szCs w:val="32"/>
        </w:rPr>
        <w:t>（三）国有资产占有使用情况</w:t>
      </w:r>
      <w:bookmarkEnd w:id="76"/>
    </w:p>
    <w:p w:rsidR="004C2D27" w:rsidRDefault="00D9677A">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hint="eastAsia"/>
          <w:sz w:val="32"/>
          <w:szCs w:val="32"/>
        </w:rPr>
        <w:t>我段</w:t>
      </w:r>
      <w:r>
        <w:rPr>
          <w:rFonts w:ascii="仿宋_GB2312" w:eastAsia="仿宋_GB2312" w:hint="eastAsia"/>
          <w:sz w:val="32"/>
          <w:szCs w:val="32"/>
        </w:rPr>
        <w:t>共有车辆</w:t>
      </w:r>
      <w:r>
        <w:rPr>
          <w:rFonts w:ascii="仿宋_GB2312" w:eastAsia="仿宋_GB2312" w:hint="eastAsia"/>
          <w:sz w:val="32"/>
          <w:szCs w:val="32"/>
        </w:rPr>
        <w:t>4</w:t>
      </w:r>
      <w:r>
        <w:rPr>
          <w:rFonts w:ascii="仿宋_GB2312" w:eastAsia="仿宋_GB2312" w:hint="eastAsia"/>
          <w:sz w:val="32"/>
          <w:szCs w:val="32"/>
        </w:rPr>
        <w:t>辆，其中：其他用车</w:t>
      </w:r>
      <w:r>
        <w:rPr>
          <w:rFonts w:ascii="仿宋_GB2312" w:eastAsia="仿宋_GB2312" w:hint="eastAsia"/>
          <w:sz w:val="32"/>
          <w:szCs w:val="32"/>
        </w:rPr>
        <w:t>4</w:t>
      </w:r>
      <w:r>
        <w:rPr>
          <w:rFonts w:ascii="仿宋_GB2312" w:eastAsia="仿宋_GB2312" w:hint="eastAsia"/>
          <w:sz w:val="32"/>
          <w:szCs w:val="32"/>
        </w:rPr>
        <w:t>辆</w:t>
      </w:r>
      <w:r>
        <w:rPr>
          <w:rFonts w:ascii="仿宋_GB2312" w:eastAsia="仿宋_GB2312" w:hint="eastAsia"/>
          <w:sz w:val="32"/>
          <w:szCs w:val="32"/>
        </w:rPr>
        <w:t>，</w:t>
      </w:r>
      <w:r>
        <w:rPr>
          <w:rFonts w:ascii="仿宋_GB2312" w:eastAsia="仿宋_GB2312" w:hint="eastAsia"/>
          <w:sz w:val="32"/>
          <w:szCs w:val="32"/>
        </w:rPr>
        <w:t>其他用车主要是用于</w:t>
      </w:r>
      <w:r>
        <w:rPr>
          <w:rFonts w:ascii="仿宋_GB2312" w:eastAsia="仿宋_GB2312" w:hint="eastAsia"/>
          <w:sz w:val="32"/>
          <w:szCs w:val="32"/>
        </w:rPr>
        <w:t>单位公路养护，</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hint="eastAsia"/>
          <w:sz w:val="32"/>
          <w:szCs w:val="32"/>
        </w:rPr>
        <w:t>4</w:t>
      </w:r>
      <w:r>
        <w:rPr>
          <w:rFonts w:ascii="仿宋_GB2312" w:eastAsia="仿宋_GB2312" w:hint="eastAsia"/>
          <w:sz w:val="32"/>
          <w:szCs w:val="32"/>
        </w:rPr>
        <w:t>台（套）。</w:t>
      </w:r>
    </w:p>
    <w:p w:rsidR="004C2D27" w:rsidRDefault="00D9677A">
      <w:pPr>
        <w:widowControl/>
        <w:jc w:val="left"/>
        <w:rPr>
          <w:rFonts w:ascii="仿宋_GB2312" w:eastAsia="仿宋_GB2312"/>
          <w:b/>
          <w:sz w:val="32"/>
          <w:szCs w:val="32"/>
        </w:rPr>
      </w:pPr>
      <w:r>
        <w:rPr>
          <w:rFonts w:ascii="仿宋_GB2312" w:eastAsia="仿宋_GB2312"/>
          <w:b/>
          <w:sz w:val="32"/>
          <w:szCs w:val="32"/>
        </w:rPr>
        <w:br w:type="page"/>
      </w:r>
    </w:p>
    <w:p w:rsidR="004C2D27" w:rsidRDefault="00D9677A">
      <w:pPr>
        <w:numPr>
          <w:ilvl w:val="0"/>
          <w:numId w:val="3"/>
        </w:numPr>
        <w:spacing w:line="600" w:lineRule="exact"/>
        <w:ind w:firstLineChars="150" w:firstLine="660"/>
        <w:jc w:val="center"/>
        <w:outlineLvl w:val="0"/>
        <w:rPr>
          <w:rStyle w:val="1Char"/>
          <w:rFonts w:ascii="黑体" w:eastAsia="黑体" w:hAnsi="黑体"/>
          <w:b w:val="0"/>
        </w:rPr>
      </w:pPr>
      <w:bookmarkStart w:id="77" w:name="_Toc15396613"/>
      <w:bookmarkStart w:id="78" w:name="_Toc15377225"/>
      <w:bookmarkStart w:id="79" w:name="_Toc10220"/>
      <w:r>
        <w:rPr>
          <w:rFonts w:ascii="黑体" w:eastAsia="黑体" w:hAnsi="黑体" w:hint="eastAsia"/>
          <w:sz w:val="44"/>
          <w:szCs w:val="44"/>
        </w:rPr>
        <w:lastRenderedPageBreak/>
        <w:t>名</w:t>
      </w:r>
      <w:r>
        <w:rPr>
          <w:rStyle w:val="1Char"/>
          <w:rFonts w:ascii="黑体" w:eastAsia="黑体" w:hAnsi="黑体" w:hint="eastAsia"/>
          <w:b w:val="0"/>
        </w:rPr>
        <w:t>词解释</w:t>
      </w:r>
      <w:bookmarkEnd w:id="77"/>
      <w:bookmarkEnd w:id="78"/>
      <w:bookmarkEnd w:id="79"/>
    </w:p>
    <w:p w:rsidR="004C2D27" w:rsidRDefault="004C2D27">
      <w:pPr>
        <w:spacing w:line="600" w:lineRule="exact"/>
        <w:jc w:val="left"/>
        <w:rPr>
          <w:rFonts w:ascii="宋体"/>
          <w:b/>
          <w:sz w:val="44"/>
          <w:szCs w:val="44"/>
        </w:rPr>
      </w:pPr>
    </w:p>
    <w:p w:rsidR="004C2D27" w:rsidRDefault="00D9677A">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4C2D27" w:rsidRDefault="00D9677A">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rsidR="004C2D27" w:rsidRDefault="00D9677A">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rsidR="004C2D27" w:rsidRDefault="00D9677A">
      <w:pPr>
        <w:pStyle w:val="Default"/>
        <w:spacing w:line="560" w:lineRule="exact"/>
        <w:ind w:leftChars="304" w:left="638"/>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w:t>
      </w:r>
      <w:r>
        <w:rPr>
          <w:rFonts w:ascii="仿宋_GB2312" w:eastAsia="仿宋_GB2312"/>
          <w:color w:val="auto"/>
          <w:sz w:val="32"/>
          <w:szCs w:val="32"/>
        </w:rPr>
        <w:t>5.</w:t>
      </w:r>
      <w:r>
        <w:rPr>
          <w:rFonts w:ascii="仿宋_GB2312" w:eastAsia="仿宋_GB2312" w:hint="eastAsia"/>
          <w:color w:val="auto"/>
          <w:sz w:val="32"/>
          <w:szCs w:val="32"/>
        </w:rPr>
        <w:t>使用非财政拨款结余</w:t>
      </w:r>
      <w:r>
        <w:rPr>
          <w:rFonts w:ascii="仿宋_GB2312" w:eastAsia="仿宋_GB2312" w:hint="eastAsia"/>
          <w:color w:val="auto"/>
          <w:sz w:val="32"/>
          <w:szCs w:val="32"/>
        </w:rPr>
        <w:t>：指事业单位</w:t>
      </w:r>
      <w:r>
        <w:rPr>
          <w:rFonts w:ascii="仿宋_GB2312" w:eastAsia="仿宋_GB2312" w:hint="eastAsia"/>
          <w:color w:val="auto"/>
          <w:sz w:val="32"/>
          <w:szCs w:val="32"/>
        </w:rPr>
        <w:t>使用以前年度积累的非财政拨款结余弥补当年收支差额的金额。</w:t>
      </w:r>
    </w:p>
    <w:p w:rsidR="004C2D27" w:rsidRDefault="00D9677A">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p>
    <w:p w:rsidR="004C2D27" w:rsidRDefault="00D9677A">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w:t>
      </w:r>
      <w:r>
        <w:rPr>
          <w:rFonts w:ascii="仿宋_GB2312" w:eastAsia="仿宋_GB2312" w:hint="eastAsia"/>
          <w:color w:val="auto"/>
          <w:sz w:val="32"/>
          <w:szCs w:val="32"/>
        </w:rPr>
        <w:t>缴纳的所得税、提取的专用结余以及转入非财政拨款结余的金额</w:t>
      </w:r>
      <w:r>
        <w:rPr>
          <w:rFonts w:ascii="仿宋_GB2312" w:eastAsia="仿宋_GB2312" w:hint="eastAsia"/>
          <w:color w:val="auto"/>
          <w:sz w:val="32"/>
          <w:szCs w:val="32"/>
        </w:rPr>
        <w:t>等。</w:t>
      </w:r>
    </w:p>
    <w:p w:rsidR="004C2D27" w:rsidRDefault="00D9677A">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4C2D27" w:rsidRDefault="00D9677A">
      <w:pPr>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社会保障和就业（类）行政事业单位养老（款）机关事业单位基本养老保险缴费支出（项）（</w:t>
      </w:r>
      <w:r>
        <w:rPr>
          <w:rFonts w:ascii="仿宋_GB2312" w:eastAsia="仿宋_GB2312" w:hint="eastAsia"/>
          <w:sz w:val="32"/>
          <w:szCs w:val="32"/>
        </w:rPr>
        <w:t>2080505</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机关事业单位职业年金缴费（项）（</w:t>
      </w:r>
      <w:r>
        <w:rPr>
          <w:rFonts w:ascii="仿宋_GB2312" w:eastAsia="仿宋_GB2312" w:hint="eastAsia"/>
          <w:sz w:val="32"/>
          <w:szCs w:val="32"/>
        </w:rPr>
        <w:t>2080506</w:t>
      </w:r>
      <w:r>
        <w:rPr>
          <w:rFonts w:ascii="仿宋_GB2312" w:eastAsia="仿宋_GB2312" w:hint="eastAsia"/>
          <w:sz w:val="32"/>
          <w:szCs w:val="32"/>
        </w:rPr>
        <w:t>）：指</w:t>
      </w:r>
      <w:r>
        <w:rPr>
          <w:rFonts w:ascii="仿宋_GB2312" w:eastAsia="仿宋_GB2312" w:hint="eastAsia"/>
          <w:sz w:val="32"/>
          <w:szCs w:val="32"/>
        </w:rPr>
        <w:t>反映事业单位安排单位基本养老保险，职业年金缴费经费</w:t>
      </w:r>
      <w:r>
        <w:rPr>
          <w:rFonts w:ascii="仿宋_GB2312" w:eastAsia="仿宋_GB2312" w:hint="eastAsia"/>
          <w:sz w:val="32"/>
          <w:szCs w:val="32"/>
        </w:rPr>
        <w:t>。</w:t>
      </w:r>
    </w:p>
    <w:p w:rsidR="004C2D27" w:rsidRDefault="00D9677A">
      <w:pPr>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卫生健康（类）行政事业单位医疗（款）</w:t>
      </w:r>
      <w:r>
        <w:rPr>
          <w:rFonts w:ascii="仿宋_GB2312" w:eastAsia="仿宋_GB2312" w:hint="eastAsia"/>
          <w:sz w:val="32"/>
          <w:szCs w:val="32"/>
        </w:rPr>
        <w:t xml:space="preserve"> </w:t>
      </w:r>
      <w:r>
        <w:rPr>
          <w:rFonts w:ascii="仿宋_GB2312" w:eastAsia="仿宋_GB2312" w:hint="eastAsia"/>
          <w:sz w:val="32"/>
          <w:szCs w:val="32"/>
        </w:rPr>
        <w:t>事业单位医疗（项）（</w:t>
      </w:r>
      <w:r>
        <w:rPr>
          <w:rFonts w:ascii="仿宋_GB2312" w:eastAsia="仿宋_GB2312" w:hint="eastAsia"/>
          <w:sz w:val="32"/>
          <w:szCs w:val="32"/>
        </w:rPr>
        <w:t>2101102</w:t>
      </w:r>
      <w:r>
        <w:rPr>
          <w:rFonts w:ascii="仿宋_GB2312" w:eastAsia="仿宋_GB2312" w:hint="eastAsia"/>
          <w:sz w:val="32"/>
          <w:szCs w:val="32"/>
        </w:rPr>
        <w:t>）：指</w:t>
      </w:r>
      <w:r>
        <w:rPr>
          <w:rFonts w:ascii="仿宋_GB2312" w:eastAsia="仿宋_GB2312" w:hint="eastAsia"/>
          <w:sz w:val="32"/>
          <w:szCs w:val="32"/>
        </w:rPr>
        <w:t>反映事业单位基本医疗保险缴费经费</w:t>
      </w:r>
      <w:r>
        <w:rPr>
          <w:rFonts w:ascii="仿宋_GB2312" w:eastAsia="仿宋_GB2312" w:hint="eastAsia"/>
          <w:sz w:val="32"/>
          <w:szCs w:val="32"/>
        </w:rPr>
        <w:t>。</w:t>
      </w:r>
    </w:p>
    <w:p w:rsidR="004C2D27" w:rsidRDefault="00D9677A">
      <w:pPr>
        <w:ind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交通运输（类）公路水路运输（款）公路养护（项）</w:t>
      </w:r>
      <w:r>
        <w:rPr>
          <w:rFonts w:ascii="仿宋_GB2312" w:eastAsia="仿宋_GB2312" w:hint="eastAsia"/>
          <w:sz w:val="32"/>
          <w:szCs w:val="32"/>
        </w:rPr>
        <w:t>2140106</w:t>
      </w:r>
      <w:r>
        <w:rPr>
          <w:rFonts w:ascii="仿宋_GB2312" w:eastAsia="仿宋_GB2312" w:hint="eastAsia"/>
          <w:sz w:val="32"/>
          <w:szCs w:val="32"/>
        </w:rPr>
        <w:t>：指</w:t>
      </w:r>
      <w:r>
        <w:rPr>
          <w:rFonts w:ascii="仿宋_GB2312" w:eastAsia="仿宋_GB2312" w:hint="eastAsia"/>
          <w:sz w:val="32"/>
          <w:szCs w:val="32"/>
        </w:rPr>
        <w:t>反映公路养护经费支出</w:t>
      </w:r>
      <w:r>
        <w:rPr>
          <w:rFonts w:ascii="仿宋_GB2312" w:eastAsia="仿宋_GB2312" w:hint="eastAsia"/>
          <w:sz w:val="32"/>
          <w:szCs w:val="32"/>
        </w:rPr>
        <w:t>。</w:t>
      </w:r>
    </w:p>
    <w:p w:rsidR="004C2D27" w:rsidRDefault="00D9677A">
      <w:pPr>
        <w:ind w:firstLineChars="200" w:firstLine="640"/>
        <w:rPr>
          <w:rFonts w:ascii="仿宋_GB2312" w:eastAsia="仿宋_GB2312"/>
          <w:sz w:val="32"/>
          <w:szCs w:val="32"/>
        </w:rPr>
      </w:pPr>
      <w:r>
        <w:rPr>
          <w:rFonts w:ascii="仿宋_GB2312" w:eastAsia="仿宋_GB2312"/>
          <w:sz w:val="32"/>
          <w:szCs w:val="32"/>
        </w:rPr>
        <w:lastRenderedPageBreak/>
        <w:t>12.</w:t>
      </w:r>
      <w:r>
        <w:rPr>
          <w:rFonts w:ascii="仿宋_GB2312" w:eastAsia="仿宋_GB2312" w:hint="eastAsia"/>
          <w:sz w:val="32"/>
          <w:szCs w:val="32"/>
        </w:rPr>
        <w:t>住房保障（类）住房改革（款）住房公积金（项）（</w:t>
      </w:r>
      <w:r>
        <w:rPr>
          <w:rFonts w:ascii="仿宋_GB2312" w:eastAsia="仿宋_GB2312" w:hint="eastAsia"/>
          <w:sz w:val="32"/>
          <w:szCs w:val="32"/>
        </w:rPr>
        <w:t>2210201</w:t>
      </w:r>
      <w:r>
        <w:rPr>
          <w:rFonts w:ascii="仿宋_GB2312" w:eastAsia="仿宋_GB2312" w:hint="eastAsia"/>
          <w:sz w:val="32"/>
          <w:szCs w:val="32"/>
        </w:rPr>
        <w:t>）：指</w:t>
      </w:r>
      <w:r>
        <w:rPr>
          <w:rFonts w:ascii="仿宋_GB2312" w:eastAsia="仿宋_GB2312" w:hint="eastAsia"/>
          <w:sz w:val="32"/>
          <w:szCs w:val="32"/>
        </w:rPr>
        <w:t>反映政府预算按人力资源和社会保障部、财政部规定的基本工资和津贴补贴以及比例为职工缴纳的住房公积金</w:t>
      </w:r>
      <w:r>
        <w:rPr>
          <w:rFonts w:ascii="仿宋_GB2312" w:eastAsia="仿宋_GB2312" w:hint="eastAsia"/>
          <w:sz w:val="32"/>
          <w:szCs w:val="32"/>
        </w:rPr>
        <w:t>。</w:t>
      </w:r>
    </w:p>
    <w:p w:rsidR="004C2D27" w:rsidRDefault="00D9677A">
      <w:pPr>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4C2D27" w:rsidRDefault="00D9677A">
      <w:pPr>
        <w:ind w:firstLineChars="200" w:firstLine="640"/>
        <w:rPr>
          <w:rFonts w:ascii="仿宋_GB2312" w:eastAsia="仿宋_GB2312"/>
          <w:sz w:val="32"/>
          <w:szCs w:val="32"/>
        </w:rPr>
      </w:pPr>
      <w:r>
        <w:rPr>
          <w:rFonts w:ascii="仿宋_GB2312" w:eastAsia="仿宋_GB2312" w:hint="eastAsia"/>
          <w:sz w:val="32"/>
          <w:szCs w:val="32"/>
        </w:rPr>
        <w:t>14</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p>
    <w:p w:rsidR="004C2D27" w:rsidRDefault="00D9677A">
      <w:pPr>
        <w:ind w:firstLineChars="200" w:firstLine="640"/>
        <w:rPr>
          <w:rFonts w:ascii="仿宋_GB2312" w:eastAsia="仿宋_GB2312"/>
          <w:sz w:val="32"/>
          <w:szCs w:val="32"/>
        </w:rPr>
      </w:pPr>
      <w:r>
        <w:rPr>
          <w:rFonts w:ascii="仿宋_GB2312" w:eastAsia="仿宋_GB2312" w:hint="eastAsia"/>
          <w:sz w:val="32"/>
          <w:szCs w:val="32"/>
        </w:rPr>
        <w:t>15</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rsidR="004C2D27" w:rsidRDefault="00D9677A">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16</w:t>
      </w:r>
      <w:r>
        <w:rPr>
          <w:rFonts w:ascii="仿宋_GB2312" w:eastAsia="仿宋_GB2312"/>
          <w:color w:val="auto"/>
          <w:sz w:val="32"/>
          <w:szCs w:val="32"/>
        </w:rPr>
        <w:t>.</w:t>
      </w:r>
      <w:r>
        <w:rPr>
          <w:rFonts w:ascii="仿宋_GB2312" w:eastAsia="仿宋_GB2312" w:hint="eastAsia"/>
          <w:color w:val="auto"/>
          <w:sz w:val="32"/>
          <w:szCs w:val="32"/>
        </w:rPr>
        <w:t>“三公”经费：指</w:t>
      </w:r>
      <w:r>
        <w:rPr>
          <w:rFonts w:ascii="仿宋_GB2312" w:eastAsia="仿宋_GB2312" w:hint="eastAsia"/>
          <w:color w:val="auto"/>
          <w:sz w:val="32"/>
          <w:szCs w:val="32"/>
        </w:rPr>
        <w:t>单位</w:t>
      </w:r>
      <w:r>
        <w:rPr>
          <w:rFonts w:ascii="仿宋_GB2312" w:eastAsia="仿宋_GB2312" w:hint="eastAsia"/>
          <w:color w:val="auto"/>
          <w:sz w:val="32"/>
          <w:szCs w:val="32"/>
        </w:rPr>
        <w:t>用财政拨款安排的因公出国（境）费、公务用车购置及运行费和公务接待费。其中，因公出国（境）费反映单位公务出国（境）的国际旅费、国外城</w:t>
      </w:r>
      <w:r>
        <w:rPr>
          <w:rFonts w:ascii="仿宋_GB2312" w:eastAsia="仿宋_GB2312" w:hint="eastAsia"/>
          <w:color w:val="auto"/>
          <w:sz w:val="32"/>
          <w:szCs w:val="32"/>
        </w:rPr>
        <w:t>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4C2D27" w:rsidRDefault="00D9677A">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17</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C2D27" w:rsidRDefault="004C2D27">
      <w:pPr>
        <w:pStyle w:val="Default"/>
        <w:spacing w:line="560" w:lineRule="exact"/>
        <w:ind w:firstLineChars="200" w:firstLine="640"/>
        <w:rPr>
          <w:rFonts w:ascii="仿宋_GB2312" w:eastAsia="仿宋_GB2312" w:cs="黑体"/>
          <w:color w:val="auto"/>
          <w:sz w:val="32"/>
          <w:szCs w:val="32"/>
        </w:rPr>
      </w:pPr>
    </w:p>
    <w:p w:rsidR="004C2D27" w:rsidRDefault="00D9677A">
      <w:pPr>
        <w:spacing w:line="600" w:lineRule="exact"/>
        <w:jc w:val="center"/>
        <w:outlineLvl w:val="0"/>
        <w:rPr>
          <w:rStyle w:val="1Char"/>
          <w:rFonts w:ascii="黑体" w:eastAsia="黑体" w:hAnsi="黑体"/>
          <w:b w:val="0"/>
        </w:rPr>
      </w:pPr>
      <w:bookmarkStart w:id="80" w:name="_Toc15377226"/>
      <w:r>
        <w:rPr>
          <w:rFonts w:ascii="宋体"/>
          <w:b/>
          <w:sz w:val="44"/>
          <w:szCs w:val="44"/>
        </w:rPr>
        <w:br w:type="page"/>
      </w:r>
      <w:bookmarkStart w:id="81" w:name="_Toc15396614"/>
      <w:bookmarkStart w:id="82" w:name="_Toc10793"/>
      <w:r>
        <w:rPr>
          <w:rFonts w:ascii="黑体" w:eastAsia="黑体" w:hAnsi="黑体" w:hint="eastAsia"/>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81"/>
      <w:bookmarkEnd w:id="82"/>
    </w:p>
    <w:p w:rsidR="004C2D27" w:rsidRDefault="00D9677A">
      <w:pPr>
        <w:spacing w:line="572" w:lineRule="exact"/>
        <w:jc w:val="left"/>
        <w:outlineLvl w:val="1"/>
        <w:rPr>
          <w:rFonts w:ascii="仿宋_GB2312" w:eastAsia="黑体" w:hAnsi="仿宋_GB2312" w:cs="仿宋_GB2312"/>
          <w:sz w:val="32"/>
          <w:szCs w:val="32"/>
        </w:rPr>
      </w:pPr>
      <w:bookmarkStart w:id="83" w:name="_Toc14514"/>
      <w:bookmarkStart w:id="84" w:name="_Toc9863"/>
      <w:r>
        <w:rPr>
          <w:rFonts w:ascii="黑体" w:eastAsia="黑体" w:hAnsi="黑体" w:cs="黑体" w:hint="eastAsia"/>
          <w:sz w:val="32"/>
          <w:szCs w:val="32"/>
        </w:rPr>
        <w:t>附件</w:t>
      </w:r>
      <w:r>
        <w:rPr>
          <w:rFonts w:ascii="黑体" w:eastAsia="黑体" w:hAnsi="黑体" w:cs="黑体" w:hint="eastAsia"/>
          <w:sz w:val="32"/>
          <w:szCs w:val="32"/>
        </w:rPr>
        <w:t>1</w:t>
      </w:r>
      <w:bookmarkEnd w:id="83"/>
      <w:bookmarkEnd w:id="84"/>
    </w:p>
    <w:tbl>
      <w:tblPr>
        <w:tblpPr w:leftFromText="180" w:rightFromText="180" w:vertAnchor="text" w:horzAnchor="page" w:tblpX="1281" w:tblpY="660"/>
        <w:tblOverlap w:val="never"/>
        <w:tblW w:w="9811" w:type="dxa"/>
        <w:tblLayout w:type="fixed"/>
        <w:tblLook w:val="04A0"/>
      </w:tblPr>
      <w:tblGrid>
        <w:gridCol w:w="1568"/>
        <w:gridCol w:w="1034"/>
        <w:gridCol w:w="1590"/>
        <w:gridCol w:w="1749"/>
        <w:gridCol w:w="1836"/>
        <w:gridCol w:w="1798"/>
        <w:gridCol w:w="236"/>
      </w:tblGrid>
      <w:tr w:rsidR="004C2D27">
        <w:trPr>
          <w:trHeight w:val="675"/>
        </w:trPr>
        <w:tc>
          <w:tcPr>
            <w:tcW w:w="9577" w:type="dxa"/>
            <w:gridSpan w:val="6"/>
            <w:tcBorders>
              <w:top w:val="nil"/>
              <w:left w:val="nil"/>
              <w:bottom w:val="nil"/>
              <w:right w:val="nil"/>
            </w:tcBorders>
            <w:shd w:val="clear" w:color="auto" w:fill="auto"/>
            <w:vAlign w:val="center"/>
          </w:tcPr>
          <w:p w:rsidR="004C2D27" w:rsidRDefault="00D9677A">
            <w:pPr>
              <w:widowControl/>
              <w:jc w:val="center"/>
              <w:textAlignment w:val="center"/>
              <w:rPr>
                <w:rFonts w:ascii="宋体" w:hAnsi="宋体" w:cs="宋体"/>
                <w:b/>
                <w:szCs w:val="21"/>
              </w:rPr>
            </w:pPr>
            <w:bookmarkStart w:id="85" w:name="_Toc15396618"/>
            <w:r>
              <w:rPr>
                <w:rFonts w:ascii="宋体" w:hAnsi="宋体" w:cs="宋体" w:hint="eastAsia"/>
                <w:b/>
                <w:sz w:val="30"/>
                <w:szCs w:val="30"/>
              </w:rPr>
              <w:t>2021</w:t>
            </w:r>
            <w:r>
              <w:rPr>
                <w:rFonts w:ascii="宋体" w:hAnsi="宋体" w:cs="宋体" w:hint="eastAsia"/>
                <w:b/>
                <w:sz w:val="30"/>
                <w:szCs w:val="30"/>
              </w:rPr>
              <w:t>年农村公路养护部门预算项目绩效目标自评</w:t>
            </w:r>
          </w:p>
        </w:tc>
        <w:tc>
          <w:tcPr>
            <w:tcW w:w="234" w:type="dxa"/>
            <w:tcBorders>
              <w:top w:val="nil"/>
              <w:left w:val="nil"/>
              <w:bottom w:val="nil"/>
              <w:right w:val="nil"/>
            </w:tcBorders>
            <w:shd w:val="clear" w:color="auto" w:fill="auto"/>
            <w:vAlign w:val="center"/>
          </w:tcPr>
          <w:p w:rsidR="004C2D27" w:rsidRDefault="004C2D27">
            <w:pPr>
              <w:widowControl/>
              <w:jc w:val="center"/>
              <w:textAlignment w:val="center"/>
              <w:rPr>
                <w:rFonts w:ascii="宋体" w:hAnsi="宋体" w:cs="宋体"/>
                <w:b/>
                <w:kern w:val="0"/>
                <w:szCs w:val="21"/>
                <w:lang/>
              </w:rPr>
            </w:pPr>
          </w:p>
        </w:tc>
      </w:tr>
      <w:tr w:rsidR="004C2D27">
        <w:trPr>
          <w:gridAfter w:val="1"/>
          <w:wAfter w:w="234" w:type="dxa"/>
          <w:trHeight w:val="254"/>
        </w:trPr>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主管部门及代码</w:t>
            </w:r>
          </w:p>
        </w:tc>
        <w:tc>
          <w:tcPr>
            <w:tcW w:w="3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textAlignment w:val="center"/>
              <w:rPr>
                <w:rFonts w:ascii="宋体" w:hAnsi="宋体" w:cs="宋体"/>
                <w:szCs w:val="21"/>
              </w:rPr>
            </w:pPr>
            <w:r>
              <w:rPr>
                <w:rFonts w:ascii="宋体" w:hAnsi="宋体" w:cs="宋体" w:hint="eastAsia"/>
                <w:szCs w:val="21"/>
              </w:rPr>
              <w:t>四川省广元市朝天区交通运输局</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实施单位</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color w:val="000000"/>
                <w:kern w:val="0"/>
                <w:szCs w:val="21"/>
              </w:rPr>
              <w:t>广元市朝天区公路养护段</w:t>
            </w:r>
          </w:p>
        </w:tc>
      </w:tr>
      <w:tr w:rsidR="004C2D27">
        <w:trPr>
          <w:gridAfter w:val="1"/>
          <w:wAfter w:w="234" w:type="dxa"/>
          <w:trHeight w:val="341"/>
        </w:trPr>
        <w:tc>
          <w:tcPr>
            <w:tcW w:w="26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kern w:val="0"/>
                <w:szCs w:val="21"/>
                <w:lang/>
              </w:rPr>
            </w:pPr>
            <w:r>
              <w:rPr>
                <w:rFonts w:ascii="宋体" w:hAnsi="宋体" w:cs="宋体" w:hint="eastAsia"/>
                <w:kern w:val="0"/>
                <w:szCs w:val="21"/>
                <w:lang/>
              </w:rPr>
              <w:t>项目预算</w:t>
            </w:r>
          </w:p>
          <w:p w:rsidR="004C2D27" w:rsidRDefault="00D9677A">
            <w:pPr>
              <w:widowControl/>
              <w:spacing w:line="320" w:lineRule="exact"/>
              <w:jc w:val="center"/>
              <w:textAlignment w:val="center"/>
              <w:rPr>
                <w:rFonts w:ascii="宋体" w:hAnsi="宋体" w:cs="宋体"/>
                <w:kern w:val="0"/>
                <w:szCs w:val="21"/>
                <w:lang/>
              </w:rPr>
            </w:pPr>
            <w:r>
              <w:rPr>
                <w:rFonts w:ascii="宋体" w:hAnsi="宋体" w:cs="宋体" w:hint="eastAsia"/>
                <w:kern w:val="0"/>
                <w:szCs w:val="21"/>
                <w:lang/>
              </w:rPr>
              <w:t>执行情况</w:t>
            </w:r>
          </w:p>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（万元）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left"/>
              <w:textAlignment w:val="center"/>
              <w:rPr>
                <w:rFonts w:ascii="宋体" w:hAnsi="宋体" w:cs="宋体"/>
                <w:szCs w:val="21"/>
              </w:rPr>
            </w:pPr>
            <w:r>
              <w:rPr>
                <w:rFonts w:ascii="宋体" w:hAnsi="宋体" w:cs="宋体" w:hint="eastAsia"/>
                <w:kern w:val="0"/>
                <w:szCs w:val="21"/>
                <w:lang/>
              </w:rPr>
              <w:t xml:space="preserve"> </w:t>
            </w:r>
            <w:r>
              <w:rPr>
                <w:rFonts w:ascii="宋体" w:hAnsi="宋体" w:cs="宋体" w:hint="eastAsia"/>
                <w:kern w:val="0"/>
                <w:szCs w:val="21"/>
                <w:lang/>
              </w:rPr>
              <w:t>预算数：</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left"/>
              <w:textAlignment w:val="center"/>
              <w:rPr>
                <w:rFonts w:ascii="宋体" w:hAnsi="宋体" w:cs="宋体"/>
                <w:szCs w:val="21"/>
              </w:rPr>
            </w:pPr>
            <w:r>
              <w:rPr>
                <w:rFonts w:ascii="宋体" w:hAnsi="宋体" w:cs="宋体" w:hint="eastAsia"/>
                <w:color w:val="000000"/>
                <w:kern w:val="0"/>
                <w:szCs w:val="21"/>
              </w:rPr>
              <w:t>962.00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left"/>
              <w:textAlignment w:val="center"/>
              <w:rPr>
                <w:rFonts w:ascii="宋体" w:hAnsi="宋体" w:cs="宋体"/>
                <w:szCs w:val="21"/>
              </w:rPr>
            </w:pPr>
            <w:r>
              <w:rPr>
                <w:rFonts w:ascii="宋体" w:hAnsi="宋体" w:cs="宋体" w:hint="eastAsia"/>
                <w:kern w:val="0"/>
                <w:szCs w:val="21"/>
                <w:lang/>
              </w:rPr>
              <w:t xml:space="preserve"> </w:t>
            </w:r>
            <w:r>
              <w:rPr>
                <w:rFonts w:ascii="宋体" w:hAnsi="宋体" w:cs="宋体" w:hint="eastAsia"/>
                <w:kern w:val="0"/>
                <w:szCs w:val="21"/>
                <w:lang/>
              </w:rPr>
              <w:t>执行数：</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textAlignment w:val="center"/>
              <w:rPr>
                <w:rFonts w:ascii="宋体" w:hAnsi="宋体" w:cs="宋体"/>
                <w:szCs w:val="21"/>
              </w:rPr>
            </w:pPr>
            <w:r>
              <w:rPr>
                <w:rFonts w:ascii="宋体" w:hAnsi="宋体" w:cs="宋体" w:hint="eastAsia"/>
                <w:color w:val="000000"/>
                <w:kern w:val="0"/>
                <w:szCs w:val="21"/>
              </w:rPr>
              <w:t>962.00</w:t>
            </w:r>
          </w:p>
        </w:tc>
      </w:tr>
      <w:tr w:rsidR="004C2D27">
        <w:trPr>
          <w:gridAfter w:val="1"/>
          <w:wAfter w:w="234" w:type="dxa"/>
          <w:trHeight w:val="555"/>
        </w:trPr>
        <w:tc>
          <w:tcPr>
            <w:tcW w:w="26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left"/>
              <w:textAlignment w:val="center"/>
              <w:rPr>
                <w:rFonts w:ascii="宋体" w:hAnsi="宋体" w:cs="宋体"/>
                <w:kern w:val="0"/>
                <w:szCs w:val="21"/>
                <w:lang/>
              </w:rPr>
            </w:pPr>
            <w:r>
              <w:rPr>
                <w:rFonts w:ascii="宋体" w:hAnsi="宋体" w:cs="宋体" w:hint="eastAsia"/>
                <w:kern w:val="0"/>
                <w:szCs w:val="21"/>
                <w:lang/>
              </w:rPr>
              <w:t>其中：</w:t>
            </w:r>
          </w:p>
          <w:p w:rsidR="004C2D27" w:rsidRDefault="00D9677A">
            <w:pPr>
              <w:widowControl/>
              <w:spacing w:line="320" w:lineRule="exact"/>
              <w:jc w:val="left"/>
              <w:textAlignment w:val="center"/>
              <w:rPr>
                <w:rFonts w:ascii="宋体" w:hAnsi="宋体" w:cs="宋体"/>
                <w:szCs w:val="21"/>
              </w:rPr>
            </w:pPr>
            <w:r>
              <w:rPr>
                <w:rFonts w:ascii="宋体" w:hAnsi="宋体" w:cs="宋体" w:hint="eastAsia"/>
                <w:kern w:val="0"/>
                <w:szCs w:val="21"/>
                <w:lang/>
              </w:rPr>
              <w:t>财政拨款</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left"/>
              <w:textAlignment w:val="center"/>
              <w:rPr>
                <w:rFonts w:ascii="宋体" w:hAnsi="宋体" w:cs="宋体"/>
                <w:szCs w:val="21"/>
              </w:rPr>
            </w:pPr>
            <w:r>
              <w:rPr>
                <w:rFonts w:ascii="宋体" w:hAnsi="宋体" w:cs="宋体" w:hint="eastAsia"/>
                <w:color w:val="000000"/>
                <w:kern w:val="0"/>
                <w:szCs w:val="21"/>
              </w:rPr>
              <w:t>962.00</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left"/>
              <w:textAlignment w:val="center"/>
              <w:rPr>
                <w:rFonts w:ascii="宋体" w:hAnsi="宋体" w:cs="宋体"/>
                <w:kern w:val="0"/>
                <w:szCs w:val="21"/>
                <w:lang/>
              </w:rPr>
            </w:pPr>
            <w:r>
              <w:rPr>
                <w:rFonts w:ascii="宋体" w:hAnsi="宋体" w:cs="宋体" w:hint="eastAsia"/>
                <w:kern w:val="0"/>
                <w:szCs w:val="21"/>
                <w:lang/>
              </w:rPr>
              <w:t>其中：</w:t>
            </w:r>
          </w:p>
          <w:p w:rsidR="004C2D27" w:rsidRDefault="00D9677A">
            <w:pPr>
              <w:widowControl/>
              <w:spacing w:line="320" w:lineRule="exact"/>
              <w:jc w:val="left"/>
              <w:textAlignment w:val="center"/>
              <w:rPr>
                <w:rFonts w:ascii="宋体" w:hAnsi="宋体" w:cs="宋体"/>
                <w:szCs w:val="21"/>
              </w:rPr>
            </w:pPr>
            <w:r>
              <w:rPr>
                <w:rFonts w:ascii="宋体" w:hAnsi="宋体" w:cs="宋体" w:hint="eastAsia"/>
                <w:kern w:val="0"/>
                <w:szCs w:val="21"/>
                <w:lang/>
              </w:rPr>
              <w:t>财政拨款</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textAlignment w:val="center"/>
              <w:rPr>
                <w:rFonts w:ascii="宋体" w:hAnsi="宋体" w:cs="宋体"/>
                <w:szCs w:val="21"/>
              </w:rPr>
            </w:pPr>
            <w:r>
              <w:rPr>
                <w:rFonts w:ascii="宋体" w:hAnsi="宋体" w:cs="宋体" w:hint="eastAsia"/>
                <w:color w:val="000000"/>
                <w:kern w:val="0"/>
                <w:szCs w:val="21"/>
              </w:rPr>
              <w:t>962.00</w:t>
            </w:r>
          </w:p>
        </w:tc>
      </w:tr>
      <w:tr w:rsidR="004C2D27">
        <w:trPr>
          <w:gridAfter w:val="1"/>
          <w:wAfter w:w="234" w:type="dxa"/>
          <w:trHeight w:val="341"/>
        </w:trPr>
        <w:tc>
          <w:tcPr>
            <w:tcW w:w="260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left"/>
              <w:textAlignment w:val="center"/>
              <w:rPr>
                <w:rFonts w:ascii="宋体" w:hAnsi="宋体" w:cs="宋体"/>
                <w:szCs w:val="21"/>
              </w:rPr>
            </w:pPr>
            <w:r>
              <w:rPr>
                <w:rFonts w:ascii="宋体" w:hAnsi="宋体" w:cs="宋体" w:hint="eastAsia"/>
                <w:kern w:val="0"/>
                <w:szCs w:val="21"/>
                <w:lang/>
              </w:rPr>
              <w:t>其他资金</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4C2D27">
            <w:pPr>
              <w:widowControl/>
              <w:spacing w:line="320" w:lineRule="exact"/>
              <w:jc w:val="left"/>
              <w:textAlignment w:val="center"/>
              <w:rPr>
                <w:rFonts w:ascii="宋体" w:hAnsi="宋体" w:cs="宋体"/>
                <w:szCs w:val="21"/>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left"/>
              <w:textAlignment w:val="center"/>
              <w:rPr>
                <w:rFonts w:ascii="宋体" w:hAnsi="宋体" w:cs="宋体"/>
                <w:szCs w:val="21"/>
              </w:rPr>
            </w:pPr>
            <w:r>
              <w:rPr>
                <w:rFonts w:ascii="宋体" w:hAnsi="宋体" w:cs="宋体" w:hint="eastAsia"/>
                <w:kern w:val="0"/>
                <w:szCs w:val="21"/>
                <w:lang/>
              </w:rPr>
              <w:t>其他资金</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4C2D27">
            <w:pPr>
              <w:widowControl/>
              <w:spacing w:line="320" w:lineRule="exact"/>
              <w:jc w:val="center"/>
              <w:textAlignment w:val="center"/>
              <w:rPr>
                <w:rFonts w:ascii="宋体" w:hAnsi="宋体" w:cs="宋体"/>
                <w:szCs w:val="21"/>
              </w:rPr>
            </w:pPr>
          </w:p>
        </w:tc>
      </w:tr>
      <w:tr w:rsidR="004C2D27">
        <w:trPr>
          <w:gridAfter w:val="1"/>
          <w:wAfter w:w="234" w:type="dxa"/>
          <w:trHeight w:val="217"/>
        </w:trPr>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kern w:val="0"/>
                <w:szCs w:val="21"/>
                <w:lang/>
              </w:rPr>
            </w:pPr>
            <w:r>
              <w:rPr>
                <w:rFonts w:ascii="宋体" w:hAnsi="宋体" w:cs="宋体" w:hint="eastAsia"/>
                <w:kern w:val="0"/>
                <w:szCs w:val="21"/>
                <w:lang/>
              </w:rPr>
              <w:t>年度总体目标</w:t>
            </w:r>
          </w:p>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完成情况</w:t>
            </w:r>
          </w:p>
        </w:tc>
        <w:tc>
          <w:tcPr>
            <w:tcW w:w="43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目标实际完成情况</w:t>
            </w:r>
          </w:p>
        </w:tc>
      </w:tr>
      <w:tr w:rsidR="004C2D27">
        <w:trPr>
          <w:gridAfter w:val="1"/>
          <w:wAfter w:w="234" w:type="dxa"/>
          <w:trHeight w:val="797"/>
        </w:trPr>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4374" w:type="dxa"/>
            <w:gridSpan w:val="3"/>
            <w:tcBorders>
              <w:top w:val="single" w:sz="4" w:space="0" w:color="000000"/>
              <w:left w:val="single" w:sz="4" w:space="0" w:color="000000"/>
              <w:bottom w:val="single" w:sz="4" w:space="0" w:color="000000"/>
              <w:right w:val="single" w:sz="4" w:space="0" w:color="000000"/>
            </w:tcBorders>
            <w:shd w:val="clear" w:color="auto" w:fill="auto"/>
          </w:tcPr>
          <w:p w:rsidR="004C2D27" w:rsidRDefault="00D9677A">
            <w:pPr>
              <w:widowControl/>
              <w:spacing w:line="320" w:lineRule="exact"/>
              <w:jc w:val="left"/>
              <w:textAlignment w:val="top"/>
              <w:rPr>
                <w:rFonts w:ascii="宋体" w:hAnsi="宋体" w:cs="宋体"/>
                <w:szCs w:val="21"/>
              </w:rPr>
            </w:pPr>
            <w:r>
              <w:rPr>
                <w:rFonts w:ascii="宋体" w:hAnsi="宋体" w:cs="宋体" w:hint="eastAsia"/>
                <w:color w:val="000000"/>
                <w:kern w:val="0"/>
                <w:szCs w:val="21"/>
              </w:rPr>
              <w:t>朝天区农村公路通行条件和路域环境基本改善，抗灾能力提升，列养率达到</w:t>
            </w:r>
            <w:r>
              <w:rPr>
                <w:rFonts w:ascii="宋体" w:hAnsi="宋体" w:cs="宋体" w:hint="eastAsia"/>
                <w:color w:val="000000"/>
                <w:kern w:val="0"/>
                <w:szCs w:val="21"/>
              </w:rPr>
              <w:t>100%</w:t>
            </w:r>
            <w:r>
              <w:rPr>
                <w:rFonts w:ascii="宋体" w:hAnsi="宋体" w:cs="宋体" w:hint="eastAsia"/>
                <w:color w:val="000000"/>
                <w:kern w:val="0"/>
                <w:szCs w:val="21"/>
              </w:rPr>
              <w:t>，年均养护工程比例不低于</w:t>
            </w:r>
            <w:r>
              <w:rPr>
                <w:rFonts w:ascii="宋体" w:hAnsi="宋体" w:cs="宋体" w:hint="eastAsia"/>
                <w:color w:val="000000"/>
                <w:kern w:val="0"/>
                <w:szCs w:val="21"/>
              </w:rPr>
              <w:t>5%</w:t>
            </w:r>
            <w:r>
              <w:rPr>
                <w:rFonts w:ascii="宋体" w:hAnsi="宋体" w:cs="宋体" w:hint="eastAsia"/>
                <w:color w:val="000000"/>
                <w:kern w:val="0"/>
                <w:szCs w:val="21"/>
              </w:rPr>
              <w:t>，中等及以上农村公路占比不低于</w:t>
            </w:r>
            <w:r>
              <w:rPr>
                <w:rFonts w:ascii="宋体" w:hAnsi="宋体" w:cs="宋体" w:hint="eastAsia"/>
                <w:color w:val="000000"/>
                <w:kern w:val="0"/>
                <w:szCs w:val="21"/>
              </w:rPr>
              <w:t>75%</w:t>
            </w:r>
            <w:r>
              <w:rPr>
                <w:rFonts w:ascii="宋体" w:hAnsi="宋体" w:cs="宋体" w:hint="eastAsia"/>
                <w:color w:val="000000"/>
                <w:kern w:val="0"/>
                <w:szCs w:val="21"/>
              </w:rPr>
              <w:t>。</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tcPr>
          <w:p w:rsidR="004C2D27" w:rsidRDefault="00D9677A">
            <w:pPr>
              <w:widowControl/>
              <w:spacing w:line="320" w:lineRule="exact"/>
              <w:jc w:val="left"/>
              <w:textAlignment w:val="top"/>
              <w:rPr>
                <w:rFonts w:ascii="宋体" w:hAnsi="宋体" w:cs="宋体"/>
                <w:szCs w:val="21"/>
              </w:rPr>
            </w:pPr>
            <w:r>
              <w:rPr>
                <w:rFonts w:ascii="宋体" w:hAnsi="宋体" w:cs="宋体" w:hint="eastAsia"/>
                <w:color w:val="000000"/>
                <w:kern w:val="0"/>
                <w:szCs w:val="21"/>
              </w:rPr>
              <w:t>2021</w:t>
            </w:r>
            <w:r>
              <w:rPr>
                <w:rFonts w:ascii="宋体" w:hAnsi="宋体" w:cs="宋体" w:hint="eastAsia"/>
                <w:color w:val="000000"/>
                <w:kern w:val="0"/>
                <w:szCs w:val="21"/>
              </w:rPr>
              <w:t>年，完成县道养护距离</w:t>
            </w:r>
            <w:r>
              <w:rPr>
                <w:rFonts w:ascii="宋体" w:hAnsi="宋体" w:cs="宋体" w:hint="eastAsia"/>
                <w:color w:val="000000"/>
                <w:kern w:val="0"/>
                <w:szCs w:val="21"/>
              </w:rPr>
              <w:t>541.602</w:t>
            </w:r>
            <w:r>
              <w:rPr>
                <w:rFonts w:ascii="宋体" w:hAnsi="宋体" w:cs="宋体" w:hint="eastAsia"/>
                <w:color w:val="000000"/>
                <w:kern w:val="0"/>
                <w:szCs w:val="21"/>
              </w:rPr>
              <w:t>公里、乡道养护距离</w:t>
            </w:r>
            <w:r>
              <w:rPr>
                <w:rFonts w:ascii="宋体" w:hAnsi="宋体" w:cs="宋体" w:hint="eastAsia"/>
                <w:color w:val="000000"/>
                <w:kern w:val="0"/>
                <w:szCs w:val="21"/>
              </w:rPr>
              <w:t>752.933</w:t>
            </w:r>
            <w:r>
              <w:rPr>
                <w:rFonts w:ascii="宋体" w:hAnsi="宋体" w:cs="宋体" w:hint="eastAsia"/>
                <w:color w:val="000000"/>
                <w:kern w:val="0"/>
                <w:szCs w:val="21"/>
              </w:rPr>
              <w:t>公里、村道养护距离</w:t>
            </w:r>
            <w:r>
              <w:rPr>
                <w:rFonts w:ascii="宋体" w:hAnsi="宋体" w:cs="宋体" w:hint="eastAsia"/>
                <w:color w:val="000000"/>
                <w:kern w:val="0"/>
                <w:szCs w:val="21"/>
              </w:rPr>
              <w:t>1464.089</w:t>
            </w:r>
            <w:r>
              <w:rPr>
                <w:rFonts w:ascii="宋体" w:hAnsi="宋体" w:cs="宋体" w:hint="eastAsia"/>
                <w:color w:val="000000"/>
                <w:kern w:val="0"/>
                <w:szCs w:val="21"/>
              </w:rPr>
              <w:t>公里、隧道养护距离</w:t>
            </w:r>
            <w:r>
              <w:rPr>
                <w:rFonts w:ascii="宋体" w:hAnsi="宋体" w:cs="宋体" w:hint="eastAsia"/>
                <w:color w:val="000000"/>
                <w:kern w:val="0"/>
                <w:szCs w:val="21"/>
              </w:rPr>
              <w:t>2474.6</w:t>
            </w:r>
            <w:r>
              <w:rPr>
                <w:rFonts w:ascii="宋体" w:hAnsi="宋体" w:cs="宋体" w:hint="eastAsia"/>
                <w:color w:val="000000"/>
                <w:kern w:val="0"/>
                <w:szCs w:val="21"/>
              </w:rPr>
              <w:t>延米的养护，使朝天区农村公路通行条件、路域环境得到改善，列养率达到</w:t>
            </w:r>
            <w:r>
              <w:rPr>
                <w:rFonts w:ascii="宋体" w:hAnsi="宋体" w:cs="宋体" w:hint="eastAsia"/>
                <w:color w:val="000000"/>
                <w:kern w:val="0"/>
                <w:szCs w:val="21"/>
              </w:rPr>
              <w:t>100%</w:t>
            </w:r>
            <w:r>
              <w:rPr>
                <w:rFonts w:ascii="宋体" w:hAnsi="宋体" w:cs="宋体" w:hint="eastAsia"/>
                <w:color w:val="000000"/>
                <w:kern w:val="0"/>
                <w:szCs w:val="21"/>
              </w:rPr>
              <w:t>，抗灾能力得到提升，延长了公路使用年限。</w:t>
            </w:r>
            <w:r>
              <w:rPr>
                <w:rFonts w:ascii="宋体" w:hAnsi="宋体" w:cs="宋体" w:hint="eastAsia"/>
                <w:color w:val="000000"/>
                <w:kern w:val="0"/>
                <w:szCs w:val="21"/>
              </w:rPr>
              <w:t xml:space="preserve">    </w:t>
            </w:r>
          </w:p>
        </w:tc>
      </w:tr>
      <w:tr w:rsidR="004C2D27">
        <w:trPr>
          <w:gridAfter w:val="1"/>
          <w:wAfter w:w="234" w:type="dxa"/>
          <w:trHeight w:val="693"/>
        </w:trPr>
        <w:tc>
          <w:tcPr>
            <w:tcW w:w="1569" w:type="dxa"/>
            <w:vMerge w:val="restart"/>
            <w:tcBorders>
              <w:top w:val="single" w:sz="4" w:space="0" w:color="000000"/>
              <w:left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年度绩效指标完成情况</w:t>
            </w:r>
          </w:p>
        </w:tc>
        <w:tc>
          <w:tcPr>
            <w:tcW w:w="1035" w:type="dxa"/>
            <w:tcBorders>
              <w:top w:val="single" w:sz="4" w:space="0" w:color="000000"/>
              <w:left w:val="nil"/>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kern w:val="0"/>
                <w:szCs w:val="21"/>
                <w:lang/>
              </w:rPr>
            </w:pPr>
            <w:r>
              <w:rPr>
                <w:rFonts w:ascii="宋体" w:hAnsi="宋体" w:cs="宋体" w:hint="eastAsia"/>
                <w:kern w:val="0"/>
                <w:szCs w:val="21"/>
                <w:lang/>
              </w:rPr>
              <w:t>一级</w:t>
            </w:r>
          </w:p>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kern w:val="0"/>
                <w:szCs w:val="21"/>
                <w:lang/>
              </w:rPr>
            </w:pPr>
            <w:r>
              <w:rPr>
                <w:rFonts w:ascii="宋体" w:hAnsi="宋体" w:cs="宋体" w:hint="eastAsia"/>
                <w:kern w:val="0"/>
                <w:szCs w:val="21"/>
                <w:lang/>
              </w:rPr>
              <w:t>二级</w:t>
            </w:r>
          </w:p>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指标</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kern w:val="0"/>
                <w:szCs w:val="21"/>
                <w:lang/>
              </w:rPr>
            </w:pPr>
            <w:r>
              <w:rPr>
                <w:rFonts w:ascii="宋体" w:hAnsi="宋体" w:cs="宋体" w:hint="eastAsia"/>
                <w:kern w:val="0"/>
                <w:szCs w:val="21"/>
                <w:lang/>
              </w:rPr>
              <w:t>三级</w:t>
            </w:r>
          </w:p>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预期指标值</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实际完成指标值</w:t>
            </w:r>
          </w:p>
        </w:tc>
      </w:tr>
      <w:tr w:rsidR="004C2D27">
        <w:trPr>
          <w:gridAfter w:val="1"/>
          <w:wAfter w:w="234" w:type="dxa"/>
          <w:trHeight w:val="415"/>
        </w:trPr>
        <w:tc>
          <w:tcPr>
            <w:tcW w:w="1569"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bottom"/>
              <w:rPr>
                <w:rFonts w:ascii="宋体" w:hAnsi="宋体" w:cs="宋体"/>
                <w:kern w:val="0"/>
                <w:szCs w:val="21"/>
                <w:lang/>
              </w:rPr>
            </w:pPr>
            <w:r>
              <w:rPr>
                <w:rFonts w:ascii="宋体" w:hAnsi="宋体" w:cs="宋体" w:hint="eastAsia"/>
                <w:kern w:val="0"/>
                <w:szCs w:val="21"/>
                <w:lang/>
              </w:rPr>
              <w:t>完成</w:t>
            </w:r>
          </w:p>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数量指标</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县道养护距离</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541.602</w:t>
            </w:r>
            <w:r>
              <w:rPr>
                <w:rFonts w:ascii="宋体" w:hAnsi="宋体" w:cs="宋体" w:hint="eastAsia"/>
                <w:color w:val="000000"/>
                <w:szCs w:val="21"/>
              </w:rPr>
              <w:t>公里</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541.602</w:t>
            </w:r>
            <w:r>
              <w:rPr>
                <w:rFonts w:ascii="宋体" w:hAnsi="宋体" w:cs="宋体" w:hint="eastAsia"/>
                <w:color w:val="000000"/>
                <w:szCs w:val="21"/>
              </w:rPr>
              <w:t>公里</w:t>
            </w:r>
          </w:p>
        </w:tc>
      </w:tr>
      <w:tr w:rsidR="004C2D27">
        <w:trPr>
          <w:gridAfter w:val="1"/>
          <w:wAfter w:w="234" w:type="dxa"/>
          <w:trHeight w:val="415"/>
        </w:trPr>
        <w:tc>
          <w:tcPr>
            <w:tcW w:w="1569"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kern w:val="0"/>
                <w:szCs w:val="21"/>
                <w:lang/>
              </w:rPr>
            </w:pPr>
            <w:r>
              <w:rPr>
                <w:rFonts w:ascii="宋体" w:hAnsi="宋体" w:cs="宋体" w:hint="eastAsia"/>
                <w:kern w:val="0"/>
                <w:szCs w:val="21"/>
                <w:lang/>
              </w:rPr>
              <w:t>数量指标</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乡道养护距离</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752.933</w:t>
            </w:r>
            <w:r>
              <w:rPr>
                <w:rFonts w:ascii="宋体" w:hAnsi="宋体" w:cs="宋体" w:hint="eastAsia"/>
                <w:color w:val="000000"/>
                <w:szCs w:val="21"/>
              </w:rPr>
              <w:t>公里</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752.933</w:t>
            </w:r>
            <w:r>
              <w:rPr>
                <w:rFonts w:ascii="宋体" w:hAnsi="宋体" w:cs="宋体" w:hint="eastAsia"/>
                <w:color w:val="000000"/>
                <w:szCs w:val="21"/>
              </w:rPr>
              <w:t>公里</w:t>
            </w:r>
          </w:p>
        </w:tc>
      </w:tr>
      <w:tr w:rsidR="004C2D27">
        <w:trPr>
          <w:gridAfter w:val="1"/>
          <w:wAfter w:w="234" w:type="dxa"/>
          <w:trHeight w:val="415"/>
        </w:trPr>
        <w:tc>
          <w:tcPr>
            <w:tcW w:w="1569"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kern w:val="0"/>
                <w:szCs w:val="21"/>
                <w:lang/>
              </w:rPr>
            </w:pPr>
            <w:r>
              <w:rPr>
                <w:rFonts w:ascii="宋体" w:hAnsi="宋体" w:cs="宋体" w:hint="eastAsia"/>
                <w:kern w:val="0"/>
                <w:szCs w:val="21"/>
                <w:lang/>
              </w:rPr>
              <w:t>数量指标</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村道养护距离</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1464.089</w:t>
            </w:r>
            <w:r>
              <w:rPr>
                <w:rFonts w:ascii="宋体" w:hAnsi="宋体" w:cs="宋体" w:hint="eastAsia"/>
                <w:color w:val="000000"/>
                <w:szCs w:val="21"/>
              </w:rPr>
              <w:t>公里</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1464.089</w:t>
            </w:r>
            <w:r>
              <w:rPr>
                <w:rFonts w:ascii="宋体" w:hAnsi="宋体" w:cs="宋体" w:hint="eastAsia"/>
                <w:color w:val="000000"/>
                <w:szCs w:val="21"/>
              </w:rPr>
              <w:t>公里</w:t>
            </w:r>
          </w:p>
        </w:tc>
      </w:tr>
      <w:tr w:rsidR="004C2D27">
        <w:trPr>
          <w:gridAfter w:val="1"/>
          <w:wAfter w:w="234" w:type="dxa"/>
          <w:trHeight w:val="415"/>
        </w:trPr>
        <w:tc>
          <w:tcPr>
            <w:tcW w:w="1569"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kern w:val="0"/>
                <w:szCs w:val="21"/>
                <w:lang/>
              </w:rPr>
            </w:pPr>
            <w:r>
              <w:rPr>
                <w:rFonts w:ascii="宋体" w:hAnsi="宋体" w:cs="宋体" w:hint="eastAsia"/>
                <w:kern w:val="0"/>
                <w:szCs w:val="21"/>
                <w:lang/>
              </w:rPr>
              <w:t>数量指标</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隧道养护距离</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2474.6</w:t>
            </w:r>
            <w:r>
              <w:rPr>
                <w:rFonts w:ascii="宋体" w:hAnsi="宋体" w:cs="宋体" w:hint="eastAsia"/>
                <w:color w:val="000000"/>
                <w:szCs w:val="21"/>
              </w:rPr>
              <w:t>延米</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2474.6</w:t>
            </w:r>
            <w:r>
              <w:rPr>
                <w:rFonts w:ascii="宋体" w:hAnsi="宋体" w:cs="宋体" w:hint="eastAsia"/>
                <w:color w:val="000000"/>
                <w:szCs w:val="21"/>
              </w:rPr>
              <w:t>延米</w:t>
            </w:r>
          </w:p>
        </w:tc>
      </w:tr>
      <w:tr w:rsidR="004C2D27">
        <w:trPr>
          <w:gridAfter w:val="1"/>
          <w:wAfter w:w="234" w:type="dxa"/>
          <w:trHeight w:val="415"/>
        </w:trPr>
        <w:tc>
          <w:tcPr>
            <w:tcW w:w="1569"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质量指标</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szCs w:val="21"/>
              </w:rPr>
            </w:pPr>
            <w:r>
              <w:rPr>
                <w:rFonts w:ascii="宋体" w:hAnsi="宋体" w:cs="宋体" w:hint="eastAsia"/>
                <w:color w:val="000000"/>
                <w:kern w:val="0"/>
                <w:szCs w:val="21"/>
              </w:rPr>
              <w:t>保持公路及其设施的完好率</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95%</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98%</w:t>
            </w:r>
          </w:p>
        </w:tc>
      </w:tr>
      <w:tr w:rsidR="004C2D27">
        <w:trPr>
          <w:gridAfter w:val="1"/>
          <w:wAfter w:w="234" w:type="dxa"/>
          <w:trHeight w:val="415"/>
        </w:trPr>
        <w:tc>
          <w:tcPr>
            <w:tcW w:w="1569"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时效指标</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完成时间</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2021</w:t>
            </w:r>
            <w:r>
              <w:rPr>
                <w:rFonts w:ascii="宋体" w:hAnsi="宋体" w:cs="宋体" w:hint="eastAsia"/>
                <w:color w:val="000000"/>
                <w:kern w:val="0"/>
                <w:szCs w:val="21"/>
              </w:rPr>
              <w:t>年</w:t>
            </w:r>
            <w:r>
              <w:rPr>
                <w:rFonts w:ascii="宋体" w:hAnsi="宋体" w:cs="宋体" w:hint="eastAsia"/>
                <w:color w:val="000000"/>
                <w:kern w:val="0"/>
                <w:szCs w:val="21"/>
              </w:rPr>
              <w:t>12</w:t>
            </w:r>
            <w:r>
              <w:rPr>
                <w:rFonts w:ascii="宋体" w:hAnsi="宋体" w:cs="宋体" w:hint="eastAsia"/>
                <w:color w:val="000000"/>
                <w:kern w:val="0"/>
                <w:szCs w:val="21"/>
              </w:rPr>
              <w:t>月</w:t>
            </w:r>
            <w:r>
              <w:rPr>
                <w:rFonts w:ascii="宋体" w:hAnsi="宋体" w:cs="宋体" w:hint="eastAsia"/>
                <w:color w:val="000000"/>
                <w:kern w:val="0"/>
                <w:szCs w:val="21"/>
              </w:rPr>
              <w:t>31</w:t>
            </w:r>
            <w:r>
              <w:rPr>
                <w:rFonts w:ascii="宋体" w:hAnsi="宋体" w:cs="宋体" w:hint="eastAsia"/>
                <w:color w:val="000000"/>
                <w:kern w:val="0"/>
                <w:szCs w:val="21"/>
              </w:rPr>
              <w:t>日</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2021</w:t>
            </w:r>
            <w:r>
              <w:rPr>
                <w:rFonts w:ascii="宋体" w:hAnsi="宋体" w:cs="宋体" w:hint="eastAsia"/>
                <w:color w:val="000000"/>
                <w:kern w:val="0"/>
                <w:szCs w:val="21"/>
              </w:rPr>
              <w:t>年</w:t>
            </w:r>
            <w:r>
              <w:rPr>
                <w:rFonts w:ascii="宋体" w:hAnsi="宋体" w:cs="宋体" w:hint="eastAsia"/>
                <w:color w:val="000000"/>
                <w:kern w:val="0"/>
                <w:szCs w:val="21"/>
              </w:rPr>
              <w:t>12</w:t>
            </w:r>
            <w:r>
              <w:rPr>
                <w:rFonts w:ascii="宋体" w:hAnsi="宋体" w:cs="宋体" w:hint="eastAsia"/>
                <w:color w:val="000000"/>
                <w:kern w:val="0"/>
                <w:szCs w:val="21"/>
              </w:rPr>
              <w:t>月</w:t>
            </w:r>
            <w:r>
              <w:rPr>
                <w:rFonts w:ascii="宋体" w:hAnsi="宋体" w:cs="宋体" w:hint="eastAsia"/>
                <w:color w:val="000000"/>
                <w:kern w:val="0"/>
                <w:szCs w:val="21"/>
              </w:rPr>
              <w:t>31</w:t>
            </w:r>
            <w:r>
              <w:rPr>
                <w:rFonts w:ascii="宋体" w:hAnsi="宋体" w:cs="宋体" w:hint="eastAsia"/>
                <w:color w:val="000000"/>
                <w:kern w:val="0"/>
                <w:szCs w:val="21"/>
              </w:rPr>
              <w:t>日</w:t>
            </w:r>
          </w:p>
        </w:tc>
      </w:tr>
      <w:tr w:rsidR="004C2D27">
        <w:trPr>
          <w:gridAfter w:val="1"/>
          <w:wAfter w:w="234" w:type="dxa"/>
          <w:trHeight w:val="480"/>
        </w:trPr>
        <w:tc>
          <w:tcPr>
            <w:tcW w:w="1569"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成本指标</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完成成本</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962</w:t>
            </w:r>
            <w:r>
              <w:rPr>
                <w:rFonts w:ascii="宋体" w:hAnsi="宋体" w:cs="宋体" w:hint="eastAsia"/>
                <w:color w:val="000000"/>
                <w:kern w:val="0"/>
                <w:szCs w:val="21"/>
              </w:rPr>
              <w:t>万元</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962</w:t>
            </w:r>
            <w:r>
              <w:rPr>
                <w:rFonts w:ascii="宋体" w:hAnsi="宋体" w:cs="宋体" w:hint="eastAsia"/>
                <w:color w:val="000000"/>
                <w:kern w:val="0"/>
                <w:szCs w:val="21"/>
              </w:rPr>
              <w:t>万元</w:t>
            </w:r>
          </w:p>
        </w:tc>
      </w:tr>
      <w:tr w:rsidR="004C2D27">
        <w:trPr>
          <w:gridAfter w:val="1"/>
          <w:wAfter w:w="234" w:type="dxa"/>
          <w:trHeight w:val="480"/>
        </w:trPr>
        <w:tc>
          <w:tcPr>
            <w:tcW w:w="1569"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社会效益</w:t>
            </w:r>
            <w:r>
              <w:rPr>
                <w:rFonts w:ascii="宋体" w:hAnsi="宋体" w:cs="宋体" w:hint="eastAsia"/>
                <w:kern w:val="0"/>
                <w:szCs w:val="21"/>
                <w:lang/>
              </w:rPr>
              <w:t xml:space="preserve">  </w:t>
            </w:r>
            <w:r>
              <w:rPr>
                <w:rFonts w:ascii="宋体" w:hAnsi="宋体" w:cs="宋体" w:hint="eastAsia"/>
                <w:kern w:val="0"/>
                <w:szCs w:val="21"/>
                <w:lang/>
              </w:rPr>
              <w:t>指标</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保障行车安全舒适、畅通</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保障</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保障</w:t>
            </w:r>
          </w:p>
        </w:tc>
      </w:tr>
      <w:tr w:rsidR="004C2D27">
        <w:trPr>
          <w:gridAfter w:val="1"/>
          <w:wAfter w:w="234" w:type="dxa"/>
          <w:trHeight w:val="480"/>
        </w:trPr>
        <w:tc>
          <w:tcPr>
            <w:tcW w:w="1569"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可持续影响</w:t>
            </w:r>
            <w:r>
              <w:rPr>
                <w:rFonts w:ascii="宋体" w:hAnsi="宋体" w:cs="宋体" w:hint="eastAsia"/>
                <w:kern w:val="0"/>
                <w:szCs w:val="21"/>
                <w:lang/>
              </w:rPr>
              <w:t xml:space="preserve"> </w:t>
            </w:r>
            <w:r>
              <w:rPr>
                <w:rFonts w:ascii="宋体" w:hAnsi="宋体" w:cs="宋体" w:hint="eastAsia"/>
                <w:kern w:val="0"/>
                <w:szCs w:val="21"/>
                <w:lang/>
              </w:rPr>
              <w:t>指标</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延长公路使用年限</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延长</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延长</w:t>
            </w:r>
          </w:p>
        </w:tc>
      </w:tr>
      <w:tr w:rsidR="004C2D27">
        <w:trPr>
          <w:gridAfter w:val="1"/>
          <w:wAfter w:w="234" w:type="dxa"/>
          <w:trHeight w:val="530"/>
        </w:trPr>
        <w:tc>
          <w:tcPr>
            <w:tcW w:w="1569" w:type="dxa"/>
            <w:vMerge/>
            <w:tcBorders>
              <w:left w:val="single" w:sz="4" w:space="0" w:color="000000"/>
              <w:bottom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kern w:val="0"/>
                <w:szCs w:val="21"/>
                <w:lang/>
              </w:rPr>
            </w:pPr>
            <w:r>
              <w:rPr>
                <w:rFonts w:ascii="宋体" w:hAnsi="宋体" w:cs="宋体" w:hint="eastAsia"/>
                <w:kern w:val="0"/>
                <w:szCs w:val="21"/>
                <w:lang/>
              </w:rPr>
              <w:t>满意</w:t>
            </w:r>
          </w:p>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度指标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kern w:val="0"/>
                <w:szCs w:val="21"/>
                <w:lang/>
              </w:rPr>
            </w:pPr>
            <w:r>
              <w:rPr>
                <w:rFonts w:ascii="宋体" w:hAnsi="宋体" w:cs="宋体" w:hint="eastAsia"/>
                <w:kern w:val="0"/>
                <w:szCs w:val="21"/>
                <w:lang/>
              </w:rPr>
              <w:t>满意度</w:t>
            </w:r>
          </w:p>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指标</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实施区域通行人员满意度</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95%</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95%</w:t>
            </w:r>
          </w:p>
        </w:tc>
      </w:tr>
    </w:tbl>
    <w:p w:rsidR="004C2D27" w:rsidRDefault="004C2D27">
      <w:pPr>
        <w:spacing w:line="600" w:lineRule="exact"/>
        <w:jc w:val="center"/>
        <w:rPr>
          <w:rFonts w:ascii="黑体" w:eastAsia="黑体" w:hAnsi="黑体"/>
          <w:sz w:val="44"/>
          <w:szCs w:val="44"/>
        </w:rPr>
      </w:pPr>
    </w:p>
    <w:p w:rsidR="004C2D27" w:rsidRDefault="004C2D27">
      <w:pPr>
        <w:spacing w:line="600" w:lineRule="exact"/>
        <w:jc w:val="center"/>
        <w:rPr>
          <w:rFonts w:ascii="黑体" w:eastAsia="黑体" w:hAnsi="黑体"/>
          <w:sz w:val="44"/>
          <w:szCs w:val="44"/>
        </w:rPr>
      </w:pPr>
    </w:p>
    <w:p w:rsidR="004C2D27" w:rsidRDefault="00D9677A">
      <w:pPr>
        <w:spacing w:line="572" w:lineRule="exact"/>
        <w:jc w:val="left"/>
        <w:outlineLvl w:val="0"/>
        <w:rPr>
          <w:rFonts w:ascii="仿宋_GB2312" w:eastAsia="黑体" w:hAnsi="仿宋_GB2312" w:cs="仿宋_GB2312"/>
          <w:sz w:val="32"/>
          <w:szCs w:val="32"/>
        </w:rPr>
      </w:pPr>
      <w:bookmarkStart w:id="86" w:name="_Toc25436"/>
      <w:bookmarkStart w:id="87" w:name="_Toc13358"/>
      <w:r>
        <w:rPr>
          <w:rFonts w:ascii="黑体" w:eastAsia="黑体" w:hAnsi="黑体" w:cs="黑体" w:hint="eastAsia"/>
          <w:sz w:val="32"/>
          <w:szCs w:val="32"/>
        </w:rPr>
        <w:lastRenderedPageBreak/>
        <w:t>附件</w:t>
      </w:r>
      <w:r>
        <w:rPr>
          <w:rFonts w:ascii="黑体" w:eastAsia="黑体" w:hAnsi="黑体" w:cs="黑体" w:hint="eastAsia"/>
          <w:sz w:val="32"/>
          <w:szCs w:val="32"/>
        </w:rPr>
        <w:t>2</w:t>
      </w:r>
      <w:bookmarkEnd w:id="86"/>
      <w:bookmarkEnd w:id="87"/>
    </w:p>
    <w:tbl>
      <w:tblPr>
        <w:tblpPr w:leftFromText="180" w:rightFromText="180" w:vertAnchor="text" w:horzAnchor="page" w:tblpX="1281" w:tblpY="660"/>
        <w:tblOverlap w:val="never"/>
        <w:tblW w:w="9811" w:type="dxa"/>
        <w:tblLayout w:type="fixed"/>
        <w:tblLook w:val="04A0"/>
      </w:tblPr>
      <w:tblGrid>
        <w:gridCol w:w="1976"/>
        <w:gridCol w:w="1142"/>
        <w:gridCol w:w="1238"/>
        <w:gridCol w:w="1586"/>
        <w:gridCol w:w="1224"/>
        <w:gridCol w:w="2409"/>
        <w:gridCol w:w="236"/>
      </w:tblGrid>
      <w:tr w:rsidR="004C2D27">
        <w:trPr>
          <w:trHeight w:val="675"/>
        </w:trPr>
        <w:tc>
          <w:tcPr>
            <w:tcW w:w="9577" w:type="dxa"/>
            <w:gridSpan w:val="6"/>
            <w:tcBorders>
              <w:top w:val="nil"/>
              <w:left w:val="nil"/>
              <w:bottom w:val="nil"/>
              <w:right w:val="nil"/>
            </w:tcBorders>
            <w:shd w:val="clear" w:color="auto" w:fill="auto"/>
            <w:vAlign w:val="center"/>
          </w:tcPr>
          <w:p w:rsidR="004C2D27" w:rsidRDefault="00D9677A">
            <w:pPr>
              <w:widowControl/>
              <w:jc w:val="center"/>
              <w:textAlignment w:val="center"/>
              <w:rPr>
                <w:rFonts w:ascii="宋体" w:hAnsi="宋体" w:cs="宋体"/>
                <w:b/>
                <w:szCs w:val="21"/>
              </w:rPr>
            </w:pPr>
            <w:r>
              <w:rPr>
                <w:rFonts w:ascii="宋体" w:hAnsi="宋体" w:cs="宋体" w:hint="eastAsia"/>
                <w:b/>
                <w:sz w:val="28"/>
                <w:szCs w:val="28"/>
              </w:rPr>
              <w:t>2021</w:t>
            </w:r>
            <w:r>
              <w:rPr>
                <w:rFonts w:ascii="宋体" w:hAnsi="宋体" w:cs="宋体" w:hint="eastAsia"/>
                <w:b/>
                <w:sz w:val="28"/>
                <w:szCs w:val="28"/>
              </w:rPr>
              <w:t>年二专线养护部门预算项目绩效目标自评</w:t>
            </w:r>
          </w:p>
        </w:tc>
        <w:tc>
          <w:tcPr>
            <w:tcW w:w="234" w:type="dxa"/>
            <w:tcBorders>
              <w:top w:val="nil"/>
              <w:left w:val="nil"/>
              <w:bottom w:val="nil"/>
              <w:right w:val="nil"/>
            </w:tcBorders>
            <w:shd w:val="clear" w:color="auto" w:fill="auto"/>
            <w:vAlign w:val="center"/>
          </w:tcPr>
          <w:p w:rsidR="004C2D27" w:rsidRDefault="004C2D27">
            <w:pPr>
              <w:widowControl/>
              <w:jc w:val="center"/>
              <w:textAlignment w:val="center"/>
              <w:rPr>
                <w:rFonts w:ascii="宋体" w:hAnsi="宋体" w:cs="宋体"/>
                <w:b/>
                <w:kern w:val="0"/>
                <w:szCs w:val="21"/>
                <w:lang/>
              </w:rPr>
            </w:pPr>
          </w:p>
        </w:tc>
      </w:tr>
      <w:tr w:rsidR="004C2D27">
        <w:trPr>
          <w:gridAfter w:val="1"/>
          <w:wAfter w:w="234" w:type="dxa"/>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textAlignment w:val="center"/>
              <w:rPr>
                <w:rFonts w:ascii="宋体" w:hAnsi="宋体" w:cs="宋体"/>
                <w:szCs w:val="21"/>
              </w:rPr>
            </w:pPr>
            <w:r>
              <w:rPr>
                <w:rFonts w:ascii="宋体" w:hAnsi="宋体" w:cs="宋体" w:hint="eastAsia"/>
                <w:szCs w:val="21"/>
              </w:rPr>
              <w:t>四川省广元市朝天区交通运输局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实施单位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color w:val="000000"/>
                <w:kern w:val="0"/>
                <w:szCs w:val="21"/>
              </w:rPr>
              <w:t>广元市朝天区公路养护段</w:t>
            </w:r>
          </w:p>
        </w:tc>
      </w:tr>
      <w:tr w:rsidR="004C2D27">
        <w:trPr>
          <w:gridAfter w:val="1"/>
          <w:wAfter w:w="234" w:type="dxa"/>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kern w:val="0"/>
                <w:szCs w:val="21"/>
                <w:lang/>
              </w:rPr>
            </w:pPr>
            <w:r>
              <w:rPr>
                <w:rFonts w:ascii="宋体" w:hAnsi="宋体" w:cs="宋体" w:hint="eastAsia"/>
                <w:kern w:val="0"/>
                <w:szCs w:val="21"/>
                <w:lang/>
              </w:rPr>
              <w:t>项目预算</w:t>
            </w:r>
          </w:p>
          <w:p w:rsidR="004C2D27" w:rsidRDefault="00D9677A">
            <w:pPr>
              <w:widowControl/>
              <w:spacing w:line="320" w:lineRule="exact"/>
              <w:jc w:val="center"/>
              <w:textAlignment w:val="center"/>
              <w:rPr>
                <w:rFonts w:ascii="宋体" w:hAnsi="宋体" w:cs="宋体"/>
                <w:kern w:val="0"/>
                <w:szCs w:val="21"/>
                <w:lang/>
              </w:rPr>
            </w:pPr>
            <w:r>
              <w:rPr>
                <w:rFonts w:ascii="宋体" w:hAnsi="宋体" w:cs="宋体" w:hint="eastAsia"/>
                <w:kern w:val="0"/>
                <w:szCs w:val="21"/>
                <w:lang/>
              </w:rPr>
              <w:t>执行情况</w:t>
            </w:r>
          </w:p>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（万元）</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left"/>
              <w:textAlignment w:val="center"/>
              <w:rPr>
                <w:rFonts w:ascii="宋体" w:hAnsi="宋体" w:cs="宋体"/>
                <w:szCs w:val="21"/>
              </w:rPr>
            </w:pPr>
            <w:r>
              <w:rPr>
                <w:rFonts w:ascii="宋体" w:hAnsi="宋体" w:cs="宋体" w:hint="eastAsia"/>
                <w:kern w:val="0"/>
                <w:szCs w:val="21"/>
                <w:lang/>
              </w:rPr>
              <w:t xml:space="preserve"> </w:t>
            </w:r>
            <w:r>
              <w:rPr>
                <w:rFonts w:ascii="宋体" w:hAnsi="宋体" w:cs="宋体" w:hint="eastAsia"/>
                <w:kern w:val="0"/>
                <w:szCs w:val="21"/>
                <w:lang/>
              </w:rPr>
              <w:t>预算数：</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jc w:val="center"/>
              <w:rPr>
                <w:rFonts w:ascii="宋体" w:hAnsi="宋体" w:cs="宋体"/>
                <w:color w:val="000000"/>
                <w:kern w:val="0"/>
                <w:szCs w:val="21"/>
              </w:rPr>
            </w:pPr>
            <w:r>
              <w:rPr>
                <w:rFonts w:ascii="宋体" w:hAnsi="宋体" w:cs="宋体" w:hint="eastAsia"/>
                <w:color w:val="000000"/>
                <w:kern w:val="0"/>
                <w:szCs w:val="21"/>
              </w:rPr>
              <w:t>200.00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left"/>
              <w:textAlignment w:val="center"/>
              <w:rPr>
                <w:rFonts w:ascii="宋体" w:hAnsi="宋体" w:cs="宋体"/>
                <w:szCs w:val="21"/>
              </w:rPr>
            </w:pPr>
            <w:r>
              <w:rPr>
                <w:rFonts w:ascii="宋体" w:hAnsi="宋体" w:cs="宋体" w:hint="eastAsia"/>
                <w:kern w:val="0"/>
                <w:szCs w:val="21"/>
                <w:lang/>
              </w:rPr>
              <w:t xml:space="preserve"> </w:t>
            </w:r>
            <w:r>
              <w:rPr>
                <w:rFonts w:ascii="宋体" w:hAnsi="宋体" w:cs="宋体" w:hint="eastAsia"/>
                <w:kern w:val="0"/>
                <w:szCs w:val="21"/>
                <w:lang/>
              </w:rPr>
              <w:t>执行数：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jc w:val="center"/>
              <w:rPr>
                <w:rFonts w:ascii="宋体" w:hAnsi="宋体" w:cs="宋体"/>
                <w:color w:val="000000"/>
                <w:kern w:val="0"/>
                <w:szCs w:val="21"/>
              </w:rPr>
            </w:pPr>
            <w:r>
              <w:rPr>
                <w:rFonts w:ascii="宋体" w:hAnsi="宋体" w:cs="宋体" w:hint="eastAsia"/>
                <w:color w:val="000000"/>
                <w:kern w:val="0"/>
                <w:szCs w:val="21"/>
              </w:rPr>
              <w:t>200.00</w:t>
            </w:r>
          </w:p>
        </w:tc>
      </w:tr>
      <w:tr w:rsidR="004C2D27">
        <w:trPr>
          <w:gridAfter w:val="1"/>
          <w:wAfter w:w="234" w:type="dxa"/>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left"/>
              <w:textAlignment w:val="center"/>
              <w:rPr>
                <w:rFonts w:ascii="宋体" w:hAnsi="宋体" w:cs="宋体"/>
                <w:kern w:val="0"/>
                <w:szCs w:val="21"/>
                <w:lang/>
              </w:rPr>
            </w:pPr>
            <w:r>
              <w:rPr>
                <w:rFonts w:ascii="宋体" w:hAnsi="宋体" w:cs="宋体" w:hint="eastAsia"/>
                <w:kern w:val="0"/>
                <w:szCs w:val="21"/>
                <w:lang/>
              </w:rPr>
              <w:t>其中：</w:t>
            </w:r>
          </w:p>
          <w:p w:rsidR="004C2D27" w:rsidRDefault="00D9677A">
            <w:pPr>
              <w:widowControl/>
              <w:spacing w:line="320" w:lineRule="exact"/>
              <w:jc w:val="left"/>
              <w:textAlignment w:val="center"/>
              <w:rPr>
                <w:rFonts w:ascii="宋体" w:hAnsi="宋体" w:cs="宋体"/>
                <w:szCs w:val="21"/>
              </w:rPr>
            </w:pPr>
            <w:r>
              <w:rPr>
                <w:rFonts w:ascii="宋体" w:hAnsi="宋体" w:cs="宋体" w:hint="eastAsia"/>
                <w:kern w:val="0"/>
                <w:szCs w:val="21"/>
                <w:lang/>
              </w:rPr>
              <w:t>财政拨款</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jc w:val="center"/>
              <w:rPr>
                <w:rFonts w:ascii="宋体" w:hAnsi="宋体" w:cs="宋体"/>
                <w:color w:val="000000"/>
                <w:kern w:val="0"/>
                <w:szCs w:val="21"/>
              </w:rPr>
            </w:pPr>
            <w:r>
              <w:rPr>
                <w:rFonts w:ascii="宋体" w:hAnsi="宋体" w:cs="宋体" w:hint="eastAsia"/>
                <w:color w:val="000000"/>
                <w:kern w:val="0"/>
                <w:szCs w:val="21"/>
              </w:rPr>
              <w:t>200.00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left"/>
              <w:textAlignment w:val="center"/>
              <w:rPr>
                <w:rFonts w:ascii="宋体" w:hAnsi="宋体" w:cs="宋体"/>
                <w:kern w:val="0"/>
                <w:szCs w:val="21"/>
                <w:lang/>
              </w:rPr>
            </w:pPr>
            <w:r>
              <w:rPr>
                <w:rFonts w:ascii="宋体" w:hAnsi="宋体" w:cs="宋体" w:hint="eastAsia"/>
                <w:kern w:val="0"/>
                <w:szCs w:val="21"/>
                <w:lang/>
              </w:rPr>
              <w:t>其中：</w:t>
            </w:r>
          </w:p>
          <w:p w:rsidR="004C2D27" w:rsidRDefault="00D9677A">
            <w:pPr>
              <w:widowControl/>
              <w:spacing w:line="320" w:lineRule="exact"/>
              <w:jc w:val="left"/>
              <w:textAlignment w:val="center"/>
              <w:rPr>
                <w:rFonts w:ascii="宋体" w:hAnsi="宋体" w:cs="宋体"/>
                <w:szCs w:val="21"/>
              </w:rPr>
            </w:pPr>
            <w:r>
              <w:rPr>
                <w:rFonts w:ascii="宋体" w:hAnsi="宋体" w:cs="宋体" w:hint="eastAsia"/>
                <w:kern w:val="0"/>
                <w:szCs w:val="21"/>
                <w:lang/>
              </w:rPr>
              <w:t>财政拨款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jc w:val="center"/>
              <w:rPr>
                <w:rFonts w:ascii="宋体" w:hAnsi="宋体" w:cs="宋体"/>
                <w:color w:val="000000"/>
                <w:kern w:val="0"/>
                <w:szCs w:val="21"/>
              </w:rPr>
            </w:pPr>
            <w:r>
              <w:rPr>
                <w:rFonts w:ascii="宋体" w:hAnsi="宋体" w:cs="宋体" w:hint="eastAsia"/>
                <w:color w:val="000000"/>
                <w:kern w:val="0"/>
                <w:szCs w:val="21"/>
              </w:rPr>
              <w:t>200.00</w:t>
            </w:r>
          </w:p>
        </w:tc>
      </w:tr>
      <w:tr w:rsidR="004C2D27">
        <w:trPr>
          <w:gridAfter w:val="1"/>
          <w:wAfter w:w="234" w:type="dxa"/>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left"/>
              <w:textAlignment w:val="center"/>
              <w:rPr>
                <w:rFonts w:ascii="宋体" w:hAnsi="宋体" w:cs="宋体"/>
                <w:szCs w:val="21"/>
              </w:rPr>
            </w:pPr>
            <w:r>
              <w:rPr>
                <w:rFonts w:ascii="宋体" w:hAnsi="宋体" w:cs="宋体" w:hint="eastAsia"/>
                <w:kern w:val="0"/>
                <w:szCs w:val="21"/>
                <w:lang/>
              </w:rPr>
              <w:t>其他资金</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4C2D27">
            <w:pPr>
              <w:widowControl/>
              <w:spacing w:line="320" w:lineRule="exact"/>
              <w:jc w:val="left"/>
              <w:textAlignment w:val="center"/>
              <w:rPr>
                <w:rFonts w:ascii="宋体" w:hAnsi="宋体" w:cs="宋体"/>
                <w:szCs w:val="21"/>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left"/>
              <w:textAlignment w:val="center"/>
              <w:rPr>
                <w:rFonts w:ascii="宋体" w:hAnsi="宋体" w:cs="宋体"/>
                <w:szCs w:val="21"/>
              </w:rPr>
            </w:pPr>
            <w:r>
              <w:rPr>
                <w:rFonts w:ascii="宋体" w:hAnsi="宋体" w:cs="宋体" w:hint="eastAsia"/>
                <w:kern w:val="0"/>
                <w:szCs w:val="21"/>
                <w:lang/>
              </w:rPr>
              <w:t>其他资金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4C2D27">
            <w:pPr>
              <w:widowControl/>
              <w:spacing w:line="320" w:lineRule="exact"/>
              <w:jc w:val="center"/>
              <w:textAlignment w:val="center"/>
              <w:rPr>
                <w:rFonts w:ascii="宋体" w:hAnsi="宋体" w:cs="宋体"/>
                <w:szCs w:val="21"/>
              </w:rPr>
            </w:pPr>
          </w:p>
        </w:tc>
      </w:tr>
      <w:tr w:rsidR="004C2D27">
        <w:trPr>
          <w:gridAfter w:val="1"/>
          <w:wAfter w:w="234" w:type="dxa"/>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kern w:val="0"/>
                <w:szCs w:val="21"/>
                <w:lang/>
              </w:rPr>
            </w:pPr>
            <w:r>
              <w:rPr>
                <w:rFonts w:ascii="宋体" w:hAnsi="宋体" w:cs="宋体" w:hint="eastAsia"/>
                <w:kern w:val="0"/>
                <w:szCs w:val="21"/>
                <w:lang/>
              </w:rPr>
              <w:t>年度总体目标</w:t>
            </w:r>
          </w:p>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目标实际完成情况</w:t>
            </w:r>
          </w:p>
        </w:tc>
      </w:tr>
      <w:tr w:rsidR="004C2D27">
        <w:trPr>
          <w:gridAfter w:val="1"/>
          <w:wAfter w:w="234" w:type="dxa"/>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4C2D27" w:rsidRDefault="00D9677A">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经常保持公路及其设施的完好状态</w:t>
            </w:r>
            <w:r>
              <w:rPr>
                <w:rFonts w:ascii="宋体" w:hAnsi="宋体" w:cs="宋体" w:hint="eastAsia"/>
                <w:color w:val="000000"/>
                <w:kern w:val="0"/>
                <w:szCs w:val="21"/>
              </w:rPr>
              <w:t>,</w:t>
            </w:r>
            <w:r>
              <w:rPr>
                <w:rFonts w:ascii="宋体" w:hAnsi="宋体" w:cs="宋体" w:hint="eastAsia"/>
                <w:color w:val="000000"/>
                <w:kern w:val="0"/>
                <w:szCs w:val="21"/>
              </w:rPr>
              <w:t>及时修复损坏部分</w:t>
            </w:r>
            <w:r>
              <w:rPr>
                <w:rFonts w:ascii="宋体" w:hAnsi="宋体" w:cs="宋体" w:hint="eastAsia"/>
                <w:color w:val="000000"/>
                <w:kern w:val="0"/>
                <w:szCs w:val="21"/>
              </w:rPr>
              <w:t>,</w:t>
            </w:r>
            <w:r>
              <w:rPr>
                <w:rFonts w:ascii="宋体" w:hAnsi="宋体" w:cs="宋体" w:hint="eastAsia"/>
                <w:color w:val="000000"/>
                <w:kern w:val="0"/>
                <w:szCs w:val="21"/>
              </w:rPr>
              <w:t>保障行车安全舒适、畅通。</w:t>
            </w:r>
          </w:p>
          <w:p w:rsidR="004C2D27" w:rsidRDefault="00D9677A">
            <w:pPr>
              <w:widowControl/>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采取正确的技术措施</w:t>
            </w:r>
            <w:r>
              <w:rPr>
                <w:rFonts w:ascii="宋体" w:hAnsi="宋体" w:cs="宋体" w:hint="eastAsia"/>
                <w:color w:val="000000"/>
                <w:kern w:val="0"/>
                <w:szCs w:val="21"/>
              </w:rPr>
              <w:t>,</w:t>
            </w:r>
            <w:r>
              <w:rPr>
                <w:rFonts w:ascii="宋体" w:hAnsi="宋体" w:cs="宋体" w:hint="eastAsia"/>
                <w:color w:val="000000"/>
                <w:kern w:val="0"/>
                <w:szCs w:val="21"/>
              </w:rPr>
              <w:t>提高养护工作质量</w:t>
            </w:r>
            <w:r>
              <w:rPr>
                <w:rFonts w:ascii="宋体" w:hAnsi="宋体" w:cs="宋体" w:hint="eastAsia"/>
                <w:color w:val="000000"/>
                <w:kern w:val="0"/>
                <w:szCs w:val="21"/>
              </w:rPr>
              <w:t>,</w:t>
            </w:r>
            <w:r>
              <w:rPr>
                <w:rFonts w:ascii="宋体" w:hAnsi="宋体" w:cs="宋体" w:hint="eastAsia"/>
                <w:color w:val="000000"/>
                <w:kern w:val="0"/>
                <w:szCs w:val="21"/>
              </w:rPr>
              <w:t>以延长公路的使用年限。</w:t>
            </w:r>
          </w:p>
          <w:p w:rsidR="004C2D27" w:rsidRDefault="00D9677A">
            <w:pPr>
              <w:widowControl/>
              <w:jc w:val="left"/>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防治结合</w:t>
            </w:r>
            <w:r>
              <w:rPr>
                <w:rFonts w:ascii="宋体" w:hAnsi="宋体" w:cs="宋体" w:hint="eastAsia"/>
                <w:color w:val="000000"/>
                <w:kern w:val="0"/>
                <w:szCs w:val="21"/>
              </w:rPr>
              <w:t>,</w:t>
            </w:r>
            <w:r>
              <w:rPr>
                <w:rFonts w:ascii="宋体" w:hAnsi="宋体" w:cs="宋体" w:hint="eastAsia"/>
                <w:color w:val="000000"/>
                <w:kern w:val="0"/>
                <w:szCs w:val="21"/>
              </w:rPr>
              <w:t>治理公路存在的病害和隐患</w:t>
            </w:r>
            <w:r>
              <w:rPr>
                <w:rFonts w:ascii="宋体" w:hAnsi="宋体" w:cs="宋体" w:hint="eastAsia"/>
                <w:color w:val="000000"/>
                <w:kern w:val="0"/>
                <w:szCs w:val="21"/>
              </w:rPr>
              <w:t>,</w:t>
            </w:r>
            <w:r>
              <w:rPr>
                <w:rFonts w:ascii="宋体" w:hAnsi="宋体" w:cs="宋体" w:hint="eastAsia"/>
                <w:color w:val="000000"/>
                <w:kern w:val="0"/>
                <w:szCs w:val="21"/>
              </w:rPr>
              <w:t>逐步提高公路的抗灾能力。</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tcPr>
          <w:p w:rsidR="004C2D27" w:rsidRDefault="00D9677A">
            <w:pPr>
              <w:widowControl/>
              <w:jc w:val="left"/>
              <w:rPr>
                <w:rFonts w:ascii="宋体" w:hAnsi="宋体" w:cs="宋体"/>
                <w:color w:val="000000"/>
                <w:kern w:val="0"/>
                <w:szCs w:val="21"/>
              </w:rPr>
            </w:pPr>
            <w:r>
              <w:rPr>
                <w:rFonts w:ascii="宋体" w:hAnsi="宋体" w:cs="宋体" w:hint="eastAsia"/>
                <w:color w:val="000000"/>
                <w:kern w:val="0"/>
                <w:szCs w:val="21"/>
              </w:rPr>
              <w:t>2021</w:t>
            </w:r>
            <w:r>
              <w:rPr>
                <w:rFonts w:ascii="宋体" w:hAnsi="宋体" w:cs="宋体" w:hint="eastAsia"/>
                <w:color w:val="000000"/>
                <w:kern w:val="0"/>
                <w:szCs w:val="21"/>
              </w:rPr>
              <w:t>年，共计完成国道养护距离</w:t>
            </w:r>
            <w:r>
              <w:rPr>
                <w:rFonts w:ascii="宋体" w:hAnsi="宋体" w:cs="宋体" w:hint="eastAsia"/>
                <w:color w:val="000000"/>
                <w:kern w:val="0"/>
                <w:szCs w:val="21"/>
              </w:rPr>
              <w:t>43.085</w:t>
            </w:r>
            <w:r>
              <w:rPr>
                <w:rFonts w:ascii="宋体" w:hAnsi="宋体" w:cs="宋体" w:hint="eastAsia"/>
                <w:color w:val="000000"/>
                <w:kern w:val="0"/>
                <w:szCs w:val="21"/>
              </w:rPr>
              <w:t>公里、省道养护距离</w:t>
            </w:r>
            <w:r>
              <w:rPr>
                <w:rFonts w:ascii="宋体" w:hAnsi="宋体" w:cs="宋体" w:hint="eastAsia"/>
                <w:color w:val="000000"/>
                <w:kern w:val="0"/>
                <w:szCs w:val="21"/>
              </w:rPr>
              <w:t>129.991</w:t>
            </w:r>
            <w:r>
              <w:rPr>
                <w:rFonts w:ascii="宋体" w:hAnsi="宋体" w:cs="宋体" w:hint="eastAsia"/>
                <w:color w:val="000000"/>
                <w:kern w:val="0"/>
                <w:szCs w:val="21"/>
              </w:rPr>
              <w:t>公里、隧道养护距离</w:t>
            </w:r>
            <w:r>
              <w:rPr>
                <w:rFonts w:ascii="宋体" w:hAnsi="宋体" w:cs="宋体" w:hint="eastAsia"/>
                <w:color w:val="000000"/>
                <w:kern w:val="0"/>
                <w:szCs w:val="21"/>
              </w:rPr>
              <w:t>2278</w:t>
            </w:r>
            <w:r>
              <w:rPr>
                <w:rFonts w:ascii="宋体" w:hAnsi="宋体" w:cs="宋体" w:hint="eastAsia"/>
                <w:color w:val="000000"/>
                <w:kern w:val="0"/>
                <w:szCs w:val="21"/>
              </w:rPr>
              <w:t>延米，保障了辖区内通行车辆及人员安全舒适、畅通通行，提高公路的抗灾能力，延长了公路使用年限。</w:t>
            </w:r>
            <w:r>
              <w:rPr>
                <w:rFonts w:ascii="宋体" w:hAnsi="宋体" w:cs="宋体" w:hint="eastAsia"/>
                <w:color w:val="000000"/>
                <w:kern w:val="0"/>
                <w:szCs w:val="21"/>
              </w:rPr>
              <w:t xml:space="preserve">                                                                                                     </w:t>
            </w:r>
          </w:p>
        </w:tc>
      </w:tr>
      <w:tr w:rsidR="004C2D27">
        <w:trPr>
          <w:gridAfter w:val="1"/>
          <w:wAfter w:w="234" w:type="dxa"/>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kern w:val="0"/>
                <w:szCs w:val="21"/>
                <w:lang/>
              </w:rPr>
            </w:pPr>
            <w:r>
              <w:rPr>
                <w:rFonts w:ascii="宋体" w:hAnsi="宋体" w:cs="宋体" w:hint="eastAsia"/>
                <w:kern w:val="0"/>
                <w:szCs w:val="21"/>
                <w:lang/>
              </w:rPr>
              <w:t>一级</w:t>
            </w:r>
          </w:p>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指标</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kern w:val="0"/>
                <w:szCs w:val="21"/>
                <w:lang/>
              </w:rPr>
            </w:pPr>
            <w:r>
              <w:rPr>
                <w:rFonts w:ascii="宋体" w:hAnsi="宋体" w:cs="宋体" w:hint="eastAsia"/>
                <w:kern w:val="0"/>
                <w:szCs w:val="21"/>
                <w:lang/>
              </w:rPr>
              <w:t>二级</w:t>
            </w:r>
          </w:p>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指标</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kern w:val="0"/>
                <w:szCs w:val="21"/>
                <w:lang/>
              </w:rPr>
            </w:pPr>
            <w:r>
              <w:rPr>
                <w:rFonts w:ascii="宋体" w:hAnsi="宋体" w:cs="宋体" w:hint="eastAsia"/>
                <w:kern w:val="0"/>
                <w:szCs w:val="21"/>
                <w:lang/>
              </w:rPr>
              <w:t>三级</w:t>
            </w:r>
          </w:p>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预期指标值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实际完成指标值</w:t>
            </w:r>
          </w:p>
        </w:tc>
      </w:tr>
      <w:tr w:rsidR="004C2D27">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bottom"/>
              <w:rPr>
                <w:rFonts w:ascii="宋体" w:hAnsi="宋体" w:cs="宋体"/>
                <w:kern w:val="0"/>
                <w:szCs w:val="21"/>
                <w:lang/>
              </w:rPr>
            </w:pPr>
            <w:r>
              <w:rPr>
                <w:rFonts w:ascii="宋体" w:hAnsi="宋体" w:cs="宋体" w:hint="eastAsia"/>
                <w:kern w:val="0"/>
                <w:szCs w:val="21"/>
                <w:lang/>
              </w:rPr>
              <w:t>完成</w:t>
            </w:r>
          </w:p>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指标</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数量指标</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国道养护距离</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43.085</w:t>
            </w:r>
            <w:r>
              <w:rPr>
                <w:rFonts w:ascii="宋体" w:hAnsi="宋体" w:cs="宋体" w:hint="eastAsia"/>
                <w:color w:val="000000"/>
                <w:kern w:val="0"/>
                <w:szCs w:val="21"/>
              </w:rPr>
              <w:t>公里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43.085</w:t>
            </w:r>
            <w:r>
              <w:rPr>
                <w:rFonts w:ascii="宋体" w:hAnsi="宋体" w:cs="宋体" w:hint="eastAsia"/>
                <w:color w:val="000000"/>
                <w:kern w:val="0"/>
                <w:szCs w:val="21"/>
              </w:rPr>
              <w:t>公里</w:t>
            </w:r>
          </w:p>
        </w:tc>
      </w:tr>
      <w:tr w:rsidR="004C2D27">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kern w:val="0"/>
                <w:szCs w:val="21"/>
                <w:lang/>
              </w:rPr>
            </w:pPr>
            <w:r>
              <w:rPr>
                <w:rFonts w:ascii="宋体" w:hAnsi="宋体" w:cs="宋体" w:hint="eastAsia"/>
                <w:kern w:val="0"/>
                <w:szCs w:val="21"/>
                <w:lang/>
              </w:rPr>
              <w:t>数量指标</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省道养护距离</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129.991</w:t>
            </w:r>
            <w:r>
              <w:rPr>
                <w:rFonts w:ascii="宋体" w:hAnsi="宋体" w:cs="宋体" w:hint="eastAsia"/>
                <w:color w:val="000000"/>
                <w:kern w:val="0"/>
                <w:szCs w:val="21"/>
              </w:rPr>
              <w:t>公里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129.991</w:t>
            </w:r>
            <w:r>
              <w:rPr>
                <w:rFonts w:ascii="宋体" w:hAnsi="宋体" w:cs="宋体" w:hint="eastAsia"/>
                <w:color w:val="000000"/>
                <w:kern w:val="0"/>
                <w:szCs w:val="21"/>
              </w:rPr>
              <w:t>公里</w:t>
            </w:r>
          </w:p>
        </w:tc>
      </w:tr>
      <w:tr w:rsidR="004C2D27">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kern w:val="0"/>
                <w:szCs w:val="21"/>
                <w:lang/>
              </w:rPr>
            </w:pPr>
            <w:r>
              <w:rPr>
                <w:rFonts w:ascii="宋体" w:hAnsi="宋体" w:cs="宋体" w:hint="eastAsia"/>
                <w:kern w:val="0"/>
                <w:szCs w:val="21"/>
                <w:lang/>
              </w:rPr>
              <w:t>数量指标</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隧道养护距离</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2278</w:t>
            </w:r>
            <w:r>
              <w:rPr>
                <w:rFonts w:ascii="宋体" w:hAnsi="宋体" w:cs="宋体" w:hint="eastAsia"/>
                <w:color w:val="000000"/>
                <w:kern w:val="0"/>
                <w:szCs w:val="21"/>
              </w:rPr>
              <w:t>延米</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2278</w:t>
            </w:r>
            <w:r>
              <w:rPr>
                <w:rFonts w:ascii="宋体" w:hAnsi="宋体" w:cs="宋体" w:hint="eastAsia"/>
                <w:color w:val="000000"/>
                <w:kern w:val="0"/>
                <w:szCs w:val="21"/>
              </w:rPr>
              <w:t>延米</w:t>
            </w:r>
          </w:p>
        </w:tc>
      </w:tr>
      <w:tr w:rsidR="004C2D27">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质量指标</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保持公路及其设施的完好率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95%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98</w:t>
            </w:r>
            <w:r>
              <w:rPr>
                <w:rFonts w:ascii="宋体" w:hAnsi="宋体" w:cs="宋体" w:hint="eastAsia"/>
                <w:color w:val="000000"/>
                <w:kern w:val="0"/>
                <w:szCs w:val="21"/>
              </w:rPr>
              <w:t>%</w:t>
            </w:r>
          </w:p>
        </w:tc>
      </w:tr>
      <w:tr w:rsidR="004C2D27">
        <w:trPr>
          <w:gridAfter w:val="1"/>
          <w:wAfter w:w="234" w:type="dxa"/>
          <w:trHeight w:val="415"/>
        </w:trPr>
        <w:tc>
          <w:tcPr>
            <w:tcW w:w="1977"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时效指标</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完成时间</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2021</w:t>
            </w:r>
            <w:r>
              <w:rPr>
                <w:rFonts w:ascii="宋体" w:hAnsi="宋体" w:cs="宋体" w:hint="eastAsia"/>
                <w:color w:val="000000"/>
                <w:kern w:val="0"/>
                <w:szCs w:val="21"/>
              </w:rPr>
              <w:t>年</w:t>
            </w:r>
            <w:r>
              <w:rPr>
                <w:rFonts w:ascii="宋体" w:hAnsi="宋体" w:cs="宋体" w:hint="eastAsia"/>
                <w:color w:val="000000"/>
                <w:kern w:val="0"/>
                <w:szCs w:val="21"/>
              </w:rPr>
              <w:t>12</w:t>
            </w:r>
            <w:r>
              <w:rPr>
                <w:rFonts w:ascii="宋体" w:hAnsi="宋体" w:cs="宋体" w:hint="eastAsia"/>
                <w:color w:val="000000"/>
                <w:kern w:val="0"/>
                <w:szCs w:val="21"/>
              </w:rPr>
              <w:t>月</w:t>
            </w:r>
            <w:r>
              <w:rPr>
                <w:rFonts w:ascii="宋体" w:hAnsi="宋体" w:cs="宋体" w:hint="eastAsia"/>
                <w:color w:val="000000"/>
                <w:kern w:val="0"/>
                <w:szCs w:val="21"/>
              </w:rPr>
              <w:t>31</w:t>
            </w:r>
            <w:r>
              <w:rPr>
                <w:rFonts w:ascii="宋体" w:hAnsi="宋体" w:cs="宋体" w:hint="eastAsia"/>
                <w:color w:val="000000"/>
                <w:kern w:val="0"/>
                <w:szCs w:val="21"/>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2021</w:t>
            </w:r>
            <w:r>
              <w:rPr>
                <w:rFonts w:ascii="宋体" w:hAnsi="宋体" w:cs="宋体" w:hint="eastAsia"/>
                <w:color w:val="000000"/>
                <w:kern w:val="0"/>
                <w:szCs w:val="21"/>
              </w:rPr>
              <w:t>年</w:t>
            </w:r>
            <w:r>
              <w:rPr>
                <w:rFonts w:ascii="宋体" w:hAnsi="宋体" w:cs="宋体" w:hint="eastAsia"/>
                <w:color w:val="000000"/>
                <w:kern w:val="0"/>
                <w:szCs w:val="21"/>
              </w:rPr>
              <w:t>12</w:t>
            </w:r>
            <w:r>
              <w:rPr>
                <w:rFonts w:ascii="宋体" w:hAnsi="宋体" w:cs="宋体" w:hint="eastAsia"/>
                <w:color w:val="000000"/>
                <w:kern w:val="0"/>
                <w:szCs w:val="21"/>
              </w:rPr>
              <w:t>月</w:t>
            </w:r>
            <w:r>
              <w:rPr>
                <w:rFonts w:ascii="宋体" w:hAnsi="宋体" w:cs="宋体" w:hint="eastAsia"/>
                <w:color w:val="000000"/>
                <w:kern w:val="0"/>
                <w:szCs w:val="21"/>
              </w:rPr>
              <w:t>31</w:t>
            </w:r>
            <w:r>
              <w:rPr>
                <w:rFonts w:ascii="宋体" w:hAnsi="宋体" w:cs="宋体" w:hint="eastAsia"/>
                <w:color w:val="000000"/>
                <w:kern w:val="0"/>
                <w:szCs w:val="21"/>
              </w:rPr>
              <w:t>日</w:t>
            </w:r>
          </w:p>
        </w:tc>
      </w:tr>
      <w:tr w:rsidR="004C2D27">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成本指标</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完成成本</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200</w:t>
            </w:r>
            <w:r>
              <w:rPr>
                <w:rFonts w:ascii="宋体" w:hAnsi="宋体" w:cs="宋体" w:hint="eastAsia"/>
                <w:color w:val="000000"/>
                <w:kern w:val="0"/>
                <w:szCs w:val="21"/>
              </w:rPr>
              <w:t>万元</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200</w:t>
            </w:r>
            <w:r>
              <w:rPr>
                <w:rFonts w:ascii="宋体" w:hAnsi="宋体" w:cs="宋体" w:hint="eastAsia"/>
                <w:color w:val="000000"/>
                <w:kern w:val="0"/>
                <w:szCs w:val="21"/>
              </w:rPr>
              <w:t>万元</w:t>
            </w:r>
          </w:p>
        </w:tc>
      </w:tr>
      <w:tr w:rsidR="004C2D27">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社会效益</w:t>
            </w:r>
            <w:r>
              <w:rPr>
                <w:rFonts w:ascii="宋体" w:hAnsi="宋体" w:cs="宋体" w:hint="eastAsia"/>
                <w:kern w:val="0"/>
                <w:szCs w:val="21"/>
                <w:lang/>
              </w:rPr>
              <w:t xml:space="preserve">  </w:t>
            </w:r>
            <w:r>
              <w:rPr>
                <w:rFonts w:ascii="宋体" w:hAnsi="宋体" w:cs="宋体" w:hint="eastAsia"/>
                <w:kern w:val="0"/>
                <w:szCs w:val="21"/>
                <w:lang/>
              </w:rPr>
              <w:t>指标</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保障行车安全舒适、畅通</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保障</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保障</w:t>
            </w:r>
          </w:p>
        </w:tc>
      </w:tr>
      <w:tr w:rsidR="004C2D27">
        <w:trPr>
          <w:gridAfter w:val="1"/>
          <w:wAfter w:w="234" w:type="dxa"/>
          <w:trHeight w:val="577"/>
        </w:trPr>
        <w:tc>
          <w:tcPr>
            <w:tcW w:w="1977"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ind w:leftChars="87" w:left="393" w:hangingChars="100" w:hanging="210"/>
              <w:jc w:val="left"/>
              <w:textAlignment w:val="bottom"/>
              <w:rPr>
                <w:rFonts w:ascii="宋体" w:hAnsi="宋体" w:cs="宋体"/>
                <w:szCs w:val="21"/>
              </w:rPr>
            </w:pPr>
            <w:r>
              <w:rPr>
                <w:rFonts w:ascii="宋体" w:hAnsi="宋体" w:cs="宋体" w:hint="eastAsia"/>
                <w:kern w:val="0"/>
                <w:szCs w:val="21"/>
                <w:lang/>
              </w:rPr>
              <w:t>社会效益</w:t>
            </w:r>
            <w:r>
              <w:rPr>
                <w:rFonts w:ascii="宋体" w:hAnsi="宋体" w:cs="宋体" w:hint="eastAsia"/>
                <w:kern w:val="0"/>
                <w:szCs w:val="21"/>
                <w:lang/>
              </w:rPr>
              <w:t xml:space="preserve">  </w:t>
            </w:r>
            <w:r>
              <w:rPr>
                <w:rFonts w:ascii="宋体" w:hAnsi="宋体" w:cs="宋体" w:hint="eastAsia"/>
                <w:kern w:val="0"/>
                <w:szCs w:val="21"/>
                <w:lang/>
              </w:rPr>
              <w:t>指标</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提高公路的抗灾能力</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提高</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提高</w:t>
            </w:r>
          </w:p>
        </w:tc>
      </w:tr>
      <w:tr w:rsidR="004C2D27">
        <w:trPr>
          <w:gridAfter w:val="1"/>
          <w:wAfter w:w="234" w:type="dxa"/>
          <w:trHeight w:val="480"/>
        </w:trPr>
        <w:tc>
          <w:tcPr>
            <w:tcW w:w="1977"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可持续影响</w:t>
            </w:r>
            <w:r>
              <w:rPr>
                <w:rFonts w:ascii="宋体" w:hAnsi="宋体" w:cs="宋体" w:hint="eastAsia"/>
                <w:kern w:val="0"/>
                <w:szCs w:val="21"/>
                <w:lang/>
              </w:rPr>
              <w:t xml:space="preserve"> </w:t>
            </w:r>
            <w:r>
              <w:rPr>
                <w:rFonts w:ascii="宋体" w:hAnsi="宋体" w:cs="宋体" w:hint="eastAsia"/>
                <w:kern w:val="0"/>
                <w:szCs w:val="21"/>
                <w:lang/>
              </w:rPr>
              <w:t>指标</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延长公路使用年限</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延长</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延长</w:t>
            </w:r>
          </w:p>
        </w:tc>
      </w:tr>
      <w:tr w:rsidR="004C2D27">
        <w:trPr>
          <w:gridAfter w:val="1"/>
          <w:wAfter w:w="234" w:type="dxa"/>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kern w:val="0"/>
                <w:szCs w:val="21"/>
                <w:lang/>
              </w:rPr>
            </w:pPr>
            <w:r>
              <w:rPr>
                <w:rFonts w:ascii="宋体" w:hAnsi="宋体" w:cs="宋体" w:hint="eastAsia"/>
                <w:kern w:val="0"/>
                <w:szCs w:val="21"/>
                <w:lang/>
              </w:rPr>
              <w:t>满意</w:t>
            </w:r>
          </w:p>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度指标</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kern w:val="0"/>
                <w:szCs w:val="21"/>
                <w:lang/>
              </w:rPr>
            </w:pPr>
            <w:r>
              <w:rPr>
                <w:rFonts w:ascii="宋体" w:hAnsi="宋体" w:cs="宋体" w:hint="eastAsia"/>
                <w:kern w:val="0"/>
                <w:szCs w:val="21"/>
                <w:lang/>
              </w:rPr>
              <w:t>满意度</w:t>
            </w:r>
          </w:p>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指标</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实施区域通行人员满意度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95%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96</w:t>
            </w:r>
            <w:r>
              <w:rPr>
                <w:rFonts w:ascii="宋体" w:hAnsi="宋体" w:cs="宋体" w:hint="eastAsia"/>
                <w:color w:val="000000"/>
                <w:kern w:val="0"/>
                <w:szCs w:val="21"/>
              </w:rPr>
              <w:t>%</w:t>
            </w:r>
          </w:p>
        </w:tc>
      </w:tr>
    </w:tbl>
    <w:p w:rsidR="004C2D27" w:rsidRDefault="004C2D27">
      <w:pPr>
        <w:spacing w:line="600" w:lineRule="exact"/>
        <w:jc w:val="center"/>
        <w:rPr>
          <w:rFonts w:ascii="黑体" w:eastAsia="黑体" w:hAnsi="黑体"/>
          <w:sz w:val="44"/>
          <w:szCs w:val="44"/>
        </w:rPr>
      </w:pPr>
    </w:p>
    <w:p w:rsidR="004C2D27" w:rsidRDefault="00D9677A">
      <w:pPr>
        <w:spacing w:line="572" w:lineRule="exact"/>
        <w:jc w:val="left"/>
        <w:outlineLvl w:val="0"/>
        <w:rPr>
          <w:rFonts w:ascii="仿宋_GB2312" w:eastAsia="黑体" w:hAnsi="仿宋_GB2312" w:cs="仿宋_GB2312"/>
          <w:sz w:val="32"/>
          <w:szCs w:val="32"/>
        </w:rPr>
      </w:pPr>
      <w:bookmarkStart w:id="88" w:name="_Toc3821"/>
      <w:bookmarkStart w:id="89" w:name="_Toc9595"/>
      <w:r>
        <w:rPr>
          <w:rFonts w:ascii="黑体" w:eastAsia="黑体" w:hAnsi="黑体" w:cs="黑体" w:hint="eastAsia"/>
          <w:sz w:val="32"/>
          <w:szCs w:val="32"/>
        </w:rPr>
        <w:lastRenderedPageBreak/>
        <w:t>附件</w:t>
      </w:r>
      <w:r>
        <w:rPr>
          <w:rFonts w:ascii="黑体" w:eastAsia="黑体" w:hAnsi="黑体" w:cs="黑体" w:hint="eastAsia"/>
          <w:sz w:val="32"/>
          <w:szCs w:val="32"/>
        </w:rPr>
        <w:t>3</w:t>
      </w:r>
      <w:bookmarkEnd w:id="88"/>
      <w:bookmarkEnd w:id="89"/>
    </w:p>
    <w:tbl>
      <w:tblPr>
        <w:tblpPr w:leftFromText="180" w:rightFromText="180" w:vertAnchor="text" w:horzAnchor="page" w:tblpX="1281" w:tblpY="660"/>
        <w:tblOverlap w:val="never"/>
        <w:tblW w:w="9577" w:type="dxa"/>
        <w:tblLayout w:type="fixed"/>
        <w:tblLook w:val="04A0"/>
      </w:tblPr>
      <w:tblGrid>
        <w:gridCol w:w="1977"/>
        <w:gridCol w:w="1142"/>
        <w:gridCol w:w="1635"/>
        <w:gridCol w:w="1189"/>
        <w:gridCol w:w="1224"/>
        <w:gridCol w:w="2410"/>
      </w:tblGrid>
      <w:tr w:rsidR="004C2D27">
        <w:trPr>
          <w:trHeight w:val="675"/>
        </w:trPr>
        <w:tc>
          <w:tcPr>
            <w:tcW w:w="9577" w:type="dxa"/>
            <w:gridSpan w:val="6"/>
            <w:tcBorders>
              <w:top w:val="nil"/>
              <w:left w:val="nil"/>
              <w:bottom w:val="nil"/>
              <w:right w:val="nil"/>
            </w:tcBorders>
            <w:shd w:val="clear" w:color="auto" w:fill="auto"/>
            <w:vAlign w:val="center"/>
          </w:tcPr>
          <w:p w:rsidR="004C2D27" w:rsidRDefault="00D9677A">
            <w:pPr>
              <w:widowControl/>
              <w:jc w:val="center"/>
              <w:textAlignment w:val="center"/>
              <w:rPr>
                <w:rFonts w:ascii="宋体" w:hAnsi="宋体" w:cs="宋体"/>
                <w:b/>
                <w:szCs w:val="21"/>
              </w:rPr>
            </w:pPr>
            <w:r>
              <w:rPr>
                <w:rFonts w:ascii="宋体" w:hAnsi="宋体" w:cs="宋体" w:hint="eastAsia"/>
                <w:b/>
                <w:sz w:val="28"/>
                <w:szCs w:val="28"/>
              </w:rPr>
              <w:t>2021</w:t>
            </w:r>
            <w:r>
              <w:rPr>
                <w:rFonts w:ascii="宋体" w:hAnsi="宋体" w:cs="宋体" w:hint="eastAsia"/>
                <w:b/>
                <w:sz w:val="28"/>
                <w:szCs w:val="28"/>
              </w:rPr>
              <w:t>年安全工作经费部门预算项目绩效目标自评</w:t>
            </w:r>
          </w:p>
        </w:tc>
      </w:tr>
      <w:tr w:rsidR="004C2D27">
        <w:trPr>
          <w:trHeight w:val="254"/>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textAlignment w:val="center"/>
              <w:rPr>
                <w:rFonts w:ascii="宋体" w:hAnsi="宋体" w:cs="宋体"/>
                <w:szCs w:val="21"/>
              </w:rPr>
            </w:pPr>
            <w:r>
              <w:rPr>
                <w:rFonts w:ascii="宋体" w:hAnsi="宋体" w:cs="宋体" w:hint="eastAsia"/>
                <w:szCs w:val="21"/>
              </w:rPr>
              <w:t>四川省广元市朝天区交通运输局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实施单位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color w:val="000000"/>
                <w:kern w:val="0"/>
                <w:szCs w:val="21"/>
              </w:rPr>
              <w:t>广元市朝天区公路养护段</w:t>
            </w:r>
          </w:p>
        </w:tc>
      </w:tr>
      <w:tr w:rsidR="004C2D27">
        <w:trPr>
          <w:trHeight w:val="341"/>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kern w:val="0"/>
                <w:szCs w:val="21"/>
                <w:lang/>
              </w:rPr>
            </w:pPr>
            <w:r>
              <w:rPr>
                <w:rFonts w:ascii="宋体" w:hAnsi="宋体" w:cs="宋体" w:hint="eastAsia"/>
                <w:kern w:val="0"/>
                <w:szCs w:val="21"/>
                <w:lang/>
              </w:rPr>
              <w:t>项目预算</w:t>
            </w:r>
          </w:p>
          <w:p w:rsidR="004C2D27" w:rsidRDefault="00D9677A">
            <w:pPr>
              <w:widowControl/>
              <w:spacing w:line="320" w:lineRule="exact"/>
              <w:jc w:val="center"/>
              <w:textAlignment w:val="center"/>
              <w:rPr>
                <w:rFonts w:ascii="宋体" w:hAnsi="宋体" w:cs="宋体"/>
                <w:kern w:val="0"/>
                <w:szCs w:val="21"/>
                <w:lang/>
              </w:rPr>
            </w:pPr>
            <w:r>
              <w:rPr>
                <w:rFonts w:ascii="宋体" w:hAnsi="宋体" w:cs="宋体" w:hint="eastAsia"/>
                <w:kern w:val="0"/>
                <w:szCs w:val="21"/>
                <w:lang/>
              </w:rPr>
              <w:t>执行情况</w:t>
            </w:r>
          </w:p>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left"/>
              <w:textAlignment w:val="center"/>
              <w:rPr>
                <w:rFonts w:ascii="宋体" w:hAnsi="宋体" w:cs="宋体"/>
                <w:szCs w:val="21"/>
              </w:rPr>
            </w:pPr>
            <w:r>
              <w:rPr>
                <w:rFonts w:ascii="宋体" w:hAnsi="宋体" w:cs="宋体" w:hint="eastAsia"/>
                <w:kern w:val="0"/>
                <w:szCs w:val="21"/>
                <w:lang/>
              </w:rPr>
              <w:t xml:space="preserve"> </w:t>
            </w:r>
            <w:r>
              <w:rPr>
                <w:rFonts w:ascii="宋体" w:hAnsi="宋体" w:cs="宋体" w:hint="eastAsia"/>
                <w:kern w:val="0"/>
                <w:szCs w:val="21"/>
                <w:lang/>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jc w:val="center"/>
              <w:rPr>
                <w:rFonts w:ascii="宋体" w:hAnsi="宋体" w:cs="宋体"/>
                <w:color w:val="000000"/>
                <w:kern w:val="0"/>
                <w:szCs w:val="21"/>
              </w:rPr>
            </w:pPr>
            <w:r>
              <w:rPr>
                <w:rFonts w:ascii="宋体" w:hAnsi="宋体" w:cs="宋体" w:hint="eastAsia"/>
                <w:color w:val="000000"/>
                <w:kern w:val="0"/>
                <w:szCs w:val="21"/>
              </w:rPr>
              <w:t>5.00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left"/>
              <w:textAlignment w:val="center"/>
              <w:rPr>
                <w:rFonts w:ascii="宋体" w:hAnsi="宋体" w:cs="宋体"/>
                <w:szCs w:val="21"/>
              </w:rPr>
            </w:pPr>
            <w:r>
              <w:rPr>
                <w:rFonts w:ascii="宋体" w:hAnsi="宋体" w:cs="宋体" w:hint="eastAsia"/>
                <w:kern w:val="0"/>
                <w:szCs w:val="21"/>
                <w:lang/>
              </w:rPr>
              <w:t xml:space="preserve"> </w:t>
            </w:r>
            <w:r>
              <w:rPr>
                <w:rFonts w:ascii="宋体" w:hAnsi="宋体" w:cs="宋体" w:hint="eastAsia"/>
                <w:kern w:val="0"/>
                <w:szCs w:val="21"/>
                <w:lang/>
              </w:rPr>
              <w:t>执行数：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jc w:val="center"/>
              <w:rPr>
                <w:rFonts w:ascii="宋体" w:hAnsi="宋体" w:cs="宋体"/>
                <w:color w:val="000000"/>
                <w:kern w:val="0"/>
                <w:szCs w:val="21"/>
              </w:rPr>
            </w:pPr>
            <w:r>
              <w:rPr>
                <w:rFonts w:ascii="宋体" w:hAnsi="宋体" w:cs="宋体" w:hint="eastAsia"/>
                <w:color w:val="000000"/>
                <w:kern w:val="0"/>
                <w:szCs w:val="21"/>
              </w:rPr>
              <w:t>5.00</w:t>
            </w:r>
          </w:p>
        </w:tc>
      </w:tr>
      <w:tr w:rsidR="004C2D27">
        <w:trPr>
          <w:trHeight w:val="555"/>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left"/>
              <w:textAlignment w:val="center"/>
              <w:rPr>
                <w:rFonts w:ascii="宋体" w:hAnsi="宋体" w:cs="宋体"/>
                <w:kern w:val="0"/>
                <w:szCs w:val="21"/>
                <w:lang/>
              </w:rPr>
            </w:pPr>
            <w:r>
              <w:rPr>
                <w:rFonts w:ascii="宋体" w:hAnsi="宋体" w:cs="宋体" w:hint="eastAsia"/>
                <w:kern w:val="0"/>
                <w:szCs w:val="21"/>
                <w:lang/>
              </w:rPr>
              <w:t>其中：</w:t>
            </w:r>
          </w:p>
          <w:p w:rsidR="004C2D27" w:rsidRDefault="00D9677A">
            <w:pPr>
              <w:widowControl/>
              <w:spacing w:line="320" w:lineRule="exact"/>
              <w:jc w:val="left"/>
              <w:textAlignment w:val="center"/>
              <w:rPr>
                <w:rFonts w:ascii="宋体" w:hAnsi="宋体" w:cs="宋体"/>
                <w:szCs w:val="21"/>
              </w:rPr>
            </w:pPr>
            <w:r>
              <w:rPr>
                <w:rFonts w:ascii="宋体" w:hAnsi="宋体" w:cs="宋体" w:hint="eastAsia"/>
                <w:kern w:val="0"/>
                <w:szCs w:val="21"/>
                <w:lang/>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jc w:val="center"/>
              <w:rPr>
                <w:rFonts w:ascii="宋体" w:hAnsi="宋体" w:cs="宋体"/>
                <w:color w:val="000000"/>
                <w:kern w:val="0"/>
                <w:szCs w:val="21"/>
              </w:rPr>
            </w:pPr>
            <w:r>
              <w:rPr>
                <w:rFonts w:ascii="宋体" w:hAnsi="宋体" w:cs="宋体" w:hint="eastAsia"/>
                <w:color w:val="000000"/>
                <w:kern w:val="0"/>
                <w:szCs w:val="21"/>
              </w:rPr>
              <w:t>5.00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left"/>
              <w:textAlignment w:val="center"/>
              <w:rPr>
                <w:rFonts w:ascii="宋体" w:hAnsi="宋体" w:cs="宋体"/>
                <w:kern w:val="0"/>
                <w:szCs w:val="21"/>
                <w:lang/>
              </w:rPr>
            </w:pPr>
            <w:r>
              <w:rPr>
                <w:rFonts w:ascii="宋体" w:hAnsi="宋体" w:cs="宋体" w:hint="eastAsia"/>
                <w:kern w:val="0"/>
                <w:szCs w:val="21"/>
                <w:lang/>
              </w:rPr>
              <w:t>其中：</w:t>
            </w:r>
          </w:p>
          <w:p w:rsidR="004C2D27" w:rsidRDefault="00D9677A">
            <w:pPr>
              <w:widowControl/>
              <w:spacing w:line="320" w:lineRule="exact"/>
              <w:jc w:val="left"/>
              <w:textAlignment w:val="center"/>
              <w:rPr>
                <w:rFonts w:ascii="宋体" w:hAnsi="宋体" w:cs="宋体"/>
                <w:szCs w:val="21"/>
              </w:rPr>
            </w:pPr>
            <w:r>
              <w:rPr>
                <w:rFonts w:ascii="宋体" w:hAnsi="宋体" w:cs="宋体" w:hint="eastAsia"/>
                <w:kern w:val="0"/>
                <w:szCs w:val="21"/>
                <w:lang/>
              </w:rPr>
              <w:t>财政拨款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jc w:val="center"/>
              <w:rPr>
                <w:rFonts w:ascii="宋体" w:hAnsi="宋体" w:cs="宋体"/>
                <w:color w:val="000000"/>
                <w:kern w:val="0"/>
                <w:szCs w:val="21"/>
              </w:rPr>
            </w:pPr>
            <w:r>
              <w:rPr>
                <w:rFonts w:ascii="宋体" w:hAnsi="宋体" w:cs="宋体" w:hint="eastAsia"/>
                <w:color w:val="000000"/>
                <w:kern w:val="0"/>
                <w:szCs w:val="21"/>
              </w:rPr>
              <w:t>5.00</w:t>
            </w:r>
          </w:p>
        </w:tc>
      </w:tr>
      <w:tr w:rsidR="004C2D27">
        <w:trPr>
          <w:trHeight w:val="341"/>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left"/>
              <w:textAlignment w:val="center"/>
              <w:rPr>
                <w:rFonts w:ascii="宋体" w:hAnsi="宋体" w:cs="宋体"/>
                <w:szCs w:val="21"/>
              </w:rPr>
            </w:pPr>
            <w:r>
              <w:rPr>
                <w:rFonts w:ascii="宋体" w:hAnsi="宋体" w:cs="宋体" w:hint="eastAsia"/>
                <w:kern w:val="0"/>
                <w:szCs w:val="21"/>
                <w:lang/>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4C2D27">
            <w:pPr>
              <w:widowControl/>
              <w:spacing w:line="320" w:lineRule="exact"/>
              <w:jc w:val="left"/>
              <w:textAlignment w:val="center"/>
              <w:rPr>
                <w:rFonts w:ascii="宋体" w:hAnsi="宋体" w:cs="宋体"/>
                <w:szCs w:val="21"/>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left"/>
              <w:textAlignment w:val="center"/>
              <w:rPr>
                <w:rFonts w:ascii="宋体" w:hAnsi="宋体" w:cs="宋体"/>
                <w:szCs w:val="21"/>
              </w:rPr>
            </w:pPr>
            <w:r>
              <w:rPr>
                <w:rFonts w:ascii="宋体" w:hAnsi="宋体" w:cs="宋体" w:hint="eastAsia"/>
                <w:kern w:val="0"/>
                <w:szCs w:val="21"/>
                <w:lang/>
              </w:rPr>
              <w:t>其他资金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4C2D27">
            <w:pPr>
              <w:widowControl/>
              <w:spacing w:line="320" w:lineRule="exact"/>
              <w:jc w:val="center"/>
              <w:textAlignment w:val="center"/>
              <w:rPr>
                <w:rFonts w:ascii="宋体" w:hAnsi="宋体" w:cs="宋体"/>
                <w:szCs w:val="21"/>
              </w:rPr>
            </w:pPr>
          </w:p>
        </w:tc>
      </w:tr>
      <w:tr w:rsidR="004C2D27">
        <w:trPr>
          <w:trHeight w:val="217"/>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kern w:val="0"/>
                <w:szCs w:val="21"/>
                <w:lang/>
              </w:rPr>
            </w:pPr>
            <w:r>
              <w:rPr>
                <w:rFonts w:ascii="宋体" w:hAnsi="宋体" w:cs="宋体" w:hint="eastAsia"/>
                <w:kern w:val="0"/>
                <w:szCs w:val="21"/>
                <w:lang/>
              </w:rPr>
              <w:t>年度总体目标</w:t>
            </w:r>
          </w:p>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目标实际完成情况</w:t>
            </w:r>
          </w:p>
        </w:tc>
      </w:tr>
      <w:tr w:rsidR="004C2D27">
        <w:trPr>
          <w:trHeight w:val="797"/>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left"/>
              <w:rPr>
                <w:rFonts w:ascii="宋体" w:hAnsi="宋体" w:cs="宋体"/>
                <w:color w:val="000000"/>
                <w:kern w:val="0"/>
                <w:szCs w:val="21"/>
              </w:rPr>
            </w:pPr>
            <w:r>
              <w:rPr>
                <w:rFonts w:ascii="宋体" w:hAnsi="宋体" w:cs="宋体" w:hint="eastAsia"/>
                <w:color w:val="000000"/>
                <w:kern w:val="0"/>
                <w:szCs w:val="21"/>
              </w:rPr>
              <w:t>完成辖区内国道、省道、县道以及农村公路养护管理的监督、检查和指导；确保全区公路安全畅通，使人们的生活物资及时运送，促进朝天经济发展</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left"/>
              <w:rPr>
                <w:rFonts w:ascii="宋体" w:hAnsi="宋体" w:cs="宋体"/>
                <w:color w:val="000000"/>
                <w:kern w:val="0"/>
                <w:szCs w:val="21"/>
              </w:rPr>
            </w:pPr>
            <w:r>
              <w:rPr>
                <w:rFonts w:ascii="宋体" w:hAnsi="宋体" w:cs="宋体" w:hint="eastAsia"/>
                <w:color w:val="000000"/>
                <w:kern w:val="0"/>
                <w:szCs w:val="21"/>
              </w:rPr>
              <w:t>完成辖区内国道、省道、县道以及农村公路养护管理的监督、检查和指导；确保全区公路安全畅通，使人们的生活物资及时运送，促进朝天经济发展</w:t>
            </w:r>
          </w:p>
        </w:tc>
      </w:tr>
      <w:tr w:rsidR="004C2D27">
        <w:trPr>
          <w:trHeight w:val="693"/>
        </w:trPr>
        <w:tc>
          <w:tcPr>
            <w:tcW w:w="1977" w:type="dxa"/>
            <w:vMerge w:val="restart"/>
            <w:tcBorders>
              <w:top w:val="single" w:sz="4" w:space="0" w:color="000000"/>
              <w:left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kern w:val="0"/>
                <w:szCs w:val="21"/>
                <w:lang/>
              </w:rPr>
            </w:pPr>
            <w:r>
              <w:rPr>
                <w:rFonts w:ascii="宋体" w:hAnsi="宋体" w:cs="宋体" w:hint="eastAsia"/>
                <w:kern w:val="0"/>
                <w:szCs w:val="21"/>
                <w:lang/>
              </w:rPr>
              <w:t>一级</w:t>
            </w:r>
          </w:p>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kern w:val="0"/>
                <w:szCs w:val="21"/>
                <w:lang/>
              </w:rPr>
            </w:pPr>
            <w:r>
              <w:rPr>
                <w:rFonts w:ascii="宋体" w:hAnsi="宋体" w:cs="宋体" w:hint="eastAsia"/>
                <w:kern w:val="0"/>
                <w:szCs w:val="21"/>
                <w:lang/>
              </w:rPr>
              <w:t>二级</w:t>
            </w:r>
          </w:p>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kern w:val="0"/>
                <w:szCs w:val="21"/>
                <w:lang/>
              </w:rPr>
            </w:pPr>
            <w:r>
              <w:rPr>
                <w:rFonts w:ascii="宋体" w:hAnsi="宋体" w:cs="宋体" w:hint="eastAsia"/>
                <w:kern w:val="0"/>
                <w:szCs w:val="21"/>
                <w:lang/>
              </w:rPr>
              <w:t>三级</w:t>
            </w:r>
          </w:p>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预期指标值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center"/>
              <w:rPr>
                <w:rFonts w:ascii="宋体" w:hAnsi="宋体" w:cs="宋体"/>
                <w:szCs w:val="21"/>
              </w:rPr>
            </w:pPr>
            <w:r>
              <w:rPr>
                <w:rFonts w:ascii="宋体" w:hAnsi="宋体" w:cs="宋体" w:hint="eastAsia"/>
                <w:kern w:val="0"/>
                <w:szCs w:val="21"/>
                <w:lang/>
              </w:rPr>
              <w:t>实际完成指标值</w:t>
            </w:r>
          </w:p>
        </w:tc>
      </w:tr>
      <w:tr w:rsidR="004C2D27">
        <w:trPr>
          <w:trHeight w:val="415"/>
        </w:trPr>
        <w:tc>
          <w:tcPr>
            <w:tcW w:w="1977"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spacing w:line="320" w:lineRule="exact"/>
              <w:jc w:val="center"/>
              <w:textAlignment w:val="bottom"/>
              <w:rPr>
                <w:rFonts w:ascii="宋体" w:hAnsi="宋体" w:cs="宋体"/>
                <w:kern w:val="0"/>
                <w:szCs w:val="21"/>
                <w:lang/>
              </w:rPr>
            </w:pPr>
            <w:r>
              <w:rPr>
                <w:rFonts w:ascii="宋体" w:hAnsi="宋体" w:cs="宋体" w:hint="eastAsia"/>
                <w:kern w:val="0"/>
                <w:szCs w:val="21"/>
                <w:lang/>
              </w:rPr>
              <w:t>完成</w:t>
            </w:r>
          </w:p>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国道</w:t>
            </w:r>
            <w:r>
              <w:rPr>
                <w:rFonts w:ascii="宋体" w:hAnsi="宋体" w:cs="宋体" w:hint="eastAsia"/>
                <w:color w:val="000000"/>
                <w:szCs w:val="21"/>
              </w:rPr>
              <w:t>108</w:t>
            </w:r>
            <w:r>
              <w:rPr>
                <w:rFonts w:ascii="宋体" w:hAnsi="宋体" w:cs="宋体" w:hint="eastAsia"/>
                <w:color w:val="000000"/>
                <w:szCs w:val="21"/>
              </w:rPr>
              <w:t>线隐患排查、整治和消除</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220</w:t>
            </w:r>
            <w:r>
              <w:rPr>
                <w:rFonts w:ascii="宋体" w:hAnsi="宋体" w:cs="宋体" w:hint="eastAsia"/>
                <w:color w:val="000000"/>
                <w:szCs w:val="21"/>
              </w:rPr>
              <w:t>公里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220</w:t>
            </w:r>
            <w:r>
              <w:rPr>
                <w:rFonts w:ascii="宋体" w:hAnsi="宋体" w:cs="宋体" w:hint="eastAsia"/>
                <w:color w:val="000000"/>
                <w:szCs w:val="21"/>
              </w:rPr>
              <w:t>公里</w:t>
            </w:r>
          </w:p>
        </w:tc>
      </w:tr>
      <w:tr w:rsidR="004C2D27">
        <w:trPr>
          <w:trHeight w:val="415"/>
        </w:trPr>
        <w:tc>
          <w:tcPr>
            <w:tcW w:w="1977"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kern w:val="0"/>
                <w:szCs w:val="21"/>
                <w:lang/>
              </w:rPr>
            </w:pPr>
            <w:r>
              <w:rPr>
                <w:rFonts w:ascii="宋体" w:hAnsi="宋体" w:cs="宋体" w:hint="eastAsia"/>
                <w:kern w:val="0"/>
                <w:szCs w:val="21"/>
                <w:lang/>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二专线隐患排查、整治和消除</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43.5</w:t>
            </w:r>
            <w:r>
              <w:rPr>
                <w:rFonts w:ascii="宋体" w:hAnsi="宋体" w:cs="宋体" w:hint="eastAsia"/>
                <w:color w:val="000000"/>
                <w:szCs w:val="21"/>
              </w:rPr>
              <w:t>公里</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43.5</w:t>
            </w:r>
            <w:r>
              <w:rPr>
                <w:rFonts w:ascii="宋体" w:hAnsi="宋体" w:cs="宋体" w:hint="eastAsia"/>
                <w:color w:val="000000"/>
                <w:szCs w:val="21"/>
              </w:rPr>
              <w:t>公里</w:t>
            </w:r>
          </w:p>
        </w:tc>
      </w:tr>
      <w:tr w:rsidR="004C2D27">
        <w:trPr>
          <w:trHeight w:val="415"/>
        </w:trPr>
        <w:tc>
          <w:tcPr>
            <w:tcW w:w="1977"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szCs w:val="21"/>
              </w:rPr>
            </w:pPr>
            <w:r>
              <w:rPr>
                <w:rFonts w:ascii="宋体" w:hAnsi="宋体" w:cs="宋体" w:hint="eastAsia"/>
                <w:color w:val="000000"/>
                <w:szCs w:val="21"/>
              </w:rPr>
              <w:t>隐患排查</w:t>
            </w:r>
          </w:p>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覆盖率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100%</w:t>
            </w:r>
          </w:p>
        </w:tc>
      </w:tr>
      <w:tr w:rsidR="004C2D27">
        <w:trPr>
          <w:trHeight w:val="415"/>
        </w:trPr>
        <w:tc>
          <w:tcPr>
            <w:tcW w:w="1977"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完成时间</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2021</w:t>
            </w:r>
            <w:r>
              <w:rPr>
                <w:rFonts w:ascii="宋体" w:hAnsi="宋体" w:cs="宋体" w:hint="eastAsia"/>
                <w:color w:val="000000"/>
                <w:kern w:val="0"/>
                <w:szCs w:val="21"/>
              </w:rPr>
              <w:t>年</w:t>
            </w:r>
            <w:r>
              <w:rPr>
                <w:rFonts w:ascii="宋体" w:hAnsi="宋体" w:cs="宋体" w:hint="eastAsia"/>
                <w:color w:val="000000"/>
                <w:kern w:val="0"/>
                <w:szCs w:val="21"/>
              </w:rPr>
              <w:t>12</w:t>
            </w:r>
            <w:r>
              <w:rPr>
                <w:rFonts w:ascii="宋体" w:hAnsi="宋体" w:cs="宋体" w:hint="eastAsia"/>
                <w:color w:val="000000"/>
                <w:kern w:val="0"/>
                <w:szCs w:val="21"/>
              </w:rPr>
              <w:t>月</w:t>
            </w:r>
            <w:r>
              <w:rPr>
                <w:rFonts w:ascii="宋体" w:hAnsi="宋体" w:cs="宋体" w:hint="eastAsia"/>
                <w:color w:val="000000"/>
                <w:kern w:val="0"/>
                <w:szCs w:val="21"/>
              </w:rPr>
              <w:t>31</w:t>
            </w:r>
            <w:r>
              <w:rPr>
                <w:rFonts w:ascii="宋体" w:hAnsi="宋体" w:cs="宋体" w:hint="eastAsia"/>
                <w:color w:val="000000"/>
                <w:kern w:val="0"/>
                <w:szCs w:val="21"/>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2021</w:t>
            </w:r>
            <w:r>
              <w:rPr>
                <w:rFonts w:ascii="宋体" w:hAnsi="宋体" w:cs="宋体" w:hint="eastAsia"/>
                <w:color w:val="000000"/>
                <w:kern w:val="0"/>
                <w:szCs w:val="21"/>
              </w:rPr>
              <w:t>年</w:t>
            </w:r>
            <w:r>
              <w:rPr>
                <w:rFonts w:ascii="宋体" w:hAnsi="宋体" w:cs="宋体" w:hint="eastAsia"/>
                <w:color w:val="000000"/>
                <w:kern w:val="0"/>
                <w:szCs w:val="21"/>
              </w:rPr>
              <w:t>12</w:t>
            </w:r>
            <w:r>
              <w:rPr>
                <w:rFonts w:ascii="宋体" w:hAnsi="宋体" w:cs="宋体" w:hint="eastAsia"/>
                <w:color w:val="000000"/>
                <w:kern w:val="0"/>
                <w:szCs w:val="21"/>
              </w:rPr>
              <w:t>月</w:t>
            </w:r>
            <w:r>
              <w:rPr>
                <w:rFonts w:ascii="宋体" w:hAnsi="宋体" w:cs="宋体" w:hint="eastAsia"/>
                <w:color w:val="000000"/>
                <w:kern w:val="0"/>
                <w:szCs w:val="21"/>
              </w:rPr>
              <w:t>31</w:t>
            </w:r>
            <w:r>
              <w:rPr>
                <w:rFonts w:ascii="宋体" w:hAnsi="宋体" w:cs="宋体" w:hint="eastAsia"/>
                <w:color w:val="000000"/>
                <w:kern w:val="0"/>
                <w:szCs w:val="21"/>
              </w:rPr>
              <w:t>日</w:t>
            </w:r>
          </w:p>
        </w:tc>
      </w:tr>
      <w:tr w:rsidR="004C2D27">
        <w:trPr>
          <w:trHeight w:val="480"/>
        </w:trPr>
        <w:tc>
          <w:tcPr>
            <w:tcW w:w="1977"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完成成本</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万元</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万元</w:t>
            </w:r>
          </w:p>
        </w:tc>
      </w:tr>
      <w:tr w:rsidR="004C2D27">
        <w:trPr>
          <w:trHeight w:val="480"/>
        </w:trPr>
        <w:tc>
          <w:tcPr>
            <w:tcW w:w="1977"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社会效益</w:t>
            </w:r>
            <w:r>
              <w:rPr>
                <w:rFonts w:ascii="宋体" w:hAnsi="宋体" w:cs="宋体" w:hint="eastAsia"/>
                <w:kern w:val="0"/>
                <w:szCs w:val="21"/>
                <w:lang/>
              </w:rPr>
              <w:t xml:space="preserve">  </w:t>
            </w:r>
            <w:r>
              <w:rPr>
                <w:rFonts w:ascii="宋体" w:hAnsi="宋体" w:cs="宋体" w:hint="eastAsia"/>
                <w:kern w:val="0"/>
                <w:szCs w:val="21"/>
                <w:lang/>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保障公路畅通</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保障</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szCs w:val="21"/>
              </w:rPr>
              <w:t>保障</w:t>
            </w:r>
          </w:p>
        </w:tc>
      </w:tr>
      <w:tr w:rsidR="004C2D27">
        <w:trPr>
          <w:trHeight w:val="480"/>
        </w:trPr>
        <w:tc>
          <w:tcPr>
            <w:tcW w:w="1977" w:type="dxa"/>
            <w:vMerge/>
            <w:tcBorders>
              <w:left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4C2D27">
            <w:pPr>
              <w:spacing w:line="320" w:lineRule="exact"/>
              <w:jc w:val="center"/>
              <w:rPr>
                <w:rFonts w:ascii="宋体" w:hAnsi="宋体" w:cs="宋体"/>
                <w:szCs w:val="21"/>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textAlignment w:val="bottom"/>
              <w:rPr>
                <w:rFonts w:ascii="宋体" w:hAnsi="宋体" w:cs="宋体"/>
                <w:szCs w:val="21"/>
              </w:rPr>
            </w:pPr>
            <w:r>
              <w:rPr>
                <w:rFonts w:ascii="宋体" w:hAnsi="宋体" w:cs="宋体" w:hint="eastAsia"/>
                <w:kern w:val="0"/>
                <w:szCs w:val="21"/>
                <w:lang/>
              </w:rPr>
              <w:t>可持续影响</w:t>
            </w:r>
            <w:r>
              <w:rPr>
                <w:rFonts w:ascii="宋体" w:hAnsi="宋体" w:cs="宋体" w:hint="eastAsia"/>
                <w:kern w:val="0"/>
                <w:szCs w:val="21"/>
                <w:lang/>
              </w:rPr>
              <w:t xml:space="preserve"> </w:t>
            </w:r>
            <w:r>
              <w:rPr>
                <w:rFonts w:ascii="宋体" w:hAnsi="宋体" w:cs="宋体" w:hint="eastAsia"/>
                <w:kern w:val="0"/>
                <w:szCs w:val="21"/>
                <w:lang/>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szCs w:val="21"/>
              </w:rPr>
            </w:pPr>
            <w:r>
              <w:rPr>
                <w:rFonts w:ascii="宋体" w:hAnsi="宋体" w:cs="宋体" w:hint="eastAsia"/>
                <w:color w:val="000000"/>
                <w:szCs w:val="21"/>
              </w:rPr>
              <w:t>确保朝天区公路畅通，促进朝天经济发展</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szCs w:val="21"/>
              </w:rPr>
            </w:pPr>
            <w:r>
              <w:rPr>
                <w:rFonts w:ascii="宋体" w:hAnsi="宋体" w:cs="宋体" w:hint="eastAsia"/>
                <w:color w:val="000000"/>
                <w:szCs w:val="21"/>
              </w:rPr>
              <w:t>长期</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szCs w:val="21"/>
              </w:rPr>
            </w:pPr>
            <w:r>
              <w:rPr>
                <w:rFonts w:ascii="宋体" w:hAnsi="宋体" w:cs="宋体" w:hint="eastAsia"/>
                <w:color w:val="000000"/>
                <w:szCs w:val="21"/>
              </w:rPr>
              <w:t>长期</w:t>
            </w:r>
          </w:p>
        </w:tc>
      </w:tr>
      <w:tr w:rsidR="004C2D27">
        <w:trPr>
          <w:trHeight w:val="530"/>
        </w:trPr>
        <w:tc>
          <w:tcPr>
            <w:tcW w:w="1977" w:type="dxa"/>
            <w:vMerge/>
            <w:tcBorders>
              <w:left w:val="single" w:sz="4" w:space="0" w:color="000000"/>
              <w:bottom w:val="single" w:sz="4" w:space="0" w:color="000000"/>
              <w:right w:val="single" w:sz="4" w:space="0" w:color="000000"/>
            </w:tcBorders>
            <w:shd w:val="clear" w:color="auto" w:fill="auto"/>
            <w:vAlign w:val="center"/>
          </w:tcPr>
          <w:p w:rsidR="004C2D27" w:rsidRDefault="004C2D27">
            <w:pPr>
              <w:spacing w:line="320" w:lineRule="exact"/>
              <w:jc w:val="center"/>
              <w:rPr>
                <w:rFonts w:ascii="宋体" w:hAnsi="宋体" w:cs="宋体"/>
                <w:szCs w:val="21"/>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kern w:val="0"/>
                <w:szCs w:val="21"/>
                <w:lang/>
              </w:rPr>
            </w:pPr>
            <w:r>
              <w:rPr>
                <w:rFonts w:ascii="宋体" w:hAnsi="宋体" w:cs="宋体" w:hint="eastAsia"/>
                <w:kern w:val="0"/>
                <w:szCs w:val="21"/>
                <w:lang/>
              </w:rPr>
              <w:t>满意</w:t>
            </w:r>
          </w:p>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D27" w:rsidRDefault="00D9677A">
            <w:pPr>
              <w:widowControl/>
              <w:spacing w:line="320" w:lineRule="exact"/>
              <w:jc w:val="center"/>
              <w:textAlignment w:val="bottom"/>
              <w:rPr>
                <w:rFonts w:ascii="宋体" w:hAnsi="宋体" w:cs="宋体"/>
                <w:kern w:val="0"/>
                <w:szCs w:val="21"/>
                <w:lang/>
              </w:rPr>
            </w:pPr>
            <w:r>
              <w:rPr>
                <w:rFonts w:ascii="宋体" w:hAnsi="宋体" w:cs="宋体" w:hint="eastAsia"/>
                <w:kern w:val="0"/>
                <w:szCs w:val="21"/>
                <w:lang/>
              </w:rPr>
              <w:t>满意度</w:t>
            </w:r>
          </w:p>
          <w:p w:rsidR="004C2D27" w:rsidRDefault="00D9677A">
            <w:pPr>
              <w:widowControl/>
              <w:spacing w:line="320" w:lineRule="exact"/>
              <w:jc w:val="center"/>
              <w:textAlignment w:val="bottom"/>
              <w:rPr>
                <w:rFonts w:ascii="宋体" w:hAnsi="宋体" w:cs="宋体"/>
                <w:szCs w:val="21"/>
              </w:rPr>
            </w:pPr>
            <w:r>
              <w:rPr>
                <w:rFonts w:ascii="宋体" w:hAnsi="宋体" w:cs="宋体" w:hint="eastAsia"/>
                <w:kern w:val="0"/>
                <w:szCs w:val="21"/>
                <w:lang/>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实施区域通行人员满意度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95%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D27" w:rsidRDefault="00D9677A">
            <w:pPr>
              <w:widowControl/>
              <w:jc w:val="center"/>
              <w:rPr>
                <w:rFonts w:ascii="宋体" w:hAnsi="宋体" w:cs="宋体"/>
                <w:color w:val="000000"/>
                <w:kern w:val="0"/>
                <w:szCs w:val="21"/>
              </w:rPr>
            </w:pPr>
            <w:r>
              <w:rPr>
                <w:rFonts w:ascii="宋体" w:hAnsi="宋体" w:cs="宋体" w:hint="eastAsia"/>
                <w:color w:val="000000"/>
                <w:kern w:val="0"/>
                <w:szCs w:val="21"/>
              </w:rPr>
              <w:t>98%</w:t>
            </w:r>
          </w:p>
        </w:tc>
      </w:tr>
    </w:tbl>
    <w:p w:rsidR="004C2D27" w:rsidRDefault="004C2D27">
      <w:pPr>
        <w:spacing w:line="600" w:lineRule="exact"/>
        <w:jc w:val="center"/>
        <w:rPr>
          <w:rFonts w:ascii="黑体" w:eastAsia="黑体" w:hAnsi="黑体"/>
          <w:sz w:val="44"/>
          <w:szCs w:val="44"/>
        </w:rPr>
      </w:pPr>
    </w:p>
    <w:p w:rsidR="004C2D27" w:rsidRDefault="004C2D27" w:rsidP="00F42BD6">
      <w:pPr>
        <w:pStyle w:val="a4"/>
        <w:spacing w:before="93"/>
        <w:rPr>
          <w:rFonts w:hAnsi="宋体" w:cs="宋体"/>
          <w:color w:val="000000"/>
          <w:sz w:val="32"/>
          <w:szCs w:val="32"/>
          <w:highlight w:val="yellow"/>
          <w:shd w:val="clear" w:color="auto" w:fill="FFFFFF"/>
        </w:rPr>
      </w:pPr>
    </w:p>
    <w:p w:rsidR="004C2D27" w:rsidRDefault="00D9677A">
      <w:pPr>
        <w:spacing w:line="600" w:lineRule="exact"/>
        <w:outlineLvl w:val="0"/>
        <w:rPr>
          <w:rFonts w:ascii="仿宋" w:eastAsia="仿宋" w:hAnsi="仿宋"/>
        </w:rPr>
      </w:pPr>
      <w:bookmarkStart w:id="90" w:name="_Toc2550"/>
      <w:r>
        <w:rPr>
          <w:rFonts w:ascii="黑体" w:eastAsia="黑体" w:hAnsi="黑体" w:hint="eastAsia"/>
          <w:sz w:val="44"/>
          <w:szCs w:val="44"/>
        </w:rPr>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Start w:id="91" w:name="_Toc15396619"/>
      <w:bookmarkEnd w:id="80"/>
      <w:bookmarkEnd w:id="85"/>
      <w:bookmarkEnd w:id="90"/>
    </w:p>
    <w:p w:rsidR="004C2D27" w:rsidRDefault="00D9677A">
      <w:pPr>
        <w:pStyle w:val="20"/>
      </w:pPr>
      <w:bookmarkStart w:id="92" w:name="_Toc24046"/>
      <w:r>
        <w:rPr>
          <w:rFonts w:ascii="仿宋" w:eastAsia="仿宋" w:hAnsi="仿宋" w:hint="eastAsia"/>
          <w:b w:val="0"/>
        </w:rPr>
        <w:t>一、收</w:t>
      </w:r>
      <w:r>
        <w:rPr>
          <w:rStyle w:val="2Char"/>
          <w:rFonts w:ascii="仿宋" w:eastAsia="仿宋" w:hAnsi="仿宋" w:hint="eastAsia"/>
        </w:rPr>
        <w:t>入支出决算总表</w:t>
      </w:r>
      <w:bookmarkEnd w:id="91"/>
      <w:bookmarkEnd w:id="92"/>
    </w:p>
    <w:p w:rsidR="004C2D27" w:rsidRDefault="00D9677A">
      <w:pPr>
        <w:pStyle w:val="20"/>
        <w:rPr>
          <w:rFonts w:ascii="仿宋" w:eastAsia="仿宋" w:hAnsi="仿宋"/>
        </w:rPr>
      </w:pPr>
      <w:bookmarkStart w:id="93" w:name="_Toc15396620"/>
      <w:bookmarkStart w:id="94" w:name="_Toc6139"/>
      <w:r>
        <w:rPr>
          <w:rFonts w:ascii="仿宋" w:eastAsia="仿宋" w:hAnsi="仿宋" w:hint="eastAsia"/>
          <w:b w:val="0"/>
        </w:rPr>
        <w:t>二、收</w:t>
      </w:r>
      <w:r>
        <w:rPr>
          <w:rStyle w:val="2Char"/>
          <w:rFonts w:ascii="仿宋" w:eastAsia="仿宋" w:hAnsi="仿宋" w:hint="eastAsia"/>
        </w:rPr>
        <w:t>入决算表</w:t>
      </w:r>
      <w:bookmarkEnd w:id="93"/>
      <w:bookmarkEnd w:id="94"/>
    </w:p>
    <w:p w:rsidR="004C2D27" w:rsidRDefault="00D9677A">
      <w:pPr>
        <w:pStyle w:val="20"/>
        <w:rPr>
          <w:rFonts w:ascii="仿宋" w:eastAsia="仿宋" w:hAnsi="仿宋"/>
        </w:rPr>
      </w:pPr>
      <w:bookmarkStart w:id="95" w:name="_Toc15396621"/>
      <w:bookmarkStart w:id="96" w:name="_Toc22885"/>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95"/>
      <w:bookmarkEnd w:id="96"/>
    </w:p>
    <w:p w:rsidR="004C2D27" w:rsidRDefault="00D9677A">
      <w:pPr>
        <w:pStyle w:val="20"/>
        <w:rPr>
          <w:rFonts w:ascii="仿宋" w:eastAsia="仿宋" w:hAnsi="仿宋"/>
          <w:b w:val="0"/>
        </w:rPr>
      </w:pPr>
      <w:bookmarkStart w:id="97" w:name="_Toc15396622"/>
      <w:bookmarkStart w:id="98" w:name="_Toc21033"/>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97"/>
      <w:bookmarkEnd w:id="98"/>
    </w:p>
    <w:p w:rsidR="004C2D27" w:rsidRDefault="00D9677A">
      <w:pPr>
        <w:pStyle w:val="20"/>
        <w:rPr>
          <w:rStyle w:val="2Char"/>
          <w:rFonts w:ascii="仿宋" w:eastAsia="仿宋" w:hAnsi="仿宋"/>
        </w:rPr>
      </w:pPr>
      <w:bookmarkStart w:id="99" w:name="_Toc15396623"/>
      <w:bookmarkStart w:id="100" w:name="_Toc19909"/>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101" w:name="_Toc15396624"/>
      <w:bookmarkEnd w:id="99"/>
      <w:bookmarkEnd w:id="100"/>
    </w:p>
    <w:p w:rsidR="004C2D27" w:rsidRDefault="00D9677A">
      <w:pPr>
        <w:pStyle w:val="20"/>
        <w:rPr>
          <w:rFonts w:ascii="仿宋" w:eastAsia="仿宋" w:hAnsi="仿宋"/>
        </w:rPr>
      </w:pPr>
      <w:bookmarkStart w:id="102" w:name="_Toc4713"/>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101"/>
      <w:bookmarkEnd w:id="102"/>
    </w:p>
    <w:p w:rsidR="004C2D27" w:rsidRDefault="00D9677A">
      <w:pPr>
        <w:pStyle w:val="20"/>
        <w:rPr>
          <w:rFonts w:ascii="仿宋" w:eastAsia="仿宋" w:hAnsi="仿宋"/>
        </w:rPr>
      </w:pPr>
      <w:bookmarkStart w:id="103" w:name="_Toc15396625"/>
      <w:bookmarkStart w:id="104" w:name="_Toc8841"/>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103"/>
      <w:bookmarkEnd w:id="104"/>
    </w:p>
    <w:p w:rsidR="004C2D27" w:rsidRDefault="00D9677A">
      <w:pPr>
        <w:pStyle w:val="20"/>
        <w:rPr>
          <w:rFonts w:ascii="仿宋" w:eastAsia="仿宋" w:hAnsi="仿宋"/>
        </w:rPr>
      </w:pPr>
      <w:bookmarkStart w:id="105" w:name="_Toc15396626"/>
      <w:bookmarkStart w:id="106" w:name="_Toc2739"/>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105"/>
      <w:bookmarkEnd w:id="106"/>
    </w:p>
    <w:p w:rsidR="004C2D27" w:rsidRDefault="00D9677A">
      <w:pPr>
        <w:pStyle w:val="20"/>
        <w:rPr>
          <w:rFonts w:ascii="仿宋" w:eastAsia="仿宋" w:hAnsi="仿宋"/>
        </w:rPr>
      </w:pPr>
      <w:bookmarkStart w:id="107" w:name="_Toc15396627"/>
      <w:bookmarkStart w:id="108" w:name="_Toc12425"/>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107"/>
      <w:bookmarkEnd w:id="108"/>
    </w:p>
    <w:p w:rsidR="004C2D27" w:rsidRDefault="00D9677A">
      <w:pPr>
        <w:pStyle w:val="20"/>
        <w:rPr>
          <w:rFonts w:ascii="仿宋" w:eastAsia="仿宋" w:hAnsi="仿宋"/>
        </w:rPr>
      </w:pPr>
      <w:bookmarkStart w:id="109" w:name="_Toc15396628"/>
      <w:bookmarkStart w:id="110" w:name="_Toc27706"/>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109"/>
      <w:bookmarkEnd w:id="110"/>
    </w:p>
    <w:p w:rsidR="004C2D27" w:rsidRDefault="00D9677A">
      <w:pPr>
        <w:pStyle w:val="20"/>
        <w:rPr>
          <w:rFonts w:ascii="仿宋" w:eastAsia="仿宋" w:hAnsi="仿宋"/>
        </w:rPr>
      </w:pPr>
      <w:bookmarkStart w:id="111" w:name="_Toc15396629"/>
      <w:bookmarkStart w:id="112" w:name="_Toc6398"/>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111"/>
      <w:bookmarkEnd w:id="112"/>
    </w:p>
    <w:p w:rsidR="004C2D27" w:rsidRDefault="00D9677A">
      <w:pPr>
        <w:pStyle w:val="20"/>
        <w:rPr>
          <w:rFonts w:ascii="仿宋" w:eastAsia="仿宋" w:hAnsi="仿宋"/>
        </w:rPr>
      </w:pPr>
      <w:bookmarkStart w:id="113" w:name="_Toc15396630"/>
      <w:bookmarkStart w:id="114" w:name="_Toc31965"/>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113"/>
      <w:bookmarkEnd w:id="114"/>
    </w:p>
    <w:p w:rsidR="004C2D27" w:rsidRDefault="00D9677A">
      <w:pPr>
        <w:pStyle w:val="20"/>
        <w:rPr>
          <w:rStyle w:val="2Char"/>
          <w:rFonts w:ascii="仿宋" w:eastAsia="仿宋" w:hAnsi="仿宋"/>
        </w:rPr>
      </w:pPr>
      <w:bookmarkStart w:id="115" w:name="_Toc15396631"/>
      <w:bookmarkStart w:id="116" w:name="_Toc13740"/>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w:t>
      </w:r>
      <w:r>
        <w:rPr>
          <w:rStyle w:val="2Char"/>
          <w:rFonts w:ascii="仿宋" w:eastAsia="仿宋" w:hAnsi="仿宋" w:hint="eastAsia"/>
        </w:rPr>
        <w:t>财政拨款收入</w:t>
      </w:r>
      <w:r>
        <w:rPr>
          <w:rStyle w:val="2Char"/>
          <w:rFonts w:ascii="仿宋" w:eastAsia="仿宋" w:hAnsi="仿宋" w:hint="eastAsia"/>
        </w:rPr>
        <w:t>支出决算表</w:t>
      </w:r>
      <w:bookmarkEnd w:id="115"/>
      <w:bookmarkEnd w:id="116"/>
    </w:p>
    <w:p w:rsidR="004C2D27" w:rsidRDefault="00D9677A">
      <w:pPr>
        <w:rPr>
          <w:rFonts w:eastAsia="仿宋"/>
        </w:rPr>
      </w:pPr>
      <w:bookmarkStart w:id="117" w:name="_Toc13612"/>
      <w:r>
        <w:rPr>
          <w:rStyle w:val="2Char"/>
          <w:rFonts w:ascii="仿宋" w:eastAsia="仿宋" w:hAnsi="仿宋" w:hint="eastAsia"/>
          <w:b w:val="0"/>
          <w:bCs w:val="0"/>
        </w:rPr>
        <w:t>十四、国有资本经营预算财政拨款支出决算表</w:t>
      </w:r>
      <w:bookmarkEnd w:id="117"/>
    </w:p>
    <w:sectPr w:rsidR="004C2D27" w:rsidSect="004C2D27">
      <w:footerReference w:type="default" r:id="rId23"/>
      <w:footerReference w:type="first" r:id="rId24"/>
      <w:pgSz w:w="11906" w:h="16838"/>
      <w:pgMar w:top="1440" w:right="1080" w:bottom="1440" w:left="108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77A" w:rsidRDefault="00D9677A" w:rsidP="004C2D27">
      <w:r>
        <w:separator/>
      </w:r>
    </w:p>
  </w:endnote>
  <w:endnote w:type="continuationSeparator" w:id="0">
    <w:p w:rsidR="00D9677A" w:rsidRDefault="00D9677A" w:rsidP="004C2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BD6" w:rsidRDefault="00F42BD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27" w:rsidRDefault="004C2D27">
    <w:pPr>
      <w:pStyle w:val="a6"/>
      <w:jc w:val="center"/>
    </w:pPr>
  </w:p>
  <w:p w:rsidR="004C2D27" w:rsidRDefault="004C2D2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BD6" w:rsidRDefault="00F42BD6">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27" w:rsidRDefault="004C2D27">
    <w:pPr>
      <w:pStyle w:val="a6"/>
      <w:jc w:val="center"/>
    </w:pPr>
  </w:p>
  <w:p w:rsidR="004C2D27" w:rsidRDefault="004C2D27">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27" w:rsidRDefault="004C2D27">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27" w:rsidRDefault="004C2D27">
    <w:pPr>
      <w:pStyle w:val="a6"/>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sdt>
                <w:sdtPr>
                  <w:id w:val="-1994781956"/>
                </w:sdtPr>
                <w:sdtContent>
                  <w:p w:rsidR="004C2D27" w:rsidRDefault="004C2D27">
                    <w:pPr>
                      <w:pStyle w:val="a6"/>
                      <w:jc w:val="center"/>
                    </w:pPr>
                    <w:r>
                      <w:fldChar w:fldCharType="begin"/>
                    </w:r>
                    <w:r w:rsidR="00D9677A">
                      <w:instrText>PAGE   \* MERGEFORMAT</w:instrText>
                    </w:r>
                    <w:r>
                      <w:fldChar w:fldCharType="separate"/>
                    </w:r>
                    <w:r w:rsidR="00BC34A3" w:rsidRPr="00BC34A3">
                      <w:rPr>
                        <w:noProof/>
                        <w:lang w:val="zh-CN"/>
                      </w:rPr>
                      <w:t>3</w:t>
                    </w:r>
                    <w:r>
                      <w:fldChar w:fldCharType="end"/>
                    </w:r>
                  </w:p>
                </w:sdtContent>
              </w:sdt>
              <w:p w:rsidR="004C2D27" w:rsidRDefault="004C2D27" w:rsidP="00F42BD6">
                <w:pPr>
                  <w:pStyle w:val="2"/>
                  <w:ind w:firstLine="880"/>
                </w:pPr>
              </w:p>
            </w:txbxContent>
          </v:textbox>
          <w10:wrap anchorx="margin"/>
        </v:shape>
      </w:pict>
    </w:r>
  </w:p>
  <w:p w:rsidR="004C2D27" w:rsidRDefault="004C2D27">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27" w:rsidRDefault="004C2D27">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4C2D27" w:rsidRDefault="004C2D27">
                <w:pPr>
                  <w:pStyle w:val="a6"/>
                </w:pPr>
                <w:r>
                  <w:fldChar w:fldCharType="begin"/>
                </w:r>
                <w:r w:rsidR="00D9677A">
                  <w:instrText xml:space="preserve"> PAGE  \* MERGEFORMAT </w:instrText>
                </w:r>
                <w:r>
                  <w:fldChar w:fldCharType="separate"/>
                </w:r>
                <w:r w:rsidR="004F3186">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77A" w:rsidRDefault="00D9677A" w:rsidP="004C2D27">
      <w:r>
        <w:separator/>
      </w:r>
    </w:p>
  </w:footnote>
  <w:footnote w:type="continuationSeparator" w:id="0">
    <w:p w:rsidR="00D9677A" w:rsidRDefault="00D9677A" w:rsidP="004C2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BD6" w:rsidRDefault="00F42BD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D27" w:rsidRDefault="004C2D27">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BD6" w:rsidRDefault="00F42BD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IzNWQ2YmM5NjA2ZjQ5Njc5MjViODk3MTY1NjRkODkifQ=="/>
  </w:docVars>
  <w:rsids>
    <w:rsidRoot w:val="00F1361C"/>
    <w:rsid w:val="9E3A10E2"/>
    <w:rsid w:val="F2E1F9D4"/>
    <w:rsid w:val="F7880819"/>
    <w:rsid w:val="000222C6"/>
    <w:rsid w:val="0002549F"/>
    <w:rsid w:val="000468DB"/>
    <w:rsid w:val="0006487A"/>
    <w:rsid w:val="00065F8F"/>
    <w:rsid w:val="00070A43"/>
    <w:rsid w:val="000768F2"/>
    <w:rsid w:val="0009184B"/>
    <w:rsid w:val="00093774"/>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C2D27"/>
    <w:rsid w:val="004E0A2D"/>
    <w:rsid w:val="004E206B"/>
    <w:rsid w:val="004E6DF7"/>
    <w:rsid w:val="004F0FBD"/>
    <w:rsid w:val="004F3186"/>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3AE1"/>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34A3"/>
    <w:rsid w:val="00BC5361"/>
    <w:rsid w:val="00BC5460"/>
    <w:rsid w:val="00BC6B50"/>
    <w:rsid w:val="00BD0E25"/>
    <w:rsid w:val="00BE2F54"/>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677A"/>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2BD6"/>
    <w:rsid w:val="00F45853"/>
    <w:rsid w:val="00F602DF"/>
    <w:rsid w:val="00F754A1"/>
    <w:rsid w:val="00F81FD9"/>
    <w:rsid w:val="00F841AA"/>
    <w:rsid w:val="00F84A94"/>
    <w:rsid w:val="00F87E96"/>
    <w:rsid w:val="00FA23E8"/>
    <w:rsid w:val="00FD3CC1"/>
    <w:rsid w:val="00FF1E02"/>
    <w:rsid w:val="00FF30B4"/>
    <w:rsid w:val="05B66301"/>
    <w:rsid w:val="0A2032A3"/>
    <w:rsid w:val="0A593BE9"/>
    <w:rsid w:val="0B8A37D8"/>
    <w:rsid w:val="0DEC586C"/>
    <w:rsid w:val="10C055FF"/>
    <w:rsid w:val="118107EC"/>
    <w:rsid w:val="11DD6519"/>
    <w:rsid w:val="136D59A1"/>
    <w:rsid w:val="16BB723D"/>
    <w:rsid w:val="17694C5F"/>
    <w:rsid w:val="18015F3F"/>
    <w:rsid w:val="1BE8440E"/>
    <w:rsid w:val="1BEB6339"/>
    <w:rsid w:val="1D155CEE"/>
    <w:rsid w:val="1DCF4D42"/>
    <w:rsid w:val="20F57F95"/>
    <w:rsid w:val="240371BF"/>
    <w:rsid w:val="249F5549"/>
    <w:rsid w:val="25C741E6"/>
    <w:rsid w:val="27842671"/>
    <w:rsid w:val="29FD04D3"/>
    <w:rsid w:val="2ABE7A3E"/>
    <w:rsid w:val="2EFA178C"/>
    <w:rsid w:val="30B46D73"/>
    <w:rsid w:val="319F7F4E"/>
    <w:rsid w:val="36201D7F"/>
    <w:rsid w:val="372D3F07"/>
    <w:rsid w:val="39AE70AB"/>
    <w:rsid w:val="3A4B4DE6"/>
    <w:rsid w:val="3C0C0783"/>
    <w:rsid w:val="3C6B75B4"/>
    <w:rsid w:val="3F795B0E"/>
    <w:rsid w:val="3F9F3A96"/>
    <w:rsid w:val="47325874"/>
    <w:rsid w:val="493C27E9"/>
    <w:rsid w:val="496F39ED"/>
    <w:rsid w:val="49FF41D3"/>
    <w:rsid w:val="4A185DC8"/>
    <w:rsid w:val="4AE75832"/>
    <w:rsid w:val="4BE068DB"/>
    <w:rsid w:val="4BF6002B"/>
    <w:rsid w:val="4DF267BC"/>
    <w:rsid w:val="4E9129F4"/>
    <w:rsid w:val="4ECE2238"/>
    <w:rsid w:val="4FAB1055"/>
    <w:rsid w:val="5042561B"/>
    <w:rsid w:val="51DB4B86"/>
    <w:rsid w:val="55333C3E"/>
    <w:rsid w:val="585428ED"/>
    <w:rsid w:val="5CC2508E"/>
    <w:rsid w:val="5E547F68"/>
    <w:rsid w:val="64CA39A1"/>
    <w:rsid w:val="6C4A05C8"/>
    <w:rsid w:val="72734D90"/>
    <w:rsid w:val="74DE2FEA"/>
    <w:rsid w:val="79E7B28D"/>
    <w:rsid w:val="7C3D3AAA"/>
    <w:rsid w:val="7F9F2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C2D27"/>
    <w:pPr>
      <w:widowControl w:val="0"/>
      <w:jc w:val="both"/>
    </w:pPr>
    <w:rPr>
      <w:kern w:val="2"/>
      <w:sz w:val="21"/>
      <w:szCs w:val="24"/>
    </w:rPr>
  </w:style>
  <w:style w:type="paragraph" w:styleId="1">
    <w:name w:val="heading 1"/>
    <w:basedOn w:val="a"/>
    <w:next w:val="a"/>
    <w:link w:val="1Char"/>
    <w:uiPriority w:val="9"/>
    <w:qFormat/>
    <w:rsid w:val="004C2D27"/>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rsid w:val="004C2D2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C2D2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4C2D27"/>
    <w:pPr>
      <w:ind w:firstLineChars="200" w:firstLine="420"/>
    </w:pPr>
  </w:style>
  <w:style w:type="paragraph" w:styleId="a3">
    <w:name w:val="Body Text Indent"/>
    <w:basedOn w:val="a"/>
    <w:qFormat/>
    <w:rsid w:val="004C2D27"/>
    <w:pPr>
      <w:spacing w:line="520" w:lineRule="exact"/>
      <w:ind w:firstLineChars="1000" w:firstLine="4400"/>
    </w:pPr>
    <w:rPr>
      <w:sz w:val="44"/>
      <w:szCs w:val="20"/>
    </w:rPr>
  </w:style>
  <w:style w:type="paragraph" w:styleId="a4">
    <w:name w:val="Body Text"/>
    <w:basedOn w:val="a"/>
    <w:link w:val="Char"/>
    <w:uiPriority w:val="99"/>
    <w:qFormat/>
    <w:rsid w:val="004C2D27"/>
    <w:pPr>
      <w:spacing w:beforeLines="30"/>
    </w:pPr>
    <w:rPr>
      <w:rFonts w:ascii="仿宋_GB2312" w:eastAsia="仿宋_GB2312"/>
      <w:kern w:val="0"/>
      <w:sz w:val="30"/>
    </w:rPr>
  </w:style>
  <w:style w:type="paragraph" w:styleId="30">
    <w:name w:val="toc 3"/>
    <w:basedOn w:val="a"/>
    <w:next w:val="a"/>
    <w:uiPriority w:val="39"/>
    <w:unhideWhenUsed/>
    <w:qFormat/>
    <w:rsid w:val="004C2D27"/>
    <w:pPr>
      <w:tabs>
        <w:tab w:val="right" w:leader="dot" w:pos="8296"/>
      </w:tabs>
      <w:ind w:leftChars="400" w:left="840"/>
    </w:pPr>
  </w:style>
  <w:style w:type="paragraph" w:styleId="a5">
    <w:name w:val="Balloon Text"/>
    <w:basedOn w:val="a"/>
    <w:link w:val="Char0"/>
    <w:uiPriority w:val="99"/>
    <w:semiHidden/>
    <w:unhideWhenUsed/>
    <w:qFormat/>
    <w:rsid w:val="004C2D27"/>
    <w:rPr>
      <w:sz w:val="18"/>
      <w:szCs w:val="18"/>
    </w:rPr>
  </w:style>
  <w:style w:type="paragraph" w:styleId="a6">
    <w:name w:val="footer"/>
    <w:basedOn w:val="a"/>
    <w:link w:val="Char1"/>
    <w:uiPriority w:val="99"/>
    <w:qFormat/>
    <w:rsid w:val="004C2D27"/>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4C2D27"/>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4C2D27"/>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rsid w:val="004C2D27"/>
    <w:pPr>
      <w:tabs>
        <w:tab w:val="right" w:leader="dot" w:pos="8296"/>
      </w:tabs>
      <w:ind w:leftChars="200" w:left="420"/>
    </w:pPr>
  </w:style>
  <w:style w:type="paragraph" w:styleId="a8">
    <w:name w:val="Normal (Web)"/>
    <w:basedOn w:val="a"/>
    <w:uiPriority w:val="99"/>
    <w:semiHidden/>
    <w:unhideWhenUsed/>
    <w:qFormat/>
    <w:rsid w:val="004C2D27"/>
    <w:pPr>
      <w:spacing w:beforeAutospacing="1" w:afterAutospacing="1"/>
      <w:jc w:val="left"/>
    </w:pPr>
    <w:rPr>
      <w:kern w:val="0"/>
      <w:sz w:val="24"/>
    </w:rPr>
  </w:style>
  <w:style w:type="character" w:styleId="a9">
    <w:name w:val="Strong"/>
    <w:basedOn w:val="a0"/>
    <w:uiPriority w:val="99"/>
    <w:qFormat/>
    <w:rsid w:val="004C2D27"/>
    <w:rPr>
      <w:b/>
    </w:rPr>
  </w:style>
  <w:style w:type="character" w:styleId="aa">
    <w:name w:val="Hyperlink"/>
    <w:basedOn w:val="a0"/>
    <w:uiPriority w:val="99"/>
    <w:unhideWhenUsed/>
    <w:qFormat/>
    <w:rsid w:val="004C2D27"/>
    <w:rPr>
      <w:color w:val="0000FF" w:themeColor="hyperlink"/>
      <w:u w:val="single"/>
    </w:rPr>
  </w:style>
  <w:style w:type="character" w:customStyle="1" w:styleId="HeaderChar">
    <w:name w:val="Header Char"/>
    <w:basedOn w:val="a0"/>
    <w:uiPriority w:val="99"/>
    <w:semiHidden/>
    <w:qFormat/>
    <w:rsid w:val="004C2D27"/>
    <w:rPr>
      <w:rFonts w:ascii="Times New Roman" w:hAnsi="Times New Roman"/>
      <w:sz w:val="18"/>
      <w:szCs w:val="18"/>
    </w:rPr>
  </w:style>
  <w:style w:type="character" w:customStyle="1" w:styleId="Char2">
    <w:name w:val="页眉 Char"/>
    <w:link w:val="a7"/>
    <w:uiPriority w:val="99"/>
    <w:semiHidden/>
    <w:qFormat/>
    <w:locked/>
    <w:rsid w:val="004C2D27"/>
    <w:rPr>
      <w:sz w:val="18"/>
    </w:rPr>
  </w:style>
  <w:style w:type="character" w:customStyle="1" w:styleId="FooterChar">
    <w:name w:val="Footer Char"/>
    <w:basedOn w:val="a0"/>
    <w:uiPriority w:val="99"/>
    <w:semiHidden/>
    <w:qFormat/>
    <w:rsid w:val="004C2D27"/>
    <w:rPr>
      <w:rFonts w:ascii="Times New Roman" w:hAnsi="Times New Roman"/>
      <w:sz w:val="18"/>
      <w:szCs w:val="18"/>
    </w:rPr>
  </w:style>
  <w:style w:type="character" w:customStyle="1" w:styleId="Char1">
    <w:name w:val="页脚 Char"/>
    <w:link w:val="a6"/>
    <w:uiPriority w:val="99"/>
    <w:qFormat/>
    <w:locked/>
    <w:rsid w:val="004C2D27"/>
    <w:rPr>
      <w:sz w:val="18"/>
    </w:rPr>
  </w:style>
  <w:style w:type="character" w:customStyle="1" w:styleId="BodyTextChar">
    <w:name w:val="Body Text Char"/>
    <w:basedOn w:val="a0"/>
    <w:uiPriority w:val="99"/>
    <w:semiHidden/>
    <w:qFormat/>
    <w:rsid w:val="004C2D27"/>
    <w:rPr>
      <w:rFonts w:ascii="Times New Roman" w:hAnsi="Times New Roman"/>
      <w:szCs w:val="24"/>
    </w:rPr>
  </w:style>
  <w:style w:type="character" w:customStyle="1" w:styleId="Char">
    <w:name w:val="正文文本 Char"/>
    <w:link w:val="a4"/>
    <w:uiPriority w:val="99"/>
    <w:qFormat/>
    <w:locked/>
    <w:rsid w:val="004C2D27"/>
    <w:rPr>
      <w:rFonts w:ascii="仿宋_GB2312" w:eastAsia="仿宋_GB2312" w:hAnsi="Times New Roman"/>
      <w:sz w:val="24"/>
    </w:rPr>
  </w:style>
  <w:style w:type="paragraph" w:customStyle="1" w:styleId="Default">
    <w:name w:val="Default"/>
    <w:uiPriority w:val="99"/>
    <w:qFormat/>
    <w:rsid w:val="004C2D27"/>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4C2D27"/>
    <w:pPr>
      <w:ind w:firstLineChars="200" w:firstLine="420"/>
    </w:pPr>
  </w:style>
  <w:style w:type="character" w:customStyle="1" w:styleId="1Char">
    <w:name w:val="标题 1 Char"/>
    <w:basedOn w:val="a0"/>
    <w:link w:val="1"/>
    <w:uiPriority w:val="9"/>
    <w:qFormat/>
    <w:rsid w:val="004C2D27"/>
    <w:rPr>
      <w:rFonts w:ascii="Times New Roman" w:hAnsi="Times New Roman"/>
      <w:b/>
      <w:bCs/>
      <w:kern w:val="44"/>
      <w:sz w:val="44"/>
      <w:szCs w:val="44"/>
    </w:rPr>
  </w:style>
  <w:style w:type="character" w:customStyle="1" w:styleId="2Char">
    <w:name w:val="标题 2 Char"/>
    <w:basedOn w:val="a0"/>
    <w:link w:val="20"/>
    <w:uiPriority w:val="9"/>
    <w:qFormat/>
    <w:rsid w:val="004C2D27"/>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4C2D2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4C2D27"/>
    <w:rPr>
      <w:rFonts w:ascii="Times New Roman" w:hAnsi="Times New Roman"/>
      <w:kern w:val="2"/>
      <w:sz w:val="18"/>
      <w:szCs w:val="18"/>
    </w:rPr>
  </w:style>
  <w:style w:type="character" w:customStyle="1" w:styleId="3Char">
    <w:name w:val="标题 3 Char"/>
    <w:basedOn w:val="a0"/>
    <w:link w:val="3"/>
    <w:uiPriority w:val="9"/>
    <w:qFormat/>
    <w:rsid w:val="004C2D27"/>
    <w:rPr>
      <w:rFonts w:ascii="Times New Roman" w:hAnsi="Times New Roman"/>
      <w:b/>
      <w:bCs/>
      <w:kern w:val="2"/>
      <w:sz w:val="32"/>
      <w:szCs w:val="32"/>
    </w:rPr>
  </w:style>
  <w:style w:type="paragraph" w:customStyle="1" w:styleId="TOC2">
    <w:name w:val="TOC 标题2"/>
    <w:basedOn w:val="1"/>
    <w:next w:val="a"/>
    <w:uiPriority w:val="39"/>
    <w:unhideWhenUsed/>
    <w:qFormat/>
    <w:rsid w:val="004C2D2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sid w:val="004C2D27"/>
  </w:style>
  <w:style w:type="paragraph" w:customStyle="1" w:styleId="WPSOffice2">
    <w:name w:val="WPSOffice手动目录 2"/>
    <w:qFormat/>
    <w:rsid w:val="004C2D27"/>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F:\&#21150;&#20844;\2022\2021&#24180;&#20915;&#31639;&#20844;&#24320;\&#25968;&#25454;\&#20027;&#35201;&#25351;&#26631;&#21464;&#21160;&#24773;&#20917;&#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1150;&#20844;\2022\2021&#24180;&#20915;&#31639;&#20844;&#24320;\&#25968;&#25454;\&#20027;&#35201;&#25351;&#26631;&#21464;&#21160;&#24773;&#20917;&#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1150;&#20844;\2022\2021&#24180;&#20915;&#31639;&#20844;&#24320;\&#25968;&#25454;\&#20027;&#35201;&#25351;&#26631;&#21464;&#21160;&#24773;&#20917;&#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21150;&#20844;\2022\2021&#24180;&#20915;&#31639;&#20844;&#24320;\&#25968;&#25454;\&#20027;&#35201;&#25351;&#26631;&#21464;&#21160;&#24773;&#20917;&#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21150;&#20844;\2022\2021&#24180;&#20915;&#31639;&#20844;&#24320;\&#25968;&#25454;\&#20027;&#35201;&#25351;&#26631;&#21464;&#21160;&#24773;&#20917;&#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21150;&#20844;\2022\2021&#24180;&#20915;&#31639;&#20844;&#24320;\&#25968;&#25454;\&#20027;&#35201;&#25351;&#26631;&#21464;&#21160;&#24773;&#20917;&#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21150;&#20844;\2022\2021&#24180;&#20915;&#31639;&#20844;&#24320;\&#25968;&#25454;\&#20027;&#35201;&#25351;&#26631;&#21464;&#21160;&#24773;&#20917;&#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spPr>
        <a:noFill/>
        <a:ln>
          <a:noFill/>
        </a:ln>
        <a:effectLst/>
      </c:spPr>
    </c:title>
    <c:plotArea>
      <c:layout/>
      <c:barChart>
        <c:barDir val="col"/>
        <c:grouping val="clustered"/>
        <c:ser>
          <c:idx val="0"/>
          <c:order val="0"/>
          <c:tx>
            <c:strRef>
              <c:f>[主要指标变动情况表.XLS]图表!$A$3</c:f>
              <c:strCache>
                <c:ptCount val="1"/>
                <c:pt idx="0">
                  <c:v>本年收入</c:v>
                </c:pt>
              </c:strCache>
            </c:strRef>
          </c:tx>
          <c:spPr>
            <a:solidFill>
              <a:schemeClr val="accent1"/>
            </a:solidFill>
            <a:ln>
              <a:noFill/>
            </a:ln>
            <a:effectLst/>
          </c:spPr>
          <c:cat>
            <c:strRef>
              <c:f>[主要指标变动情况表.XLS]图表!$B$2:$C$2</c:f>
              <c:strCache>
                <c:ptCount val="2"/>
                <c:pt idx="0">
                  <c:v>2020年</c:v>
                </c:pt>
                <c:pt idx="1">
                  <c:v>2021年</c:v>
                </c:pt>
              </c:strCache>
            </c:strRef>
          </c:cat>
          <c:val>
            <c:numRef>
              <c:f>[主要指标变动情况表.XLS]图表!$B$3:$C$3</c:f>
              <c:numCache>
                <c:formatCode>General</c:formatCode>
                <c:ptCount val="2"/>
                <c:pt idx="0">
                  <c:v>1257.52</c:v>
                </c:pt>
                <c:pt idx="1">
                  <c:v>2522.1999999999998</c:v>
                </c:pt>
              </c:numCache>
            </c:numRef>
          </c:val>
        </c:ser>
        <c:ser>
          <c:idx val="1"/>
          <c:order val="1"/>
          <c:tx>
            <c:strRef>
              <c:f>[主要指标变动情况表.XLS]图表!$A$4</c:f>
              <c:strCache>
                <c:ptCount val="1"/>
                <c:pt idx="0">
                  <c:v>本年支出</c:v>
                </c:pt>
              </c:strCache>
            </c:strRef>
          </c:tx>
          <c:spPr>
            <a:solidFill>
              <a:schemeClr val="accent2"/>
            </a:solidFill>
            <a:ln>
              <a:noFill/>
            </a:ln>
            <a:effectLst/>
          </c:spPr>
          <c:cat>
            <c:strRef>
              <c:f>[主要指标变动情况表.XLS]图表!$B$2:$C$2</c:f>
              <c:strCache>
                <c:ptCount val="2"/>
                <c:pt idx="0">
                  <c:v>2020年</c:v>
                </c:pt>
                <c:pt idx="1">
                  <c:v>2021年</c:v>
                </c:pt>
              </c:strCache>
            </c:strRef>
          </c:cat>
          <c:val>
            <c:numRef>
              <c:f>[主要指标变动情况表.XLS]图表!$B$4:$C$4</c:f>
              <c:numCache>
                <c:formatCode>General</c:formatCode>
                <c:ptCount val="2"/>
                <c:pt idx="0">
                  <c:v>1257.52</c:v>
                </c:pt>
                <c:pt idx="1">
                  <c:v>2522.1999999999998</c:v>
                </c:pt>
              </c:numCache>
            </c:numRef>
          </c:val>
        </c:ser>
        <c:gapWidth val="219"/>
        <c:overlap val="-27"/>
        <c:axId val="209068032"/>
        <c:axId val="209071488"/>
      </c:barChart>
      <c:catAx>
        <c:axId val="209068032"/>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9071488"/>
        <c:crosses val="autoZero"/>
        <c:auto val="1"/>
        <c:lblAlgn val="ctr"/>
        <c:lblOffset val="100"/>
      </c:catAx>
      <c:valAx>
        <c:axId val="209071488"/>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9068032"/>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[主要指标变动情况表.XLS]图表!$A$9</c:f>
              <c:strCache>
                <c:ptCount val="1"/>
                <c:pt idx="0">
                  <c:v>一般公共预算财政拨款收入</c:v>
                </c:pt>
              </c:strCache>
            </c:strRef>
          </c:tx>
          <c:dPt>
            <c:idx val="0"/>
            <c:spPr>
              <a:solidFill>
                <a:schemeClr val="accent1"/>
              </a:solidFill>
              <a:ln w="19050">
                <a:solidFill>
                  <a:schemeClr val="lt1"/>
                </a:solidFill>
              </a:ln>
              <a:effectLst/>
            </c:spPr>
          </c:dPt>
          <c:val>
            <c:numRef>
              <c:f>[主要指标变动情况表.XLS]图表!$B$9</c:f>
              <c:numCache>
                <c:formatCode>#,##0.00</c:formatCode>
                <c:ptCount val="1"/>
                <c:pt idx="0">
                  <c:v>2190.56</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a:t>
            </a:r>
          </a:p>
        </c:rich>
      </c:tx>
      <c:layout>
        <c:manualLayout>
          <c:xMode val="edge"/>
          <c:yMode val="edge"/>
          <c:x val="0.416694659052738"/>
          <c:y val="5.1194539249146832E-2"/>
        </c:manualLayout>
      </c:layout>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cat>
            <c:strRef>
              <c:f>[主要指标变动情况表.XLS]图表!$A$15:$A$16</c:f>
              <c:strCache>
                <c:ptCount val="2"/>
                <c:pt idx="0">
                  <c:v>基本支出</c:v>
                </c:pt>
                <c:pt idx="1">
                  <c:v>项目支出</c:v>
                </c:pt>
              </c:strCache>
            </c:strRef>
          </c:cat>
          <c:val>
            <c:numRef>
              <c:f>[主要指标变动情况表.XLS]图表!$B$15:$B$16</c:f>
              <c:numCache>
                <c:formatCode>#,##0.00</c:formatCode>
                <c:ptCount val="2"/>
                <c:pt idx="0" formatCode="General">
                  <c:v>658.55</c:v>
                </c:pt>
                <c:pt idx="1">
                  <c:v>1863.6499999999999</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spPr>
        <a:noFill/>
        <a:ln>
          <a:noFill/>
        </a:ln>
        <a:effectLst/>
      </c:spPr>
    </c:title>
    <c:plotArea>
      <c:layout>
        <c:manualLayout>
          <c:layoutTarget val="inner"/>
          <c:xMode val="edge"/>
          <c:yMode val="edge"/>
          <c:x val="0.10116466583049602"/>
          <c:y val="0.256565656565657"/>
          <c:w val="0.84776921698620322"/>
          <c:h val="0.42808080808080823"/>
        </c:manualLayout>
      </c:layout>
      <c:barChart>
        <c:barDir val="col"/>
        <c:grouping val="clustered"/>
        <c:ser>
          <c:idx val="0"/>
          <c:order val="0"/>
          <c:tx>
            <c:strRef>
              <c:f>[主要指标变动情况表.XLS]图表!$A$21</c:f>
              <c:strCache>
                <c:ptCount val="1"/>
                <c:pt idx="0">
                  <c:v>财政拨款收入</c:v>
                </c:pt>
              </c:strCache>
            </c:strRef>
          </c:tx>
          <c:spPr>
            <a:solidFill>
              <a:schemeClr val="accent1"/>
            </a:solidFill>
            <a:ln>
              <a:noFill/>
            </a:ln>
            <a:effectLst/>
          </c:spPr>
          <c:cat>
            <c:strRef>
              <c:f>[主要指标变动情况表.XLS]图表!$B$20:$C$20</c:f>
              <c:strCache>
                <c:ptCount val="2"/>
                <c:pt idx="0">
                  <c:v>2020年</c:v>
                </c:pt>
                <c:pt idx="1">
                  <c:v>2021年</c:v>
                </c:pt>
              </c:strCache>
            </c:strRef>
          </c:cat>
          <c:val>
            <c:numRef>
              <c:f>[主要指标变动情况表.XLS]图表!$B$21:$C$21</c:f>
              <c:numCache>
                <c:formatCode>General</c:formatCode>
                <c:ptCount val="2"/>
                <c:pt idx="0">
                  <c:v>1257.52</c:v>
                </c:pt>
                <c:pt idx="1">
                  <c:v>2522.1999999999998</c:v>
                </c:pt>
              </c:numCache>
            </c:numRef>
          </c:val>
        </c:ser>
        <c:ser>
          <c:idx val="1"/>
          <c:order val="1"/>
          <c:tx>
            <c:strRef>
              <c:f>[主要指标变动情况表.XLS]图表!$A$22</c:f>
              <c:strCache>
                <c:ptCount val="1"/>
                <c:pt idx="0">
                  <c:v>财政拨款支出</c:v>
                </c:pt>
              </c:strCache>
            </c:strRef>
          </c:tx>
          <c:spPr>
            <a:solidFill>
              <a:schemeClr val="accent2"/>
            </a:solidFill>
            <a:ln>
              <a:noFill/>
            </a:ln>
            <a:effectLst/>
          </c:spPr>
          <c:cat>
            <c:strRef>
              <c:f>[主要指标变动情况表.XLS]图表!$B$20:$C$20</c:f>
              <c:strCache>
                <c:ptCount val="2"/>
                <c:pt idx="0">
                  <c:v>2020年</c:v>
                </c:pt>
                <c:pt idx="1">
                  <c:v>2021年</c:v>
                </c:pt>
              </c:strCache>
            </c:strRef>
          </c:cat>
          <c:val>
            <c:numRef>
              <c:f>[主要指标变动情况表.XLS]图表!$B$22:$C$22</c:f>
              <c:numCache>
                <c:formatCode>General</c:formatCode>
                <c:ptCount val="2"/>
                <c:pt idx="0">
                  <c:v>1257.52</c:v>
                </c:pt>
                <c:pt idx="1">
                  <c:v>2522.1999999999998</c:v>
                </c:pt>
              </c:numCache>
            </c:numRef>
          </c:val>
        </c:ser>
        <c:gapWidth val="219"/>
        <c:overlap val="-27"/>
        <c:axId val="245936896"/>
        <c:axId val="245939584"/>
      </c:barChart>
      <c:catAx>
        <c:axId val="245936896"/>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5939584"/>
        <c:crosses val="autoZero"/>
        <c:auto val="1"/>
        <c:lblAlgn val="ctr"/>
        <c:lblOffset val="100"/>
      </c:catAx>
      <c:valAx>
        <c:axId val="245939584"/>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5936896"/>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manualLayout>
          <c:layoutTarget val="inner"/>
          <c:xMode val="edge"/>
          <c:yMode val="edge"/>
          <c:x val="6.6900015218383804E-2"/>
          <c:y val="0.18241702558905507"/>
          <c:w val="0.87070461117029441"/>
          <c:h val="0.68365847479098119"/>
        </c:manualLayout>
      </c:layout>
      <c:barChart>
        <c:barDir val="col"/>
        <c:grouping val="clustered"/>
        <c:ser>
          <c:idx val="0"/>
          <c:order val="0"/>
          <c:tx>
            <c:strRef>
              <c:f>[主要指标变动情况表.XLS]图表!$A$26</c:f>
              <c:strCache>
                <c:ptCount val="1"/>
                <c:pt idx="0">
                  <c:v>    2.本年支出</c:v>
                </c:pt>
              </c:strCache>
            </c:strRef>
          </c:tx>
          <c:spPr>
            <a:solidFill>
              <a:schemeClr val="accent1"/>
            </a:solidFill>
            <a:ln>
              <a:noFill/>
            </a:ln>
            <a:effectLst/>
          </c:spPr>
          <c:cat>
            <c:strRef>
              <c:f>[主要指标变动情况表.XLS]图表!$B$25:$C$25</c:f>
              <c:strCache>
                <c:ptCount val="2"/>
                <c:pt idx="0">
                  <c:v>2020年</c:v>
                </c:pt>
                <c:pt idx="1">
                  <c:v>2021年</c:v>
                </c:pt>
              </c:strCache>
            </c:strRef>
          </c:cat>
          <c:val>
            <c:numRef>
              <c:f>[主要指标变动情况表.XLS]图表!$B$26:$C$26</c:f>
              <c:numCache>
                <c:formatCode>General</c:formatCode>
                <c:ptCount val="2"/>
                <c:pt idx="0">
                  <c:v>1123.55</c:v>
                </c:pt>
                <c:pt idx="1">
                  <c:v>2522.1999999999998</c:v>
                </c:pt>
              </c:numCache>
            </c:numRef>
          </c:val>
        </c:ser>
        <c:gapWidth val="219"/>
        <c:overlap val="-27"/>
        <c:axId val="259380736"/>
        <c:axId val="259382656"/>
      </c:barChart>
      <c:catAx>
        <c:axId val="25938073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9382656"/>
        <c:crosses val="autoZero"/>
        <c:auto val="1"/>
        <c:lblAlgn val="ctr"/>
        <c:lblOffset val="100"/>
      </c:catAx>
      <c:valAx>
        <c:axId val="2593826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938073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cat>
            <c:strRef>
              <c:f>[主要指标变动情况表.XLS]图表!$A$32:$A$35</c:f>
              <c:strCache>
                <c:ptCount val="4"/>
                <c:pt idx="0">
                  <c:v>社会保障和就业支出</c:v>
                </c:pt>
                <c:pt idx="1">
                  <c:v>卫生健康支出</c:v>
                </c:pt>
                <c:pt idx="2">
                  <c:v>交通运输支出</c:v>
                </c:pt>
                <c:pt idx="3">
                  <c:v>住房保障支出</c:v>
                </c:pt>
              </c:strCache>
            </c:strRef>
          </c:cat>
          <c:val>
            <c:numRef>
              <c:f>[主要指标变动情况表.XLS]图表!$B$32:$B$35</c:f>
              <c:numCache>
                <c:formatCode>General</c:formatCode>
                <c:ptCount val="4"/>
                <c:pt idx="0">
                  <c:v>60.63</c:v>
                </c:pt>
                <c:pt idx="1">
                  <c:v>25.4</c:v>
                </c:pt>
                <c:pt idx="2">
                  <c:v>2387.29</c:v>
                </c:pt>
                <c:pt idx="3">
                  <c:v>48.88</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cat>
            <c:strRef>
              <c:f>[主要指标变动情况表.XLS]图表!$A$40:$A$41</c:f>
              <c:strCache>
                <c:ptCount val="2"/>
                <c:pt idx="0">
                  <c:v>公务用车购置及运行费</c:v>
                </c:pt>
                <c:pt idx="1">
                  <c:v>公务接待费</c:v>
                </c:pt>
              </c:strCache>
            </c:strRef>
          </c:cat>
          <c:val>
            <c:numRef>
              <c:f>[主要指标变动情况表.XLS]图表!$B$40:$B$41</c:f>
              <c:numCache>
                <c:formatCode>General</c:formatCode>
                <c:ptCount val="2"/>
                <c:pt idx="0">
                  <c:v>7.44</c:v>
                </c:pt>
                <c:pt idx="1">
                  <c:v>1.6600000000000001</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1885</Words>
  <Characters>10749</Characters>
  <Application>Microsoft Office Word</Application>
  <DocSecurity>0</DocSecurity>
  <Lines>89</Lines>
  <Paragraphs>25</Paragraphs>
  <ScaleCrop>false</ScaleCrop>
  <Company>四川省财政厅</Company>
  <LinksUpToDate>false</LinksUpToDate>
  <CharactersWithSpaces>12609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40</cp:revision>
  <cp:lastPrinted>2022-08-06T02:23:00Z</cp:lastPrinted>
  <dcterms:created xsi:type="dcterms:W3CDTF">2020-08-05T01:49:00Z</dcterms:created>
  <dcterms:modified xsi:type="dcterms:W3CDTF">2022-09-21T08:52:00Z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18C4299B72334D3095585539B3212D20</vt:lpwstr>
  </property>
</Properties>
</file>