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77193"/>
      <w:bookmarkStart w:id="1" w:name="_Toc15378441"/>
      <w:bookmarkStart w:id="2" w:name="_Toc15377425"/>
      <w:bookmarkStart w:id="3" w:name="_Toc15396597"/>
      <w:bookmarkStart w:id="4" w:name="_Toc15396475"/>
      <w:bookmarkStart w:id="5"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Theme="majorEastAsia" w:hAnsiTheme="majorEastAsia" w:eastAsiaTheme="majorEastAsia" w:cstheme="majorEastAsia"/>
          <w:sz w:val="72"/>
          <w:szCs w:val="72"/>
        </w:rPr>
      </w:pPr>
      <w:bookmarkStart w:id="6" w:name="_Toc10680"/>
      <w:r>
        <w:rPr>
          <w:rFonts w:hint="eastAsia" w:asciiTheme="majorEastAsia" w:hAnsiTheme="majorEastAsia" w:eastAsiaTheme="majorEastAsia" w:cstheme="majorEastAsia"/>
          <w:sz w:val="72"/>
          <w:szCs w:val="72"/>
        </w:rPr>
        <w:t>2022年度</w:t>
      </w:r>
      <w:bookmarkEnd w:id="0"/>
      <w:bookmarkEnd w:id="1"/>
      <w:bookmarkEnd w:id="2"/>
      <w:bookmarkEnd w:id="3"/>
      <w:bookmarkEnd w:id="4"/>
      <w:bookmarkEnd w:id="6"/>
    </w:p>
    <w:p>
      <w:pPr>
        <w:adjustRightInd w:val="0"/>
        <w:snapToGrid w:val="0"/>
        <w:spacing w:line="360" w:lineRule="auto"/>
        <w:jc w:val="center"/>
        <w:outlineLvl w:val="0"/>
        <w:rPr>
          <w:rFonts w:asciiTheme="majorEastAsia" w:hAnsiTheme="majorEastAsia" w:eastAsiaTheme="majorEastAsia" w:cstheme="majorEastAsia"/>
          <w:sz w:val="72"/>
          <w:szCs w:val="72"/>
        </w:rPr>
      </w:pPr>
      <w:bookmarkStart w:id="7" w:name="_Toc15377194"/>
      <w:bookmarkStart w:id="8" w:name="_Toc15396598"/>
      <w:bookmarkStart w:id="9" w:name="_Toc15378442"/>
      <w:bookmarkStart w:id="10" w:name="_Toc15377426"/>
      <w:bookmarkStart w:id="11" w:name="_Toc15396476"/>
      <w:bookmarkStart w:id="12" w:name="_Toc23403"/>
      <w:r>
        <w:rPr>
          <w:rFonts w:hint="eastAsia" w:asciiTheme="majorEastAsia" w:hAnsiTheme="majorEastAsia" w:eastAsiaTheme="majorEastAsia" w:cstheme="majorEastAsia"/>
          <w:sz w:val="72"/>
          <w:szCs w:val="72"/>
        </w:rPr>
        <w:t>四川省</w:t>
      </w:r>
      <w:bookmarkEnd w:id="5"/>
      <w:bookmarkStart w:id="13" w:name="_Toc15306268"/>
      <w:r>
        <w:rPr>
          <w:rFonts w:hint="eastAsia" w:asciiTheme="majorEastAsia" w:hAnsiTheme="majorEastAsia" w:eastAsiaTheme="majorEastAsia" w:cstheme="majorEastAsia"/>
          <w:sz w:val="72"/>
          <w:szCs w:val="72"/>
        </w:rPr>
        <w:t>广元市朝天区中子镇人民政府部门决算</w:t>
      </w:r>
      <w:bookmarkEnd w:id="7"/>
      <w:bookmarkEnd w:id="8"/>
      <w:bookmarkEnd w:id="9"/>
      <w:bookmarkEnd w:id="10"/>
      <w:bookmarkEnd w:id="11"/>
      <w:bookmarkEnd w:id="12"/>
      <w:bookmarkEnd w:id="13"/>
    </w:p>
    <w:p>
      <w:pPr>
        <w:widowControl/>
        <w:jc w:val="both"/>
        <w:rPr>
          <w:rFonts w:ascii="黑体" w:hAnsi="黑体" w:eastAsia="黑体"/>
          <w:sz w:val="48"/>
          <w:szCs w:val="48"/>
        </w:rPr>
      </w:pPr>
    </w:p>
    <w:p>
      <w:pPr>
        <w:pStyle w:val="2"/>
        <w:rPr>
          <w:rFonts w:ascii="黑体" w:hAnsi="黑体" w:eastAsia="黑体"/>
          <w:sz w:val="48"/>
          <w:szCs w:val="48"/>
        </w:rPr>
      </w:pPr>
    </w:p>
    <w:p>
      <w:pPr>
        <w:pStyle w:val="2"/>
        <w:rPr>
          <w:rFonts w:ascii="黑体" w:hAnsi="黑体" w:eastAsia="黑体"/>
          <w:sz w:val="48"/>
          <w:szCs w:val="48"/>
        </w:rPr>
      </w:pPr>
    </w:p>
    <w:p>
      <w:pPr>
        <w:pStyle w:val="2"/>
        <w:rPr>
          <w:rFonts w:ascii="黑体" w:hAnsi="黑体" w:eastAsia="黑体"/>
          <w:sz w:val="48"/>
          <w:szCs w:val="48"/>
        </w:rPr>
      </w:pPr>
    </w:p>
    <w:p>
      <w:pPr>
        <w:pStyle w:val="2"/>
        <w:rPr>
          <w:rFonts w:ascii="黑体" w:hAnsi="黑体" w:eastAsia="黑体"/>
          <w:sz w:val="48"/>
          <w:szCs w:val="48"/>
        </w:rPr>
      </w:pPr>
    </w:p>
    <w:p>
      <w:pPr>
        <w:pStyle w:val="2"/>
        <w:rPr>
          <w:rFonts w:ascii="黑体" w:hAnsi="黑体" w:eastAsia="黑体"/>
          <w:sz w:val="48"/>
          <w:szCs w:val="48"/>
        </w:rPr>
      </w:pPr>
    </w:p>
    <w:p>
      <w:pPr>
        <w:pStyle w:val="2"/>
        <w:rPr>
          <w:rFonts w:ascii="黑体" w:hAnsi="黑体" w:eastAsia="黑体"/>
          <w:sz w:val="48"/>
          <w:szCs w:val="48"/>
        </w:rPr>
      </w:pPr>
    </w:p>
    <w:p>
      <w:pPr>
        <w:pStyle w:val="2"/>
        <w:rPr>
          <w:rFonts w:ascii="黑体" w:hAnsi="黑体" w:eastAsia="黑体"/>
          <w:sz w:val="48"/>
          <w:szCs w:val="48"/>
        </w:rPr>
      </w:pPr>
    </w:p>
    <w:p>
      <w:pPr>
        <w:widowControl/>
        <w:jc w:val="center"/>
        <w:rPr>
          <w:rFonts w:ascii="黑体" w:hAnsi="黑体" w:eastAsia="黑体" w:cstheme="minorBidi"/>
          <w:sz w:val="28"/>
          <w:szCs w:val="28"/>
        </w:rPr>
      </w:pPr>
    </w:p>
    <w:p>
      <w:pPr>
        <w:pStyle w:val="13"/>
      </w:pPr>
      <w:r>
        <w:rPr>
          <w:rFonts w:hint="eastAsia"/>
        </w:rPr>
        <w:t>公开时间：2023年10月2</w:t>
      </w:r>
      <w:r>
        <w:rPr>
          <w:rFonts w:hint="eastAsia"/>
          <w:lang w:val="en-US" w:eastAsia="zh-CN"/>
        </w:rPr>
        <w:t>7</w:t>
      </w:r>
      <w:r>
        <w:rPr>
          <w:rFonts w:hint="eastAsia"/>
        </w:rPr>
        <w:t>日</w:t>
      </w:r>
    </w:p>
    <w:p/>
    <w:sdt>
      <w:sdtPr>
        <w:rPr>
          <w:rFonts w:ascii="宋体" w:hAnsi="宋体" w:eastAsia="宋体" w:cs="Times New Roman"/>
          <w:kern w:val="2"/>
          <w:sz w:val="21"/>
          <w:szCs w:val="24"/>
          <w:lang w:val="en-US" w:eastAsia="zh-CN" w:bidi="ar-SA"/>
        </w:rPr>
        <w:id w:val="147475478"/>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bookmarkStart w:id="14" w:name="_Toc15396599"/>
          <w:bookmarkStart w:id="15" w:name="_Toc15377196"/>
          <w:r>
            <w:rPr>
              <w:rFonts w:ascii="宋体" w:hAnsi="宋体" w:eastAsia="宋体"/>
              <w:sz w:val="21"/>
            </w:rPr>
            <w:t>目录</w:t>
          </w:r>
        </w:p>
        <w:p>
          <w:pPr>
            <w:pStyle w:val="52"/>
            <w:tabs>
              <w:tab w:val="right" w:leader="dot" w:pos="8844"/>
            </w:tabs>
          </w:pPr>
          <w:r>
            <w:fldChar w:fldCharType="begin"/>
          </w:r>
          <w:r>
            <w:instrText xml:space="preserve">TOC \o "1-3" \h \u </w:instrText>
          </w:r>
          <w:r>
            <w:fldChar w:fldCharType="separate"/>
          </w:r>
          <w:r>
            <w:fldChar w:fldCharType="begin"/>
          </w:r>
          <w:r>
            <w:instrText xml:space="preserve"> HYPERLINK \l _Toc25149 </w:instrText>
          </w:r>
          <w: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_Toc25149 \h </w:instrText>
          </w:r>
          <w:r>
            <w:fldChar w:fldCharType="separate"/>
          </w:r>
          <w:r>
            <w:t>3</w:t>
          </w:r>
          <w:r>
            <w:fldChar w:fldCharType="end"/>
          </w:r>
          <w:r>
            <w:fldChar w:fldCharType="end"/>
          </w:r>
        </w:p>
        <w:p>
          <w:pPr>
            <w:pStyle w:val="53"/>
            <w:tabs>
              <w:tab w:val="right" w:leader="dot" w:pos="8844"/>
            </w:tabs>
          </w:pPr>
          <w:r>
            <w:fldChar w:fldCharType="begin"/>
          </w:r>
          <w:r>
            <w:instrText xml:space="preserve"> HYPERLINK \l _Toc10097 </w:instrText>
          </w:r>
          <w:r>
            <w:fldChar w:fldCharType="separate"/>
          </w:r>
          <w:r>
            <w:rPr>
              <w:rFonts w:hint="eastAsia" w:ascii="仿宋_GB2312" w:eastAsia="仿宋_GB2312"/>
              <w:szCs w:val="32"/>
            </w:rPr>
            <w:t xml:space="preserve">一、 </w:t>
          </w:r>
          <w:r>
            <w:rPr>
              <w:rFonts w:hint="eastAsia" w:ascii="黑体" w:hAnsi="黑体" w:eastAsia="黑体"/>
              <w:szCs w:val="32"/>
            </w:rPr>
            <w:t>部门职责</w:t>
          </w:r>
          <w:r>
            <w:rPr>
              <w:rFonts w:hint="eastAsia" w:ascii="仿宋" w:hAnsi="仿宋" w:eastAsia="仿宋"/>
              <w:szCs w:val="32"/>
            </w:rPr>
            <w:t xml:space="preserve"> </w:t>
          </w:r>
          <w:r>
            <w:rPr>
              <w:rFonts w:hint="eastAsia" w:ascii="仿宋_GB2312" w:eastAsia="仿宋_GB2312"/>
              <w:szCs w:val="32"/>
            </w:rPr>
            <w:t> </w:t>
          </w:r>
          <w:r>
            <w:tab/>
          </w:r>
          <w:r>
            <w:fldChar w:fldCharType="begin"/>
          </w:r>
          <w:r>
            <w:instrText xml:space="preserve"> PAGEREF _Toc10097 \h </w:instrText>
          </w:r>
          <w:r>
            <w:fldChar w:fldCharType="separate"/>
          </w:r>
          <w:r>
            <w:t>3</w:t>
          </w:r>
          <w:r>
            <w:fldChar w:fldCharType="end"/>
          </w:r>
          <w:r>
            <w:fldChar w:fldCharType="end"/>
          </w:r>
        </w:p>
        <w:p>
          <w:pPr>
            <w:pStyle w:val="53"/>
            <w:tabs>
              <w:tab w:val="right" w:leader="dot" w:pos="8844"/>
            </w:tabs>
          </w:pPr>
          <w:r>
            <w:fldChar w:fldCharType="begin"/>
          </w:r>
          <w:r>
            <w:instrText xml:space="preserve"> HYPERLINK \l _Toc648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_Toc648 \h </w:instrText>
          </w:r>
          <w:r>
            <w:fldChar w:fldCharType="separate"/>
          </w:r>
          <w:r>
            <w:t>4</w:t>
          </w:r>
          <w:r>
            <w:fldChar w:fldCharType="end"/>
          </w:r>
          <w:r>
            <w:fldChar w:fldCharType="end"/>
          </w:r>
        </w:p>
        <w:p>
          <w:pPr>
            <w:pStyle w:val="52"/>
            <w:tabs>
              <w:tab w:val="right" w:leader="dot" w:pos="8844"/>
            </w:tabs>
          </w:pPr>
          <w:r>
            <w:fldChar w:fldCharType="begin"/>
          </w:r>
          <w:r>
            <w:instrText xml:space="preserve"> HYPERLINK \l _Toc2592 </w:instrText>
          </w:r>
          <w:r>
            <w:fldChar w:fldCharType="separate"/>
          </w:r>
          <w:r>
            <w:rPr>
              <w:rFonts w:hint="eastAsia" w:ascii="黑体" w:hAnsi="黑体" w:eastAsia="黑体"/>
            </w:rPr>
            <w:t>第二部分 2022年度</w:t>
          </w:r>
          <w:r>
            <w:rPr>
              <w:rFonts w:hint="eastAsia" w:ascii="黑体" w:hAnsi="黑体" w:eastAsia="黑体"/>
              <w:bCs/>
            </w:rPr>
            <w:t>部门决算情况说明</w:t>
          </w:r>
          <w:r>
            <w:tab/>
          </w:r>
          <w:r>
            <w:fldChar w:fldCharType="begin"/>
          </w:r>
          <w:r>
            <w:instrText xml:space="preserve"> PAGEREF _Toc2592 \h </w:instrText>
          </w:r>
          <w:r>
            <w:fldChar w:fldCharType="separate"/>
          </w:r>
          <w:r>
            <w:t>5</w:t>
          </w:r>
          <w:r>
            <w:fldChar w:fldCharType="end"/>
          </w:r>
          <w:r>
            <w:fldChar w:fldCharType="end"/>
          </w:r>
        </w:p>
        <w:p>
          <w:pPr>
            <w:pStyle w:val="53"/>
            <w:tabs>
              <w:tab w:val="right" w:leader="dot" w:pos="8844"/>
            </w:tabs>
          </w:pPr>
          <w:r>
            <w:fldChar w:fldCharType="begin"/>
          </w:r>
          <w:r>
            <w:instrText xml:space="preserve"> HYPERLINK \l _Toc7669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bookmarkStart w:id="111" w:name="_GoBack"/>
          <w:bookmarkEnd w:id="111"/>
          <w:r>
            <w:tab/>
          </w:r>
          <w:r>
            <w:fldChar w:fldCharType="begin"/>
          </w:r>
          <w:r>
            <w:instrText xml:space="preserve"> PAGEREF _Toc7669 \h </w:instrText>
          </w:r>
          <w:r>
            <w:fldChar w:fldCharType="separate"/>
          </w:r>
          <w:r>
            <w:t>5</w:t>
          </w:r>
          <w:r>
            <w:fldChar w:fldCharType="end"/>
          </w:r>
          <w:r>
            <w:fldChar w:fldCharType="end"/>
          </w:r>
        </w:p>
        <w:p>
          <w:pPr>
            <w:pStyle w:val="53"/>
            <w:tabs>
              <w:tab w:val="right" w:leader="dot" w:pos="8844"/>
            </w:tabs>
          </w:pPr>
          <w:r>
            <w:fldChar w:fldCharType="begin"/>
          </w:r>
          <w:r>
            <w:instrText xml:space="preserve"> HYPERLINK \l _Toc17164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_Toc17164 \h </w:instrText>
          </w:r>
          <w:r>
            <w:fldChar w:fldCharType="separate"/>
          </w:r>
          <w:r>
            <w:t>5</w:t>
          </w:r>
          <w:r>
            <w:fldChar w:fldCharType="end"/>
          </w:r>
          <w:r>
            <w:fldChar w:fldCharType="end"/>
          </w:r>
        </w:p>
        <w:p>
          <w:pPr>
            <w:pStyle w:val="53"/>
            <w:tabs>
              <w:tab w:val="right" w:leader="dot" w:pos="8844"/>
            </w:tabs>
          </w:pPr>
          <w:r>
            <w:fldChar w:fldCharType="begin"/>
          </w:r>
          <w:r>
            <w:instrText xml:space="preserve"> HYPERLINK \l _Toc5375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_Toc5375 \h </w:instrText>
          </w:r>
          <w:r>
            <w:fldChar w:fldCharType="separate"/>
          </w:r>
          <w:r>
            <w:t>6</w:t>
          </w:r>
          <w:r>
            <w:fldChar w:fldCharType="end"/>
          </w:r>
          <w:r>
            <w:fldChar w:fldCharType="end"/>
          </w:r>
        </w:p>
        <w:p>
          <w:pPr>
            <w:pStyle w:val="53"/>
            <w:tabs>
              <w:tab w:val="right" w:leader="dot" w:pos="8844"/>
            </w:tabs>
          </w:pPr>
          <w:r>
            <w:fldChar w:fldCharType="begin"/>
          </w:r>
          <w:r>
            <w:instrText xml:space="preserve"> HYPERLINK \l _Toc13212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_Toc13212 \h </w:instrText>
          </w:r>
          <w:r>
            <w:fldChar w:fldCharType="separate"/>
          </w:r>
          <w:r>
            <w:t>6</w:t>
          </w:r>
          <w:r>
            <w:fldChar w:fldCharType="end"/>
          </w:r>
          <w:r>
            <w:fldChar w:fldCharType="end"/>
          </w:r>
        </w:p>
        <w:p>
          <w:pPr>
            <w:pStyle w:val="53"/>
            <w:tabs>
              <w:tab w:val="right" w:leader="dot" w:pos="8844"/>
            </w:tabs>
          </w:pPr>
          <w:r>
            <w:fldChar w:fldCharType="begin"/>
          </w:r>
          <w:r>
            <w:instrText xml:space="preserve"> HYPERLINK \l _Toc13005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_Toc13005 \h </w:instrText>
          </w:r>
          <w:r>
            <w:fldChar w:fldCharType="separate"/>
          </w:r>
          <w:r>
            <w:t>7</w:t>
          </w:r>
          <w:r>
            <w:fldChar w:fldCharType="end"/>
          </w:r>
          <w:r>
            <w:fldChar w:fldCharType="end"/>
          </w:r>
        </w:p>
        <w:p>
          <w:pPr>
            <w:pStyle w:val="54"/>
            <w:tabs>
              <w:tab w:val="right" w:leader="dot" w:pos="8844"/>
            </w:tabs>
          </w:pPr>
          <w:r>
            <w:fldChar w:fldCharType="begin"/>
          </w:r>
          <w:r>
            <w:instrText xml:space="preserve"> HYPERLINK \l _Toc16250 </w:instrText>
          </w:r>
          <w:r>
            <w:fldChar w:fldCharType="separate"/>
          </w:r>
          <w:r>
            <w:rPr>
              <w:rFonts w:hint="eastAsia" w:ascii="仿宋" w:hAnsi="仿宋" w:eastAsia="仿宋"/>
              <w:szCs w:val="32"/>
            </w:rPr>
            <w:t>（一）一般公共预算财政拨款支出决算总体情况</w:t>
          </w:r>
          <w:r>
            <w:tab/>
          </w:r>
          <w:r>
            <w:fldChar w:fldCharType="begin"/>
          </w:r>
          <w:r>
            <w:instrText xml:space="preserve"> PAGEREF _Toc16250 \h </w:instrText>
          </w:r>
          <w:r>
            <w:fldChar w:fldCharType="separate"/>
          </w:r>
          <w:r>
            <w:t>7</w:t>
          </w:r>
          <w:r>
            <w:fldChar w:fldCharType="end"/>
          </w:r>
          <w:r>
            <w:fldChar w:fldCharType="end"/>
          </w:r>
        </w:p>
        <w:p>
          <w:pPr>
            <w:pStyle w:val="54"/>
            <w:tabs>
              <w:tab w:val="right" w:leader="dot" w:pos="8844"/>
            </w:tabs>
          </w:pPr>
          <w:r>
            <w:fldChar w:fldCharType="begin"/>
          </w:r>
          <w:r>
            <w:instrText xml:space="preserve"> HYPERLINK \l _Toc24037 </w:instrText>
          </w:r>
          <w:r>
            <w:fldChar w:fldCharType="separate"/>
          </w:r>
          <w:r>
            <w:rPr>
              <w:rFonts w:hint="eastAsia" w:ascii="仿宋" w:hAnsi="仿宋" w:eastAsia="仿宋"/>
              <w:szCs w:val="32"/>
            </w:rPr>
            <w:t>（二）一般公共预算财政拨款支出决算结构情况</w:t>
          </w:r>
          <w:r>
            <w:tab/>
          </w:r>
          <w:r>
            <w:fldChar w:fldCharType="begin"/>
          </w:r>
          <w:r>
            <w:instrText xml:space="preserve"> PAGEREF _Toc24037 \h </w:instrText>
          </w:r>
          <w:r>
            <w:fldChar w:fldCharType="separate"/>
          </w:r>
          <w:r>
            <w:t>7</w:t>
          </w:r>
          <w:r>
            <w:fldChar w:fldCharType="end"/>
          </w:r>
          <w:r>
            <w:fldChar w:fldCharType="end"/>
          </w:r>
        </w:p>
        <w:p>
          <w:pPr>
            <w:pStyle w:val="54"/>
            <w:tabs>
              <w:tab w:val="right" w:leader="dot" w:pos="8844"/>
            </w:tabs>
          </w:pPr>
          <w:r>
            <w:fldChar w:fldCharType="begin"/>
          </w:r>
          <w:r>
            <w:instrText xml:space="preserve"> HYPERLINK \l _Toc19388 </w:instrText>
          </w:r>
          <w:r>
            <w:fldChar w:fldCharType="separate"/>
          </w:r>
          <w:r>
            <w:rPr>
              <w:rFonts w:hint="eastAsia" w:ascii="仿宋" w:hAnsi="仿宋" w:eastAsia="仿宋"/>
              <w:szCs w:val="32"/>
            </w:rPr>
            <w:t>（三）一般公共预算财政拨款支出决算具体情况</w:t>
          </w:r>
          <w:r>
            <w:tab/>
          </w:r>
          <w:r>
            <w:fldChar w:fldCharType="begin"/>
          </w:r>
          <w:r>
            <w:instrText xml:space="preserve"> PAGEREF _Toc19388 \h </w:instrText>
          </w:r>
          <w:r>
            <w:fldChar w:fldCharType="separate"/>
          </w:r>
          <w:r>
            <w:t>8</w:t>
          </w:r>
          <w:r>
            <w:fldChar w:fldCharType="end"/>
          </w:r>
          <w:r>
            <w:fldChar w:fldCharType="end"/>
          </w:r>
        </w:p>
        <w:p>
          <w:pPr>
            <w:pStyle w:val="53"/>
            <w:tabs>
              <w:tab w:val="right" w:leader="dot" w:pos="8844"/>
            </w:tabs>
          </w:pPr>
          <w:r>
            <w:fldChar w:fldCharType="begin"/>
          </w:r>
          <w:r>
            <w:instrText xml:space="preserve"> HYPERLINK \l _Toc425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_Toc425 \h </w:instrText>
          </w:r>
          <w:r>
            <w:fldChar w:fldCharType="separate"/>
          </w:r>
          <w:r>
            <w:t>10</w:t>
          </w:r>
          <w:r>
            <w:fldChar w:fldCharType="end"/>
          </w:r>
          <w:r>
            <w:fldChar w:fldCharType="end"/>
          </w:r>
        </w:p>
        <w:p>
          <w:pPr>
            <w:pStyle w:val="53"/>
            <w:tabs>
              <w:tab w:val="right" w:leader="dot" w:pos="8844"/>
            </w:tabs>
          </w:pPr>
          <w:r>
            <w:fldChar w:fldCharType="begin"/>
          </w:r>
          <w:r>
            <w:instrText xml:space="preserve"> HYPERLINK \l _Toc6310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_Toc6310 \h </w:instrText>
          </w:r>
          <w:r>
            <w:fldChar w:fldCharType="separate"/>
          </w:r>
          <w:r>
            <w:t>11</w:t>
          </w:r>
          <w:r>
            <w:fldChar w:fldCharType="end"/>
          </w:r>
          <w:r>
            <w:fldChar w:fldCharType="end"/>
          </w:r>
        </w:p>
        <w:p>
          <w:pPr>
            <w:pStyle w:val="54"/>
            <w:tabs>
              <w:tab w:val="right" w:leader="dot" w:pos="8844"/>
            </w:tabs>
          </w:pPr>
          <w:r>
            <w:fldChar w:fldCharType="begin"/>
          </w:r>
          <w:r>
            <w:instrText xml:space="preserve"> HYPERLINK \l _Toc22999 </w:instrText>
          </w:r>
          <w:r>
            <w:fldChar w:fldCharType="separate"/>
          </w:r>
          <w:r>
            <w:rPr>
              <w:rFonts w:hint="eastAsia" w:ascii="仿宋" w:hAnsi="仿宋" w:eastAsia="仿宋"/>
              <w:szCs w:val="32"/>
            </w:rPr>
            <w:t>（一）“三公”经费财政拨款支出决算总体情况说明</w:t>
          </w:r>
          <w:r>
            <w:tab/>
          </w:r>
          <w:r>
            <w:fldChar w:fldCharType="begin"/>
          </w:r>
          <w:r>
            <w:instrText xml:space="preserve"> PAGEREF _Toc22999 \h </w:instrText>
          </w:r>
          <w:r>
            <w:fldChar w:fldCharType="separate"/>
          </w:r>
          <w:r>
            <w:t>11</w:t>
          </w:r>
          <w:r>
            <w:fldChar w:fldCharType="end"/>
          </w:r>
          <w:r>
            <w:fldChar w:fldCharType="end"/>
          </w:r>
        </w:p>
        <w:p>
          <w:pPr>
            <w:pStyle w:val="54"/>
            <w:tabs>
              <w:tab w:val="right" w:leader="dot" w:pos="8844"/>
            </w:tabs>
          </w:pPr>
          <w:r>
            <w:fldChar w:fldCharType="begin"/>
          </w:r>
          <w:r>
            <w:instrText xml:space="preserve"> HYPERLINK \l _Toc30583 </w:instrText>
          </w:r>
          <w:r>
            <w:fldChar w:fldCharType="separate"/>
          </w:r>
          <w:r>
            <w:rPr>
              <w:rFonts w:hint="eastAsia" w:ascii="仿宋" w:hAnsi="仿宋" w:eastAsia="仿宋"/>
              <w:szCs w:val="32"/>
            </w:rPr>
            <w:t>（二）“三公”经费财政拨款支出决算具体情况说明</w:t>
          </w:r>
          <w:r>
            <w:tab/>
          </w:r>
          <w:r>
            <w:fldChar w:fldCharType="begin"/>
          </w:r>
          <w:r>
            <w:instrText xml:space="preserve"> PAGEREF _Toc30583 \h </w:instrText>
          </w:r>
          <w:r>
            <w:fldChar w:fldCharType="separate"/>
          </w:r>
          <w:r>
            <w:t>11</w:t>
          </w:r>
          <w:r>
            <w:fldChar w:fldCharType="end"/>
          </w:r>
          <w:r>
            <w:fldChar w:fldCharType="end"/>
          </w:r>
        </w:p>
        <w:p>
          <w:pPr>
            <w:pStyle w:val="53"/>
            <w:tabs>
              <w:tab w:val="right" w:leader="dot" w:pos="8844"/>
            </w:tabs>
          </w:pPr>
          <w:r>
            <w:fldChar w:fldCharType="begin"/>
          </w:r>
          <w:r>
            <w:instrText xml:space="preserve"> HYPERLINK \l _Toc24553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_Toc24553 \h </w:instrText>
          </w:r>
          <w:r>
            <w:fldChar w:fldCharType="separate"/>
          </w:r>
          <w:r>
            <w:t>12</w:t>
          </w:r>
          <w:r>
            <w:fldChar w:fldCharType="end"/>
          </w:r>
          <w:r>
            <w:fldChar w:fldCharType="end"/>
          </w:r>
        </w:p>
        <w:p>
          <w:pPr>
            <w:pStyle w:val="53"/>
            <w:tabs>
              <w:tab w:val="right" w:leader="dot" w:pos="8844"/>
            </w:tabs>
          </w:pPr>
          <w:r>
            <w:fldChar w:fldCharType="begin"/>
          </w:r>
          <w:r>
            <w:instrText xml:space="preserve"> HYPERLINK \l _Toc29644 </w:instrText>
          </w:r>
          <w:r>
            <w:fldChar w:fldCharType="separate"/>
          </w:r>
          <w:r>
            <w:rPr>
              <w:rFonts w:hint="eastAsia" w:ascii="黑体" w:hAnsi="黑体" w:eastAsia="黑体"/>
            </w:rPr>
            <w:t>九、 国有资本经营预算支出决算情况说明</w:t>
          </w:r>
          <w:r>
            <w:tab/>
          </w:r>
          <w:r>
            <w:fldChar w:fldCharType="begin"/>
          </w:r>
          <w:r>
            <w:instrText xml:space="preserve"> PAGEREF _Toc29644 \h </w:instrText>
          </w:r>
          <w:r>
            <w:fldChar w:fldCharType="separate"/>
          </w:r>
          <w:r>
            <w:t>13</w:t>
          </w:r>
          <w:r>
            <w:fldChar w:fldCharType="end"/>
          </w:r>
          <w:r>
            <w:fldChar w:fldCharType="end"/>
          </w:r>
        </w:p>
        <w:p>
          <w:pPr>
            <w:pStyle w:val="53"/>
            <w:tabs>
              <w:tab w:val="right" w:leader="dot" w:pos="8844"/>
            </w:tabs>
          </w:pPr>
          <w:r>
            <w:fldChar w:fldCharType="begin"/>
          </w:r>
          <w:r>
            <w:instrText xml:space="preserve"> HYPERLINK \l _Toc23787 </w:instrText>
          </w:r>
          <w:r>
            <w:fldChar w:fldCharType="separate"/>
          </w:r>
          <w:r>
            <w:rPr>
              <w:rFonts w:hint="eastAsia" w:ascii="黑体" w:hAnsi="黑体" w:eastAsia="黑体"/>
            </w:rPr>
            <w:t>十、 其他重要事项的情况说明</w:t>
          </w:r>
          <w:r>
            <w:tab/>
          </w:r>
          <w:r>
            <w:fldChar w:fldCharType="begin"/>
          </w:r>
          <w:r>
            <w:instrText xml:space="preserve"> PAGEREF _Toc23787 \h </w:instrText>
          </w:r>
          <w:r>
            <w:fldChar w:fldCharType="separate"/>
          </w:r>
          <w:r>
            <w:t>13</w:t>
          </w:r>
          <w:r>
            <w:fldChar w:fldCharType="end"/>
          </w:r>
          <w:r>
            <w:fldChar w:fldCharType="end"/>
          </w:r>
        </w:p>
        <w:p>
          <w:pPr>
            <w:pStyle w:val="54"/>
            <w:tabs>
              <w:tab w:val="right" w:leader="dot" w:pos="8844"/>
            </w:tabs>
          </w:pPr>
          <w:r>
            <w:fldChar w:fldCharType="begin"/>
          </w:r>
          <w:r>
            <w:instrText xml:space="preserve"> HYPERLINK \l _Toc19946 </w:instrText>
          </w:r>
          <w:r>
            <w:fldChar w:fldCharType="separate"/>
          </w:r>
          <w:r>
            <w:rPr>
              <w:rFonts w:hint="eastAsia" w:ascii="仿宋" w:hAnsi="仿宋" w:eastAsia="仿宋"/>
              <w:szCs w:val="32"/>
            </w:rPr>
            <w:t>（一）机关运行经费支出情况</w:t>
          </w:r>
          <w:r>
            <w:tab/>
          </w:r>
          <w:r>
            <w:fldChar w:fldCharType="begin"/>
          </w:r>
          <w:r>
            <w:instrText xml:space="preserve"> PAGEREF _Toc19946 \h </w:instrText>
          </w:r>
          <w:r>
            <w:fldChar w:fldCharType="separate"/>
          </w:r>
          <w:r>
            <w:t>13</w:t>
          </w:r>
          <w:r>
            <w:fldChar w:fldCharType="end"/>
          </w:r>
          <w:r>
            <w:fldChar w:fldCharType="end"/>
          </w:r>
        </w:p>
        <w:p>
          <w:pPr>
            <w:pStyle w:val="54"/>
            <w:tabs>
              <w:tab w:val="right" w:leader="dot" w:pos="8844"/>
            </w:tabs>
          </w:pPr>
          <w:r>
            <w:fldChar w:fldCharType="begin"/>
          </w:r>
          <w:r>
            <w:instrText xml:space="preserve"> HYPERLINK \l _Toc26058 </w:instrText>
          </w:r>
          <w:r>
            <w:fldChar w:fldCharType="separate"/>
          </w:r>
          <w:r>
            <w:rPr>
              <w:rFonts w:hint="eastAsia" w:ascii="仿宋" w:hAnsi="仿宋" w:eastAsia="仿宋"/>
              <w:szCs w:val="32"/>
            </w:rPr>
            <w:t>（二）政府采购支出情况</w:t>
          </w:r>
          <w:r>
            <w:tab/>
          </w:r>
          <w:r>
            <w:fldChar w:fldCharType="begin"/>
          </w:r>
          <w:r>
            <w:instrText xml:space="preserve"> PAGEREF _Toc26058 \h </w:instrText>
          </w:r>
          <w:r>
            <w:fldChar w:fldCharType="separate"/>
          </w:r>
          <w:r>
            <w:t>13</w:t>
          </w:r>
          <w:r>
            <w:fldChar w:fldCharType="end"/>
          </w:r>
          <w:r>
            <w:fldChar w:fldCharType="end"/>
          </w:r>
        </w:p>
        <w:p>
          <w:pPr>
            <w:pStyle w:val="54"/>
            <w:tabs>
              <w:tab w:val="right" w:leader="dot" w:pos="8844"/>
            </w:tabs>
          </w:pPr>
          <w:r>
            <w:fldChar w:fldCharType="begin"/>
          </w:r>
          <w:r>
            <w:instrText xml:space="preserve"> HYPERLINK \l _Toc19905 </w:instrText>
          </w:r>
          <w:r>
            <w:fldChar w:fldCharType="separate"/>
          </w:r>
          <w:r>
            <w:rPr>
              <w:rFonts w:hint="eastAsia" w:ascii="仿宋" w:hAnsi="仿宋" w:eastAsia="仿宋"/>
              <w:szCs w:val="32"/>
            </w:rPr>
            <w:t>（三）国有资产占有使用情况</w:t>
          </w:r>
          <w:r>
            <w:tab/>
          </w:r>
          <w:r>
            <w:fldChar w:fldCharType="begin"/>
          </w:r>
          <w:r>
            <w:instrText xml:space="preserve"> PAGEREF _Toc19905 \h </w:instrText>
          </w:r>
          <w:r>
            <w:fldChar w:fldCharType="separate"/>
          </w:r>
          <w:r>
            <w:t>13</w:t>
          </w:r>
          <w:r>
            <w:fldChar w:fldCharType="end"/>
          </w:r>
          <w:r>
            <w:fldChar w:fldCharType="end"/>
          </w:r>
        </w:p>
        <w:p>
          <w:pPr>
            <w:pStyle w:val="54"/>
            <w:tabs>
              <w:tab w:val="right" w:leader="dot" w:pos="8844"/>
            </w:tabs>
          </w:pPr>
          <w:r>
            <w:fldChar w:fldCharType="begin"/>
          </w:r>
          <w:r>
            <w:instrText xml:space="preserve"> HYPERLINK \l _Toc30348 </w:instrText>
          </w:r>
          <w:r>
            <w:fldChar w:fldCharType="separate"/>
          </w:r>
          <w:r>
            <w:rPr>
              <w:rFonts w:hint="eastAsia" w:ascii="仿宋" w:hAnsi="仿宋" w:eastAsia="仿宋"/>
              <w:szCs w:val="32"/>
            </w:rPr>
            <w:t>（四）预算绩效管理情况</w:t>
          </w:r>
          <w:r>
            <w:tab/>
          </w:r>
          <w:r>
            <w:fldChar w:fldCharType="begin"/>
          </w:r>
          <w:r>
            <w:instrText xml:space="preserve"> PAGEREF _Toc30348 \h </w:instrText>
          </w:r>
          <w:r>
            <w:fldChar w:fldCharType="separate"/>
          </w:r>
          <w:r>
            <w:t>13</w:t>
          </w:r>
          <w:r>
            <w:fldChar w:fldCharType="end"/>
          </w:r>
          <w:r>
            <w:fldChar w:fldCharType="end"/>
          </w:r>
        </w:p>
        <w:p>
          <w:pPr>
            <w:pStyle w:val="52"/>
            <w:tabs>
              <w:tab w:val="right" w:leader="dot" w:pos="8844"/>
            </w:tabs>
          </w:pPr>
          <w:r>
            <w:fldChar w:fldCharType="begin"/>
          </w:r>
          <w:r>
            <w:instrText xml:space="preserve"> HYPERLINK \l _Toc19401 </w:instrText>
          </w:r>
          <w:r>
            <w:fldChar w:fldCharType="separate"/>
          </w:r>
          <w:r>
            <w:rPr>
              <w:rFonts w:hint="eastAsia" w:ascii="黑体" w:hAnsi="黑体" w:eastAsia="黑体"/>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_Toc19401 \h </w:instrText>
          </w:r>
          <w:r>
            <w:fldChar w:fldCharType="separate"/>
          </w:r>
          <w:r>
            <w:t>15</w:t>
          </w:r>
          <w:r>
            <w:fldChar w:fldCharType="end"/>
          </w:r>
          <w:r>
            <w:fldChar w:fldCharType="end"/>
          </w:r>
        </w:p>
        <w:p>
          <w:pPr>
            <w:pStyle w:val="52"/>
            <w:tabs>
              <w:tab w:val="right" w:leader="dot" w:pos="8844"/>
            </w:tabs>
          </w:pPr>
          <w:r>
            <w:fldChar w:fldCharType="begin"/>
          </w:r>
          <w:r>
            <w:instrText xml:space="preserve"> HYPERLINK \l _Toc18472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_Toc18472 \h </w:instrText>
          </w:r>
          <w:r>
            <w:fldChar w:fldCharType="separate"/>
          </w:r>
          <w:r>
            <w:t>19</w:t>
          </w:r>
          <w:r>
            <w:fldChar w:fldCharType="end"/>
          </w:r>
          <w:r>
            <w:fldChar w:fldCharType="end"/>
          </w:r>
        </w:p>
        <w:p>
          <w:pPr>
            <w:pStyle w:val="52"/>
            <w:tabs>
              <w:tab w:val="right" w:leader="dot" w:pos="8844"/>
            </w:tabs>
          </w:pPr>
          <w:r>
            <w:fldChar w:fldCharType="begin"/>
          </w:r>
          <w:r>
            <w:instrText xml:space="preserve"> HYPERLINK \l _Toc24057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_Toc24057 \h </w:instrText>
          </w:r>
          <w:r>
            <w:fldChar w:fldCharType="separate"/>
          </w:r>
          <w:r>
            <w:t>99</w:t>
          </w:r>
          <w:r>
            <w:fldChar w:fldCharType="end"/>
          </w:r>
          <w:r>
            <w:fldChar w:fldCharType="end"/>
          </w:r>
        </w:p>
        <w:p>
          <w:pPr>
            <w:pStyle w:val="53"/>
            <w:tabs>
              <w:tab w:val="right" w:leader="dot" w:pos="8844"/>
            </w:tabs>
          </w:pPr>
          <w:r>
            <w:fldChar w:fldCharType="begin"/>
          </w:r>
          <w:r>
            <w:instrText xml:space="preserve"> HYPERLINK \l _Toc15915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_Toc15915 \h </w:instrText>
          </w:r>
          <w:r>
            <w:fldChar w:fldCharType="separate"/>
          </w:r>
          <w:r>
            <w:t>99</w:t>
          </w:r>
          <w:r>
            <w:fldChar w:fldCharType="end"/>
          </w:r>
          <w:r>
            <w:fldChar w:fldCharType="end"/>
          </w:r>
        </w:p>
        <w:p>
          <w:pPr>
            <w:pStyle w:val="53"/>
            <w:tabs>
              <w:tab w:val="right" w:leader="dot" w:pos="8844"/>
            </w:tabs>
          </w:pPr>
          <w:r>
            <w:fldChar w:fldCharType="begin"/>
          </w:r>
          <w:r>
            <w:instrText xml:space="preserve"> HYPERLINK \l _Toc12626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_Toc12626 \h </w:instrText>
          </w:r>
          <w:r>
            <w:fldChar w:fldCharType="separate"/>
          </w:r>
          <w:r>
            <w:t>99</w:t>
          </w:r>
          <w:r>
            <w:fldChar w:fldCharType="end"/>
          </w:r>
          <w:r>
            <w:fldChar w:fldCharType="end"/>
          </w:r>
        </w:p>
        <w:p>
          <w:pPr>
            <w:pStyle w:val="53"/>
            <w:tabs>
              <w:tab w:val="right" w:leader="dot" w:pos="8844"/>
            </w:tabs>
          </w:pPr>
          <w:r>
            <w:fldChar w:fldCharType="begin"/>
          </w:r>
          <w:r>
            <w:instrText xml:space="preserve"> HYPERLINK \l _Toc29335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_Toc29335 \h </w:instrText>
          </w:r>
          <w:r>
            <w:fldChar w:fldCharType="separate"/>
          </w:r>
          <w:r>
            <w:t>99</w:t>
          </w:r>
          <w:r>
            <w:fldChar w:fldCharType="end"/>
          </w:r>
          <w:r>
            <w:fldChar w:fldCharType="end"/>
          </w:r>
        </w:p>
        <w:p>
          <w:pPr>
            <w:pStyle w:val="53"/>
            <w:tabs>
              <w:tab w:val="right" w:leader="dot" w:pos="8844"/>
            </w:tabs>
          </w:pPr>
          <w:r>
            <w:fldChar w:fldCharType="begin"/>
          </w:r>
          <w:r>
            <w:instrText xml:space="preserve"> HYPERLINK \l _Toc7371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_Toc7371 \h </w:instrText>
          </w:r>
          <w:r>
            <w:fldChar w:fldCharType="separate"/>
          </w:r>
          <w:r>
            <w:t>99</w:t>
          </w:r>
          <w:r>
            <w:fldChar w:fldCharType="end"/>
          </w:r>
          <w:r>
            <w:fldChar w:fldCharType="end"/>
          </w:r>
        </w:p>
        <w:p>
          <w:pPr>
            <w:pStyle w:val="53"/>
            <w:tabs>
              <w:tab w:val="right" w:leader="dot" w:pos="8844"/>
            </w:tabs>
          </w:pPr>
          <w:r>
            <w:fldChar w:fldCharType="begin"/>
          </w:r>
          <w:r>
            <w:instrText xml:space="preserve"> HYPERLINK \l _Toc22936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_Toc22936 \h </w:instrText>
          </w:r>
          <w:r>
            <w:fldChar w:fldCharType="separate"/>
          </w:r>
          <w:r>
            <w:t>99</w:t>
          </w:r>
          <w:r>
            <w:fldChar w:fldCharType="end"/>
          </w:r>
          <w:r>
            <w:fldChar w:fldCharType="end"/>
          </w:r>
        </w:p>
        <w:p>
          <w:pPr>
            <w:pStyle w:val="53"/>
            <w:tabs>
              <w:tab w:val="right" w:leader="dot" w:pos="8844"/>
            </w:tabs>
          </w:pPr>
          <w:r>
            <w:fldChar w:fldCharType="begin"/>
          </w:r>
          <w:r>
            <w:instrText xml:space="preserve"> HYPERLINK \l _Toc8359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_Toc8359 \h </w:instrText>
          </w:r>
          <w:r>
            <w:fldChar w:fldCharType="separate"/>
          </w:r>
          <w:r>
            <w:t>99</w:t>
          </w:r>
          <w:r>
            <w:fldChar w:fldCharType="end"/>
          </w:r>
          <w:r>
            <w:fldChar w:fldCharType="end"/>
          </w:r>
        </w:p>
        <w:p>
          <w:pPr>
            <w:pStyle w:val="53"/>
            <w:tabs>
              <w:tab w:val="right" w:leader="dot" w:pos="8844"/>
            </w:tabs>
          </w:pPr>
          <w:r>
            <w:fldChar w:fldCharType="begin"/>
          </w:r>
          <w:r>
            <w:instrText xml:space="preserve"> HYPERLINK \l _Toc1029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_Toc1029 \h </w:instrText>
          </w:r>
          <w:r>
            <w:fldChar w:fldCharType="separate"/>
          </w:r>
          <w:r>
            <w:t>99</w:t>
          </w:r>
          <w:r>
            <w:fldChar w:fldCharType="end"/>
          </w:r>
          <w:r>
            <w:fldChar w:fldCharType="end"/>
          </w:r>
        </w:p>
        <w:p>
          <w:pPr>
            <w:pStyle w:val="53"/>
            <w:tabs>
              <w:tab w:val="right" w:leader="dot" w:pos="8844"/>
            </w:tabs>
          </w:pPr>
          <w:r>
            <w:fldChar w:fldCharType="begin"/>
          </w:r>
          <w:r>
            <w:instrText xml:space="preserve"> HYPERLINK \l _Toc23935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_Toc23935 \h </w:instrText>
          </w:r>
          <w:r>
            <w:fldChar w:fldCharType="separate"/>
          </w:r>
          <w:r>
            <w:t>99</w:t>
          </w:r>
          <w:r>
            <w:fldChar w:fldCharType="end"/>
          </w:r>
          <w:r>
            <w:fldChar w:fldCharType="end"/>
          </w:r>
        </w:p>
        <w:p>
          <w:pPr>
            <w:pStyle w:val="53"/>
            <w:tabs>
              <w:tab w:val="right" w:leader="dot" w:pos="8844"/>
            </w:tabs>
          </w:pPr>
          <w:r>
            <w:fldChar w:fldCharType="begin"/>
          </w:r>
          <w:r>
            <w:instrText xml:space="preserve"> HYPERLINK \l _Toc32454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_Toc32454 \h </w:instrText>
          </w:r>
          <w:r>
            <w:fldChar w:fldCharType="separate"/>
          </w:r>
          <w:r>
            <w:t>99</w:t>
          </w:r>
          <w:r>
            <w:fldChar w:fldCharType="end"/>
          </w:r>
          <w:r>
            <w:fldChar w:fldCharType="end"/>
          </w:r>
        </w:p>
        <w:p>
          <w:pPr>
            <w:pStyle w:val="53"/>
            <w:tabs>
              <w:tab w:val="right" w:leader="dot" w:pos="8844"/>
            </w:tabs>
          </w:pPr>
          <w:r>
            <w:fldChar w:fldCharType="begin"/>
          </w:r>
          <w:r>
            <w:instrText xml:space="preserve"> HYPERLINK \l _Toc10367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_Toc10367 \h </w:instrText>
          </w:r>
          <w:r>
            <w:fldChar w:fldCharType="separate"/>
          </w:r>
          <w:r>
            <w:t>99</w:t>
          </w:r>
          <w:r>
            <w:fldChar w:fldCharType="end"/>
          </w:r>
          <w:r>
            <w:fldChar w:fldCharType="end"/>
          </w:r>
        </w:p>
        <w:p>
          <w:pPr>
            <w:pStyle w:val="53"/>
            <w:tabs>
              <w:tab w:val="right" w:leader="dot" w:pos="8844"/>
            </w:tabs>
          </w:pPr>
          <w:r>
            <w:fldChar w:fldCharType="begin"/>
          </w:r>
          <w:r>
            <w:instrText xml:space="preserve"> HYPERLINK \l _Toc32410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_Toc32410 \h </w:instrText>
          </w:r>
          <w:r>
            <w:fldChar w:fldCharType="separate"/>
          </w:r>
          <w:r>
            <w:t>99</w:t>
          </w:r>
          <w:r>
            <w:fldChar w:fldCharType="end"/>
          </w:r>
          <w:r>
            <w:fldChar w:fldCharType="end"/>
          </w:r>
        </w:p>
        <w:p>
          <w:pPr>
            <w:pStyle w:val="53"/>
            <w:tabs>
              <w:tab w:val="right" w:leader="dot" w:pos="8844"/>
            </w:tabs>
          </w:pPr>
          <w:r>
            <w:fldChar w:fldCharType="begin"/>
          </w:r>
          <w:r>
            <w:instrText xml:space="preserve"> HYPERLINK \l _Toc20136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_Toc20136 \h </w:instrText>
          </w:r>
          <w:r>
            <w:fldChar w:fldCharType="separate"/>
          </w:r>
          <w:r>
            <w:t>99</w:t>
          </w:r>
          <w:r>
            <w:fldChar w:fldCharType="end"/>
          </w:r>
          <w:r>
            <w:fldChar w:fldCharType="end"/>
          </w:r>
        </w:p>
        <w:p>
          <w:pPr>
            <w:pStyle w:val="53"/>
            <w:tabs>
              <w:tab w:val="right" w:leader="dot" w:pos="8844"/>
            </w:tabs>
          </w:pPr>
          <w:r>
            <w:fldChar w:fldCharType="begin"/>
          </w:r>
          <w:r>
            <w:instrText xml:space="preserve"> HYPERLINK \l _Toc17103 </w:instrText>
          </w:r>
          <w:r>
            <w:fldChar w:fldCharType="separate"/>
          </w:r>
          <w:r>
            <w:rPr>
              <w:rFonts w:hint="eastAsia" w:ascii="仿宋" w:hAnsi="仿宋" w:eastAsia="仿宋"/>
              <w:bCs w:val="0"/>
            </w:rPr>
            <w:t>十三、财政拨款“三公”经费支出决算表</w:t>
          </w:r>
          <w:r>
            <w:tab/>
          </w:r>
          <w:r>
            <w:fldChar w:fldCharType="begin"/>
          </w:r>
          <w:r>
            <w:instrText xml:space="preserve"> PAGEREF _Toc17103 \h </w:instrText>
          </w:r>
          <w:r>
            <w:fldChar w:fldCharType="separate"/>
          </w:r>
          <w:r>
            <w:t>99</w:t>
          </w:r>
          <w:r>
            <w:fldChar w:fldCharType="end"/>
          </w:r>
          <w:r>
            <w:fldChar w:fldCharType="end"/>
          </w:r>
        </w:p>
        <w:p>
          <w:r>
            <w:fldChar w:fldCharType="end"/>
          </w:r>
        </w:p>
      </w:sdtContent>
    </w:sdt>
    <w:p>
      <w:pPr>
        <w:pStyle w:val="3"/>
        <w:jc w:val="center"/>
        <w:rPr>
          <w:rFonts w:ascii="黑体" w:eastAsia="黑体"/>
          <w:sz w:val="32"/>
          <w:szCs w:val="32"/>
        </w:rPr>
      </w:pPr>
      <w:bookmarkStart w:id="16" w:name="_Toc25149"/>
      <w:r>
        <w:rPr>
          <w:rFonts w:hint="eastAsia" w:ascii="黑体" w:hAnsi="黑体" w:eastAsia="黑体"/>
          <w:b w:val="0"/>
        </w:rPr>
        <w:t xml:space="preserve">第一部分 </w:t>
      </w:r>
      <w:r>
        <w:rPr>
          <w:rStyle w:val="32"/>
          <w:rFonts w:hint="eastAsia" w:ascii="黑体" w:hAnsi="黑体" w:eastAsia="黑体"/>
          <w:b w:val="0"/>
          <w:bCs w:val="0"/>
        </w:rPr>
        <w:t>部门概况</w:t>
      </w:r>
      <w:bookmarkEnd w:id="14"/>
      <w:bookmarkEnd w:id="15"/>
      <w:bookmarkEnd w:id="16"/>
    </w:p>
    <w:p>
      <w:pPr>
        <w:numPr>
          <w:ilvl w:val="0"/>
          <w:numId w:val="1"/>
        </w:numPr>
        <w:ind w:firstLine="640" w:firstLineChars="200"/>
        <w:outlineLvl w:val="1"/>
        <w:rPr>
          <w:rFonts w:ascii="仿宋_GB2312" w:eastAsia="仿宋_GB2312"/>
          <w:color w:val="000000"/>
          <w:sz w:val="32"/>
          <w:szCs w:val="32"/>
        </w:rPr>
      </w:pPr>
      <w:bookmarkStart w:id="17" w:name="_Toc10097"/>
      <w:r>
        <w:rPr>
          <w:rFonts w:hint="eastAsia" w:ascii="黑体" w:hAnsi="黑体" w:eastAsia="黑体"/>
          <w:sz w:val="32"/>
          <w:szCs w:val="32"/>
        </w:rPr>
        <w:t>部门职责</w:t>
      </w:r>
      <w:r>
        <w:rPr>
          <w:rFonts w:hint="eastAsia" w:ascii="仿宋" w:hAnsi="仿宋" w:eastAsia="仿宋"/>
          <w:sz w:val="32"/>
          <w:szCs w:val="32"/>
        </w:rPr>
        <w:t xml:space="preserve"> </w:t>
      </w:r>
      <w:r>
        <w:rPr>
          <w:rFonts w:hint="eastAsia" w:ascii="仿宋_GB2312" w:eastAsia="仿宋_GB2312"/>
          <w:color w:val="000000"/>
          <w:sz w:val="32"/>
          <w:szCs w:val="32"/>
        </w:rPr>
        <w:t> </w:t>
      </w:r>
      <w:bookmarkEnd w:id="17"/>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   </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2、制定并组织实施村镇建设规划，部署重点工程建设，地方道路建设及公共设施，水利设施的管理，负责土地、林木、水等自然资源和生态环境的保护，做好护林防火工作。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3、负责本行政区域内的民政、计划生育、文化教育、卫生、体育等社会公益事业的综合性工作，维护一切经济单位和个人的正当经济权益，取缔非法经济活动，调解和处理民事纠纷，打击刑事犯罪维护社会稳定。</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4、按计划组织本级财政收入和地方税的征收，完成国家财政计划，不断培植税源，管好财政资金，增强财政实力。</w:t>
      </w:r>
    </w:p>
    <w:p>
      <w:pPr>
        <w:numPr>
          <w:ilvl w:val="0"/>
          <w:numId w:val="2"/>
        </w:num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抓好精神文明建设，丰富群众文化生活，提倡移风易俗，反对封建迷信，破除陈规陋习，树立社会主义新风尚。    </w:t>
      </w:r>
    </w:p>
    <w:p>
      <w:pPr>
        <w:ind w:firstLine="640" w:firstLineChars="200"/>
        <w:rPr>
          <w:rFonts w:ascii="仿宋" w:hAnsi="仿宋" w:eastAsia="仿宋" w:cs="仿宋"/>
          <w:bCs/>
          <w:sz w:val="32"/>
          <w:szCs w:val="32"/>
        </w:rPr>
      </w:pPr>
      <w:r>
        <w:rPr>
          <w:rFonts w:hint="eastAsia" w:ascii="仿宋" w:hAnsi="仿宋" w:eastAsia="仿宋" w:cs="仿宋"/>
          <w:color w:val="000000"/>
          <w:sz w:val="32"/>
          <w:szCs w:val="32"/>
        </w:rPr>
        <w:t xml:space="preserve"> 6、完成上级党委政府交办的其它事项。</w:t>
      </w:r>
    </w:p>
    <w:p>
      <w:pPr>
        <w:pStyle w:val="4"/>
      </w:pPr>
      <w:bookmarkStart w:id="18" w:name="_Toc15396601"/>
      <w:bookmarkStart w:id="19" w:name="_Toc15377200"/>
      <w:bookmarkStart w:id="20" w:name="_Toc648"/>
      <w:r>
        <w:rPr>
          <w:rFonts w:hint="eastAsia" w:ascii="黑体" w:eastAsia="黑体"/>
          <w:b w:val="0"/>
        </w:rPr>
        <w:t>二、</w:t>
      </w:r>
      <w:r>
        <w:rPr>
          <w:rFonts w:hint="eastAsia" w:ascii="黑体" w:hAnsi="黑体" w:eastAsia="黑体"/>
          <w:b w:val="0"/>
        </w:rPr>
        <w:t>机</w:t>
      </w:r>
      <w:r>
        <w:rPr>
          <w:rStyle w:val="33"/>
          <w:rFonts w:hint="eastAsia" w:ascii="黑体" w:hAnsi="黑体" w:eastAsia="黑体"/>
          <w:b w:val="0"/>
          <w:bCs w:val="0"/>
        </w:rPr>
        <w:t>构设置</w:t>
      </w:r>
      <w:bookmarkEnd w:id="18"/>
      <w:bookmarkEnd w:id="19"/>
      <w:bookmarkEnd w:id="20"/>
    </w:p>
    <w:p>
      <w:pPr>
        <w:widowControl/>
        <w:ind w:firstLine="640" w:firstLineChars="200"/>
        <w:jc w:val="left"/>
        <w:rPr>
          <w:rFonts w:ascii="仿宋_GB2312" w:eastAsia="仿宋_GB2312"/>
          <w:color w:val="000000"/>
          <w:sz w:val="32"/>
        </w:rPr>
      </w:pPr>
      <w:bookmarkStart w:id="21" w:name="_Toc15396602"/>
      <w:bookmarkStart w:id="22" w:name="_Toc15377204"/>
      <w:r>
        <w:rPr>
          <w:rFonts w:hint="eastAsia" w:ascii="仿宋" w:hAnsi="仿宋" w:eastAsia="仿宋"/>
          <w:sz w:val="32"/>
        </w:rPr>
        <w:t>中子镇无下属二级单位。政</w:t>
      </w:r>
      <w:r>
        <w:rPr>
          <w:rFonts w:hint="eastAsia" w:ascii="仿宋_GB2312" w:eastAsia="仿宋_GB2312"/>
          <w:color w:val="000000"/>
          <w:sz w:val="32"/>
        </w:rPr>
        <w:t>府内设党委</w:t>
      </w:r>
      <w:r>
        <w:rPr>
          <w:rFonts w:hint="eastAsia" w:ascii="仿宋" w:hAnsi="仿宋" w:eastAsia="仿宋"/>
          <w:sz w:val="32"/>
        </w:rPr>
        <w:t>、政府、人大、计生、农业、水利、财政等7</w:t>
      </w:r>
      <w:r>
        <w:rPr>
          <w:rFonts w:hint="eastAsia" w:ascii="仿宋_GB2312" w:eastAsia="仿宋_GB2312"/>
          <w:color w:val="000000"/>
          <w:sz w:val="32"/>
        </w:rPr>
        <w:t>个独立编制机构、设政府1个独立核算机构。</w:t>
      </w:r>
    </w:p>
    <w:p>
      <w:pPr>
        <w:widowControl/>
        <w:ind w:firstLine="640" w:firstLineChars="200"/>
        <w:jc w:val="left"/>
        <w:rPr>
          <w:rFonts w:ascii="仿宋" w:hAnsi="仿宋" w:eastAsia="仿宋" w:cs="仿宋"/>
          <w:sz w:val="32"/>
          <w:szCs w:val="32"/>
        </w:rPr>
      </w:pPr>
      <w:r>
        <w:rPr>
          <w:rFonts w:hint="eastAsia" w:ascii="仿宋_GB2312" w:eastAsia="仿宋_GB2312"/>
          <w:color w:val="000000"/>
          <w:sz w:val="32"/>
        </w:rPr>
        <w:t>九个办公室：</w:t>
      </w:r>
      <w:r>
        <w:rPr>
          <w:rFonts w:hint="eastAsia" w:ascii="仿宋" w:hAnsi="仿宋" w:eastAsia="仿宋" w:cs="仿宋"/>
          <w:sz w:val="32"/>
          <w:szCs w:val="32"/>
        </w:rPr>
        <w:t>党政综合与镇村振兴办公室（人大办公室）、党建工作办公室、综合行政执法办公室（生态环境办公室）、社会事务办公室、经济发展办公室（项目办公室）、社会治理工作办公室（信访和群众工作办公室、矛盾纠纷多元化解协调中心） 、财镇所、应急管理办公室（交通管理办公室、安全生产委员会办公室)、村镇建设管理办公室。</w:t>
      </w:r>
    </w:p>
    <w:p>
      <w:pPr>
        <w:pStyle w:val="39"/>
        <w:spacing w:line="576" w:lineRule="exact"/>
        <w:ind w:left="0" w:leftChars="0" w:firstLine="640" w:firstLineChars="200"/>
        <w:rPr>
          <w:rFonts w:ascii="仿宋_GB2312" w:hAnsi="仿宋_GB2312" w:cs="仿宋_GB2312"/>
        </w:rPr>
      </w:pPr>
      <w:r>
        <w:rPr>
          <w:rFonts w:hint="eastAsia" w:ascii="仿宋_GB2312"/>
          <w:color w:val="000000"/>
        </w:rPr>
        <w:t>五中心：中子镇便民服务中心、中子镇农业综合服务中心、中子镇社会治安综合治理中心、中子镇市政综合服务中心、中子镇镇村建设和文化旅游服务中心。</w:t>
      </w:r>
      <w:r>
        <w:rPr>
          <w:rFonts w:hint="eastAsia" w:ascii="仿宋_GB2312" w:hAnsi="仿宋_GB2312" w:cs="仿宋_GB2312"/>
        </w:rPr>
        <w:t>全镇2022年末共有财政供养人85人，其中公务员30人、机关工勤人员1人、事业人员人54；享受遗属补助人员6人。</w:t>
      </w:r>
    </w:p>
    <w:p>
      <w:pPr>
        <w:widowControl/>
        <w:ind w:firstLine="640" w:firstLineChars="200"/>
        <w:jc w:val="left"/>
        <w:rPr>
          <w:rFonts w:ascii="仿宋_GB2312" w:eastAsia="仿宋_GB2312"/>
          <w:color w:val="000000"/>
          <w:sz w:val="32"/>
          <w:highlight w:val="yellow"/>
        </w:rPr>
      </w:pPr>
    </w:p>
    <w:p>
      <w:pPr>
        <w:pStyle w:val="7"/>
        <w:spacing w:before="93"/>
        <w:rPr>
          <w:color w:val="000000"/>
          <w:kern w:val="2"/>
          <w:sz w:val="32"/>
        </w:rPr>
      </w:pPr>
    </w:p>
    <w:p>
      <w:pPr>
        <w:pStyle w:val="7"/>
        <w:spacing w:before="93"/>
        <w:rPr>
          <w:color w:val="000000"/>
          <w:kern w:val="2"/>
          <w:sz w:val="32"/>
        </w:rPr>
      </w:pPr>
    </w:p>
    <w:p>
      <w:pPr>
        <w:pStyle w:val="7"/>
        <w:spacing w:before="93"/>
        <w:rPr>
          <w:color w:val="000000"/>
          <w:kern w:val="2"/>
          <w:sz w:val="32"/>
        </w:rPr>
      </w:pPr>
    </w:p>
    <w:p>
      <w:pPr>
        <w:pStyle w:val="7"/>
        <w:spacing w:before="93"/>
        <w:rPr>
          <w:color w:val="000000"/>
          <w:kern w:val="2"/>
          <w:sz w:val="32"/>
        </w:rPr>
      </w:pPr>
    </w:p>
    <w:p>
      <w:pPr>
        <w:pStyle w:val="3"/>
        <w:ind w:right="440"/>
        <w:jc w:val="center"/>
      </w:pPr>
      <w:bookmarkStart w:id="23" w:name="_Toc2592"/>
      <w:r>
        <w:rPr>
          <w:rFonts w:hint="eastAsia" w:ascii="黑体" w:hAnsi="黑体" w:eastAsia="黑体"/>
          <w:b w:val="0"/>
        </w:rPr>
        <w:t>第二部分 2022年度</w:t>
      </w:r>
      <w:r>
        <w:rPr>
          <w:rStyle w:val="32"/>
          <w:rFonts w:hint="eastAsia" w:ascii="黑体" w:hAnsi="黑体" w:eastAsia="黑体"/>
          <w:b w:val="0"/>
          <w:bCs/>
        </w:rPr>
        <w:t>部门决算情况说明</w:t>
      </w:r>
      <w:bookmarkEnd w:id="21"/>
      <w:bookmarkEnd w:id="22"/>
      <w:bookmarkEnd w:id="23"/>
    </w:p>
    <w:p>
      <w:pPr>
        <w:pStyle w:val="31"/>
        <w:numPr>
          <w:ilvl w:val="0"/>
          <w:numId w:val="3"/>
        </w:numPr>
        <w:spacing w:line="600" w:lineRule="exact"/>
        <w:ind w:firstLineChars="0"/>
        <w:outlineLvl w:val="1"/>
        <w:rPr>
          <w:rStyle w:val="33"/>
          <w:rFonts w:ascii="黑体" w:hAnsi="黑体" w:eastAsia="黑体"/>
          <w:b w:val="0"/>
        </w:rPr>
      </w:pPr>
      <w:bookmarkStart w:id="24" w:name="_Toc15396603"/>
      <w:bookmarkStart w:id="25" w:name="_Toc15377205"/>
      <w:bookmarkStart w:id="26" w:name="_Toc7669"/>
      <w:r>
        <w:rPr>
          <w:rFonts w:hint="eastAsia" w:ascii="黑体" w:hAnsi="黑体" w:eastAsia="黑体"/>
          <w:sz w:val="32"/>
          <w:szCs w:val="32"/>
        </w:rPr>
        <w:t>收</w:t>
      </w:r>
      <w:r>
        <w:rPr>
          <w:rStyle w:val="33"/>
          <w:rFonts w:hint="eastAsia" w:ascii="黑体" w:hAnsi="黑体" w:eastAsia="黑体"/>
          <w:b w:val="0"/>
        </w:rPr>
        <w:t>入支出决算总体情况说明</w:t>
      </w:r>
      <w:bookmarkEnd w:id="24"/>
      <w:bookmarkEnd w:id="25"/>
      <w:bookmarkEnd w:id="26"/>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2022年度收、支总计2065.27万元。与2021年相比，收、支总计各增加118.72万元，增长5.7</w:t>
      </w:r>
      <w:r>
        <w:rPr>
          <w:rFonts w:ascii="仿宋" w:hAnsi="仿宋" w:eastAsia="仿宋"/>
          <w:sz w:val="32"/>
          <w:szCs w:val="32"/>
        </w:rPr>
        <w:t>%</w:t>
      </w:r>
      <w:r>
        <w:rPr>
          <w:rFonts w:hint="eastAsia" w:ascii="仿宋" w:hAnsi="仿宋" w:eastAsia="仿宋"/>
          <w:sz w:val="32"/>
          <w:szCs w:val="32"/>
        </w:rPr>
        <w:t>。主要变动原因是人员及项目经费增加。</w:t>
      </w:r>
    </w:p>
    <w:p>
      <w:pPr>
        <w:pStyle w:val="7"/>
        <w:spacing w:before="93"/>
        <w:jc w:val="center"/>
        <w:rPr>
          <w:rFonts w:ascii="仿宋" w:hAnsi="仿宋" w:eastAsia="仿宋"/>
          <w:sz w:val="32"/>
          <w:szCs w:val="32"/>
        </w:rPr>
      </w:pPr>
      <w:r>
        <w:rPr>
          <w:rFonts w:hint="eastAsia" w:ascii="仿宋" w:hAnsi="仿宋" w:eastAsia="仿宋"/>
          <w:sz w:val="32"/>
          <w:szCs w:val="32"/>
        </w:rPr>
        <w:drawing>
          <wp:inline distT="0" distB="0" distL="114300" distR="114300">
            <wp:extent cx="5256530" cy="2195830"/>
            <wp:effectExtent l="5080" t="4445" r="1524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31"/>
        <w:numPr>
          <w:ilvl w:val="0"/>
          <w:numId w:val="3"/>
        </w:numPr>
        <w:spacing w:line="600" w:lineRule="exact"/>
        <w:ind w:firstLineChars="0"/>
        <w:outlineLvl w:val="1"/>
        <w:rPr>
          <w:rStyle w:val="33"/>
          <w:rFonts w:ascii="黑体" w:hAnsi="黑体" w:eastAsia="黑体"/>
          <w:b w:val="0"/>
        </w:rPr>
      </w:pPr>
      <w:bookmarkStart w:id="27" w:name="_Toc15396604"/>
      <w:bookmarkStart w:id="28" w:name="_Toc15377206"/>
      <w:bookmarkStart w:id="29" w:name="_Toc17164"/>
      <w:r>
        <w:rPr>
          <w:rFonts w:hint="eastAsia" w:ascii="黑体" w:hAnsi="黑体" w:eastAsia="黑体"/>
          <w:sz w:val="32"/>
          <w:szCs w:val="32"/>
        </w:rPr>
        <w:t>收</w:t>
      </w:r>
      <w:r>
        <w:rPr>
          <w:rStyle w:val="33"/>
          <w:rFonts w:hint="eastAsia" w:ascii="黑体" w:hAnsi="黑体" w:eastAsia="黑体"/>
          <w:b w:val="0"/>
        </w:rPr>
        <w:t>入决算情况说明</w:t>
      </w:r>
      <w:bookmarkEnd w:id="27"/>
      <w:bookmarkEnd w:id="28"/>
      <w:bookmarkEnd w:id="29"/>
    </w:p>
    <w:p>
      <w:pPr>
        <w:spacing w:line="600" w:lineRule="exact"/>
        <w:ind w:firstLine="640" w:firstLineChars="200"/>
        <w:outlineLvl w:val="1"/>
        <w:rPr>
          <w:rFonts w:ascii="仿宋" w:hAnsi="仿宋" w:eastAsia="仿宋"/>
          <w:sz w:val="32"/>
          <w:szCs w:val="32"/>
        </w:rPr>
      </w:pPr>
      <w:bookmarkStart w:id="30" w:name="_Toc20655"/>
      <w:r>
        <w:rPr>
          <w:rFonts w:ascii="仿宋" w:hAnsi="仿宋" w:eastAsia="仿宋"/>
          <w:sz w:val="32"/>
          <w:szCs w:val="32"/>
        </w:rPr>
        <w:t>20</w:t>
      </w:r>
      <w:r>
        <w:rPr>
          <w:rFonts w:hint="eastAsia" w:ascii="仿宋" w:hAnsi="仿宋" w:eastAsia="仿宋"/>
          <w:sz w:val="32"/>
          <w:szCs w:val="32"/>
        </w:rPr>
        <w:t>22年本年收入合计2065.27万元，其中：一般公共预算财政拨款收入2065.27万元，占100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0"/>
    </w:p>
    <w:p>
      <w:pPr>
        <w:pStyle w:val="7"/>
        <w:spacing w:before="93"/>
        <w:rPr>
          <w:sz w:val="32"/>
          <w:szCs w:val="32"/>
        </w:rPr>
      </w:pPr>
      <w:r>
        <w:rPr>
          <w:rFonts w:hint="eastAsia" w:ascii="仿宋" w:hAnsi="仿宋" w:eastAsia="仿宋"/>
          <w:b/>
          <w:sz w:val="32"/>
          <w:szCs w:val="32"/>
        </w:rPr>
        <w:drawing>
          <wp:inline distT="0" distB="0" distL="114300" distR="114300">
            <wp:extent cx="5446395" cy="1790700"/>
            <wp:effectExtent l="4445" t="4445" r="1651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31"/>
        <w:numPr>
          <w:ilvl w:val="0"/>
          <w:numId w:val="3"/>
        </w:numPr>
        <w:spacing w:line="600" w:lineRule="exact"/>
        <w:ind w:firstLineChars="0"/>
        <w:outlineLvl w:val="1"/>
        <w:rPr>
          <w:rStyle w:val="33"/>
          <w:rFonts w:ascii="黑体" w:hAnsi="黑体" w:eastAsia="黑体"/>
          <w:b w:val="0"/>
        </w:rPr>
      </w:pPr>
      <w:bookmarkStart w:id="31" w:name="_Toc15377207"/>
      <w:bookmarkStart w:id="32" w:name="_Toc15396605"/>
      <w:bookmarkStart w:id="33" w:name="_Toc5375"/>
      <w:r>
        <w:rPr>
          <w:rFonts w:hint="eastAsia" w:ascii="黑体" w:hAnsi="黑体" w:eastAsia="黑体"/>
          <w:sz w:val="32"/>
          <w:szCs w:val="32"/>
        </w:rPr>
        <w:t>支</w:t>
      </w:r>
      <w:r>
        <w:rPr>
          <w:rStyle w:val="33"/>
          <w:rFonts w:hint="eastAsia" w:ascii="黑体" w:hAnsi="黑体" w:eastAsia="黑体"/>
          <w:b w:val="0"/>
        </w:rPr>
        <w:t>出决算情况说明</w:t>
      </w:r>
      <w:bookmarkEnd w:id="31"/>
      <w:bookmarkEnd w:id="32"/>
      <w:bookmarkEnd w:id="33"/>
    </w:p>
    <w:p>
      <w:pPr>
        <w:spacing w:line="600" w:lineRule="exact"/>
        <w:ind w:firstLine="640" w:firstLineChars="200"/>
        <w:outlineLvl w:val="1"/>
        <w:rPr>
          <w:rFonts w:ascii="仿宋" w:hAnsi="仿宋" w:eastAsia="仿宋"/>
          <w:sz w:val="32"/>
          <w:szCs w:val="32"/>
        </w:rPr>
      </w:pPr>
      <w:bookmarkStart w:id="34" w:name="_Toc5273"/>
      <w:r>
        <w:rPr>
          <w:rFonts w:ascii="仿宋" w:hAnsi="仿宋" w:eastAsia="仿宋"/>
          <w:sz w:val="32"/>
          <w:szCs w:val="32"/>
        </w:rPr>
        <w:t>20</w:t>
      </w:r>
      <w:r>
        <w:rPr>
          <w:rFonts w:hint="eastAsia" w:ascii="仿宋" w:hAnsi="仿宋" w:eastAsia="仿宋"/>
          <w:sz w:val="32"/>
          <w:szCs w:val="32"/>
        </w:rPr>
        <w:t>22年本年支出合计2065.27万元，其中：基本支出1400.93万元，占67.8</w:t>
      </w:r>
      <w:r>
        <w:rPr>
          <w:rFonts w:ascii="仿宋" w:hAnsi="仿宋" w:eastAsia="仿宋"/>
          <w:sz w:val="32"/>
          <w:szCs w:val="32"/>
        </w:rPr>
        <w:t>%</w:t>
      </w:r>
      <w:r>
        <w:rPr>
          <w:rFonts w:hint="eastAsia" w:ascii="仿宋" w:hAnsi="仿宋" w:eastAsia="仿宋"/>
          <w:sz w:val="32"/>
          <w:szCs w:val="32"/>
        </w:rPr>
        <w:t>；项目支出664.34万元，占32.2</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4"/>
    </w:p>
    <w:p>
      <w:pPr>
        <w:pStyle w:val="7"/>
        <w:spacing w:before="93"/>
        <w:jc w:val="center"/>
        <w:rPr>
          <w:sz w:val="32"/>
          <w:szCs w:val="32"/>
        </w:rPr>
      </w:pPr>
      <w:r>
        <w:rPr>
          <w:rFonts w:hint="eastAsia" w:ascii="仿宋" w:hAnsi="仿宋" w:eastAsia="仿宋"/>
          <w:b/>
          <w:sz w:val="32"/>
          <w:szCs w:val="32"/>
        </w:rPr>
        <w:drawing>
          <wp:inline distT="0" distB="0" distL="114300" distR="114300">
            <wp:extent cx="5256530" cy="1586230"/>
            <wp:effectExtent l="4445" t="4445" r="15875"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33"/>
          <w:rFonts w:ascii="黑体" w:hAnsi="黑体" w:eastAsia="黑体"/>
          <w:b w:val="0"/>
        </w:rPr>
      </w:pPr>
      <w:bookmarkStart w:id="35" w:name="_Toc15396606"/>
      <w:bookmarkStart w:id="36" w:name="_Toc15377208"/>
      <w:bookmarkStart w:id="37" w:name="_Toc13212"/>
      <w:r>
        <w:rPr>
          <w:rFonts w:hint="eastAsia" w:ascii="黑体" w:hAnsi="黑体" w:eastAsia="黑体"/>
          <w:sz w:val="32"/>
          <w:szCs w:val="32"/>
        </w:rPr>
        <w:t>四、财</w:t>
      </w:r>
      <w:r>
        <w:rPr>
          <w:rStyle w:val="33"/>
          <w:rFonts w:hint="eastAsia" w:ascii="黑体" w:hAnsi="黑体" w:eastAsia="黑体"/>
          <w:b w:val="0"/>
        </w:rPr>
        <w:t>政拨款收入支出决算总体情况说明</w:t>
      </w:r>
      <w:bookmarkEnd w:id="35"/>
      <w:bookmarkEnd w:id="36"/>
      <w:bookmarkEnd w:id="3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22年财政拨款收、支总计2065.27万元。与</w:t>
      </w:r>
      <w:r>
        <w:rPr>
          <w:rFonts w:ascii="仿宋" w:hAnsi="仿宋" w:eastAsia="仿宋"/>
          <w:sz w:val="32"/>
          <w:szCs w:val="32"/>
        </w:rPr>
        <w:t>20</w:t>
      </w:r>
      <w:r>
        <w:rPr>
          <w:rFonts w:hint="eastAsia" w:ascii="仿宋" w:hAnsi="仿宋" w:eastAsia="仿宋"/>
          <w:sz w:val="32"/>
          <w:szCs w:val="32"/>
        </w:rPr>
        <w:t>21年相比，财政拨款收、支总计各增加118.72万元，增长5.7</w:t>
      </w:r>
      <w:r>
        <w:rPr>
          <w:rFonts w:ascii="仿宋" w:hAnsi="仿宋" w:eastAsia="仿宋"/>
          <w:sz w:val="32"/>
          <w:szCs w:val="32"/>
        </w:rPr>
        <w:t>%</w:t>
      </w:r>
      <w:r>
        <w:rPr>
          <w:rFonts w:hint="eastAsia" w:ascii="仿宋" w:hAnsi="仿宋" w:eastAsia="仿宋"/>
          <w:sz w:val="32"/>
          <w:szCs w:val="32"/>
        </w:rPr>
        <w:t>。主要变动原因是人员及项目经费增加。</w:t>
      </w:r>
    </w:p>
    <w:p>
      <w:pPr>
        <w:spacing w:line="600" w:lineRule="exact"/>
        <w:ind w:firstLine="640"/>
        <w:rPr>
          <w:rFonts w:ascii="仿宋" w:hAnsi="仿宋" w:eastAsia="仿宋"/>
          <w:b/>
          <w:sz w:val="32"/>
          <w:szCs w:val="32"/>
        </w:rPr>
      </w:pPr>
    </w:p>
    <w:p>
      <w:pPr>
        <w:pStyle w:val="7"/>
        <w:spacing w:before="93"/>
        <w:jc w:val="center"/>
        <w:rPr>
          <w:rFonts w:ascii="仿宋" w:hAnsi="仿宋" w:eastAsia="仿宋"/>
          <w:b/>
          <w:sz w:val="32"/>
          <w:szCs w:val="32"/>
        </w:rPr>
      </w:pPr>
      <w:r>
        <w:rPr>
          <w:rFonts w:hint="eastAsia" w:ascii="仿宋" w:hAnsi="仿宋" w:eastAsia="仿宋"/>
          <w:sz w:val="32"/>
          <w:szCs w:val="32"/>
        </w:rPr>
        <w:drawing>
          <wp:inline distT="0" distB="0" distL="114300" distR="114300">
            <wp:extent cx="5256530" cy="2028825"/>
            <wp:effectExtent l="4445" t="4445" r="15875" b="508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33"/>
          <w:rFonts w:ascii="黑体" w:hAnsi="黑体" w:eastAsia="黑体"/>
          <w:b w:val="0"/>
        </w:rPr>
      </w:pPr>
      <w:bookmarkStart w:id="38" w:name="_Toc15396607"/>
      <w:bookmarkStart w:id="39" w:name="_Toc15377209"/>
      <w:bookmarkStart w:id="40" w:name="_Toc13005"/>
      <w:r>
        <w:rPr>
          <w:rFonts w:hint="eastAsia" w:ascii="黑体" w:hAnsi="黑体" w:eastAsia="黑体"/>
          <w:sz w:val="32"/>
          <w:szCs w:val="32"/>
        </w:rPr>
        <w:t>五、</w:t>
      </w:r>
      <w:r>
        <w:rPr>
          <w:rFonts w:hint="eastAsia" w:ascii="黑体" w:hAnsi="黑体" w:eastAsia="黑体"/>
          <w:b/>
          <w:sz w:val="32"/>
          <w:szCs w:val="32"/>
        </w:rPr>
        <w:t>一</w:t>
      </w:r>
      <w:r>
        <w:rPr>
          <w:rStyle w:val="33"/>
          <w:rFonts w:hint="eastAsia" w:ascii="黑体" w:hAnsi="黑体" w:eastAsia="黑体"/>
          <w:b w:val="0"/>
        </w:rPr>
        <w:t>般公共预算财政拨款支出决算情况说明</w:t>
      </w:r>
      <w:bookmarkEnd w:id="38"/>
      <w:bookmarkEnd w:id="39"/>
      <w:bookmarkEnd w:id="40"/>
    </w:p>
    <w:p>
      <w:pPr>
        <w:spacing w:line="600" w:lineRule="exact"/>
        <w:ind w:firstLine="643" w:firstLineChars="200"/>
        <w:outlineLvl w:val="2"/>
        <w:rPr>
          <w:rFonts w:ascii="仿宋" w:hAnsi="仿宋" w:eastAsia="仿宋"/>
          <w:b/>
          <w:sz w:val="32"/>
          <w:szCs w:val="32"/>
        </w:rPr>
      </w:pPr>
      <w:bookmarkStart w:id="41" w:name="_Toc15377210"/>
      <w:bookmarkStart w:id="42" w:name="_Toc16250"/>
      <w:r>
        <w:rPr>
          <w:rFonts w:hint="eastAsia" w:ascii="仿宋" w:hAnsi="仿宋" w:eastAsia="仿宋"/>
          <w:b/>
          <w:sz w:val="32"/>
          <w:szCs w:val="32"/>
        </w:rPr>
        <w:t>（一）一般公共预算财政拨款支出决算总体情况</w:t>
      </w:r>
      <w:bookmarkEnd w:id="41"/>
      <w:bookmarkEnd w:id="42"/>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22年一般公共预算财政拨款支出2065.27万元，占本年支出合计的100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21年相比，一般公共预算财政拨款支出增加118.72万元，增长5.7</w:t>
      </w:r>
      <w:r>
        <w:rPr>
          <w:rFonts w:ascii="仿宋" w:hAnsi="仿宋" w:eastAsia="仿宋"/>
          <w:sz w:val="32"/>
          <w:szCs w:val="32"/>
        </w:rPr>
        <w:t>%</w:t>
      </w:r>
      <w:r>
        <w:rPr>
          <w:rFonts w:hint="eastAsia" w:ascii="仿宋" w:hAnsi="仿宋" w:eastAsia="仿宋"/>
          <w:sz w:val="32"/>
          <w:szCs w:val="32"/>
        </w:rPr>
        <w:t>。主要变动原因是人员及项目经费增加。</w:t>
      </w:r>
    </w:p>
    <w:p>
      <w:pPr>
        <w:pStyle w:val="7"/>
        <w:spacing w:before="93"/>
        <w:rPr>
          <w:rFonts w:ascii="仿宋" w:hAnsi="仿宋" w:eastAsia="仿宋"/>
          <w:sz w:val="32"/>
          <w:szCs w:val="32"/>
        </w:rPr>
      </w:pPr>
      <w:r>
        <w:rPr>
          <w:rFonts w:hint="eastAsia" w:ascii="仿宋" w:hAnsi="仿宋" w:eastAsia="仿宋"/>
          <w:sz w:val="32"/>
          <w:szCs w:val="32"/>
        </w:rPr>
        <w:drawing>
          <wp:inline distT="0" distB="0" distL="114300" distR="114300">
            <wp:extent cx="5518785" cy="2133600"/>
            <wp:effectExtent l="4445" t="4445" r="20320"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43" w:name="_Toc15377211"/>
      <w:bookmarkStart w:id="44" w:name="_Toc24037"/>
      <w:r>
        <w:rPr>
          <w:rFonts w:hint="eastAsia" w:ascii="仿宋" w:hAnsi="仿宋" w:eastAsia="仿宋"/>
          <w:b/>
          <w:sz w:val="32"/>
          <w:szCs w:val="32"/>
        </w:rPr>
        <w:t>（二）一般公共预算财政拨款支出决算结构情况</w:t>
      </w:r>
      <w:bookmarkEnd w:id="43"/>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22年一般公共预算财政拨款支出2065.27万元，主要用于以下方面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1133.77万元，占54.9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国防支出2.86</w:t>
      </w:r>
      <w:r>
        <w:rPr>
          <w:rFonts w:hint="eastAsia" w:ascii="仿宋" w:hAnsi="仿宋" w:eastAsia="仿宋"/>
          <w:sz w:val="32"/>
          <w:szCs w:val="32"/>
        </w:rPr>
        <w:t>万元，占0.1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文化旅游体育与传媒支出20万元，占1</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110.84万元，占5.4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62.59万元，占3.03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城镇社区支出</w:t>
      </w:r>
      <w:r>
        <w:rPr>
          <w:rFonts w:hint="eastAsia" w:ascii="仿宋" w:hAnsi="仿宋" w:eastAsia="仿宋"/>
          <w:sz w:val="32"/>
          <w:szCs w:val="32"/>
        </w:rPr>
        <w:t>50万元，占2.4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sz w:val="32"/>
          <w:szCs w:val="32"/>
        </w:rPr>
        <w:t>577.71万元，占28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107.5万元，占5.2</w:t>
      </w:r>
      <w:r>
        <w:rPr>
          <w:rFonts w:ascii="仿宋" w:hAnsi="仿宋" w:eastAsia="仿宋"/>
          <w:sz w:val="32"/>
          <w:szCs w:val="32"/>
        </w:rPr>
        <w:t>%</w:t>
      </w:r>
      <w:r>
        <w:rPr>
          <w:rFonts w:hint="eastAsia" w:ascii="仿宋" w:hAnsi="仿宋" w:eastAsia="仿宋"/>
          <w:sz w:val="32"/>
          <w:szCs w:val="32"/>
        </w:rPr>
        <w:t>。</w:t>
      </w:r>
    </w:p>
    <w:p>
      <w:pPr>
        <w:pStyle w:val="7"/>
        <w:spacing w:before="93"/>
        <w:rPr>
          <w:rFonts w:ascii="仿宋" w:hAnsi="仿宋" w:eastAsia="仿宋"/>
          <w:sz w:val="32"/>
          <w:szCs w:val="32"/>
        </w:rPr>
      </w:pPr>
      <w:r>
        <w:rPr>
          <w:rFonts w:hint="eastAsia" w:ascii="仿宋" w:hAnsi="仿宋" w:eastAsia="仿宋"/>
          <w:sz w:val="32"/>
          <w:szCs w:val="32"/>
        </w:rPr>
        <w:drawing>
          <wp:inline distT="0" distB="0" distL="114300" distR="114300">
            <wp:extent cx="5256530" cy="2654935"/>
            <wp:effectExtent l="4445" t="4445" r="15875" b="762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3" w:firstLineChars="200"/>
        <w:outlineLvl w:val="2"/>
        <w:rPr>
          <w:rFonts w:ascii="仿宋" w:hAnsi="仿宋" w:eastAsia="仿宋"/>
          <w:b/>
          <w:sz w:val="32"/>
          <w:szCs w:val="32"/>
        </w:rPr>
      </w:pPr>
      <w:bookmarkStart w:id="45" w:name="_Toc15377212"/>
      <w:bookmarkStart w:id="46" w:name="_Toc19388"/>
      <w:r>
        <w:rPr>
          <w:rFonts w:hint="eastAsia" w:ascii="仿宋" w:hAnsi="仿宋" w:eastAsia="仿宋"/>
          <w:b/>
          <w:sz w:val="32"/>
          <w:szCs w:val="32"/>
        </w:rPr>
        <w:t>（三）一般公共预算财政拨款支出决算具体情况</w:t>
      </w:r>
      <w:bookmarkEnd w:id="45"/>
      <w:bookmarkEnd w:id="46"/>
    </w:p>
    <w:p>
      <w:pPr>
        <w:spacing w:line="600" w:lineRule="exact"/>
        <w:ind w:firstLine="643" w:firstLineChars="200"/>
        <w:outlineLvl w:val="2"/>
        <w:rPr>
          <w:rFonts w:ascii="仿宋" w:hAnsi="仿宋" w:eastAsia="仿宋"/>
          <w:sz w:val="32"/>
          <w:szCs w:val="32"/>
        </w:rPr>
      </w:pPr>
      <w:bookmarkStart w:id="47" w:name="_Toc15378460"/>
      <w:bookmarkStart w:id="48" w:name="_Toc15377444"/>
      <w:bookmarkStart w:id="49" w:name="_Toc15377213"/>
      <w:bookmarkStart w:id="50" w:name="_Toc9120"/>
      <w:r>
        <w:rPr>
          <w:rFonts w:hint="eastAsia" w:ascii="仿宋" w:hAnsi="仿宋" w:eastAsia="仿宋"/>
          <w:b/>
          <w:sz w:val="32"/>
          <w:szCs w:val="32"/>
        </w:rPr>
        <w:t>2022年一般公共预算支出决算数为2065.27万元</w:t>
      </w:r>
      <w:r>
        <w:rPr>
          <w:rFonts w:hint="eastAsia" w:ascii="仿宋" w:hAnsi="仿宋" w:eastAsia="仿宋"/>
          <w:sz w:val="32"/>
          <w:szCs w:val="32"/>
        </w:rPr>
        <w:t>，</w:t>
      </w:r>
      <w:r>
        <w:rPr>
          <w:rStyle w:val="21"/>
          <w:rFonts w:hint="eastAsia" w:ascii="仿宋" w:hAnsi="仿宋" w:eastAsia="仿宋"/>
          <w:bCs/>
          <w:sz w:val="32"/>
          <w:szCs w:val="32"/>
        </w:rPr>
        <w:t>完成预算100</w:t>
      </w:r>
      <w:r>
        <w:rPr>
          <w:rStyle w:val="21"/>
          <w:rFonts w:ascii="仿宋" w:hAnsi="仿宋" w:eastAsia="仿宋"/>
          <w:bCs/>
          <w:sz w:val="32"/>
          <w:szCs w:val="32"/>
        </w:rPr>
        <w:t>%</w:t>
      </w:r>
      <w:r>
        <w:rPr>
          <w:rStyle w:val="21"/>
          <w:rFonts w:hint="eastAsia" w:ascii="仿宋" w:hAnsi="仿宋" w:eastAsia="仿宋"/>
          <w:bCs/>
          <w:sz w:val="32"/>
          <w:szCs w:val="32"/>
        </w:rPr>
        <w:t>。其中：</w:t>
      </w:r>
      <w:bookmarkEnd w:id="47"/>
      <w:bookmarkEnd w:id="48"/>
      <w:bookmarkEnd w:id="49"/>
      <w:bookmarkEnd w:id="50"/>
    </w:p>
    <w:p>
      <w:pPr>
        <w:numPr>
          <w:ilvl w:val="0"/>
          <w:numId w:val="4"/>
        </w:numPr>
        <w:spacing w:line="600" w:lineRule="exact"/>
        <w:ind w:firstLine="643" w:firstLineChars="200"/>
        <w:rPr>
          <w:rStyle w:val="21"/>
          <w:rFonts w:ascii="仿宋" w:hAnsi="仿宋" w:eastAsia="仿宋"/>
          <w:b w:val="0"/>
          <w:color w:val="000000"/>
          <w:sz w:val="32"/>
        </w:rPr>
      </w:pPr>
      <w:r>
        <w:rPr>
          <w:rStyle w:val="21"/>
          <w:rFonts w:hint="eastAsia" w:ascii="仿宋" w:hAnsi="仿宋" w:eastAsia="仿宋"/>
          <w:bCs/>
          <w:sz w:val="32"/>
          <w:szCs w:val="32"/>
        </w:rPr>
        <w:t>一般公共服务（类）</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color w:val="000000"/>
          <w:sz w:val="32"/>
        </w:rPr>
        <w:t>人大事务（款）行政运行（项）</w:t>
      </w:r>
      <w:r>
        <w:rPr>
          <w:rStyle w:val="21"/>
          <w:rFonts w:ascii="仿宋" w:hAnsi="仿宋" w:eastAsia="仿宋"/>
          <w:color w:val="000000"/>
          <w:sz w:val="32"/>
        </w:rPr>
        <w:t>:</w:t>
      </w:r>
      <w:r>
        <w:rPr>
          <w:rStyle w:val="21"/>
          <w:rFonts w:ascii="仿宋" w:hAnsi="仿宋" w:eastAsia="仿宋"/>
          <w:b w:val="0"/>
          <w:color w:val="000000"/>
          <w:sz w:val="32"/>
        </w:rPr>
        <w:t xml:space="preserve"> </w:t>
      </w:r>
      <w:r>
        <w:rPr>
          <w:rStyle w:val="21"/>
          <w:rFonts w:hint="eastAsia" w:ascii="仿宋" w:hAnsi="仿宋" w:eastAsia="仿宋"/>
          <w:b w:val="0"/>
          <w:color w:val="000000"/>
          <w:sz w:val="32"/>
        </w:rPr>
        <w:t>支出决算为15.26万元，完成预算100</w:t>
      </w:r>
      <w:r>
        <w:rPr>
          <w:rStyle w:val="21"/>
          <w:rFonts w:ascii="仿宋" w:hAnsi="仿宋" w:eastAsia="仿宋"/>
          <w:b w:val="0"/>
          <w:color w:val="000000"/>
          <w:sz w:val="32"/>
        </w:rPr>
        <w:t>%</w:t>
      </w:r>
      <w:r>
        <w:rPr>
          <w:rStyle w:val="21"/>
          <w:rFonts w:hint="eastAsia" w:ascii="仿宋" w:hAnsi="仿宋" w:eastAsia="仿宋"/>
          <w:b w:val="0"/>
          <w:color w:val="000000"/>
          <w:sz w:val="32"/>
        </w:rPr>
        <w:t>。</w:t>
      </w:r>
    </w:p>
    <w:p>
      <w:pPr>
        <w:spacing w:line="600" w:lineRule="exact"/>
        <w:ind w:firstLine="643" w:firstLineChars="200"/>
        <w:rPr>
          <w:rStyle w:val="21"/>
          <w:rFonts w:ascii="仿宋" w:hAnsi="仿宋" w:eastAsia="仿宋"/>
          <w:b w:val="0"/>
          <w:color w:val="000000"/>
          <w:sz w:val="32"/>
        </w:rPr>
      </w:pPr>
      <w:r>
        <w:rPr>
          <w:rStyle w:val="21"/>
          <w:rFonts w:hint="eastAsia" w:ascii="仿宋" w:hAnsi="仿宋" w:eastAsia="仿宋"/>
          <w:color w:val="000000"/>
          <w:sz w:val="32"/>
        </w:rPr>
        <w:t>政府办公厅及相关机构事务（款）行政运行（项）</w:t>
      </w:r>
      <w:r>
        <w:rPr>
          <w:rStyle w:val="21"/>
          <w:rFonts w:ascii="仿宋" w:hAnsi="仿宋" w:eastAsia="仿宋"/>
          <w:color w:val="000000"/>
          <w:sz w:val="32"/>
        </w:rPr>
        <w:t>:</w:t>
      </w:r>
      <w:r>
        <w:rPr>
          <w:rStyle w:val="21"/>
          <w:rFonts w:ascii="仿宋" w:hAnsi="仿宋" w:eastAsia="仿宋"/>
          <w:b w:val="0"/>
          <w:color w:val="000000"/>
          <w:sz w:val="32"/>
        </w:rPr>
        <w:t xml:space="preserve"> </w:t>
      </w:r>
      <w:r>
        <w:rPr>
          <w:rStyle w:val="21"/>
          <w:rFonts w:hint="eastAsia" w:ascii="仿宋" w:hAnsi="仿宋" w:eastAsia="仿宋"/>
          <w:b w:val="0"/>
          <w:color w:val="000000"/>
          <w:sz w:val="32"/>
        </w:rPr>
        <w:t>支出决算为399.34万元，完成预算100</w:t>
      </w:r>
      <w:r>
        <w:rPr>
          <w:rStyle w:val="21"/>
          <w:rFonts w:ascii="仿宋" w:hAnsi="仿宋" w:eastAsia="仿宋"/>
          <w:b w:val="0"/>
          <w:color w:val="000000"/>
          <w:sz w:val="32"/>
        </w:rPr>
        <w:t>%</w:t>
      </w:r>
      <w:r>
        <w:rPr>
          <w:rStyle w:val="21"/>
          <w:rFonts w:hint="eastAsia" w:ascii="仿宋" w:hAnsi="仿宋" w:eastAsia="仿宋"/>
          <w:b w:val="0"/>
          <w:color w:val="000000"/>
          <w:sz w:val="32"/>
        </w:rPr>
        <w:t>；</w:t>
      </w:r>
      <w:r>
        <w:rPr>
          <w:rStyle w:val="21"/>
          <w:rFonts w:hint="eastAsia" w:ascii="仿宋" w:hAnsi="仿宋" w:eastAsia="仿宋"/>
          <w:color w:val="000000"/>
          <w:sz w:val="32"/>
        </w:rPr>
        <w:t>一般行政管理事务（项）</w:t>
      </w:r>
      <w:r>
        <w:rPr>
          <w:rStyle w:val="21"/>
          <w:rFonts w:hint="eastAsia" w:ascii="仿宋" w:hAnsi="仿宋" w:eastAsia="仿宋"/>
          <w:b w:val="0"/>
          <w:color w:val="000000"/>
          <w:sz w:val="32"/>
        </w:rPr>
        <w:t>支出决算为11.24万元，完成预算100</w:t>
      </w:r>
      <w:r>
        <w:rPr>
          <w:rStyle w:val="21"/>
          <w:rFonts w:ascii="仿宋" w:hAnsi="仿宋" w:eastAsia="仿宋"/>
          <w:b w:val="0"/>
          <w:color w:val="000000"/>
          <w:sz w:val="32"/>
        </w:rPr>
        <w:t>%</w:t>
      </w:r>
      <w:r>
        <w:rPr>
          <w:rStyle w:val="21"/>
          <w:rFonts w:hint="eastAsia" w:ascii="仿宋" w:hAnsi="仿宋" w:eastAsia="仿宋"/>
          <w:b w:val="0"/>
          <w:color w:val="000000"/>
          <w:sz w:val="32"/>
        </w:rPr>
        <w:t>，</w:t>
      </w:r>
      <w:r>
        <w:rPr>
          <w:rStyle w:val="21"/>
          <w:rFonts w:hint="eastAsia" w:ascii="仿宋" w:hAnsi="仿宋" w:eastAsia="仿宋"/>
          <w:color w:val="000000"/>
          <w:sz w:val="32"/>
        </w:rPr>
        <w:t>事业运行（项）</w:t>
      </w:r>
      <w:r>
        <w:rPr>
          <w:rStyle w:val="21"/>
          <w:rFonts w:hint="eastAsia" w:ascii="仿宋" w:hAnsi="仿宋" w:eastAsia="仿宋"/>
          <w:b w:val="0"/>
          <w:color w:val="000000"/>
          <w:sz w:val="32"/>
        </w:rPr>
        <w:t>支出决算为577.74万元，完成预算100</w:t>
      </w:r>
      <w:r>
        <w:rPr>
          <w:rStyle w:val="21"/>
          <w:rFonts w:ascii="仿宋" w:hAnsi="仿宋" w:eastAsia="仿宋"/>
          <w:b w:val="0"/>
          <w:color w:val="000000"/>
          <w:sz w:val="32"/>
        </w:rPr>
        <w:t>%</w:t>
      </w:r>
      <w:r>
        <w:rPr>
          <w:rStyle w:val="21"/>
          <w:rFonts w:hint="eastAsia" w:ascii="仿宋" w:hAnsi="仿宋" w:eastAsia="仿宋"/>
          <w:b w:val="0"/>
          <w:color w:val="000000"/>
          <w:sz w:val="32"/>
        </w:rPr>
        <w:t>。</w:t>
      </w:r>
    </w:p>
    <w:p>
      <w:pPr>
        <w:spacing w:line="600" w:lineRule="exact"/>
        <w:ind w:firstLine="643" w:firstLineChars="200"/>
        <w:rPr>
          <w:rStyle w:val="21"/>
          <w:rFonts w:ascii="仿宋" w:hAnsi="仿宋" w:eastAsia="仿宋"/>
          <w:b w:val="0"/>
          <w:color w:val="000000"/>
          <w:sz w:val="32"/>
        </w:rPr>
      </w:pPr>
      <w:r>
        <w:rPr>
          <w:rStyle w:val="21"/>
          <w:rFonts w:hint="eastAsia" w:ascii="仿宋" w:hAnsi="仿宋" w:eastAsia="仿宋"/>
          <w:color w:val="000000"/>
          <w:sz w:val="32"/>
        </w:rPr>
        <w:t>财政事务（款）事业运行（项）</w:t>
      </w:r>
      <w:r>
        <w:rPr>
          <w:rStyle w:val="21"/>
          <w:rFonts w:ascii="仿宋" w:hAnsi="仿宋" w:eastAsia="仿宋"/>
          <w:color w:val="000000"/>
          <w:sz w:val="32"/>
        </w:rPr>
        <w:t>:</w:t>
      </w:r>
      <w:r>
        <w:rPr>
          <w:rStyle w:val="21"/>
          <w:rFonts w:ascii="仿宋" w:hAnsi="仿宋" w:eastAsia="仿宋"/>
          <w:b w:val="0"/>
          <w:color w:val="000000"/>
          <w:sz w:val="32"/>
        </w:rPr>
        <w:t xml:space="preserve"> </w:t>
      </w:r>
      <w:r>
        <w:rPr>
          <w:rStyle w:val="21"/>
          <w:rFonts w:hint="eastAsia" w:ascii="仿宋" w:hAnsi="仿宋" w:eastAsia="仿宋"/>
          <w:b w:val="0"/>
          <w:color w:val="000000"/>
          <w:sz w:val="32"/>
        </w:rPr>
        <w:t>支出决算为48.54万元，完成预算100</w:t>
      </w:r>
      <w:r>
        <w:rPr>
          <w:rStyle w:val="21"/>
          <w:rFonts w:ascii="仿宋" w:hAnsi="仿宋" w:eastAsia="仿宋"/>
          <w:b w:val="0"/>
          <w:color w:val="000000"/>
          <w:sz w:val="32"/>
        </w:rPr>
        <w:t>%</w:t>
      </w:r>
      <w:r>
        <w:rPr>
          <w:rStyle w:val="21"/>
          <w:rFonts w:hint="eastAsia" w:ascii="仿宋" w:hAnsi="仿宋" w:eastAsia="仿宋"/>
          <w:b w:val="0"/>
          <w:color w:val="000000"/>
          <w:sz w:val="32"/>
        </w:rPr>
        <w:t>；</w:t>
      </w:r>
    </w:p>
    <w:p>
      <w:pPr>
        <w:spacing w:line="600" w:lineRule="exact"/>
        <w:ind w:firstLine="643" w:firstLineChars="200"/>
        <w:rPr>
          <w:rFonts w:eastAsia="仿宋"/>
        </w:rPr>
      </w:pPr>
      <w:r>
        <w:rPr>
          <w:rStyle w:val="21"/>
          <w:rFonts w:hint="eastAsia" w:ascii="仿宋" w:hAnsi="仿宋" w:eastAsia="仿宋"/>
          <w:color w:val="000000"/>
          <w:sz w:val="32"/>
        </w:rPr>
        <w:t>民族事务（款）其他民族事务支出（项）：</w:t>
      </w:r>
      <w:r>
        <w:rPr>
          <w:rStyle w:val="21"/>
          <w:rFonts w:hint="eastAsia" w:ascii="仿宋" w:hAnsi="仿宋" w:eastAsia="仿宋"/>
          <w:b w:val="0"/>
          <w:color w:val="000000"/>
          <w:sz w:val="32"/>
        </w:rPr>
        <w:t>支出决算为20万元，完成预算100</w:t>
      </w:r>
      <w:r>
        <w:rPr>
          <w:rStyle w:val="21"/>
          <w:rFonts w:ascii="仿宋" w:hAnsi="仿宋" w:eastAsia="仿宋"/>
          <w:b w:val="0"/>
          <w:color w:val="000000"/>
          <w:sz w:val="32"/>
        </w:rPr>
        <w:t>%</w:t>
      </w:r>
      <w:r>
        <w:rPr>
          <w:rStyle w:val="21"/>
          <w:rFonts w:hint="eastAsia" w:ascii="仿宋" w:hAnsi="仿宋" w:eastAsia="仿宋"/>
          <w:b w:val="0"/>
          <w:color w:val="000000"/>
          <w:sz w:val="32"/>
        </w:rPr>
        <w:t>；</w:t>
      </w:r>
    </w:p>
    <w:p>
      <w:pPr>
        <w:spacing w:line="600" w:lineRule="exact"/>
        <w:ind w:firstLine="643" w:firstLineChars="200"/>
        <w:rPr>
          <w:rStyle w:val="21"/>
          <w:rFonts w:ascii="仿宋" w:hAnsi="仿宋" w:eastAsia="仿宋"/>
          <w:b w:val="0"/>
          <w:color w:val="000000"/>
          <w:sz w:val="32"/>
        </w:rPr>
      </w:pPr>
      <w:r>
        <w:rPr>
          <w:rStyle w:val="21"/>
          <w:rFonts w:hint="eastAsia" w:ascii="仿宋" w:hAnsi="仿宋" w:eastAsia="仿宋"/>
          <w:color w:val="000000"/>
          <w:sz w:val="32"/>
        </w:rPr>
        <w:t>党委办公厅及相关机构事务（款）行政运行（项）</w:t>
      </w:r>
      <w:r>
        <w:rPr>
          <w:rStyle w:val="21"/>
          <w:rFonts w:ascii="仿宋" w:hAnsi="仿宋" w:eastAsia="仿宋"/>
          <w:color w:val="000000"/>
          <w:sz w:val="32"/>
        </w:rPr>
        <w:t>:</w:t>
      </w:r>
      <w:r>
        <w:rPr>
          <w:rStyle w:val="21"/>
          <w:rFonts w:ascii="仿宋" w:hAnsi="仿宋" w:eastAsia="仿宋"/>
          <w:b w:val="0"/>
          <w:color w:val="000000"/>
          <w:sz w:val="32"/>
        </w:rPr>
        <w:t xml:space="preserve"> </w:t>
      </w:r>
      <w:r>
        <w:rPr>
          <w:rStyle w:val="21"/>
          <w:rFonts w:hint="eastAsia" w:ascii="仿宋" w:hAnsi="仿宋" w:eastAsia="仿宋"/>
          <w:b w:val="0"/>
          <w:color w:val="000000"/>
          <w:sz w:val="32"/>
        </w:rPr>
        <w:t>支出决算为40.13万元，完成预算100</w:t>
      </w:r>
      <w:r>
        <w:rPr>
          <w:rStyle w:val="21"/>
          <w:rFonts w:ascii="仿宋" w:hAnsi="仿宋" w:eastAsia="仿宋"/>
          <w:b w:val="0"/>
          <w:color w:val="000000"/>
          <w:sz w:val="32"/>
        </w:rPr>
        <w:t>%</w:t>
      </w:r>
      <w:r>
        <w:rPr>
          <w:rStyle w:val="21"/>
          <w:rFonts w:hint="eastAsia" w:ascii="仿宋" w:hAnsi="仿宋" w:eastAsia="仿宋"/>
          <w:b w:val="0"/>
          <w:color w:val="000000"/>
          <w:sz w:val="32"/>
        </w:rPr>
        <w:t>；</w:t>
      </w:r>
    </w:p>
    <w:p>
      <w:pPr>
        <w:spacing w:line="600" w:lineRule="exact"/>
        <w:ind w:firstLine="643" w:firstLineChars="200"/>
      </w:pPr>
      <w:r>
        <w:rPr>
          <w:rStyle w:val="21"/>
          <w:rFonts w:hint="eastAsia" w:ascii="仿宋" w:hAnsi="仿宋" w:eastAsia="仿宋"/>
          <w:color w:val="000000"/>
          <w:sz w:val="32"/>
        </w:rPr>
        <w:t>其他一般公共服务支出（款）其他一般公共服务支出（项）</w:t>
      </w:r>
      <w:r>
        <w:rPr>
          <w:rStyle w:val="21"/>
          <w:rFonts w:ascii="仿宋" w:hAnsi="仿宋" w:eastAsia="仿宋"/>
          <w:color w:val="000000"/>
          <w:sz w:val="32"/>
        </w:rPr>
        <w:t>:</w:t>
      </w:r>
      <w:r>
        <w:rPr>
          <w:rStyle w:val="21"/>
          <w:rFonts w:ascii="仿宋" w:hAnsi="仿宋" w:eastAsia="仿宋"/>
          <w:b w:val="0"/>
          <w:color w:val="000000"/>
          <w:sz w:val="32"/>
        </w:rPr>
        <w:t xml:space="preserve"> </w:t>
      </w:r>
      <w:r>
        <w:rPr>
          <w:rStyle w:val="21"/>
          <w:rFonts w:hint="eastAsia" w:ascii="仿宋" w:hAnsi="仿宋" w:eastAsia="仿宋"/>
          <w:b w:val="0"/>
          <w:color w:val="000000"/>
          <w:sz w:val="32"/>
        </w:rPr>
        <w:t>支出决算为21.52万元，完成预算100</w:t>
      </w:r>
      <w:r>
        <w:rPr>
          <w:rStyle w:val="21"/>
          <w:rFonts w:ascii="仿宋" w:hAnsi="仿宋" w:eastAsia="仿宋"/>
          <w:b w:val="0"/>
          <w:color w:val="000000"/>
          <w:sz w:val="32"/>
        </w:rPr>
        <w:t>%</w:t>
      </w:r>
      <w:r>
        <w:rPr>
          <w:rStyle w:val="21"/>
          <w:rFonts w:hint="eastAsia" w:ascii="仿宋" w:hAnsi="仿宋" w:eastAsia="仿宋"/>
          <w:b w:val="0"/>
          <w:color w:val="000000"/>
          <w:sz w:val="32"/>
        </w:rPr>
        <w:t>；</w:t>
      </w:r>
    </w:p>
    <w:p>
      <w:pPr>
        <w:spacing w:line="600" w:lineRule="exact"/>
        <w:ind w:firstLine="643" w:firstLineChars="200"/>
        <w:rPr>
          <w:rFonts w:ascii="仿宋" w:hAnsi="仿宋" w:eastAsia="仿宋"/>
          <w:b/>
          <w:sz w:val="32"/>
          <w:szCs w:val="32"/>
        </w:rPr>
      </w:pPr>
      <w:r>
        <w:rPr>
          <w:rStyle w:val="21"/>
          <w:rFonts w:ascii="仿宋" w:hAnsi="仿宋" w:eastAsia="仿宋"/>
          <w:bCs/>
          <w:sz w:val="32"/>
          <w:szCs w:val="32"/>
        </w:rPr>
        <w:t>2</w:t>
      </w:r>
      <w:r>
        <w:rPr>
          <w:rFonts w:hint="eastAsia" w:ascii="仿宋_GB2312" w:hAnsi="宋体" w:eastAsia="仿宋_GB2312"/>
          <w:sz w:val="32"/>
          <w:szCs w:val="32"/>
          <w:lang w:val="zh-CN"/>
        </w:rPr>
        <w:t>．</w:t>
      </w:r>
      <w:r>
        <w:rPr>
          <w:rStyle w:val="21"/>
          <w:rFonts w:hint="eastAsia" w:ascii="仿宋" w:hAnsi="仿宋" w:eastAsia="仿宋"/>
          <w:bCs/>
          <w:sz w:val="32"/>
          <w:szCs w:val="32"/>
        </w:rPr>
        <w:t>国防支出（类）国防动员（款）兵役征集（项）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支出决算为2.86万元，完成预算100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21"/>
          <w:rFonts w:hint="eastAsia" w:ascii="仿宋" w:hAnsi="仿宋" w:eastAsia="仿宋"/>
          <w:bCs/>
          <w:sz w:val="32"/>
          <w:szCs w:val="32"/>
        </w:rPr>
        <w:t>3</w:t>
      </w:r>
      <w:r>
        <w:rPr>
          <w:rFonts w:hint="eastAsia" w:ascii="仿宋_GB2312" w:hAnsi="宋体" w:eastAsia="仿宋_GB2312"/>
          <w:sz w:val="32"/>
          <w:szCs w:val="32"/>
          <w:lang w:val="zh-CN"/>
        </w:rPr>
        <w:t>．</w:t>
      </w:r>
      <w:r>
        <w:rPr>
          <w:rStyle w:val="21"/>
          <w:rFonts w:hint="eastAsia" w:ascii="仿宋" w:hAnsi="仿宋" w:eastAsia="仿宋"/>
          <w:bCs/>
          <w:sz w:val="32"/>
          <w:szCs w:val="32"/>
        </w:rPr>
        <w:t>文化旅游体育与传媒（类）其他文化旅游体育与传媒（款）其他文化旅游体育与传媒（项）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支出决算为20万元，完成预算100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3" w:firstLineChars="200"/>
        <w:rPr>
          <w:rStyle w:val="21"/>
          <w:rFonts w:ascii="仿宋" w:hAnsi="仿宋" w:eastAsia="仿宋"/>
          <w:b w:val="0"/>
          <w:bCs/>
          <w:sz w:val="32"/>
          <w:szCs w:val="32"/>
        </w:rPr>
      </w:pPr>
      <w:r>
        <w:rPr>
          <w:rStyle w:val="21"/>
          <w:rFonts w:hint="eastAsia" w:ascii="仿宋" w:hAnsi="仿宋" w:eastAsia="仿宋"/>
          <w:bCs/>
          <w:sz w:val="32"/>
          <w:szCs w:val="32"/>
        </w:rPr>
        <w:t>4</w:t>
      </w:r>
      <w:r>
        <w:rPr>
          <w:rFonts w:hint="eastAsia" w:ascii="仿宋_GB2312" w:hAnsi="宋体" w:eastAsia="仿宋_GB2312"/>
          <w:sz w:val="32"/>
          <w:szCs w:val="32"/>
          <w:lang w:val="zh-CN"/>
        </w:rPr>
        <w:t>．</w:t>
      </w:r>
      <w:r>
        <w:rPr>
          <w:rStyle w:val="21"/>
          <w:rFonts w:hint="eastAsia" w:ascii="仿宋" w:hAnsi="仿宋" w:eastAsia="仿宋"/>
          <w:bCs/>
          <w:sz w:val="32"/>
          <w:szCs w:val="32"/>
        </w:rPr>
        <w:t>社会保障和就业（类）人力资源和社会保障管理事务（款）引进人才费用（项）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支出决算为0.6万元，完成预算100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3" w:firstLineChars="200"/>
        <w:rPr>
          <w:rStyle w:val="21"/>
          <w:rFonts w:ascii="仿宋" w:hAnsi="仿宋" w:eastAsia="仿宋"/>
          <w:b w:val="0"/>
          <w:bCs/>
          <w:sz w:val="32"/>
          <w:szCs w:val="32"/>
        </w:rPr>
      </w:pPr>
      <w:r>
        <w:rPr>
          <w:rStyle w:val="21"/>
          <w:rFonts w:hint="eastAsia" w:ascii="仿宋" w:hAnsi="仿宋" w:eastAsia="仿宋"/>
          <w:bCs/>
          <w:sz w:val="32"/>
          <w:szCs w:val="32"/>
        </w:rPr>
        <w:t>行政事业单位养老支出（款）机关事业单位基本养老保险缴费（项）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支出决算为99.37万元，完成预算100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3" w:firstLineChars="200"/>
        <w:rPr>
          <w:rStyle w:val="21"/>
          <w:rFonts w:ascii="仿宋" w:hAnsi="仿宋" w:eastAsia="仿宋"/>
          <w:b w:val="0"/>
          <w:bCs/>
          <w:sz w:val="32"/>
          <w:szCs w:val="32"/>
        </w:rPr>
      </w:pPr>
      <w:r>
        <w:rPr>
          <w:rStyle w:val="21"/>
          <w:rFonts w:hint="eastAsia" w:ascii="仿宋" w:hAnsi="仿宋" w:eastAsia="仿宋"/>
          <w:bCs/>
          <w:sz w:val="32"/>
          <w:szCs w:val="32"/>
        </w:rPr>
        <w:t>抚恤（款）死亡抚恤（项）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支出决算为5.33万元，完成预算100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3" w:firstLineChars="200"/>
      </w:pPr>
      <w:r>
        <w:rPr>
          <w:rStyle w:val="21"/>
          <w:rFonts w:hint="eastAsia" w:ascii="仿宋" w:hAnsi="仿宋" w:eastAsia="仿宋"/>
          <w:bCs/>
          <w:sz w:val="32"/>
          <w:szCs w:val="32"/>
        </w:rPr>
        <w:t>其他社会保障和就业支出（款）其他社会保障和就业支出（项）</w:t>
      </w:r>
      <w:r>
        <w:rPr>
          <w:rStyle w:val="21"/>
          <w:rFonts w:ascii="仿宋" w:hAnsi="仿宋" w:eastAsia="仿宋"/>
          <w:bCs/>
          <w:sz w:val="32"/>
          <w:szCs w:val="32"/>
        </w:rPr>
        <w:t>:</w:t>
      </w:r>
      <w:r>
        <w:rPr>
          <w:rStyle w:val="21"/>
          <w:rFonts w:hint="eastAsia" w:ascii="仿宋" w:hAnsi="仿宋" w:eastAsia="仿宋"/>
          <w:b w:val="0"/>
          <w:bCs/>
          <w:sz w:val="32"/>
          <w:szCs w:val="32"/>
        </w:rPr>
        <w:t>支出决算为5.54万元，完成预算100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3" w:firstLineChars="200"/>
        <w:rPr>
          <w:rStyle w:val="21"/>
          <w:rFonts w:ascii="仿宋" w:hAnsi="仿宋" w:eastAsia="仿宋"/>
          <w:b w:val="0"/>
          <w:bCs/>
          <w:sz w:val="32"/>
          <w:szCs w:val="32"/>
        </w:rPr>
      </w:pPr>
      <w:r>
        <w:rPr>
          <w:rFonts w:hint="eastAsia" w:ascii="仿宋" w:hAnsi="仿宋" w:eastAsia="仿宋"/>
          <w:b/>
          <w:bCs/>
          <w:sz w:val="32"/>
          <w:szCs w:val="32"/>
        </w:rPr>
        <w:t>5.卫生健康</w:t>
      </w:r>
      <w:r>
        <w:rPr>
          <w:rStyle w:val="21"/>
          <w:rFonts w:hint="eastAsia" w:ascii="仿宋" w:hAnsi="仿宋" w:eastAsia="仿宋"/>
          <w:bCs/>
          <w:sz w:val="32"/>
          <w:szCs w:val="32"/>
        </w:rPr>
        <w:t>（类）卫生健康管理事务（款）机关服务（项）</w:t>
      </w:r>
      <w:r>
        <w:rPr>
          <w:rStyle w:val="21"/>
          <w:rFonts w:ascii="仿宋" w:hAnsi="仿宋" w:eastAsia="仿宋"/>
          <w:bCs/>
          <w:sz w:val="32"/>
          <w:szCs w:val="32"/>
        </w:rPr>
        <w:t>:</w:t>
      </w:r>
      <w:r>
        <w:rPr>
          <w:rStyle w:val="21"/>
          <w:rFonts w:hint="eastAsia" w:ascii="仿宋" w:hAnsi="仿宋" w:eastAsia="仿宋"/>
          <w:b w:val="0"/>
          <w:bCs/>
          <w:sz w:val="32"/>
          <w:szCs w:val="32"/>
        </w:rPr>
        <w:t>支出决算为12.29万元，完成预算100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3" w:firstLineChars="200"/>
      </w:pPr>
      <w:r>
        <w:rPr>
          <w:rStyle w:val="21"/>
          <w:rFonts w:hint="eastAsia" w:ascii="仿宋" w:hAnsi="仿宋" w:eastAsia="仿宋"/>
          <w:bCs/>
          <w:sz w:val="32"/>
          <w:szCs w:val="32"/>
        </w:rPr>
        <w:t>行政事业单位医疗（款）行政单位医疗（项）</w:t>
      </w:r>
      <w:r>
        <w:rPr>
          <w:rStyle w:val="21"/>
          <w:rFonts w:ascii="仿宋" w:hAnsi="仿宋" w:eastAsia="仿宋"/>
          <w:bCs/>
          <w:sz w:val="32"/>
          <w:szCs w:val="32"/>
        </w:rPr>
        <w:t>:</w:t>
      </w:r>
      <w:r>
        <w:rPr>
          <w:rStyle w:val="21"/>
          <w:rFonts w:hint="eastAsia" w:ascii="仿宋" w:hAnsi="仿宋" w:eastAsia="仿宋"/>
          <w:b w:val="0"/>
          <w:bCs/>
          <w:sz w:val="32"/>
          <w:szCs w:val="32"/>
        </w:rPr>
        <w:t>支出决算为18.32万元，完成预算100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r>
        <w:rPr>
          <w:rStyle w:val="21"/>
          <w:rFonts w:hint="eastAsia" w:ascii="仿宋" w:hAnsi="仿宋" w:eastAsia="仿宋"/>
          <w:bCs/>
          <w:sz w:val="32"/>
          <w:szCs w:val="32"/>
        </w:rPr>
        <w:t>事业单位医疗（项）</w:t>
      </w:r>
      <w:r>
        <w:rPr>
          <w:rStyle w:val="21"/>
          <w:rFonts w:ascii="仿宋" w:hAnsi="仿宋" w:eastAsia="仿宋"/>
          <w:bCs/>
          <w:sz w:val="32"/>
          <w:szCs w:val="32"/>
        </w:rPr>
        <w:t>:</w:t>
      </w:r>
      <w:r>
        <w:rPr>
          <w:rStyle w:val="21"/>
          <w:rFonts w:hint="eastAsia" w:ascii="仿宋" w:hAnsi="仿宋" w:eastAsia="仿宋"/>
          <w:b w:val="0"/>
          <w:bCs/>
          <w:sz w:val="32"/>
          <w:szCs w:val="32"/>
        </w:rPr>
        <w:t>支出决算为31.99万元，完成预算100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3" w:firstLineChars="200"/>
        <w:rPr>
          <w:rStyle w:val="21"/>
          <w:rFonts w:ascii="仿宋" w:hAnsi="仿宋" w:eastAsia="仿宋"/>
          <w:b w:val="0"/>
          <w:bCs/>
          <w:sz w:val="32"/>
          <w:szCs w:val="32"/>
        </w:rPr>
      </w:pPr>
      <w:r>
        <w:rPr>
          <w:rStyle w:val="21"/>
          <w:rFonts w:hint="eastAsia" w:ascii="仿宋" w:hAnsi="仿宋" w:eastAsia="仿宋"/>
          <w:bCs/>
          <w:sz w:val="32"/>
          <w:szCs w:val="32"/>
        </w:rPr>
        <w:t>6.城镇社区（类）城镇社区环境卫生（款）城镇社区环境卫生（项）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支出决算为50万元，完成预算100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3" w:firstLineChars="200"/>
        <w:rPr>
          <w:rStyle w:val="21"/>
          <w:rFonts w:ascii="仿宋" w:hAnsi="仿宋" w:eastAsia="仿宋"/>
          <w:b w:val="0"/>
          <w:bCs/>
          <w:sz w:val="32"/>
          <w:szCs w:val="32"/>
        </w:rPr>
      </w:pPr>
      <w:r>
        <w:rPr>
          <w:rStyle w:val="21"/>
          <w:rFonts w:hint="eastAsia" w:ascii="仿宋" w:hAnsi="仿宋" w:eastAsia="仿宋"/>
          <w:bCs/>
          <w:sz w:val="32"/>
          <w:szCs w:val="32"/>
        </w:rPr>
        <w:t>7.农林水（类）农业农村（款）事业运行（项）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支出决算为25.64万元，完成预算100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r>
        <w:rPr>
          <w:rStyle w:val="21"/>
          <w:rFonts w:hint="eastAsia" w:ascii="仿宋" w:hAnsi="仿宋" w:eastAsia="仿宋" w:cstheme="minorBidi"/>
          <w:bCs/>
          <w:sz w:val="32"/>
          <w:szCs w:val="32"/>
        </w:rPr>
        <w:t>农村道路建设（项）：</w:t>
      </w:r>
      <w:r>
        <w:rPr>
          <w:rStyle w:val="21"/>
          <w:rFonts w:hint="eastAsia" w:ascii="仿宋" w:hAnsi="仿宋" w:eastAsia="仿宋"/>
          <w:b w:val="0"/>
          <w:bCs/>
          <w:sz w:val="32"/>
          <w:szCs w:val="32"/>
        </w:rPr>
        <w:t>支出决算为30万元，完成预算100</w:t>
      </w:r>
      <w:r>
        <w:rPr>
          <w:rStyle w:val="21"/>
          <w:rFonts w:ascii="仿宋" w:hAnsi="仿宋" w:eastAsia="仿宋"/>
          <w:b w:val="0"/>
          <w:bCs/>
          <w:sz w:val="32"/>
          <w:szCs w:val="32"/>
        </w:rPr>
        <w:t>%</w:t>
      </w:r>
    </w:p>
    <w:p>
      <w:pPr>
        <w:spacing w:line="600" w:lineRule="exact"/>
        <w:ind w:firstLine="643" w:firstLineChars="200"/>
        <w:rPr>
          <w:rStyle w:val="21"/>
          <w:rFonts w:ascii="仿宋" w:hAnsi="仿宋" w:eastAsia="仿宋"/>
          <w:b w:val="0"/>
          <w:bCs/>
          <w:sz w:val="32"/>
          <w:szCs w:val="32"/>
        </w:rPr>
      </w:pPr>
      <w:r>
        <w:rPr>
          <w:rStyle w:val="21"/>
          <w:rFonts w:hint="eastAsia" w:ascii="仿宋" w:hAnsi="仿宋" w:eastAsia="仿宋"/>
          <w:bCs/>
          <w:sz w:val="32"/>
          <w:szCs w:val="32"/>
        </w:rPr>
        <w:t>水利（款）机关服务（项）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支出决算为13.96万元，完成预算100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3" w:firstLineChars="200"/>
        <w:rPr>
          <w:rStyle w:val="21"/>
          <w:rFonts w:ascii="仿宋" w:hAnsi="仿宋" w:eastAsia="仿宋"/>
          <w:b w:val="0"/>
          <w:bCs/>
          <w:sz w:val="32"/>
          <w:szCs w:val="32"/>
        </w:rPr>
      </w:pPr>
      <w:r>
        <w:rPr>
          <w:rStyle w:val="21"/>
          <w:rFonts w:hint="eastAsia" w:ascii="仿宋" w:hAnsi="仿宋" w:eastAsia="仿宋"/>
          <w:bCs/>
          <w:sz w:val="32"/>
          <w:szCs w:val="32"/>
        </w:rPr>
        <w:t>农村综合改革（款）对村民委员会和村党支部的补助（项）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支出决算为508.12万元，完成预算100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3" w:firstLineChars="200"/>
        <w:rPr>
          <w:rStyle w:val="21"/>
          <w:rFonts w:ascii="仿宋" w:hAnsi="仿宋" w:eastAsia="仿宋"/>
          <w:b w:val="0"/>
          <w:bCs/>
          <w:sz w:val="32"/>
          <w:szCs w:val="32"/>
        </w:rPr>
      </w:pPr>
      <w:r>
        <w:rPr>
          <w:rStyle w:val="21"/>
          <w:rFonts w:hint="eastAsia" w:ascii="仿宋" w:hAnsi="仿宋" w:eastAsia="仿宋"/>
          <w:bCs/>
          <w:sz w:val="32"/>
          <w:szCs w:val="32"/>
        </w:rPr>
        <w:t>8.住房保障（类）住房改革（款）住房公积金（项）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支出决算为107.5万元，完成预算100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tabs>
          <w:tab w:val="right" w:pos="8306"/>
        </w:tabs>
        <w:spacing w:line="600" w:lineRule="exact"/>
        <w:ind w:firstLine="640"/>
        <w:outlineLvl w:val="1"/>
        <w:rPr>
          <w:rStyle w:val="33"/>
        </w:rPr>
      </w:pPr>
      <w:bookmarkStart w:id="51" w:name="_Toc15396608"/>
      <w:bookmarkStart w:id="52" w:name="_Toc15377214"/>
      <w:bookmarkStart w:id="53" w:name="_Toc425"/>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3"/>
          <w:rFonts w:hint="eastAsia" w:ascii="黑体" w:hAnsi="黑体" w:eastAsia="黑体"/>
          <w:b w:val="0"/>
        </w:rPr>
        <w:t>般公共预算财政拨款基本支出决算情况说明</w:t>
      </w:r>
      <w:bookmarkEnd w:id="51"/>
      <w:bookmarkEnd w:id="52"/>
      <w:bookmarkEnd w:id="53"/>
      <w:r>
        <w:rPr>
          <w:rStyle w:val="33"/>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22年一般公共预算财政拨款基本支出1400.93万元，其中：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人员经费1225.65万元，主要包括：基本工资、津贴补贴、奖金、绩效工资、机关事业单位基本养老保险缴费、职业年金缴费、职工基本医疗保险、其他社会保障缴费、住房公积金、对个人和家庭的补助支出等。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公用经费175.28万元，主要包括：办公费、印刷费、水费、电费、邮电费、差旅费、维修（护）费、会议费、培训费、公务接待费、工会经费、其他交通费。</w:t>
      </w:r>
    </w:p>
    <w:p>
      <w:pPr>
        <w:spacing w:line="600" w:lineRule="exact"/>
        <w:ind w:firstLine="640"/>
        <w:outlineLvl w:val="1"/>
        <w:rPr>
          <w:rStyle w:val="33"/>
          <w:rFonts w:ascii="黑体" w:hAnsi="黑体" w:eastAsia="黑体"/>
          <w:b w:val="0"/>
        </w:rPr>
      </w:pPr>
      <w:bookmarkStart w:id="54" w:name="_Toc15377215"/>
      <w:bookmarkStart w:id="55" w:name="_Toc15396609"/>
      <w:bookmarkStart w:id="56" w:name="_Toc6310"/>
      <w:r>
        <w:rPr>
          <w:rFonts w:hint="eastAsia" w:ascii="黑体" w:eastAsia="黑体"/>
          <w:sz w:val="32"/>
          <w:szCs w:val="32"/>
        </w:rPr>
        <w:t>七、</w:t>
      </w:r>
      <w:r>
        <w:rPr>
          <w:rStyle w:val="33"/>
          <w:rFonts w:hint="eastAsia" w:ascii="黑体" w:hAnsi="黑体" w:eastAsia="黑体"/>
          <w:b w:val="0"/>
        </w:rPr>
        <w:t>财政拨款</w:t>
      </w:r>
      <w:r>
        <w:rPr>
          <w:rStyle w:val="33"/>
          <w:rFonts w:hint="eastAsia" w:ascii="黑体" w:hAnsi="黑体" w:eastAsia="黑体"/>
        </w:rPr>
        <w:t>“</w:t>
      </w:r>
      <w:r>
        <w:rPr>
          <w:rStyle w:val="33"/>
          <w:rFonts w:hint="eastAsia" w:ascii="黑体" w:hAnsi="黑体" w:eastAsia="黑体"/>
          <w:b w:val="0"/>
        </w:rPr>
        <w:t>三公”经费支出决算情况说明</w:t>
      </w:r>
      <w:bookmarkEnd w:id="54"/>
      <w:bookmarkEnd w:id="55"/>
      <w:bookmarkEnd w:id="56"/>
    </w:p>
    <w:p>
      <w:pPr>
        <w:spacing w:line="600" w:lineRule="exact"/>
        <w:ind w:firstLine="640"/>
        <w:outlineLvl w:val="2"/>
        <w:rPr>
          <w:rFonts w:ascii="仿宋" w:hAnsi="仿宋" w:eastAsia="仿宋"/>
          <w:b/>
          <w:sz w:val="32"/>
          <w:szCs w:val="32"/>
        </w:rPr>
      </w:pPr>
      <w:bookmarkStart w:id="57" w:name="_Toc15377216"/>
      <w:bookmarkStart w:id="58" w:name="_Toc22999"/>
      <w:r>
        <w:rPr>
          <w:rFonts w:hint="eastAsia" w:ascii="仿宋" w:hAnsi="仿宋" w:eastAsia="仿宋"/>
          <w:b/>
          <w:sz w:val="32"/>
          <w:szCs w:val="32"/>
        </w:rPr>
        <w:t>（一）“三公”经费财政拨款支出决算总体情况说明</w:t>
      </w:r>
      <w:bookmarkEnd w:id="57"/>
      <w:bookmarkEnd w:id="5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22年“三公”经费财政拨款支出决算为3.76万元，</w:t>
      </w:r>
      <w:r>
        <w:rPr>
          <w:rFonts w:hint="eastAsia" w:ascii="仿宋_GB2312" w:hAnsi="宋体" w:eastAsia="仿宋_GB2312" w:cs="宋体"/>
          <w:color w:val="000000"/>
          <w:sz w:val="32"/>
          <w:szCs w:val="32"/>
          <w:shd w:val="clear" w:color="auto" w:fill="FFFFFF"/>
        </w:rPr>
        <w:t>接待128批1264人，</w:t>
      </w:r>
      <w:r>
        <w:rPr>
          <w:rFonts w:hint="eastAsia" w:ascii="仿宋" w:hAnsi="仿宋" w:eastAsia="仿宋"/>
          <w:sz w:val="32"/>
          <w:szCs w:val="32"/>
        </w:rPr>
        <w:t>完成预算100</w:t>
      </w:r>
      <w:r>
        <w:rPr>
          <w:rFonts w:ascii="仿宋" w:hAnsi="仿宋" w:eastAsia="仿宋"/>
          <w:sz w:val="32"/>
          <w:szCs w:val="32"/>
        </w:rPr>
        <w:t>%</w:t>
      </w:r>
      <w:r>
        <w:rPr>
          <w:rFonts w:hint="eastAsia" w:ascii="仿宋" w:hAnsi="仿宋" w:eastAsia="仿宋"/>
          <w:sz w:val="32"/>
          <w:szCs w:val="32"/>
        </w:rPr>
        <w:t>，较上年减少0.12万元，下降3.2%。主要原因是</w:t>
      </w:r>
      <w:r>
        <w:rPr>
          <w:rFonts w:hint="eastAsia" w:ascii="仿宋_GB2312" w:eastAsia="仿宋_GB2312"/>
          <w:sz w:val="32"/>
          <w:szCs w:val="32"/>
        </w:rPr>
        <w:t>厉行节约要求,进一步从严控制“三公”经费开支</w:t>
      </w:r>
      <w:r>
        <w:rPr>
          <w:rFonts w:hint="eastAsia" w:ascii="仿宋" w:hAnsi="仿宋" w:eastAsia="仿宋"/>
          <w:sz w:val="32"/>
          <w:szCs w:val="32"/>
        </w:rPr>
        <w:t>。</w:t>
      </w:r>
      <w:bookmarkStart w:id="59" w:name="_Toc15377217"/>
    </w:p>
    <w:p>
      <w:pPr>
        <w:spacing w:line="600" w:lineRule="exact"/>
        <w:ind w:firstLine="640"/>
        <w:outlineLvl w:val="2"/>
        <w:rPr>
          <w:rFonts w:ascii="仿宋" w:hAnsi="仿宋" w:eastAsia="仿宋"/>
          <w:b/>
          <w:sz w:val="32"/>
          <w:szCs w:val="32"/>
        </w:rPr>
      </w:pPr>
      <w:bookmarkStart w:id="60" w:name="_Toc30583"/>
      <w:r>
        <w:rPr>
          <w:rFonts w:hint="eastAsia" w:ascii="仿宋" w:hAnsi="仿宋" w:eastAsia="仿宋"/>
          <w:b/>
          <w:sz w:val="32"/>
          <w:szCs w:val="32"/>
        </w:rPr>
        <w:t>（二）“三公”经费财政拨款支出决算具体情况说明</w:t>
      </w:r>
      <w:bookmarkEnd w:id="59"/>
      <w:bookmarkEnd w:id="6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；公务接待费支出决算3.76万元，</w:t>
      </w:r>
      <w:r>
        <w:rPr>
          <w:rFonts w:hint="eastAsia" w:ascii="仿宋_GB2312" w:hAnsi="宋体" w:eastAsia="仿宋_GB2312" w:cs="宋体"/>
          <w:color w:val="000000"/>
          <w:sz w:val="32"/>
          <w:szCs w:val="32"/>
          <w:shd w:val="clear" w:color="auto" w:fill="FFFFFF"/>
        </w:rPr>
        <w:t>接待128批1264人，</w:t>
      </w:r>
      <w:r>
        <w:rPr>
          <w:rFonts w:hint="eastAsia" w:ascii="仿宋" w:hAnsi="仿宋" w:eastAsia="仿宋"/>
          <w:sz w:val="32"/>
          <w:szCs w:val="32"/>
        </w:rPr>
        <w:t>占100</w:t>
      </w:r>
      <w:r>
        <w:rPr>
          <w:rFonts w:ascii="仿宋" w:hAnsi="仿宋" w:eastAsia="仿宋"/>
          <w:sz w:val="32"/>
          <w:szCs w:val="32"/>
        </w:rPr>
        <w:t>%</w:t>
      </w:r>
      <w:r>
        <w:rPr>
          <w:rFonts w:hint="eastAsia" w:ascii="仿宋" w:hAnsi="仿宋" w:eastAsia="仿宋"/>
          <w:sz w:val="32"/>
          <w:szCs w:val="32"/>
        </w:rPr>
        <w:t>。具体情况如下：</w:t>
      </w:r>
    </w:p>
    <w:p>
      <w:pPr>
        <w:pStyle w:val="7"/>
        <w:spacing w:before="93"/>
        <w:jc w:val="center"/>
        <w:rPr>
          <w:rFonts w:ascii="仿宋" w:hAnsi="仿宋" w:eastAsia="仿宋"/>
          <w:sz w:val="32"/>
          <w:szCs w:val="32"/>
        </w:rPr>
      </w:pPr>
      <w:r>
        <w:rPr>
          <w:rFonts w:hint="eastAsia" w:ascii="仿宋" w:hAnsi="仿宋" w:eastAsia="仿宋"/>
          <w:sz w:val="32"/>
          <w:szCs w:val="32"/>
        </w:rPr>
        <w:drawing>
          <wp:inline distT="0" distB="0" distL="114300" distR="114300">
            <wp:extent cx="5256530" cy="2202180"/>
            <wp:effectExtent l="5080" t="4445" r="15240" b="222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numPr>
          <w:ilvl w:val="0"/>
          <w:numId w:val="5"/>
        </w:numPr>
        <w:spacing w:line="600" w:lineRule="exact"/>
        <w:ind w:firstLine="640"/>
        <w:rPr>
          <w:rFonts w:ascii="仿宋_GB2312" w:eastAsia="仿宋_GB2312"/>
          <w:sz w:val="32"/>
          <w:szCs w:val="32"/>
        </w:rPr>
      </w:pPr>
      <w:r>
        <w:rPr>
          <w:rFonts w:hint="eastAsia" w:ascii="仿宋_GB2312" w:eastAsia="仿宋_GB2312"/>
          <w:b/>
          <w:sz w:val="32"/>
          <w:szCs w:val="32"/>
        </w:rPr>
        <w:t>因公出国（境）经费支出</w:t>
      </w:r>
      <w:r>
        <w:rPr>
          <w:rFonts w:hint="eastAsia" w:ascii="仿宋_GB2312" w:eastAsia="仿宋_GB2312"/>
          <w:sz w:val="32"/>
          <w:szCs w:val="32"/>
        </w:rPr>
        <w:t>0万元，</w:t>
      </w:r>
      <w:r>
        <w:rPr>
          <w:rStyle w:val="21"/>
          <w:rFonts w:hint="eastAsia" w:ascii="仿宋" w:hAnsi="仿宋" w:eastAsia="仿宋"/>
          <w:b w:val="0"/>
          <w:bCs/>
          <w:sz w:val="32"/>
          <w:szCs w:val="32"/>
        </w:rPr>
        <w:t>完成预算0</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21年增加0万元，增长0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21"/>
          <w:rFonts w:hint="eastAsia" w:ascii="仿宋" w:hAnsi="仿宋" w:eastAsia="仿宋"/>
          <w:b w:val="0"/>
          <w:bCs/>
          <w:sz w:val="32"/>
          <w:szCs w:val="32"/>
        </w:rPr>
        <w:t>完成预算0</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21年增加0万元，增长0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3.76万元，</w:t>
      </w:r>
      <w:r>
        <w:rPr>
          <w:rFonts w:hint="eastAsia" w:ascii="仿宋_GB2312" w:hAnsi="宋体" w:eastAsia="仿宋_GB2312" w:cs="宋体"/>
          <w:color w:val="000000"/>
          <w:sz w:val="32"/>
          <w:szCs w:val="32"/>
          <w:shd w:val="clear" w:color="auto" w:fill="FFFFFF"/>
        </w:rPr>
        <w:t>接待128批1264人，</w:t>
      </w:r>
      <w:r>
        <w:rPr>
          <w:rStyle w:val="21"/>
          <w:rFonts w:hint="eastAsia" w:ascii="仿宋" w:hAnsi="仿宋" w:eastAsia="仿宋"/>
          <w:b w:val="0"/>
          <w:bCs/>
          <w:sz w:val="32"/>
          <w:szCs w:val="32"/>
        </w:rPr>
        <w:t>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21年减少0.12万元，下降3.2</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万元，主要用于(执行公务、开展业务活动开支的交通费、住宿费、用餐费等)。国内公务接待0批次，0人次（不包括陪同人员），共计支出0万元。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bookmarkStart w:id="61" w:name="_Toc15396610"/>
      <w:bookmarkStart w:id="62" w:name="_Toc15377218"/>
    </w:p>
    <w:p>
      <w:pPr>
        <w:spacing w:line="600" w:lineRule="exact"/>
        <w:ind w:firstLine="640"/>
        <w:outlineLvl w:val="1"/>
        <w:rPr>
          <w:rStyle w:val="33"/>
          <w:rFonts w:ascii="黑体" w:hAnsi="黑体" w:eastAsia="黑体"/>
        </w:rPr>
      </w:pPr>
      <w:bookmarkStart w:id="63" w:name="_Toc24553"/>
      <w:r>
        <w:rPr>
          <w:rFonts w:hint="eastAsia" w:ascii="黑体" w:eastAsia="黑体"/>
          <w:sz w:val="32"/>
          <w:szCs w:val="32"/>
        </w:rPr>
        <w:t>八、</w:t>
      </w:r>
      <w:r>
        <w:rPr>
          <w:rStyle w:val="33"/>
          <w:rFonts w:hint="eastAsia" w:ascii="黑体" w:hAnsi="黑体" w:eastAsia="黑体"/>
          <w:b w:val="0"/>
        </w:rPr>
        <w:t>政府性基金预算支出决算情况说明</w:t>
      </w:r>
      <w:bookmarkEnd w:id="61"/>
      <w:bookmarkEnd w:id="62"/>
      <w:bookmarkEnd w:id="6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6"/>
        </w:numPr>
        <w:spacing w:line="600" w:lineRule="exact"/>
        <w:ind w:firstLine="640"/>
        <w:outlineLvl w:val="1"/>
        <w:rPr>
          <w:rStyle w:val="33"/>
          <w:rFonts w:ascii="黑体" w:hAnsi="黑体" w:eastAsia="黑体"/>
          <w:b w:val="0"/>
        </w:rPr>
      </w:pPr>
      <w:bookmarkStart w:id="64" w:name="_Toc15396611"/>
      <w:bookmarkStart w:id="65" w:name="_Toc15377219"/>
      <w:bookmarkStart w:id="66" w:name="_Toc29644"/>
      <w:r>
        <w:rPr>
          <w:rStyle w:val="33"/>
          <w:rFonts w:hint="eastAsia" w:ascii="黑体" w:hAnsi="黑体" w:eastAsia="黑体"/>
          <w:b w:val="0"/>
        </w:rPr>
        <w:t>国有资本经营预算支出决算情况说明</w:t>
      </w:r>
      <w:bookmarkEnd w:id="64"/>
      <w:bookmarkEnd w:id="65"/>
      <w:bookmarkEnd w:id="66"/>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6"/>
        </w:numPr>
        <w:spacing w:line="600" w:lineRule="exact"/>
        <w:ind w:firstLine="640"/>
        <w:outlineLvl w:val="1"/>
        <w:rPr>
          <w:rStyle w:val="33"/>
          <w:rFonts w:ascii="黑体" w:hAnsi="黑体" w:eastAsia="黑体"/>
          <w:b w:val="0"/>
        </w:rPr>
      </w:pPr>
      <w:bookmarkStart w:id="67" w:name="_Toc15396612"/>
      <w:bookmarkStart w:id="68" w:name="_Toc15377221"/>
      <w:bookmarkStart w:id="69" w:name="_Toc23787"/>
      <w:r>
        <w:rPr>
          <w:rStyle w:val="33"/>
          <w:rFonts w:hint="eastAsia" w:ascii="黑体" w:hAnsi="黑体" w:eastAsia="黑体"/>
          <w:b w:val="0"/>
        </w:rPr>
        <w:t>其他重要事项的情况说明</w:t>
      </w:r>
      <w:bookmarkEnd w:id="67"/>
      <w:bookmarkEnd w:id="68"/>
      <w:bookmarkEnd w:id="69"/>
    </w:p>
    <w:p>
      <w:pPr>
        <w:spacing w:line="600" w:lineRule="exact"/>
        <w:ind w:firstLine="643" w:firstLineChars="200"/>
        <w:outlineLvl w:val="2"/>
        <w:rPr>
          <w:rFonts w:ascii="仿宋" w:hAnsi="仿宋" w:eastAsia="仿宋"/>
          <w:sz w:val="32"/>
          <w:szCs w:val="32"/>
        </w:rPr>
      </w:pPr>
      <w:bookmarkStart w:id="70" w:name="_Toc15377222"/>
      <w:bookmarkStart w:id="71" w:name="_Toc19946"/>
      <w:r>
        <w:rPr>
          <w:rFonts w:hint="eastAsia" w:ascii="仿宋" w:hAnsi="仿宋" w:eastAsia="仿宋"/>
          <w:b/>
          <w:sz w:val="32"/>
          <w:szCs w:val="32"/>
        </w:rPr>
        <w:t>（一）机关运行经费支出情况</w:t>
      </w:r>
      <w:bookmarkEnd w:id="70"/>
      <w:bookmarkEnd w:id="7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22年，中子镇机关运行经费支出175.28万元，比</w:t>
      </w:r>
      <w:r>
        <w:rPr>
          <w:rFonts w:ascii="仿宋_GB2312" w:eastAsia="仿宋_GB2312"/>
          <w:sz w:val="32"/>
          <w:szCs w:val="32"/>
        </w:rPr>
        <w:t>20</w:t>
      </w:r>
      <w:r>
        <w:rPr>
          <w:rFonts w:hint="eastAsia" w:ascii="仿宋_GB2312" w:eastAsia="仿宋_GB2312"/>
          <w:sz w:val="32"/>
          <w:szCs w:val="32"/>
        </w:rPr>
        <w:t>21年减少31.84万元，下降18.2</w:t>
      </w:r>
      <w:r>
        <w:rPr>
          <w:rFonts w:ascii="仿宋_GB2312" w:eastAsia="仿宋_GB2312"/>
          <w:sz w:val="32"/>
          <w:szCs w:val="32"/>
        </w:rPr>
        <w:t>%</w:t>
      </w:r>
      <w:r>
        <w:rPr>
          <w:rFonts w:hint="eastAsia" w:ascii="仿宋_GB2312" w:eastAsia="仿宋_GB2312"/>
          <w:sz w:val="32"/>
          <w:szCs w:val="32"/>
        </w:rPr>
        <w:t>。主要原因一是人员减少，二是将厉行节约指导思想贯彻落实到日常工作的方方面面。</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2" w:name="_Toc15377223"/>
      <w:bookmarkStart w:id="73" w:name="_Toc26058"/>
      <w:r>
        <w:rPr>
          <w:rFonts w:hint="eastAsia" w:ascii="仿宋" w:hAnsi="仿宋" w:eastAsia="仿宋"/>
          <w:b/>
          <w:sz w:val="32"/>
          <w:szCs w:val="32"/>
        </w:rPr>
        <w:t>（二）政府采购支出情况</w:t>
      </w:r>
      <w:bookmarkEnd w:id="72"/>
      <w:bookmarkEnd w:id="7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22年，中子镇政府采购支出总额0万元，其中：政府采购货物支出0万元、政府采购工程支出0万元、政府采购服务支出0万元。。授予中小企业合同金额0万元，占政府采购支出总额的0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4" w:name="_Toc15377224"/>
      <w:bookmarkStart w:id="75" w:name="_Toc19905"/>
      <w:r>
        <w:rPr>
          <w:rFonts w:hint="eastAsia" w:ascii="仿宋" w:hAnsi="仿宋" w:eastAsia="仿宋"/>
          <w:b/>
          <w:sz w:val="32"/>
          <w:szCs w:val="32"/>
        </w:rPr>
        <w:t>（三）国有资产占有使用情况</w:t>
      </w:r>
      <w:bookmarkEnd w:id="74"/>
      <w:bookmarkEnd w:id="75"/>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日，中子镇共有车辆0辆，其中：主要领导干部用车0辆、机要通信用车0辆、应急保障用车0辆、其他用车0辆。单价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6" w:name="_Toc30348"/>
      <w:r>
        <w:rPr>
          <w:rFonts w:hint="eastAsia" w:ascii="仿宋" w:hAnsi="仿宋" w:eastAsia="仿宋"/>
          <w:b/>
          <w:sz w:val="32"/>
          <w:szCs w:val="32"/>
        </w:rPr>
        <w:t>（四）预算绩效管理情况</w:t>
      </w:r>
      <w:bookmarkEnd w:id="76"/>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根据预算绩效管理要求，本部门在2022年度预算编制阶段，对城镇环境综合治理等6个项目编制了绩效目标，预算执行过程中，选取6个项目开展绩效监控。</w:t>
      </w:r>
    </w:p>
    <w:p>
      <w:pPr>
        <w:widowControl/>
        <w:ind w:firstLine="640" w:firstLineChars="200"/>
        <w:jc w:val="left"/>
        <w:rPr>
          <w:rFonts w:ascii="仿宋_GB2312" w:eastAsia="仿宋_GB2312"/>
          <w:b/>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中子镇部门整体（含部门预算项目）绩效自评报告、天府旅游名县等预算项目绩效自评报告，其中，中子镇部门整体（含部门预算项目）绩效自评得分为94.7分，绩效自评综述：本单位2022年部门整体支出评价为良好。</w:t>
      </w:r>
      <w:r>
        <w:rPr>
          <w:rFonts w:ascii="仿宋_GB2312" w:eastAsia="仿宋_GB2312"/>
          <w:b/>
          <w:sz w:val="32"/>
          <w:szCs w:val="32"/>
        </w:rPr>
        <w:br w:type="page"/>
      </w:r>
    </w:p>
    <w:p>
      <w:pPr>
        <w:numPr>
          <w:ilvl w:val="0"/>
          <w:numId w:val="7"/>
        </w:numPr>
        <w:spacing w:line="600" w:lineRule="exact"/>
        <w:ind w:firstLine="660" w:firstLineChars="150"/>
        <w:jc w:val="center"/>
        <w:outlineLvl w:val="0"/>
        <w:rPr>
          <w:rStyle w:val="32"/>
          <w:rFonts w:ascii="黑体" w:hAnsi="黑体" w:eastAsia="黑体"/>
          <w:b w:val="0"/>
        </w:rPr>
      </w:pPr>
      <w:bookmarkStart w:id="77" w:name="_Toc15396613"/>
      <w:bookmarkStart w:id="78" w:name="_Toc15377225"/>
      <w:bookmarkStart w:id="79" w:name="_Toc19401"/>
      <w:r>
        <w:rPr>
          <w:rFonts w:hint="eastAsia" w:ascii="黑体" w:hAnsi="黑体" w:eastAsia="黑体"/>
          <w:sz w:val="44"/>
          <w:szCs w:val="44"/>
        </w:rPr>
        <w:t>名</w:t>
      </w:r>
      <w:r>
        <w:rPr>
          <w:rStyle w:val="32"/>
          <w:rFonts w:hint="eastAsia" w:ascii="黑体" w:hAnsi="黑体" w:eastAsia="黑体"/>
          <w:b w:val="0"/>
        </w:rPr>
        <w:t>词解释</w:t>
      </w:r>
      <w:bookmarkEnd w:id="77"/>
      <w:bookmarkEnd w:id="78"/>
      <w:bookmarkEnd w:id="79"/>
    </w:p>
    <w:p>
      <w:pPr>
        <w:spacing w:line="600" w:lineRule="exact"/>
        <w:jc w:val="left"/>
        <w:rPr>
          <w:rFonts w:ascii="宋体"/>
          <w:b/>
          <w:sz w:val="44"/>
          <w:szCs w:val="44"/>
        </w:rPr>
      </w:pPr>
    </w:p>
    <w:p>
      <w:pPr>
        <w:pStyle w:val="3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zh-CN"/>
        </w:rPr>
        <w:t>．</w:t>
      </w:r>
      <w:r>
        <w:rPr>
          <w:rFonts w:hint="eastAsia" w:ascii="仿宋_GB2312" w:eastAsia="仿宋_GB2312"/>
          <w:color w:val="auto"/>
          <w:sz w:val="32"/>
          <w:szCs w:val="32"/>
        </w:rPr>
        <w:t>一般公共服务（类）</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人大事务（款）行政运行（项）指行政单位（人大）基本支出。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政府办公厅及相关机构事务（款）行政运行（项）指行政单位（政府）基本支出、一般行政管理事务（项）指行政单位（政府）未单独设置项级科目的其他项目支出。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财政事务（款）事业运行（项）指行政单位（财政）基本支出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民族事务（款）其他民族事务支出（项）指其他民族事务方面的支出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党委办公厅及相关机构事务（款）行政运行（项）指行政单位（党委）基本支出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其他一般公共服务支出（款）其他一般公共服务支出（项）</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zh-CN"/>
        </w:rPr>
        <w:t>．</w:t>
      </w:r>
      <w:r>
        <w:rPr>
          <w:rFonts w:hint="eastAsia" w:ascii="仿宋_GB2312" w:eastAsia="仿宋_GB2312"/>
          <w:color w:val="auto"/>
          <w:sz w:val="32"/>
          <w:szCs w:val="32"/>
        </w:rPr>
        <w:t>国防支出（类）国防动员（款）兵役征集（项）：指用于征兵支出。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zh-CN"/>
        </w:rPr>
        <w:t>．</w:t>
      </w:r>
      <w:r>
        <w:rPr>
          <w:rFonts w:hint="eastAsia" w:ascii="仿宋_GB2312" w:eastAsia="仿宋_GB2312"/>
          <w:color w:val="auto"/>
          <w:sz w:val="32"/>
          <w:szCs w:val="32"/>
        </w:rPr>
        <w:t>文化体育与传媒（类）其他文化旅游体育与传媒（款）其他文化旅游体育与传媒（项）：指用于文化旅游体育与传媒方面的支出。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hint="eastAsia" w:ascii="仿宋_GB2312" w:eastAsia="仿宋_GB2312"/>
          <w:color w:val="auto"/>
          <w:sz w:val="32"/>
          <w:szCs w:val="32"/>
          <w:lang w:val="zh-CN"/>
        </w:rPr>
        <w:t>．</w:t>
      </w:r>
      <w:r>
        <w:rPr>
          <w:rFonts w:hint="eastAsia" w:ascii="仿宋_GB2312" w:eastAsia="仿宋_GB2312"/>
          <w:color w:val="auto"/>
          <w:sz w:val="32"/>
          <w:szCs w:val="32"/>
        </w:rPr>
        <w:t>社会保障和就业（类）</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人力资源和社会保障管理事务（款）事业运行（项）指（人社）基本支出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行政事业单位养老支出（款）行政单位离退休（项）指行政单位开支的离退休经费、机关事业单位基本养老保险缴费（项）指行政单位养老保险缴费支出、机关事业单位职业年金缴费（项）指行政单位职业年金缴费支出</w:t>
      </w:r>
    </w:p>
    <w:p>
      <w:pPr>
        <w:pStyle w:val="30"/>
        <w:spacing w:line="560" w:lineRule="exact"/>
        <w:ind w:firstLine="640" w:firstLineChars="200"/>
        <w:rPr>
          <w:rFonts w:ascii="仿宋_GB2312" w:eastAsia="仿宋_GB2312"/>
          <w:color w:val="auto"/>
          <w:sz w:val="32"/>
          <w:szCs w:val="32"/>
          <w:highlight w:val="yellow"/>
        </w:rPr>
      </w:pPr>
      <w:r>
        <w:rPr>
          <w:rFonts w:hint="eastAsia" w:ascii="仿宋_GB2312" w:eastAsia="仿宋_GB2312"/>
          <w:color w:val="auto"/>
          <w:sz w:val="32"/>
          <w:szCs w:val="32"/>
        </w:rPr>
        <w:t xml:space="preserve">抚恤（款）死亡抚恤（项）指用于烈士和牺牲、病故人员家属的一次性和定期抚恤金、丧葬补助以及烈士褒扬金。    </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6.医疗卫生与计划生育（类）</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卫生健康管理事务（款）机关服务（项）：指（卫生）基本支出。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行政事业单位医疗（款）行政单位医疗（项）指行政单位基本医疗保险缴费支出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w:t>
      </w:r>
      <w:r>
        <w:rPr>
          <w:rFonts w:hint="eastAsia" w:ascii="仿宋_GB2312" w:eastAsia="仿宋_GB2312"/>
          <w:color w:val="auto"/>
          <w:sz w:val="32"/>
          <w:szCs w:val="32"/>
          <w:lang w:val="zh-CN"/>
        </w:rPr>
        <w:t>．</w:t>
      </w:r>
      <w:r>
        <w:rPr>
          <w:rFonts w:hint="eastAsia" w:ascii="仿宋_GB2312" w:eastAsia="仿宋_GB2312"/>
          <w:color w:val="auto"/>
          <w:sz w:val="32"/>
          <w:szCs w:val="32"/>
        </w:rPr>
        <w:t>城镇社区（类）城镇社区环境卫生（款）城镇社区环境卫生（项）：指用于城镇社区环境卫生的支出。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8.农林水（类）</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农业农村（款）事业运行（项）: 指（农业）基本支出；农村道路建设（项）指农村公路、镇村道路建设方面的支出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林业和草原（款）事业机构（项）: 指（林业）基本支出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水利（款）机关服务（项）: 指（水利）基本支出；其他水利支出（项）：指用于其他水利方面的支出</w:t>
      </w:r>
    </w:p>
    <w:p>
      <w:pPr>
        <w:ind w:firstLine="640" w:firstLineChars="200"/>
        <w:rPr>
          <w:rFonts w:ascii="仿宋_GB2312" w:eastAsia="仿宋_GB2312"/>
          <w:sz w:val="32"/>
          <w:szCs w:val="32"/>
        </w:rPr>
      </w:pPr>
      <w:r>
        <w:rPr>
          <w:rFonts w:hint="eastAsia" w:ascii="仿宋_GB2312" w:eastAsia="仿宋_GB2312"/>
          <w:sz w:val="32"/>
          <w:szCs w:val="32"/>
        </w:rPr>
        <w:t>农村综合改革（款）对村民委员会和村党支部的补助（项）: 指财政对（村社区）的补助支出及村级组织运转资金。</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9.住房保障（类）住房改革（款）住房公积金（项）:指财政按规定的基本工资及津补贴以规定比例为职工缴纳</w:t>
      </w:r>
      <w:r>
        <w:rPr>
          <w:rFonts w:hint="eastAsia" w:ascii="仿宋_GB2312" w:eastAsia="仿宋_GB2312"/>
          <w:sz w:val="32"/>
          <w:szCs w:val="32"/>
        </w:rPr>
        <w:t>的住房公积金。</w:t>
      </w:r>
    </w:p>
    <w:p>
      <w:pPr>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13</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640" w:firstLineChars="200"/>
        <w:rPr>
          <w:rFonts w:ascii="仿宋_GB2312" w:eastAsia="仿宋_GB2312" w:cs="黑体"/>
          <w:color w:val="auto"/>
          <w:sz w:val="32"/>
          <w:szCs w:val="32"/>
        </w:rPr>
      </w:pPr>
      <w:r>
        <w:rPr>
          <w:rFonts w:hint="eastAsia" w:ascii="仿宋_GB2312" w:eastAsia="仿宋_GB2312"/>
          <w:color w:val="auto"/>
          <w:sz w:val="32"/>
          <w:szCs w:val="32"/>
        </w:rPr>
        <w:t>14</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2"/>
          <w:rFonts w:ascii="黑体" w:hAnsi="黑体" w:eastAsia="黑体"/>
          <w:b w:val="0"/>
        </w:rPr>
      </w:pPr>
      <w:bookmarkStart w:id="80" w:name="_Toc15377226"/>
      <w:r>
        <w:rPr>
          <w:rFonts w:ascii="宋体"/>
          <w:b/>
          <w:sz w:val="44"/>
          <w:szCs w:val="44"/>
        </w:rPr>
        <w:br w:type="page"/>
      </w:r>
      <w:bookmarkStart w:id="81" w:name="_Toc15396614"/>
      <w:r>
        <w:rPr>
          <w:rFonts w:hint="eastAsia" w:ascii="宋体"/>
          <w:b/>
          <w:sz w:val="44"/>
          <w:szCs w:val="44"/>
        </w:rPr>
        <w:t xml:space="preserve">  </w:t>
      </w:r>
      <w:bookmarkStart w:id="82" w:name="_Toc18472"/>
      <w:r>
        <w:rPr>
          <w:rFonts w:hint="eastAsia" w:ascii="黑体" w:hAnsi="黑体" w:eastAsia="黑体"/>
          <w:sz w:val="44"/>
          <w:szCs w:val="44"/>
        </w:rPr>
        <w:t>第</w:t>
      </w:r>
      <w:r>
        <w:rPr>
          <w:rStyle w:val="32"/>
          <w:rFonts w:hint="eastAsia" w:ascii="黑体" w:hAnsi="黑体" w:eastAsia="黑体"/>
          <w:b w:val="0"/>
        </w:rPr>
        <w:t>四部分 附件</w:t>
      </w:r>
      <w:bookmarkEnd w:id="81"/>
      <w:bookmarkEnd w:id="82"/>
    </w:p>
    <w:p>
      <w:pPr>
        <w:adjustRightInd w:val="0"/>
        <w:snapToGrid w:val="0"/>
        <w:spacing w:beforeLines="50" w:afterLines="50" w:line="576" w:lineRule="exact"/>
        <w:ind w:firstLine="329" w:firstLineChars="103"/>
        <w:jc w:val="left"/>
        <w:rPr>
          <w:rFonts w:ascii="宋体"/>
          <w:bCs/>
          <w:sz w:val="44"/>
          <w:szCs w:val="44"/>
        </w:rPr>
      </w:pPr>
      <w:r>
        <w:rPr>
          <w:rFonts w:hint="eastAsia" w:ascii="仿宋" w:hAnsi="仿宋" w:eastAsia="仿宋" w:cs="仿宋"/>
          <w:bCs/>
          <w:sz w:val="32"/>
          <w:szCs w:val="32"/>
        </w:rPr>
        <w:t>附件1</w:t>
      </w:r>
      <w:r>
        <w:rPr>
          <w:rFonts w:hint="eastAsia" w:ascii="宋体"/>
          <w:bCs/>
          <w:sz w:val="44"/>
          <w:szCs w:val="44"/>
        </w:rPr>
        <w:t xml:space="preserve">  </w:t>
      </w:r>
    </w:p>
    <w:p>
      <w:pPr>
        <w:adjustRightInd w:val="0"/>
        <w:snapToGrid w:val="0"/>
        <w:spacing w:beforeLines="50" w:afterLines="50" w:line="576" w:lineRule="exact"/>
        <w:ind w:firstLine="453" w:firstLineChars="103"/>
        <w:jc w:val="center"/>
        <w:rPr>
          <w:rFonts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2022年度中子镇部门整体支出绩效</w:t>
      </w:r>
    </w:p>
    <w:p>
      <w:pPr>
        <w:adjustRightInd w:val="0"/>
        <w:snapToGrid w:val="0"/>
        <w:spacing w:beforeLines="50" w:afterLines="50" w:line="576" w:lineRule="exact"/>
        <w:ind w:firstLine="453" w:firstLineChars="103"/>
        <w:jc w:val="center"/>
        <w:rPr>
          <w:rFonts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自评报告</w:t>
      </w:r>
    </w:p>
    <w:p>
      <w:pPr>
        <w:widowControl/>
        <w:topLinePunct/>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一、单位概况</w:t>
      </w:r>
    </w:p>
    <w:p>
      <w:pPr>
        <w:widowControl/>
        <w:topLinePunct/>
        <w:spacing w:line="576" w:lineRule="exact"/>
        <w:ind w:firstLine="643" w:firstLineChars="200"/>
        <w:rPr>
          <w:rFonts w:ascii="楷体_GB2312" w:hAnsi="楷体_GB2312" w:eastAsia="楷体_GB2312" w:cs="楷体_GB2312"/>
          <w:b/>
          <w:bCs/>
          <w:kern w:val="0"/>
          <w:sz w:val="32"/>
          <w:szCs w:val="32"/>
          <w:shd w:val="clear" w:color="auto" w:fill="FFFFFF"/>
        </w:rPr>
      </w:pPr>
      <w:r>
        <w:rPr>
          <w:rFonts w:hint="eastAsia" w:ascii="楷体_GB2312" w:hAnsi="楷体_GB2312" w:eastAsia="楷体_GB2312" w:cs="楷体_GB2312"/>
          <w:b/>
          <w:bCs/>
          <w:kern w:val="0"/>
          <w:sz w:val="32"/>
          <w:szCs w:val="32"/>
          <w:shd w:val="clear" w:color="auto" w:fill="FFFFFF"/>
          <w:lang w:val="zh-CN"/>
        </w:rPr>
        <w:t>（一）机构组成。</w:t>
      </w:r>
    </w:p>
    <w:p>
      <w:pPr>
        <w:widowControl/>
        <w:topLinePunct/>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中子镇人民政府机关内设机构有党政综合办公室、党建工作办公室、综合行政执法办公室 、社会事务办公室、经济发展办公室、社会治理工作办公室、财政所、应急管理办公室 、村镇建设管理办公室。以镇为主管理的事业单位有便民服务中心 、农业综合服务中心 、乡村建设和文化旅游服务中心、社会治安综合治理中心、市政综合服务中心。</w:t>
      </w:r>
    </w:p>
    <w:p>
      <w:pPr>
        <w:widowControl/>
        <w:topLinePunct/>
        <w:spacing w:line="576"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kern w:val="0"/>
          <w:sz w:val="32"/>
          <w:szCs w:val="32"/>
          <w:shd w:val="clear" w:color="auto" w:fill="FFFFFF"/>
          <w:lang w:val="zh-CN"/>
        </w:rPr>
        <w:t>（二）机构职能和人员概况。</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1、乡镇党委主要职责：</w:t>
      </w:r>
    </w:p>
    <w:p>
      <w:pPr>
        <w:widowControl/>
        <w:autoSpaceDE w:val="0"/>
        <w:adjustRightInd w:val="0"/>
        <w:snapToGrid w:val="0"/>
        <w:spacing w:line="576" w:lineRule="exact"/>
        <w:ind w:firstLine="320" w:firstLineChars="1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（1）贯彻执行党的路线方针政策和上级党组织及本镇党员代表大会（党员大会）的决议。</w:t>
      </w:r>
    </w:p>
    <w:p>
      <w:pPr>
        <w:widowControl/>
        <w:autoSpaceDE w:val="0"/>
        <w:adjustRightInd w:val="0"/>
        <w:snapToGrid w:val="0"/>
        <w:spacing w:line="576" w:lineRule="exact"/>
        <w:ind w:firstLine="320" w:firstLineChars="1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（2）讨论决定本镇经济建设和社会发展中的重大问题。需由乡镇政权机关或集体经济组织决定的问题，由乡镇政权机关或集体经济组织依照法律和有关规定作出决定。</w:t>
      </w:r>
    </w:p>
    <w:p>
      <w:pPr>
        <w:widowControl/>
        <w:autoSpaceDE w:val="0"/>
        <w:adjustRightInd w:val="0"/>
        <w:snapToGrid w:val="0"/>
        <w:spacing w:line="576" w:lineRule="exact"/>
        <w:ind w:firstLine="320" w:firstLineChars="1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（3）领导乡镇政权机关和群众组织，支持和保证乡镇政权机关和群众组织依照国家法律及各自章程充分行使职权。</w:t>
      </w:r>
    </w:p>
    <w:p>
      <w:pPr>
        <w:widowControl/>
        <w:autoSpaceDE w:val="0"/>
        <w:adjustRightInd w:val="0"/>
        <w:snapToGrid w:val="0"/>
        <w:spacing w:line="576" w:lineRule="exact"/>
        <w:ind w:firstLine="320" w:firstLineChars="1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（4）加强镇自身建设和以党支部为核心的村级组织建设。</w:t>
      </w:r>
    </w:p>
    <w:p>
      <w:pPr>
        <w:widowControl/>
        <w:autoSpaceDE w:val="0"/>
        <w:adjustRightInd w:val="0"/>
        <w:snapToGrid w:val="0"/>
        <w:spacing w:line="576" w:lineRule="exact"/>
        <w:ind w:firstLine="320" w:firstLineChars="1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（5）按照干部管理权限，负责本乡镇干部的教育、培养、选拔和监督工作。协助管理上级有关部门驻乡镇单位的干部</w:t>
      </w:r>
    </w:p>
    <w:p>
      <w:pPr>
        <w:widowControl/>
        <w:autoSpaceDE w:val="0"/>
        <w:adjustRightInd w:val="0"/>
        <w:snapToGrid w:val="0"/>
        <w:spacing w:line="576" w:lineRule="exact"/>
        <w:ind w:firstLine="320" w:firstLineChars="1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（6）领导本乡镇社会主义民主法制建设和精神文明建设，做好社会治安综合治理及计划生育工作。</w:t>
      </w:r>
    </w:p>
    <w:p>
      <w:pPr>
        <w:pStyle w:val="16"/>
        <w:spacing w:line="576" w:lineRule="exact"/>
        <w:ind w:left="420"/>
        <w:jc w:val="both"/>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2、乡镇政府主要职责：</w:t>
      </w:r>
    </w:p>
    <w:p>
      <w:pPr>
        <w:pStyle w:val="16"/>
        <w:spacing w:line="576" w:lineRule="exact"/>
        <w:ind w:firstLine="320" w:firstLineChars="100"/>
        <w:jc w:val="both"/>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（1）执行本级人民代表大会的决议和上级国家行政机关的决定和命令，发布决定和命令。</w:t>
      </w:r>
    </w:p>
    <w:p>
      <w:pPr>
        <w:pStyle w:val="16"/>
        <w:spacing w:line="576" w:lineRule="exact"/>
        <w:ind w:firstLine="320" w:firstLineChars="100"/>
        <w:jc w:val="both"/>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（2）执行本行政区域内的经济和社会发展计划，加强公共设施的建设和管理，发展各项服务事业。</w:t>
      </w:r>
    </w:p>
    <w:p>
      <w:pPr>
        <w:pStyle w:val="16"/>
        <w:spacing w:line="576" w:lineRule="exact"/>
        <w:ind w:firstLine="320" w:firstLineChars="100"/>
        <w:jc w:val="both"/>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（3）依法管理本级财政、执行本级预算。</w:t>
      </w:r>
    </w:p>
    <w:p>
      <w:pPr>
        <w:pStyle w:val="16"/>
        <w:spacing w:line="576" w:lineRule="exact"/>
        <w:ind w:firstLine="320" w:firstLineChars="100"/>
        <w:jc w:val="both"/>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（4）为群众提供有效的科技、教育、文化、信息、卫生、体育、医疗、劳动就业、安全生产等方面的服务。</w:t>
      </w:r>
    </w:p>
    <w:p>
      <w:pPr>
        <w:pStyle w:val="16"/>
        <w:spacing w:line="576" w:lineRule="exact"/>
        <w:ind w:firstLine="320" w:firstLineChars="100"/>
        <w:jc w:val="both"/>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（5）保护国有资产和集体所有的财产，保护公民私人所有的合法财产、保障公民的人身权利、民主权利和其他权利，保护各种组织的合法权益。</w:t>
      </w:r>
    </w:p>
    <w:p>
      <w:pPr>
        <w:pStyle w:val="16"/>
        <w:spacing w:line="576" w:lineRule="exact"/>
        <w:ind w:firstLine="320" w:firstLineChars="100"/>
        <w:jc w:val="both"/>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（6）开展社会主义与法制教育，加强社会法制综合治理，调解民事纠纷，维护社会秩序。</w:t>
      </w:r>
    </w:p>
    <w:p>
      <w:pPr>
        <w:pStyle w:val="16"/>
        <w:spacing w:line="576" w:lineRule="exact"/>
        <w:ind w:firstLine="320" w:firstLineChars="100"/>
        <w:jc w:val="both"/>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 xml:space="preserve">（7）推行计划生育，控制人口增长，保护妇女、儿童和老人的合法权益。                                                                                                                                                                                                                                                                                                                                                                                                                                                                                   </w:t>
      </w:r>
    </w:p>
    <w:p>
      <w:pPr>
        <w:pStyle w:val="16"/>
        <w:spacing w:line="576" w:lineRule="exact"/>
        <w:ind w:firstLine="320" w:firstLineChars="100"/>
        <w:jc w:val="both"/>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（8）负责民政工作，发展社会福利事业，做好社会保障工作，办理兵役事项。</w:t>
      </w:r>
    </w:p>
    <w:p>
      <w:pPr>
        <w:pStyle w:val="16"/>
        <w:spacing w:line="576" w:lineRule="exact"/>
        <w:ind w:firstLine="320" w:firstLineChars="100"/>
        <w:jc w:val="both"/>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（9）承办上级人民政府交办的其他事项。</w:t>
      </w:r>
    </w:p>
    <w:p>
      <w:pPr>
        <w:pStyle w:val="16"/>
        <w:spacing w:line="576" w:lineRule="exact"/>
        <w:ind w:firstLine="320" w:firstLineChars="100"/>
        <w:jc w:val="both"/>
        <w:rPr>
          <w:rFonts w:ascii="楷体_GB2312" w:hAnsi="Times New Roman" w:eastAsia="楷体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（10）设立人民武装部，依法履行国防动员、民兵训练、预备役管理等职能。</w:t>
      </w:r>
    </w:p>
    <w:p>
      <w:pPr>
        <w:pStyle w:val="39"/>
        <w:spacing w:line="576" w:lineRule="exact"/>
        <w:ind w:left="0" w:leftChars="0" w:firstLine="640" w:firstLineChars="200"/>
        <w:rPr>
          <w:rFonts w:ascii="仿宋_GB2312"/>
          <w:color w:val="000000"/>
          <w:kern w:val="0"/>
          <w:shd w:val="clear" w:color="auto" w:fill="FFFFFF"/>
        </w:rPr>
      </w:pPr>
      <w:r>
        <w:rPr>
          <w:rFonts w:hint="eastAsia" w:ascii="仿宋_GB2312"/>
          <w:color w:val="000000"/>
          <w:kern w:val="0"/>
          <w:shd w:val="clear" w:color="auto" w:fill="FFFFFF"/>
        </w:rPr>
        <w:t>3.人员概况</w:t>
      </w:r>
    </w:p>
    <w:p>
      <w:pPr>
        <w:pStyle w:val="39"/>
        <w:spacing w:line="576" w:lineRule="exact"/>
        <w:ind w:left="0" w:leftChars="0" w:firstLine="640" w:firstLineChars="200"/>
        <w:rPr>
          <w:rFonts w:ascii="仿宋_GB2312" w:hAnsi="仿宋_GB2312" w:cs="仿宋_GB2312"/>
        </w:rPr>
      </w:pPr>
      <w:r>
        <w:rPr>
          <w:rFonts w:hint="eastAsia" w:ascii="仿宋_GB2312" w:hAnsi="仿宋_GB2312" w:cs="仿宋_GB2312"/>
        </w:rPr>
        <w:t>全镇2022年末共有财政供养人85人，其中公务员30人、机关工勤人员1人、事业人员人54；享受遗属补助人员6人。</w:t>
      </w:r>
    </w:p>
    <w:p>
      <w:pPr>
        <w:widowControl/>
        <w:topLinePunct/>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二、部门财政资金收支情况</w:t>
      </w:r>
    </w:p>
    <w:p>
      <w:pPr>
        <w:widowControl/>
        <w:topLinePunct/>
        <w:spacing w:line="576" w:lineRule="exact"/>
        <w:ind w:firstLine="616" w:firstLineChars="200"/>
        <w:rPr>
          <w:rFonts w:ascii="仿宋_GB2312" w:hAnsi="仿宋_GB2312" w:eastAsia="仿宋_GB2312" w:cs="仿宋_GB2312"/>
          <w:sz w:val="32"/>
          <w:szCs w:val="32"/>
        </w:rPr>
      </w:pPr>
      <w:r>
        <w:rPr>
          <w:rFonts w:hint="eastAsia" w:ascii="楷体_GB2312" w:hAnsi="楷体_GB2312" w:eastAsia="楷体_GB2312" w:cs="楷体_GB2312"/>
          <w:spacing w:val="-6"/>
          <w:kern w:val="0"/>
          <w:sz w:val="32"/>
          <w:szCs w:val="32"/>
        </w:rPr>
        <w:t>（一）部门财政资金收入情况。</w:t>
      </w:r>
      <w:r>
        <w:rPr>
          <w:rFonts w:hint="eastAsia" w:ascii="仿宋_GB2312" w:hAnsi="仿宋_GB2312" w:eastAsia="仿宋_GB2312" w:cs="仿宋_GB2312"/>
          <w:sz w:val="32"/>
          <w:szCs w:val="32"/>
        </w:rPr>
        <w:t>2022年财政总收入2065.27万元，其中公共预算财政拨款2065.27万元。</w:t>
      </w:r>
    </w:p>
    <w:p>
      <w:pPr>
        <w:widowControl/>
        <w:topLinePunct/>
        <w:spacing w:line="576" w:lineRule="exact"/>
        <w:ind w:firstLine="616" w:firstLineChars="200"/>
        <w:rPr>
          <w:rFonts w:ascii="仿宋_GB2312" w:hAnsi="仿宋_GB2312" w:eastAsia="仿宋_GB2312" w:cs="仿宋_GB2312"/>
          <w:spacing w:val="-6"/>
          <w:kern w:val="0"/>
          <w:sz w:val="32"/>
          <w:szCs w:val="32"/>
        </w:rPr>
      </w:pPr>
      <w:r>
        <w:rPr>
          <w:rFonts w:hint="eastAsia" w:ascii="楷体_GB2312" w:hAnsi="楷体_GB2312" w:eastAsia="楷体_GB2312" w:cs="楷体_GB2312"/>
          <w:spacing w:val="-6"/>
          <w:kern w:val="0"/>
          <w:sz w:val="32"/>
          <w:szCs w:val="32"/>
        </w:rPr>
        <w:t>（二）部门财政资金支出情况。</w:t>
      </w:r>
      <w:r>
        <w:rPr>
          <w:rFonts w:hint="eastAsia" w:ascii="仿宋_GB2312" w:hAnsi="仿宋_GB2312" w:eastAsia="仿宋_GB2312" w:cs="仿宋_GB2312"/>
          <w:sz w:val="32"/>
          <w:szCs w:val="32"/>
        </w:rPr>
        <w:t>2022年财政总收入2065.27万元，其中公共预算财政拨款2065.27万元。</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功能分类：一般公共服务支出1133.77万元、社会保障和就业支出110.83万元、卫生健康支出62.59万元、农林水支出577.71万元、住房保障支出107.5万元、文化旅游体育与传媒支出20万元、国防支出2.86万元、城乡社区支出50万元。</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按经济分类：工资福利支出1198.55万元、商品和服务支出213.7万元、对个人和家庭的补助支出373.51万元、资本性支出279.5万元。</w:t>
      </w:r>
    </w:p>
    <w:p>
      <w:pPr>
        <w:spacing w:line="576"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z w:val="32"/>
          <w:szCs w:val="32"/>
        </w:rPr>
        <w:t>按支出性质和经济分类：基本支出1400.93万元，其中人员支出1225.65万元、日常公用经费支出175.28万元；项目支出664.34万元、行政事业类项目664.34万元。</w:t>
      </w:r>
    </w:p>
    <w:p>
      <w:pPr>
        <w:widowControl/>
        <w:topLinePunct/>
        <w:spacing w:line="576" w:lineRule="exact"/>
        <w:ind w:firstLine="640" w:firstLineChars="200"/>
        <w:rPr>
          <w:rFonts w:ascii="黑体" w:hAnsi="黑体" w:eastAsia="黑体" w:cs="黑体"/>
          <w:bCs/>
          <w:sz w:val="32"/>
          <w:szCs w:val="32"/>
        </w:rPr>
      </w:pPr>
    </w:p>
    <w:p>
      <w:pPr>
        <w:widowControl/>
        <w:topLinePunct/>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三、部门整体预算绩效管理情况</w:t>
      </w:r>
    </w:p>
    <w:p>
      <w:pPr>
        <w:pStyle w:val="16"/>
        <w:spacing w:line="576"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一、项目概况</w:t>
      </w:r>
    </w:p>
    <w:p>
      <w:pPr>
        <w:pStyle w:val="15"/>
        <w:widowControl/>
        <w:numPr>
          <w:ilvl w:val="0"/>
          <w:numId w:val="8"/>
        </w:numPr>
        <w:spacing w:line="576" w:lineRule="exact"/>
        <w:ind w:left="0" w:firstLine="640" w:firstLineChars="200"/>
        <w:rPr>
          <w:rFonts w:hint="default" w:ascii="仿宋_GB2312" w:hAnsi="仿宋_GB2312" w:eastAsia="仿宋_GB2312" w:cs="仿宋_GB2312"/>
          <w:color w:val="000000"/>
          <w:sz w:val="32"/>
          <w:szCs w:val="32"/>
        </w:rPr>
      </w:pPr>
      <w:r>
        <w:rPr>
          <w:rFonts w:ascii="楷体_GB2312" w:hAnsi="楷体_GB2312" w:eastAsia="楷体_GB2312" w:cs="楷体_GB2312"/>
          <w:color w:val="000000"/>
          <w:sz w:val="32"/>
          <w:szCs w:val="32"/>
        </w:rPr>
        <w:t>项目基本情况</w:t>
      </w:r>
    </w:p>
    <w:p>
      <w:pPr>
        <w:pStyle w:val="15"/>
        <w:widowControl/>
        <w:spacing w:line="576"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坚持以科学发展观为指导，以提升城乡环境建设水平、提高人居环境质量为出发点，以优环境、惠民生、打造良好发展平台为目标，根据全镇“净化、绿化、亮化美化、序化”五大工程的主要内容，切实治理好“脏、乱、差”现象，实现以点带面，逐步推开，不断美化我镇人居环境，逐步提高广大群众文明素质和环保意识，全力打造“富强美好，人民满意”的中子镇。</w:t>
      </w:r>
    </w:p>
    <w:p>
      <w:pPr>
        <w:pStyle w:val="15"/>
        <w:widowControl/>
        <w:numPr>
          <w:ilvl w:val="0"/>
          <w:numId w:val="8"/>
        </w:numPr>
        <w:spacing w:line="576" w:lineRule="exact"/>
        <w:ind w:left="0" w:firstLine="640" w:firstLineChars="200"/>
        <w:rPr>
          <w:rFonts w:hint="default" w:ascii="楷体_GB2312" w:hAnsi="楷体_GB2312" w:eastAsia="楷体_GB2312" w:cs="楷体_GB2312"/>
          <w:color w:val="000000"/>
          <w:sz w:val="32"/>
          <w:szCs w:val="32"/>
        </w:rPr>
      </w:pPr>
      <w:r>
        <w:rPr>
          <w:rFonts w:ascii="楷体_GB2312" w:hAnsi="楷体_GB2312" w:eastAsia="楷体_GB2312" w:cs="楷体_GB2312"/>
          <w:color w:val="000000"/>
          <w:sz w:val="32"/>
          <w:szCs w:val="32"/>
        </w:rPr>
        <w:t>项目预算情况</w:t>
      </w:r>
    </w:p>
    <w:p>
      <w:pPr>
        <w:widowControl/>
        <w:spacing w:line="576"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2022年城乡环境综合治理项目</w:t>
      </w:r>
      <w:r>
        <w:rPr>
          <w:rFonts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rPr>
        <w:t>20</w:t>
      </w:r>
      <w:r>
        <w:rPr>
          <w:rFonts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rPr>
        <w:t>主要包括</w:t>
      </w:r>
      <w:r>
        <w:rPr>
          <w:rFonts w:hint="eastAsia" w:ascii="仿宋_GB2312" w:hAnsi="仿宋_GB2312" w:eastAsia="仿宋_GB2312" w:cs="仿宋_GB2312"/>
          <w:kern w:val="0"/>
          <w:sz w:val="32"/>
          <w:szCs w:val="32"/>
        </w:rPr>
        <w:t>日常保洁劳务、环境卫生整治的机械费用等。</w:t>
      </w:r>
    </w:p>
    <w:p>
      <w:pPr>
        <w:pStyle w:val="15"/>
        <w:widowControl/>
        <w:numPr>
          <w:ilvl w:val="0"/>
          <w:numId w:val="8"/>
        </w:numPr>
        <w:spacing w:line="576" w:lineRule="exact"/>
        <w:ind w:left="0" w:firstLine="640" w:firstLineChars="200"/>
        <w:rPr>
          <w:rFonts w:hint="default" w:ascii="楷体_GB2312" w:hAnsi="楷体_GB2312" w:eastAsia="楷体_GB2312" w:cs="楷体_GB2312"/>
          <w:color w:val="000000"/>
          <w:sz w:val="32"/>
          <w:szCs w:val="32"/>
        </w:rPr>
      </w:pPr>
      <w:r>
        <w:rPr>
          <w:rFonts w:ascii="楷体_GB2312" w:hAnsi="楷体_GB2312" w:eastAsia="楷体_GB2312" w:cs="楷体_GB2312"/>
          <w:color w:val="000000"/>
          <w:sz w:val="32"/>
          <w:szCs w:val="32"/>
        </w:rPr>
        <w:t>项目绩效目标</w:t>
      </w:r>
    </w:p>
    <w:p>
      <w:pPr>
        <w:pStyle w:val="15"/>
        <w:widowControl/>
        <w:spacing w:line="576"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1.项目绩效目标</w:t>
      </w:r>
    </w:p>
    <w:p>
      <w:pPr>
        <w:widowControl/>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工作任务全部按时完成，我镇环境卫生治理取得了优良的成效，各行政村社区卫生设施的正常运转，改善了项目村的村容村貌，提高了项目村村民的生产发展积极性，推动了社会的进步和发展。</w:t>
      </w:r>
      <w:r>
        <w:rPr>
          <w:rFonts w:ascii="仿宋_GB2312" w:hAnsi="仿宋_GB2312" w:eastAsia="仿宋_GB2312" w:cs="仿宋_GB2312"/>
          <w:sz w:val="32"/>
          <w:szCs w:val="32"/>
        </w:rPr>
        <w:t>提高群众满意度、安全感。</w:t>
      </w:r>
    </w:p>
    <w:p>
      <w:pPr>
        <w:pStyle w:val="15"/>
        <w:widowControl/>
        <w:spacing w:line="576"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color w:val="000000"/>
          <w:sz w:val="32"/>
          <w:szCs w:val="32"/>
        </w:rPr>
        <w:t>2.分析评价</w:t>
      </w:r>
    </w:p>
    <w:p>
      <w:pPr>
        <w:widowControl/>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镇深入到各村进行实地查看，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pStyle w:val="15"/>
        <w:widowControl/>
        <w:spacing w:line="576"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3.项目自评步骤及方法</w:t>
      </w:r>
    </w:p>
    <w:p>
      <w:pPr>
        <w:widowControl/>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财政支出绩效评价工作的相关要求,我镇对各项目的资金投入、使用情况，项目实施情况，管理运行情况，取得的成果，项目资料归档完善情况以及存在的问题等进行自查自评，按照设定的绩效评价指标进行绩效评价，最后形成综合绩效评价报告。</w:t>
      </w:r>
    </w:p>
    <w:p>
      <w:pPr>
        <w:widowControl/>
        <w:numPr>
          <w:ilvl w:val="0"/>
          <w:numId w:val="9"/>
        </w:numPr>
        <w:spacing w:line="576"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项目资金管理情况</w:t>
      </w:r>
    </w:p>
    <w:p>
      <w:pPr>
        <w:pStyle w:val="15"/>
        <w:widowControl/>
        <w:numPr>
          <w:ilvl w:val="0"/>
          <w:numId w:val="10"/>
        </w:numPr>
        <w:spacing w:line="576" w:lineRule="exact"/>
        <w:ind w:firstLine="640" w:firstLineChars="200"/>
        <w:rPr>
          <w:rFonts w:hint="default" w:ascii="楷体_GB2312" w:hAnsi="楷体_GB2312" w:eastAsia="楷体_GB2312" w:cs="楷体_GB2312"/>
          <w:color w:val="000000"/>
          <w:sz w:val="32"/>
          <w:szCs w:val="32"/>
        </w:rPr>
      </w:pPr>
      <w:r>
        <w:rPr>
          <w:rFonts w:ascii="楷体_GB2312" w:hAnsi="楷体_GB2312" w:eastAsia="楷体_GB2312" w:cs="楷体_GB2312"/>
          <w:color w:val="000000"/>
          <w:sz w:val="32"/>
          <w:szCs w:val="32"/>
        </w:rPr>
        <w:t>资金到位情况</w:t>
      </w:r>
    </w:p>
    <w:p>
      <w:pPr>
        <w:pStyle w:val="15"/>
        <w:widowControl/>
        <w:spacing w:line="576"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2022年城乡环境综合治理项目支出20万元，</w:t>
      </w:r>
      <w:r>
        <w:rPr>
          <w:rFonts w:ascii="仿宋_GB2312" w:hAnsi="仿宋_GB2312" w:eastAsia="仿宋_GB2312" w:cs="仿宋_GB2312"/>
          <w:color w:val="333333"/>
          <w:sz w:val="32"/>
          <w:szCs w:val="32"/>
        </w:rPr>
        <w:t>资金已</w:t>
      </w:r>
      <w:r>
        <w:rPr>
          <w:rFonts w:ascii="仿宋_GB2312" w:hAnsi="仿宋_GB2312" w:eastAsia="仿宋_GB2312" w:cs="仿宋_GB2312"/>
          <w:sz w:val="32"/>
          <w:szCs w:val="32"/>
        </w:rPr>
        <w:t>全额拨付到位，无截留挤占。</w:t>
      </w:r>
    </w:p>
    <w:p>
      <w:pPr>
        <w:pStyle w:val="15"/>
        <w:widowControl/>
        <w:numPr>
          <w:ilvl w:val="0"/>
          <w:numId w:val="10"/>
        </w:numPr>
        <w:spacing w:line="576" w:lineRule="exact"/>
        <w:ind w:firstLine="640" w:firstLineChars="200"/>
        <w:rPr>
          <w:rFonts w:hint="default" w:ascii="楷体_GB2312" w:hAnsi="楷体_GB2312" w:eastAsia="楷体_GB2312" w:cs="楷体_GB2312"/>
          <w:color w:val="000000"/>
          <w:sz w:val="32"/>
          <w:szCs w:val="32"/>
        </w:rPr>
      </w:pPr>
      <w:r>
        <w:rPr>
          <w:rFonts w:ascii="楷体_GB2312" w:hAnsi="楷体_GB2312" w:eastAsia="楷体_GB2312" w:cs="楷体_GB2312"/>
          <w:color w:val="000000"/>
          <w:sz w:val="32"/>
          <w:szCs w:val="32"/>
        </w:rPr>
        <w:t>预算资金执行情况</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根据实际工作情况，</w:t>
      </w:r>
      <w:r>
        <w:rPr>
          <w:rFonts w:hint="eastAsia" w:ascii="仿宋_GB2312" w:hAnsi="仿宋_GB2312" w:eastAsia="仿宋_GB2312" w:cs="仿宋_GB2312"/>
          <w:color w:val="000000"/>
          <w:sz w:val="32"/>
          <w:szCs w:val="32"/>
        </w:rPr>
        <w:t>2022年城乡环境综合治理项目</w:t>
      </w:r>
      <w:r>
        <w:rPr>
          <w:rFonts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rPr>
        <w:t>20万元于</w:t>
      </w:r>
      <w:r>
        <w:rPr>
          <w:rFonts w:hint="eastAsia" w:ascii="仿宋_GB2312" w:hAnsi="仿宋_GB2312" w:eastAsia="仿宋_GB2312" w:cs="仿宋_GB2312"/>
          <w:sz w:val="32"/>
          <w:szCs w:val="32"/>
        </w:rPr>
        <w:t>2022年12月31日前已严格按照相关规定全部使用完成</w:t>
      </w:r>
      <w:r>
        <w:rPr>
          <w:rFonts w:hint="eastAsia" w:ascii="仿宋_GB2312" w:hAnsi="仿宋_GB2312" w:eastAsia="仿宋_GB2312" w:cs="仿宋_GB2312"/>
          <w:color w:val="000000"/>
          <w:sz w:val="32"/>
          <w:szCs w:val="32"/>
        </w:rPr>
        <w:t>,全部用于我镇城乡环境综合治理,做到财政资金专款专用。</w:t>
      </w:r>
    </w:p>
    <w:p>
      <w:pPr>
        <w:widowControl/>
        <w:numPr>
          <w:ilvl w:val="0"/>
          <w:numId w:val="10"/>
        </w:numPr>
        <w:spacing w:line="576" w:lineRule="exact"/>
        <w:ind w:firstLine="640" w:firstLineChars="200"/>
        <w:jc w:val="left"/>
        <w:rPr>
          <w:rFonts w:ascii="仿宋_GB2312" w:hAnsi="仿宋_GB2312" w:eastAsia="仿宋_GB2312" w:cs="仿宋_GB2312"/>
          <w:color w:val="000000"/>
          <w:sz w:val="32"/>
          <w:szCs w:val="32"/>
        </w:rPr>
      </w:pPr>
      <w:r>
        <w:rPr>
          <w:rFonts w:hint="eastAsia" w:ascii="楷体_GB2312" w:hAnsi="楷体_GB2312" w:eastAsia="楷体_GB2312" w:cs="楷体_GB2312"/>
          <w:color w:val="000000"/>
          <w:kern w:val="0"/>
          <w:sz w:val="32"/>
          <w:szCs w:val="32"/>
        </w:rPr>
        <w:t>项目资金规范运行情况</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项目经费专款专用，未发现支出依据不合规、虚列项目支出的情况，也未发现截留、挤占、挪用等情况，资金使用安全有效。</w:t>
      </w:r>
    </w:p>
    <w:p>
      <w:pPr>
        <w:pStyle w:val="15"/>
        <w:widowControl/>
        <w:numPr>
          <w:ilvl w:val="0"/>
          <w:numId w:val="10"/>
        </w:numPr>
        <w:spacing w:line="576" w:lineRule="exact"/>
        <w:ind w:firstLine="640" w:firstLineChars="200"/>
        <w:rPr>
          <w:rFonts w:hint="default" w:ascii="楷体_GB2312" w:hAnsi="楷体_GB2312" w:eastAsia="楷体_GB2312" w:cs="楷体_GB2312"/>
          <w:color w:val="000000"/>
          <w:sz w:val="32"/>
          <w:szCs w:val="32"/>
        </w:rPr>
      </w:pPr>
      <w:r>
        <w:rPr>
          <w:rFonts w:ascii="楷体_GB2312" w:hAnsi="楷体_GB2312" w:eastAsia="楷体_GB2312" w:cs="楷体_GB2312"/>
          <w:color w:val="000000"/>
          <w:sz w:val="32"/>
          <w:szCs w:val="32"/>
        </w:rPr>
        <w:t>财务管理情况</w:t>
      </w:r>
    </w:p>
    <w:p>
      <w:pPr>
        <w:pStyle w:val="16"/>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通过自查，本</w:t>
      </w:r>
      <w:r>
        <w:rPr>
          <w:rFonts w:hint="eastAsia" w:ascii="仿宋_GB2312" w:hAnsi="仿宋_GB2312" w:eastAsia="仿宋_GB2312" w:cs="仿宋_GB2312"/>
          <w:sz w:val="32"/>
          <w:szCs w:val="32"/>
          <w:lang w:val="zh-CN"/>
        </w:rPr>
        <w:t>单位财务管理制度健全，严格执行财务管理制度，账务处理及时，会计核算规范。</w:t>
      </w:r>
    </w:p>
    <w:p>
      <w:pPr>
        <w:widowControl/>
        <w:numPr>
          <w:ilvl w:val="0"/>
          <w:numId w:val="9"/>
        </w:numPr>
        <w:spacing w:line="576"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项目组织实施情况</w:t>
      </w:r>
    </w:p>
    <w:p>
      <w:pPr>
        <w:widowControl/>
        <w:autoSpaceDE w:val="0"/>
        <w:adjustRightInd w:val="0"/>
        <w:snapToGrid w:val="0"/>
        <w:spacing w:line="576" w:lineRule="exact"/>
        <w:ind w:firstLine="640" w:firstLineChars="200"/>
        <w:contextualSpacing/>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一、部门（单位）概况</w:t>
      </w:r>
    </w:p>
    <w:p>
      <w:pPr>
        <w:widowControl/>
        <w:autoSpaceDE w:val="0"/>
        <w:adjustRightInd w:val="0"/>
        <w:snapToGrid w:val="0"/>
        <w:spacing w:line="576" w:lineRule="exact"/>
        <w:ind w:firstLine="640" w:firstLineChars="200"/>
        <w:contextualSpacing/>
        <w:jc w:val="left"/>
        <w:rPr>
          <w:rFonts w:ascii="楷体_GB2312" w:eastAsia="楷体_GB2312"/>
          <w:color w:val="000000"/>
          <w:kern w:val="0"/>
          <w:sz w:val="32"/>
          <w:szCs w:val="32"/>
          <w:shd w:val="clear" w:color="auto" w:fill="FFFFFF"/>
        </w:rPr>
      </w:pPr>
      <w:r>
        <w:rPr>
          <w:rFonts w:hint="eastAsia" w:ascii="楷体_GB2312" w:eastAsia="楷体_GB2312"/>
          <w:color w:val="000000"/>
          <w:kern w:val="0"/>
          <w:sz w:val="32"/>
          <w:szCs w:val="32"/>
          <w:shd w:val="clear" w:color="auto" w:fill="FFFFFF"/>
        </w:rPr>
        <w:t>（一）机构组成。</w:t>
      </w:r>
    </w:p>
    <w:p>
      <w:pPr>
        <w:widowControl/>
        <w:autoSpaceDE w:val="0"/>
        <w:adjustRightInd w:val="0"/>
        <w:snapToGrid w:val="0"/>
        <w:spacing w:line="576" w:lineRule="exact"/>
        <w:ind w:firstLine="640" w:firstLineChars="200"/>
        <w:contextualSpacing/>
        <w:jc w:val="left"/>
        <w:rPr>
          <w:rFonts w:ascii="楷体_GB2312" w:eastAsia="楷体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中子镇人民政府机关内设机构有党政综合办公室、党建工作办公室、综合行政执法办公室、社会事务办公室、经济发展办公室、社会治理工作办公室、财政所、应急管理办公室、村镇建设管理办公室。以镇为主管理的事业单位有便民服务中心、农业服务中心、社会治安综合治理中心、市政综合服务中心、乡村建设和文化旅游中心。</w:t>
      </w:r>
    </w:p>
    <w:p>
      <w:pPr>
        <w:widowControl/>
        <w:numPr>
          <w:ilvl w:val="0"/>
          <w:numId w:val="11"/>
        </w:numPr>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楷体_GB2312" w:eastAsia="楷体_GB2312"/>
          <w:color w:val="000000"/>
          <w:kern w:val="0"/>
          <w:sz w:val="32"/>
          <w:szCs w:val="32"/>
          <w:shd w:val="clear" w:color="auto" w:fill="FFFFFF"/>
        </w:rPr>
        <w:t>机构职能。</w:t>
      </w:r>
    </w:p>
    <w:p>
      <w:pPr>
        <w:widowControl/>
        <w:numPr>
          <w:ilvl w:val="0"/>
          <w:numId w:val="12"/>
        </w:numPr>
        <w:autoSpaceDE w:val="0"/>
        <w:adjustRightInd w:val="0"/>
        <w:snapToGrid w:val="0"/>
        <w:spacing w:line="576" w:lineRule="exact"/>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乡镇党委主要职责：</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①贯彻执行党的路线方针政策和上级党组织及本镇党员代表大会（党员大会）的决议。</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②讨论决定本镇经济建设和社会发展中的重大问题。需由乡镇政权机关或集体经济组织决定的问题，由乡镇政权机关或集体经济组织依照法律和有关规定作出决定。</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③领导乡镇政权机关和群众组织，支持和保证乡镇政权机关和群众组织依照国家法律及各自章程充分行使职权。</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④加强镇自身建设和以党支部为核心的村级组织建设。</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⑤按照干部管理权限，负责本镇镇干部的教育、培养、选拔和监督工作。协助管理上级有关部门驻乡镇单位的干部</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⑥领导本镇镇社会主义民主法制建设和精神文明建设，做好社会治安综合治理及计划生育工作。</w:t>
      </w:r>
    </w:p>
    <w:p>
      <w:pPr>
        <w:pStyle w:val="16"/>
        <w:numPr>
          <w:ilvl w:val="0"/>
          <w:numId w:val="13"/>
        </w:numPr>
        <w:spacing w:line="576" w:lineRule="exact"/>
        <w:ind w:firstLine="420"/>
        <w:jc w:val="both"/>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乡镇政府主要职责：</w:t>
      </w:r>
    </w:p>
    <w:p>
      <w:pPr>
        <w:pStyle w:val="16"/>
        <w:spacing w:line="576" w:lineRule="exact"/>
        <w:ind w:firstLine="640"/>
        <w:jc w:val="both"/>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执行本级人民代表大会的决议和上级国家行政机关的决定和命令，发布决定和命令。</w:t>
      </w:r>
    </w:p>
    <w:p>
      <w:pPr>
        <w:pStyle w:val="16"/>
        <w:spacing w:line="576" w:lineRule="exact"/>
        <w:ind w:firstLine="640"/>
        <w:jc w:val="both"/>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②执行本行政区域内的经济和社会发展计划，加强公共设施的建设和管理，发展各项服务事业。</w:t>
      </w:r>
    </w:p>
    <w:p>
      <w:pPr>
        <w:pStyle w:val="16"/>
        <w:spacing w:line="576" w:lineRule="exact"/>
        <w:ind w:firstLine="640"/>
        <w:jc w:val="both"/>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③依法管理本级财政、执行本级预算。为群众提供有效的科技、教育、文化、信息、卫生、体育、医疗、劳动就业、安全生产等方面的服务。</w:t>
      </w:r>
    </w:p>
    <w:p>
      <w:pPr>
        <w:pStyle w:val="16"/>
        <w:spacing w:line="576" w:lineRule="exact"/>
        <w:ind w:firstLine="640"/>
        <w:jc w:val="both"/>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④保护国有资产和集体所有的财产，保护公民私人所有的合法财产、保障公民的人身权利、民主权利和其他权利，保护各种组织的合法权益。</w:t>
      </w:r>
    </w:p>
    <w:p>
      <w:pPr>
        <w:pStyle w:val="16"/>
        <w:spacing w:line="576" w:lineRule="exact"/>
        <w:ind w:firstLine="640"/>
        <w:jc w:val="both"/>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⑤开展社会主义与法制教育，加强社会法制综合治理，调解民事纠纷，维护社会秩序。推行计划生育，控制人口增长，保护妇女、儿童和老人的合法权益。</w:t>
      </w:r>
    </w:p>
    <w:p>
      <w:pPr>
        <w:pStyle w:val="16"/>
        <w:spacing w:line="576" w:lineRule="exact"/>
        <w:ind w:firstLine="640"/>
        <w:jc w:val="both"/>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⑥负责民政工作，发展社会福利事业，做好社会保障工作，办理兵役事项。</w:t>
      </w:r>
    </w:p>
    <w:p>
      <w:pPr>
        <w:pStyle w:val="16"/>
        <w:spacing w:line="576" w:lineRule="exact"/>
        <w:ind w:firstLine="640"/>
        <w:jc w:val="both"/>
        <w:rPr>
          <w:rFonts w:ascii="仿宋_GB2312" w:hAnsi="Times New Roman" w:eastAsia="仿宋_GB2312" w:cs="Times New Roman"/>
          <w:color w:val="000000"/>
          <w:sz w:val="32"/>
          <w:szCs w:val="32"/>
          <w:shd w:val="clear" w:color="auto" w:fill="FFFFFF"/>
        </w:rPr>
      </w:pPr>
      <w:r>
        <w:rPr>
          <w:rFonts w:hint="eastAsia" w:ascii="微软雅黑" w:hAnsi="微软雅黑" w:eastAsia="微软雅黑" w:cs="微软雅黑"/>
          <w:color w:val="000000"/>
          <w:sz w:val="32"/>
          <w:szCs w:val="32"/>
          <w:shd w:val="clear" w:color="auto" w:fill="FFFFFF"/>
        </w:rPr>
        <w:t>⑦</w:t>
      </w:r>
      <w:r>
        <w:rPr>
          <w:rFonts w:hint="eastAsia" w:ascii="仿宋_GB2312" w:hAnsi="Times New Roman" w:eastAsia="仿宋_GB2312" w:cs="Times New Roman"/>
          <w:color w:val="000000"/>
          <w:sz w:val="32"/>
          <w:szCs w:val="32"/>
          <w:shd w:val="clear" w:color="auto" w:fill="FFFFFF"/>
        </w:rPr>
        <w:t>承办上级人民政府交办的其他事项。设立人民武装部，依法履行国防动员、民兵训练、预备役管理等职能。</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（三）人员概况。</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中子镇人民政府经机构管理部门核定编制人数为85人，其中：行政编制30人，机关工勤人员1人，事业编制54人。在职在岗人数85人，其中：行政编制30人，机关工勤人员1人，事业编制54人。</w:t>
      </w:r>
    </w:p>
    <w:p>
      <w:pPr>
        <w:widowControl/>
        <w:autoSpaceDE w:val="0"/>
        <w:adjustRightInd w:val="0"/>
        <w:snapToGrid w:val="0"/>
        <w:spacing w:line="500" w:lineRule="exact"/>
        <w:ind w:firstLine="608" w:firstLineChars="200"/>
        <w:contextualSpacing/>
        <w:jc w:val="left"/>
        <w:rPr>
          <w:rFonts w:ascii="黑体" w:hAnsi="黑体" w:eastAsia="黑体"/>
          <w:color w:val="000000"/>
          <w:spacing w:val="-6"/>
          <w:w w:val="99"/>
          <w:kern w:val="0"/>
          <w:sz w:val="32"/>
          <w:szCs w:val="32"/>
          <w:shd w:val="clear" w:color="auto" w:fill="FFFFFF"/>
        </w:rPr>
      </w:pPr>
      <w:r>
        <w:rPr>
          <w:rFonts w:hint="eastAsia" w:ascii="黑体" w:hAnsi="黑体" w:eastAsia="黑体"/>
          <w:color w:val="000000"/>
          <w:spacing w:val="-6"/>
          <w:w w:val="99"/>
          <w:kern w:val="0"/>
          <w:sz w:val="32"/>
          <w:szCs w:val="32"/>
          <w:shd w:val="clear" w:color="auto" w:fill="FFFFFF"/>
        </w:rPr>
        <w:t>二、部门财政资金收支情况</w:t>
      </w:r>
    </w:p>
    <w:p>
      <w:pPr>
        <w:widowControl/>
        <w:autoSpaceDE w:val="0"/>
        <w:adjustRightInd w:val="0"/>
        <w:snapToGrid w:val="0"/>
        <w:spacing w:line="500" w:lineRule="exact"/>
        <w:ind w:firstLine="608" w:firstLineChars="200"/>
        <w:contextualSpacing/>
        <w:jc w:val="left"/>
        <w:rPr>
          <w:rFonts w:ascii="楷体_GB2312" w:hAnsi="楷体_GB2312" w:eastAsia="楷体_GB2312" w:cs="楷体_GB2312"/>
          <w:bCs/>
          <w:spacing w:val="-6"/>
          <w:w w:val="99"/>
          <w:sz w:val="32"/>
          <w:szCs w:val="32"/>
        </w:rPr>
      </w:pPr>
      <w:r>
        <w:rPr>
          <w:rFonts w:hint="eastAsia" w:ascii="楷体_GB2312" w:hAnsi="楷体_GB2312" w:eastAsia="楷体_GB2312" w:cs="楷体_GB2312"/>
          <w:bCs/>
          <w:spacing w:val="-6"/>
          <w:w w:val="99"/>
          <w:sz w:val="32"/>
          <w:szCs w:val="32"/>
        </w:rPr>
        <w:t>（一）部门财政资金收入情况。</w:t>
      </w:r>
    </w:p>
    <w:p>
      <w:pPr>
        <w:spacing w:line="576" w:lineRule="exact"/>
        <w:ind w:firstLine="640" w:firstLineChars="200"/>
      </w:pPr>
      <w:r>
        <w:rPr>
          <w:rFonts w:ascii="仿宋" w:hAnsi="仿宋" w:eastAsia="仿宋"/>
          <w:sz w:val="32"/>
          <w:szCs w:val="32"/>
        </w:rPr>
        <w:t>202</w:t>
      </w:r>
      <w:r>
        <w:rPr>
          <w:rFonts w:hint="eastAsia" w:ascii="仿宋" w:hAnsi="仿宋" w:eastAsia="仿宋"/>
          <w:sz w:val="32"/>
          <w:szCs w:val="32"/>
        </w:rPr>
        <w:t>2年本年财政预算收入</w:t>
      </w:r>
      <w:r>
        <w:rPr>
          <w:rFonts w:hint="eastAsia" w:ascii="仿宋_GB2312" w:hAnsi="仿宋_GB2312" w:eastAsia="仿宋_GB2312" w:cs="仿宋_GB2312"/>
          <w:color w:val="000000"/>
          <w:sz w:val="32"/>
          <w:szCs w:val="32"/>
        </w:rPr>
        <w:t>1852.27</w:t>
      </w:r>
      <w:r>
        <w:rPr>
          <w:rFonts w:hint="eastAsia" w:ascii="仿宋" w:hAnsi="仿宋" w:eastAsia="仿宋"/>
          <w:sz w:val="32"/>
          <w:szCs w:val="32"/>
        </w:rPr>
        <w:t>万元，实际收入执行</w:t>
      </w:r>
      <w:r>
        <w:rPr>
          <w:rFonts w:hint="eastAsia" w:ascii="仿宋_GB2312" w:hAnsi="仿宋" w:eastAsia="仿宋_GB2312" w:cs="仿宋"/>
          <w:color w:val="000000"/>
          <w:kern w:val="0"/>
          <w:sz w:val="32"/>
          <w:szCs w:val="32"/>
        </w:rPr>
        <w:t>2033.73</w:t>
      </w:r>
      <w:r>
        <w:rPr>
          <w:rFonts w:hint="eastAsia" w:ascii="仿宋" w:hAnsi="仿宋" w:eastAsia="仿宋"/>
          <w:sz w:val="32"/>
          <w:szCs w:val="32"/>
        </w:rPr>
        <w:t>万元，与</w:t>
      </w:r>
      <w:r>
        <w:rPr>
          <w:rFonts w:ascii="仿宋" w:hAnsi="仿宋" w:eastAsia="仿宋"/>
          <w:sz w:val="32"/>
          <w:szCs w:val="32"/>
        </w:rPr>
        <w:t>202</w:t>
      </w:r>
      <w:r>
        <w:rPr>
          <w:rFonts w:hint="eastAsia" w:ascii="仿宋" w:hAnsi="仿宋" w:eastAsia="仿宋"/>
          <w:sz w:val="32"/>
          <w:szCs w:val="32"/>
        </w:rPr>
        <w:t>1年相比，增加94.29万元，增长5.51</w:t>
      </w:r>
      <w:r>
        <w:rPr>
          <w:rFonts w:ascii="仿宋" w:hAnsi="仿宋" w:eastAsia="仿宋"/>
          <w:sz w:val="32"/>
          <w:szCs w:val="32"/>
        </w:rPr>
        <w:t>%</w:t>
      </w:r>
      <w:r>
        <w:rPr>
          <w:rFonts w:hint="eastAsia" w:ascii="仿宋" w:hAnsi="仿宋" w:eastAsia="仿宋"/>
          <w:sz w:val="32"/>
          <w:szCs w:val="32"/>
        </w:rPr>
        <w:t>。</w:t>
      </w:r>
    </w:p>
    <w:p>
      <w:pPr>
        <w:widowControl/>
        <w:numPr>
          <w:ilvl w:val="0"/>
          <w:numId w:val="11"/>
        </w:numPr>
        <w:autoSpaceDE w:val="0"/>
        <w:adjustRightInd w:val="0"/>
        <w:snapToGrid w:val="0"/>
        <w:spacing w:line="500" w:lineRule="exact"/>
        <w:ind w:firstLine="608" w:firstLineChars="200"/>
        <w:contextualSpacing/>
        <w:jc w:val="left"/>
        <w:rPr>
          <w:rFonts w:ascii="楷体_GB2312" w:hAnsi="楷体_GB2312" w:eastAsia="楷体_GB2312" w:cs="楷体_GB2312"/>
          <w:bCs/>
          <w:spacing w:val="-6"/>
          <w:w w:val="99"/>
          <w:sz w:val="32"/>
          <w:szCs w:val="32"/>
        </w:rPr>
      </w:pPr>
      <w:r>
        <w:rPr>
          <w:rFonts w:hint="eastAsia" w:ascii="楷体_GB2312" w:hAnsi="楷体_GB2312" w:eastAsia="楷体_GB2312" w:cs="楷体_GB2312"/>
          <w:bCs/>
          <w:spacing w:val="-6"/>
          <w:w w:val="99"/>
          <w:sz w:val="32"/>
          <w:szCs w:val="32"/>
        </w:rPr>
        <w:t>部门财政资金支出情况。</w:t>
      </w:r>
    </w:p>
    <w:p>
      <w:pPr>
        <w:spacing w:line="576" w:lineRule="exact"/>
        <w:ind w:firstLine="640" w:firstLineChars="200"/>
        <w:rPr>
          <w:rFonts w:ascii="仿宋_GB2312" w:hAnsi="仿宋" w:eastAsia="仿宋_GB2312"/>
          <w:sz w:val="32"/>
          <w:szCs w:val="32"/>
        </w:rPr>
      </w:pPr>
      <w:r>
        <w:rPr>
          <w:rFonts w:ascii="仿宋" w:hAnsi="仿宋" w:eastAsia="仿宋"/>
          <w:sz w:val="32"/>
          <w:szCs w:val="32"/>
        </w:rPr>
        <w:t>202</w:t>
      </w:r>
      <w:r>
        <w:rPr>
          <w:rFonts w:hint="eastAsia" w:ascii="仿宋" w:hAnsi="仿宋" w:eastAsia="仿宋"/>
          <w:sz w:val="32"/>
          <w:szCs w:val="32"/>
        </w:rPr>
        <w:t>2年本年支出合计</w:t>
      </w:r>
      <w:r>
        <w:rPr>
          <w:rFonts w:hint="eastAsia" w:ascii="仿宋_GB2312" w:hAnsi="仿宋_GB2312" w:eastAsia="仿宋_GB2312" w:cs="仿宋_GB2312"/>
          <w:color w:val="000000"/>
          <w:sz w:val="32"/>
          <w:szCs w:val="32"/>
        </w:rPr>
        <w:t>2065.27</w:t>
      </w:r>
      <w:r>
        <w:rPr>
          <w:rFonts w:hint="eastAsia" w:ascii="仿宋" w:hAnsi="仿宋" w:eastAsia="仿宋"/>
          <w:sz w:val="32"/>
          <w:szCs w:val="32"/>
        </w:rPr>
        <w:t>万元，</w:t>
      </w:r>
      <w:r>
        <w:rPr>
          <w:rFonts w:ascii="仿宋" w:hAnsi="仿宋" w:eastAsia="仿宋"/>
          <w:sz w:val="32"/>
          <w:szCs w:val="32"/>
        </w:rPr>
        <w:t>202</w:t>
      </w:r>
      <w:r>
        <w:rPr>
          <w:rFonts w:hint="eastAsia" w:ascii="仿宋" w:hAnsi="仿宋" w:eastAsia="仿宋"/>
          <w:sz w:val="32"/>
          <w:szCs w:val="32"/>
        </w:rPr>
        <w:t>1年相比，支出增加118.71万元，增长6.1%。主要变动原因一是人员增加，工资福利支出和公用经费增加。</w:t>
      </w:r>
      <w:r>
        <w:rPr>
          <w:rFonts w:hint="eastAsia" w:ascii="仿宋_GB2312" w:hAnsi="仿宋" w:eastAsia="仿宋_GB2312"/>
          <w:sz w:val="32"/>
          <w:szCs w:val="32"/>
        </w:rPr>
        <w:t>二是项目增加。</w:t>
      </w:r>
    </w:p>
    <w:p>
      <w:pPr>
        <w:spacing w:line="576" w:lineRule="exact"/>
        <w:ind w:firstLine="645"/>
        <w:rPr>
          <w:rFonts w:ascii="仿宋" w:hAnsi="仿宋" w:eastAsia="仿宋"/>
          <w:color w:val="000000"/>
          <w:sz w:val="32"/>
          <w:szCs w:val="32"/>
        </w:rPr>
      </w:pPr>
      <w:r>
        <w:rPr>
          <w:rFonts w:ascii="仿宋" w:hAnsi="仿宋" w:eastAsia="仿宋"/>
          <w:sz w:val="32"/>
          <w:szCs w:val="32"/>
        </w:rPr>
        <w:t>202</w:t>
      </w:r>
      <w:r>
        <w:rPr>
          <w:rFonts w:hint="eastAsia" w:ascii="仿宋" w:hAnsi="仿宋" w:eastAsia="仿宋"/>
          <w:sz w:val="32"/>
          <w:szCs w:val="32"/>
        </w:rPr>
        <w:t>2年一般公共预算财政拨款基本支出1400.93万元，其中：人员经费1225.65万元，主要包括：</w:t>
      </w:r>
      <w:r>
        <w:rPr>
          <w:rFonts w:hint="eastAsia" w:ascii="仿宋" w:hAnsi="仿宋" w:eastAsia="仿宋"/>
          <w:color w:val="000000"/>
          <w:sz w:val="32"/>
          <w:szCs w:val="32"/>
        </w:rPr>
        <w:t>基本工资、津贴补贴、奖金、绩效工资、机关事业单位基本养老保险缴费、其他工资福利支出、生活补助、行政单位医疗保险缴费、奖励金、住房公积金等。</w:t>
      </w:r>
      <w:r>
        <w:rPr>
          <w:rFonts w:hint="eastAsia" w:ascii="仿宋" w:hAnsi="仿宋" w:eastAsia="仿宋"/>
          <w:sz w:val="32"/>
          <w:szCs w:val="32"/>
        </w:rPr>
        <w:t>公用经费175.28万元，主要包括：</w:t>
      </w:r>
      <w:r>
        <w:rPr>
          <w:rFonts w:hint="eastAsia" w:ascii="仿宋" w:hAnsi="仿宋" w:eastAsia="仿宋"/>
          <w:color w:val="000000"/>
          <w:sz w:val="32"/>
          <w:szCs w:val="32"/>
        </w:rPr>
        <w:t>办公费、印刷费、水费、电费、邮电费、差旅费、维修（护）费、租赁费、会议费、公务接待费、其他交通费。</w:t>
      </w:r>
    </w:p>
    <w:p>
      <w:pPr>
        <w:spacing w:line="576" w:lineRule="exact"/>
        <w:ind w:firstLine="645"/>
        <w:rPr>
          <w:rFonts w:ascii="仿宋" w:hAnsi="仿宋" w:eastAsia="仿宋"/>
          <w:color w:val="000000"/>
          <w:sz w:val="32"/>
          <w:szCs w:val="32"/>
        </w:rPr>
      </w:pPr>
      <w:r>
        <w:rPr>
          <w:rFonts w:hint="eastAsia" w:ascii="仿宋" w:hAnsi="仿宋" w:eastAsia="仿宋"/>
          <w:color w:val="000000"/>
          <w:sz w:val="32"/>
          <w:szCs w:val="32"/>
        </w:rPr>
        <w:t>项目支出664.34万元，主要包括综合执法专项工作经费、乡村振兴第一书记和工作队工作经费、2021年金财网维护费、2019年民族事业发展专项资金、2021年基础设施建设资金、2020年国家卫生乡镇创建工作经费、2020年国家卫生乡镇创建工作经费、基层人民武装工作经费、2021年天府旅游名县奖励资金、2022年引进人才安家费及工作补助、2021年城乡环境综合治理经费、2022年城乡环境综合治理经费、2022年水毁道路修复项目、对村民委员会和村党支部的补助、2022年村党组织带头人学历提升费用、2022年村社区干部社会保险缴费、2022年村社区离职干部生活补助、2022年村社区组干部工资、2022年农村公共服务运行维护、2022年服务群众专项经费、2021年农村公共服务运行维护、2021年村办公经费。</w:t>
      </w:r>
    </w:p>
    <w:p>
      <w:pPr>
        <w:spacing w:line="576" w:lineRule="exact"/>
        <w:ind w:firstLine="640"/>
      </w:pPr>
      <w:r>
        <w:rPr>
          <w:rFonts w:hint="eastAsia" w:ascii="仿宋" w:hAnsi="仿宋" w:eastAsia="仿宋"/>
          <w:sz w:val="32"/>
          <w:szCs w:val="32"/>
        </w:rPr>
        <w:t>2022年一般公共预算财政拨款支出2065.27万元，主要用于以下方面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支出1133.77万元，占54.9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国防（类）</w:t>
      </w:r>
      <w:r>
        <w:rPr>
          <w:rFonts w:hint="eastAsia" w:ascii="仿宋" w:hAnsi="仿宋" w:eastAsia="仿宋"/>
          <w:sz w:val="32"/>
          <w:szCs w:val="32"/>
        </w:rPr>
        <w:t>支出：2.86万元，占0.14%；</w:t>
      </w:r>
      <w:r>
        <w:rPr>
          <w:rFonts w:hint="eastAsia" w:ascii="仿宋" w:hAnsi="仿宋" w:eastAsia="仿宋"/>
          <w:b/>
          <w:bCs/>
          <w:sz w:val="32"/>
          <w:szCs w:val="32"/>
        </w:rPr>
        <w:t>文化旅游体育与传媒（类）支出</w:t>
      </w:r>
      <w:r>
        <w:rPr>
          <w:rFonts w:hint="eastAsia" w:ascii="仿宋" w:hAnsi="仿宋" w:eastAsia="仿宋"/>
          <w:sz w:val="32"/>
          <w:szCs w:val="32"/>
        </w:rPr>
        <w:t>20万元，占9.68%；</w:t>
      </w:r>
      <w:r>
        <w:rPr>
          <w:rFonts w:hint="eastAsia" w:ascii="仿宋" w:hAnsi="仿宋" w:eastAsia="仿宋"/>
          <w:b/>
          <w:sz w:val="32"/>
          <w:szCs w:val="32"/>
        </w:rPr>
        <w:t>社会保障和就业（类）</w:t>
      </w:r>
      <w:r>
        <w:rPr>
          <w:rFonts w:hint="eastAsia" w:ascii="仿宋" w:hAnsi="仿宋" w:eastAsia="仿宋"/>
          <w:sz w:val="32"/>
          <w:szCs w:val="32"/>
        </w:rPr>
        <w:t>支出110.83万元，占5.37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w:t>
      </w:r>
      <w:r>
        <w:rPr>
          <w:rFonts w:hint="eastAsia" w:ascii="仿宋" w:hAnsi="仿宋" w:eastAsia="仿宋"/>
          <w:b/>
          <w:sz w:val="32"/>
          <w:szCs w:val="32"/>
        </w:rPr>
        <w:t>（类）</w:t>
      </w:r>
      <w:r>
        <w:rPr>
          <w:rFonts w:hint="eastAsia" w:ascii="仿宋" w:hAnsi="仿宋" w:eastAsia="仿宋"/>
          <w:sz w:val="32"/>
          <w:szCs w:val="32"/>
        </w:rPr>
        <w:t>支出62.59万元，占3.03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城乡社区（类）</w:t>
      </w:r>
      <w:r>
        <w:rPr>
          <w:rFonts w:hint="eastAsia" w:ascii="仿宋" w:hAnsi="仿宋" w:eastAsia="仿宋"/>
          <w:sz w:val="32"/>
          <w:szCs w:val="32"/>
        </w:rPr>
        <w:t>支出50万元，占2.42%；</w:t>
      </w:r>
      <w:r>
        <w:rPr>
          <w:rFonts w:hint="eastAsia" w:ascii="仿宋" w:hAnsi="仿宋" w:eastAsia="仿宋"/>
          <w:b/>
          <w:bCs/>
          <w:sz w:val="32"/>
          <w:szCs w:val="32"/>
        </w:rPr>
        <w:t>农林水（类）</w:t>
      </w:r>
      <w:r>
        <w:rPr>
          <w:rFonts w:hint="eastAsia" w:ascii="仿宋" w:hAnsi="仿宋" w:eastAsia="仿宋"/>
          <w:sz w:val="32"/>
          <w:szCs w:val="32"/>
        </w:rPr>
        <w:t>支出577.71万元，占27.97%；</w:t>
      </w:r>
      <w:r>
        <w:rPr>
          <w:rFonts w:hint="eastAsia" w:ascii="仿宋" w:hAnsi="仿宋" w:eastAsia="仿宋"/>
          <w:b/>
          <w:bCs/>
          <w:sz w:val="32"/>
          <w:szCs w:val="32"/>
        </w:rPr>
        <w:t>住房保障</w:t>
      </w:r>
      <w:r>
        <w:rPr>
          <w:rFonts w:hint="eastAsia" w:ascii="仿宋" w:hAnsi="仿宋" w:eastAsia="仿宋"/>
          <w:b/>
          <w:sz w:val="32"/>
          <w:szCs w:val="32"/>
        </w:rPr>
        <w:t>（类）</w:t>
      </w:r>
      <w:r>
        <w:rPr>
          <w:rFonts w:hint="eastAsia" w:ascii="仿宋" w:hAnsi="仿宋" w:eastAsia="仿宋"/>
          <w:sz w:val="32"/>
          <w:szCs w:val="32"/>
        </w:rPr>
        <w:t>支出107.5万元，占5.21</w:t>
      </w:r>
      <w:r>
        <w:rPr>
          <w:rFonts w:ascii="仿宋" w:hAnsi="仿宋" w:eastAsia="仿宋"/>
          <w:sz w:val="32"/>
          <w:szCs w:val="32"/>
        </w:rPr>
        <w:t>%</w:t>
      </w:r>
      <w:r>
        <w:rPr>
          <w:rFonts w:hint="eastAsia" w:ascii="仿宋" w:hAnsi="仿宋" w:eastAsia="仿宋"/>
          <w:sz w:val="32"/>
          <w:szCs w:val="32"/>
        </w:rPr>
        <w:t>。</w:t>
      </w:r>
    </w:p>
    <w:p>
      <w:pPr>
        <w:widowControl/>
        <w:numPr>
          <w:ilvl w:val="0"/>
          <w:numId w:val="14"/>
        </w:numPr>
        <w:autoSpaceDE w:val="0"/>
        <w:adjustRightInd w:val="0"/>
        <w:snapToGrid w:val="0"/>
        <w:spacing w:line="500" w:lineRule="exact"/>
        <w:ind w:firstLine="608" w:firstLineChars="200"/>
        <w:contextualSpacing/>
        <w:jc w:val="left"/>
        <w:rPr>
          <w:rFonts w:ascii="黑体" w:hAnsi="黑体" w:eastAsia="黑体"/>
          <w:color w:val="000000"/>
          <w:spacing w:val="-6"/>
          <w:w w:val="99"/>
          <w:kern w:val="0"/>
          <w:sz w:val="32"/>
          <w:szCs w:val="32"/>
          <w:shd w:val="clear" w:color="auto" w:fill="FFFFFF"/>
        </w:rPr>
      </w:pPr>
      <w:r>
        <w:rPr>
          <w:rFonts w:hint="eastAsia" w:ascii="黑体" w:hAnsi="黑体" w:eastAsia="黑体"/>
          <w:color w:val="000000"/>
          <w:spacing w:val="-6"/>
          <w:w w:val="99"/>
          <w:kern w:val="0"/>
          <w:sz w:val="32"/>
          <w:szCs w:val="32"/>
          <w:shd w:val="clear" w:color="auto" w:fill="FFFFFF"/>
        </w:rPr>
        <w:t>部门整体预算绩效管理情况</w:t>
      </w:r>
    </w:p>
    <w:p>
      <w:pPr>
        <w:pStyle w:val="16"/>
        <w:numPr>
          <w:ilvl w:val="0"/>
          <w:numId w:val="15"/>
        </w:numPr>
        <w:spacing w:line="600" w:lineRule="exact"/>
        <w:ind w:firstLine="608" w:firstLineChars="200"/>
        <w:jc w:val="both"/>
        <w:rPr>
          <w:rFonts w:ascii="仿宋_GB2312" w:hAnsi="仿宋_GB2312" w:eastAsia="仿宋_GB2312" w:cs="仿宋_GB2312"/>
          <w:color w:val="000000"/>
          <w:spacing w:val="-6"/>
          <w:w w:val="99"/>
          <w:sz w:val="32"/>
          <w:szCs w:val="32"/>
          <w:shd w:val="clear" w:color="auto" w:fill="FFFFFF"/>
        </w:rPr>
      </w:pPr>
      <w:r>
        <w:rPr>
          <w:rFonts w:hint="eastAsia" w:ascii="楷体_GB2312" w:hAnsi="楷体_GB2312" w:eastAsia="楷体_GB2312" w:cs="楷体_GB2312"/>
          <w:bCs/>
          <w:spacing w:val="-6"/>
          <w:w w:val="99"/>
          <w:sz w:val="32"/>
          <w:szCs w:val="32"/>
        </w:rPr>
        <w:t>部门预算项目绩效管理。</w:t>
      </w:r>
    </w:p>
    <w:p>
      <w:pPr>
        <w:spacing w:line="576" w:lineRule="exact"/>
        <w:ind w:firstLine="640" w:firstLineChars="200"/>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我镇编制2022年度部门预算时，科学、合理地对2022年度预算内的项目全部进行了绩效目标编制，将其纳入绩效目标管理，</w:t>
      </w:r>
      <w:r>
        <w:rPr>
          <w:rFonts w:hint="eastAsia" w:ascii="仿宋_GB2312" w:hAnsi="仿宋_GB2312" w:eastAsia="仿宋_GB2312" w:cs="仿宋_GB2312"/>
          <w:bCs/>
          <w:sz w:val="32"/>
          <w:szCs w:val="32"/>
        </w:rPr>
        <w:t>坚持全面覆盖，强化约束；建立了以绩效目标为先导的预算编制模式，构建了分行业、分领域、分层次的核心绩效指标和标准体系；</w:t>
      </w:r>
      <w:r>
        <w:rPr>
          <w:rFonts w:hint="eastAsia" w:ascii="仿宋_GB2312" w:hAnsi="仿宋_GB2312" w:eastAsia="仿宋_GB2312" w:cs="仿宋_GB2312"/>
          <w:sz w:val="32"/>
          <w:szCs w:val="32"/>
        </w:rPr>
        <w:t>认真开展了绩效管理和绩效运行相关工作，重点对部门整体绩效运行和绩效目标执行监控范围的6个部门预算项目支出的进度、预算执行、投入产出、预期效益的阶段性完成情况进行动态跟踪监控和纠偏处理。</w:t>
      </w:r>
      <w:r>
        <w:rPr>
          <w:rFonts w:hint="eastAsia" w:ascii="仿宋_GB2312" w:hAnsi="仿宋_GB2312" w:eastAsia="仿宋_GB2312" w:cs="仿宋_GB2312"/>
          <w:bCs/>
          <w:sz w:val="32"/>
          <w:szCs w:val="32"/>
        </w:rPr>
        <w:t>强化评价结果应用，组织绩效评价和绩效跟踪监控，对发现的问题及时改进，加强评价结果与项目资金安排的衔接。</w:t>
      </w:r>
    </w:p>
    <w:p>
      <w:pPr>
        <w:pStyle w:val="16"/>
        <w:spacing w:line="576" w:lineRule="exact"/>
        <w:ind w:firstLine="640" w:firstLineChars="200"/>
        <w:rPr>
          <w:rFonts w:ascii="仿宋" w:hAnsi="仿宋" w:eastAsia="仿宋"/>
          <w:sz w:val="32"/>
          <w:szCs w:val="32"/>
        </w:rPr>
      </w:pPr>
      <w:r>
        <w:rPr>
          <w:rFonts w:hint="eastAsia" w:ascii="仿宋" w:hAnsi="仿宋" w:eastAsia="仿宋"/>
          <w:sz w:val="32"/>
          <w:szCs w:val="32"/>
        </w:rPr>
        <w:t>2022年人员类支出年初预算1478.53万元，年终追加130.55万元，实际支出执行1604.21万元；运转类支出年初预算196.24万元，实际支出执行132.09万元，均完成预期目标。</w:t>
      </w:r>
      <w:r>
        <w:rPr>
          <w:rFonts w:ascii="仿宋" w:hAnsi="仿宋" w:eastAsia="仿宋"/>
          <w:sz w:val="32"/>
          <w:szCs w:val="32"/>
        </w:rPr>
        <w:t>202</w:t>
      </w:r>
      <w:r>
        <w:rPr>
          <w:rFonts w:hint="eastAsia" w:ascii="仿宋" w:hAnsi="仿宋" w:eastAsia="仿宋"/>
          <w:sz w:val="32"/>
          <w:szCs w:val="32"/>
        </w:rPr>
        <w:t>2年</w:t>
      </w:r>
      <w:r>
        <w:rPr>
          <w:rFonts w:ascii="仿宋" w:hAnsi="仿宋" w:eastAsia="仿宋"/>
          <w:sz w:val="32"/>
          <w:szCs w:val="32"/>
        </w:rPr>
        <w:t>特定目标类项目年初预算</w:t>
      </w:r>
      <w:r>
        <w:rPr>
          <w:rFonts w:hint="eastAsia" w:ascii="仿宋" w:hAnsi="仿宋" w:eastAsia="仿宋"/>
          <w:sz w:val="32"/>
          <w:szCs w:val="32"/>
        </w:rPr>
        <w:t>177.50</w:t>
      </w:r>
      <w:r>
        <w:rPr>
          <w:rFonts w:ascii="仿宋" w:hAnsi="仿宋" w:eastAsia="仿宋"/>
          <w:sz w:val="32"/>
          <w:szCs w:val="32"/>
        </w:rPr>
        <w:t>万元，</w:t>
      </w:r>
      <w:r>
        <w:rPr>
          <w:rFonts w:hint="eastAsia" w:ascii="仿宋" w:hAnsi="仿宋" w:eastAsia="仿宋"/>
          <w:sz w:val="32"/>
          <w:szCs w:val="32"/>
        </w:rPr>
        <w:t>年终追加48.18万元，实际支出执行147.66万元</w:t>
      </w:r>
      <w:r>
        <w:rPr>
          <w:rFonts w:ascii="仿宋" w:hAnsi="仿宋" w:eastAsia="仿宋"/>
          <w:sz w:val="32"/>
          <w:szCs w:val="32"/>
        </w:rPr>
        <w:t>，占年初预算数</w:t>
      </w:r>
      <w:r>
        <w:rPr>
          <w:rFonts w:hint="eastAsia" w:ascii="仿宋" w:hAnsi="仿宋" w:eastAsia="仿宋"/>
          <w:sz w:val="32"/>
          <w:szCs w:val="32"/>
        </w:rPr>
        <w:t>83.19</w:t>
      </w:r>
      <w:r>
        <w:rPr>
          <w:rFonts w:ascii="仿宋" w:hAnsi="仿宋" w:eastAsia="仿宋"/>
          <w:sz w:val="32"/>
          <w:szCs w:val="32"/>
        </w:rPr>
        <w:t>%，未完成预期目标</w:t>
      </w:r>
      <w:r>
        <w:rPr>
          <w:rFonts w:hint="eastAsia" w:ascii="仿宋" w:hAnsi="仿宋" w:eastAsia="仿宋"/>
          <w:sz w:val="32"/>
          <w:szCs w:val="32"/>
        </w:rPr>
        <w:t>。</w:t>
      </w:r>
    </w:p>
    <w:p>
      <w:pPr>
        <w:pStyle w:val="16"/>
        <w:spacing w:line="576" w:lineRule="exact"/>
        <w:ind w:firstLine="640" w:firstLineChars="200"/>
        <w:rPr>
          <w:rFonts w:ascii="仿宋_GB2312" w:hAnsi="仿宋_GB2312" w:eastAsia="仿宋_GB2312" w:cs="仿宋_GB2312"/>
          <w:color w:val="000000"/>
          <w:spacing w:val="-6"/>
          <w:w w:val="99"/>
          <w:sz w:val="32"/>
          <w:szCs w:val="32"/>
          <w:shd w:val="clear" w:color="auto" w:fill="FFFFFF"/>
        </w:rPr>
      </w:pPr>
      <w:r>
        <w:rPr>
          <w:rFonts w:hint="eastAsia" w:ascii="仿宋_GB2312" w:hAnsi="Times New Roman" w:eastAsia="仿宋_GB2312" w:cs="Times New Roman"/>
          <w:color w:val="000000"/>
          <w:sz w:val="32"/>
          <w:szCs w:val="32"/>
          <w:shd w:val="clear" w:color="auto" w:fill="FFFFFF"/>
        </w:rPr>
        <w:t>项目支出经费使用与工作执行进度紧密结合，年初制定的项目工作任务目标按时完成；各项目均达到实际的成效，效率指标达优，工作成本节约，没有出现工作质量不高，工作拖欠的现象；项目的社会效益、生态效益等良好，服务对象满意度高。本年度无资金结余（低效无效资金），无违规情况。</w:t>
      </w:r>
    </w:p>
    <w:p>
      <w:pPr>
        <w:widowControl/>
        <w:numPr>
          <w:ilvl w:val="0"/>
          <w:numId w:val="15"/>
        </w:numPr>
        <w:autoSpaceDE w:val="0"/>
        <w:adjustRightInd w:val="0"/>
        <w:snapToGrid w:val="0"/>
        <w:spacing w:line="500" w:lineRule="exact"/>
        <w:ind w:firstLine="608" w:firstLineChars="200"/>
        <w:contextualSpacing/>
        <w:jc w:val="left"/>
        <w:rPr>
          <w:rFonts w:ascii="楷体_GB2312" w:hAnsi="楷体_GB2312" w:eastAsia="楷体_GB2312" w:cs="楷体_GB2312"/>
          <w:bCs/>
          <w:spacing w:val="-6"/>
          <w:w w:val="99"/>
          <w:kern w:val="0"/>
          <w:sz w:val="32"/>
          <w:szCs w:val="32"/>
        </w:rPr>
      </w:pPr>
      <w:r>
        <w:rPr>
          <w:rFonts w:hint="eastAsia" w:ascii="楷体_GB2312" w:hAnsi="楷体_GB2312" w:eastAsia="楷体_GB2312" w:cs="楷体_GB2312"/>
          <w:bCs/>
          <w:spacing w:val="-6"/>
          <w:w w:val="99"/>
          <w:kern w:val="0"/>
          <w:sz w:val="32"/>
          <w:szCs w:val="32"/>
        </w:rPr>
        <w:t>专项预算管理。</w:t>
      </w:r>
    </w:p>
    <w:p>
      <w:pPr>
        <w:pStyle w:val="17"/>
        <w:ind w:left="420" w:firstLine="606"/>
      </w:pPr>
      <w:r>
        <w:rPr>
          <w:rFonts w:hint="eastAsia" w:hAnsi="仿宋_GB2312" w:eastAsia="仿宋_GB2312" w:cs="仿宋_GB2312"/>
          <w:bCs/>
          <w:spacing w:val="-6"/>
          <w:w w:val="99"/>
          <w:sz w:val="32"/>
        </w:rPr>
        <w:t>我单位本年度无专项预算项目。</w:t>
      </w:r>
    </w:p>
    <w:p>
      <w:pPr>
        <w:pStyle w:val="16"/>
        <w:numPr>
          <w:ilvl w:val="0"/>
          <w:numId w:val="15"/>
        </w:numPr>
        <w:spacing w:line="600" w:lineRule="exact"/>
        <w:ind w:firstLine="608" w:firstLineChars="200"/>
        <w:jc w:val="both"/>
        <w:rPr>
          <w:rFonts w:ascii="楷体_GB2312" w:hAnsi="楷体_GB2312" w:eastAsia="楷体_GB2312" w:cs="楷体_GB2312"/>
          <w:bCs/>
          <w:spacing w:val="-6"/>
          <w:w w:val="99"/>
          <w:sz w:val="32"/>
          <w:szCs w:val="32"/>
        </w:rPr>
      </w:pPr>
      <w:r>
        <w:rPr>
          <w:rFonts w:hint="eastAsia" w:ascii="楷体_GB2312" w:hAnsi="楷体_GB2312" w:eastAsia="楷体_GB2312" w:cs="楷体_GB2312"/>
          <w:bCs/>
          <w:spacing w:val="-6"/>
          <w:w w:val="99"/>
          <w:sz w:val="32"/>
          <w:szCs w:val="32"/>
        </w:rPr>
        <w:t>结果应用情况。</w:t>
      </w:r>
    </w:p>
    <w:p>
      <w:pPr>
        <w:pStyle w:val="16"/>
        <w:spacing w:line="576" w:lineRule="exact"/>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根据预算绩效管理要求，我单位认真贯彻国家和省、市关于预算绩效管理工作的有关要求，确定部门预算项目和预算额度，清晰描述预算项目开支范围和内容，确定预算项目的绩效目标、绩效指标和评价标准，为预算绩效控制、绩效分析、绩效评价打下好的基础，建立了绩效管理贯穿预算全过程的机制。</w:t>
      </w:r>
    </w:p>
    <w:p>
      <w:pPr>
        <w:pStyle w:val="16"/>
        <w:spacing w:line="576" w:lineRule="exact"/>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2022年中子镇开展预算绩效自评项目6个，实现了项目全覆盖；对评价结果不同等级的项目，采用优先安排、适当安排、压缩直至不安排等方式，分类管理，分类施策。对一次性项目在绩效评价达到预期目标和实施效果后，动态调整。</w:t>
      </w:r>
    </w:p>
    <w:p>
      <w:pPr>
        <w:pStyle w:val="16"/>
        <w:spacing w:line="576" w:lineRule="exact"/>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2022年度我单位应开展目标绩效监控项目数6个，实际监控项目数6个，监控范围为全覆盖，发现问题及时整改，并与财政局沟通和信息反馈。</w:t>
      </w:r>
    </w:p>
    <w:p>
      <w:pPr>
        <w:pStyle w:val="16"/>
        <w:spacing w:line="576" w:lineRule="exact"/>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把自评结果应用作为全过程预算绩效管理落脚点，及时整理、归纳、分析、反馈绩效自评结果，并将其作为改进预算管理和以后年度预算安排的重要依据。</w:t>
      </w:r>
    </w:p>
    <w:p>
      <w:pPr>
        <w:widowControl/>
        <w:numPr>
          <w:ilvl w:val="0"/>
          <w:numId w:val="15"/>
        </w:numPr>
        <w:autoSpaceDE w:val="0"/>
        <w:adjustRightInd w:val="0"/>
        <w:snapToGrid w:val="0"/>
        <w:spacing w:line="500" w:lineRule="exact"/>
        <w:ind w:firstLine="608" w:firstLineChars="200"/>
        <w:contextualSpacing/>
        <w:jc w:val="left"/>
        <w:rPr>
          <w:rFonts w:ascii="楷体_GB2312" w:hAnsi="楷体_GB2312" w:eastAsia="楷体_GB2312" w:cs="楷体_GB2312"/>
          <w:bCs/>
          <w:spacing w:val="-6"/>
          <w:w w:val="99"/>
          <w:kern w:val="0"/>
          <w:sz w:val="32"/>
          <w:szCs w:val="32"/>
        </w:rPr>
      </w:pPr>
      <w:r>
        <w:rPr>
          <w:rFonts w:hint="eastAsia" w:ascii="楷体_GB2312" w:hAnsi="楷体_GB2312" w:eastAsia="楷体_GB2312" w:cs="楷体_GB2312"/>
          <w:bCs/>
          <w:spacing w:val="-6"/>
          <w:w w:val="99"/>
          <w:kern w:val="0"/>
          <w:sz w:val="32"/>
          <w:szCs w:val="32"/>
        </w:rPr>
        <w:t>自评质量。</w:t>
      </w:r>
    </w:p>
    <w:p>
      <w:pPr>
        <w:widowControl/>
        <w:autoSpaceDE w:val="0"/>
        <w:adjustRightInd w:val="0"/>
        <w:snapToGrid w:val="0"/>
        <w:spacing w:line="500"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2022年，我单位在规定时间内完成自评材料报送工作，所报送的自评材料真实、表格内容填写齐全，自评报告内容全面详细，自评评分表自评得分客观、真实。达到合理高效地运用资金、提升资金的产出结果、节约成本与资源、提高部门的办事效率的目的。</w:t>
      </w:r>
    </w:p>
    <w:p>
      <w:pPr>
        <w:widowControl/>
        <w:autoSpaceDE w:val="0"/>
        <w:adjustRightInd w:val="0"/>
        <w:snapToGrid w:val="0"/>
        <w:spacing w:line="500" w:lineRule="exact"/>
        <w:ind w:firstLine="608" w:firstLineChars="200"/>
        <w:contextualSpacing/>
        <w:jc w:val="left"/>
        <w:rPr>
          <w:rFonts w:ascii="黑体" w:hAnsi="黑体" w:eastAsia="黑体"/>
          <w:color w:val="000000"/>
          <w:spacing w:val="-6"/>
          <w:w w:val="99"/>
          <w:kern w:val="0"/>
          <w:sz w:val="32"/>
          <w:szCs w:val="32"/>
          <w:shd w:val="clear" w:color="auto" w:fill="FFFFFF"/>
        </w:rPr>
      </w:pPr>
      <w:r>
        <w:rPr>
          <w:rFonts w:hint="eastAsia" w:ascii="黑体" w:hAnsi="黑体" w:eastAsia="黑体"/>
          <w:color w:val="000000"/>
          <w:spacing w:val="-6"/>
          <w:w w:val="99"/>
          <w:kern w:val="0"/>
          <w:sz w:val="32"/>
          <w:szCs w:val="32"/>
          <w:shd w:val="clear" w:color="auto" w:fill="FFFFFF"/>
        </w:rPr>
        <w:t>四、评价结论及建议</w:t>
      </w:r>
    </w:p>
    <w:p>
      <w:pPr>
        <w:pStyle w:val="16"/>
        <w:spacing w:line="600" w:lineRule="exact"/>
        <w:ind w:firstLine="420"/>
        <w:jc w:val="both"/>
        <w:rPr>
          <w:rFonts w:ascii="楷体_GB2312" w:hAnsi="楷体_GB2312" w:eastAsia="楷体_GB2312" w:cs="楷体_GB2312"/>
          <w:bCs/>
          <w:spacing w:val="-6"/>
          <w:w w:val="99"/>
          <w:sz w:val="32"/>
          <w:szCs w:val="32"/>
        </w:rPr>
      </w:pPr>
      <w:r>
        <w:rPr>
          <w:rFonts w:hint="eastAsia" w:ascii="楷体_GB2312" w:hAnsi="楷体_GB2312" w:eastAsia="楷体_GB2312" w:cs="楷体_GB2312"/>
          <w:bCs/>
          <w:spacing w:val="-6"/>
          <w:w w:val="99"/>
          <w:sz w:val="32"/>
          <w:szCs w:val="32"/>
        </w:rPr>
        <w:t>（一）评价结论。</w:t>
      </w:r>
      <w:r>
        <w:rPr>
          <w:rFonts w:hint="eastAsia" w:ascii="仿宋_GB2312" w:hAnsi="Times New Roman" w:eastAsia="仿宋_GB2312" w:cs="Times New Roman"/>
          <w:color w:val="000000"/>
          <w:sz w:val="32"/>
          <w:szCs w:val="32"/>
          <w:shd w:val="clear" w:color="auto" w:fill="FFFFFF"/>
        </w:rPr>
        <w:t>2022年，我镇积极履职，强化管理，较好地完成了年度工作目标。通过加强预算收支管理，不断建立健全内部管理制度，梳理内部管理流程，部门整体支出管理水平得到提升。根据部门整体支出绩效自评表，我镇2022年度绩效自评得分为94.7分。部门整体支出绩效情况详见附表1。</w:t>
      </w:r>
    </w:p>
    <w:p>
      <w:pPr>
        <w:pStyle w:val="16"/>
        <w:spacing w:line="600" w:lineRule="exact"/>
        <w:ind w:firstLine="420"/>
        <w:jc w:val="both"/>
        <w:rPr>
          <w:rFonts w:ascii="楷体_GB2312" w:hAnsi="楷体_GB2312" w:eastAsia="楷体_GB2312" w:cs="楷体_GB2312"/>
          <w:bCs/>
          <w:spacing w:val="-6"/>
          <w:w w:val="99"/>
          <w:sz w:val="32"/>
          <w:szCs w:val="32"/>
        </w:rPr>
      </w:pPr>
      <w:r>
        <w:rPr>
          <w:rFonts w:hint="eastAsia" w:ascii="楷体_GB2312" w:hAnsi="楷体_GB2312" w:eastAsia="楷体_GB2312" w:cs="楷体_GB2312"/>
          <w:bCs/>
          <w:spacing w:val="-6"/>
          <w:w w:val="99"/>
          <w:sz w:val="32"/>
          <w:szCs w:val="32"/>
        </w:rPr>
        <w:t>（二）存在问题。</w:t>
      </w:r>
      <w:r>
        <w:rPr>
          <w:rFonts w:hint="eastAsia" w:ascii="仿宋_GB2312" w:hAnsi="Times New Roman" w:eastAsia="仿宋_GB2312" w:cs="Times New Roman"/>
          <w:color w:val="000000"/>
          <w:sz w:val="32"/>
          <w:szCs w:val="32"/>
          <w:shd w:val="clear" w:color="auto" w:fill="FFFFFF"/>
        </w:rPr>
        <w:t>财政运行还存在着一些不容忽视的问题，财政管理还不够规范，财经纪律还有待进一步加强。</w:t>
      </w:r>
    </w:p>
    <w:p>
      <w:pPr>
        <w:pStyle w:val="16"/>
        <w:spacing w:line="600" w:lineRule="exact"/>
        <w:ind w:firstLine="420"/>
        <w:jc w:val="both"/>
        <w:rPr>
          <w:rFonts w:ascii="仿宋_GB2312" w:hAnsi="Times New Roman" w:eastAsia="仿宋_GB2312" w:cs="Times New Roman"/>
          <w:color w:val="000000"/>
          <w:sz w:val="32"/>
          <w:szCs w:val="32"/>
          <w:shd w:val="clear" w:color="auto" w:fill="FFFFFF"/>
        </w:rPr>
      </w:pPr>
      <w:r>
        <w:rPr>
          <w:rFonts w:hint="eastAsia" w:ascii="楷体_GB2312" w:hAnsi="楷体_GB2312" w:eastAsia="楷体_GB2312" w:cs="楷体_GB2312"/>
          <w:bCs/>
          <w:spacing w:val="-6"/>
          <w:w w:val="99"/>
          <w:sz w:val="32"/>
          <w:szCs w:val="32"/>
        </w:rPr>
        <w:t>（三）改进建议。</w:t>
      </w:r>
      <w:r>
        <w:rPr>
          <w:rFonts w:hint="eastAsia" w:ascii="仿宋_GB2312" w:hAnsi="Times New Roman" w:eastAsia="仿宋_GB2312" w:cs="Times New Roman"/>
          <w:color w:val="000000"/>
          <w:sz w:val="32"/>
          <w:szCs w:val="32"/>
          <w:shd w:val="clear" w:color="auto" w:fill="FFFFFF"/>
        </w:rPr>
        <w:t>1、细化预算编制工作，认真做好预算的编制。进一步加强单位内部机构各站所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确保下拨资金及时足额到位，便于及时有效使用，管理部门开展有效的使用情况跟踪管理。</w:t>
      </w:r>
    </w:p>
    <w:p>
      <w:pPr>
        <w:pStyle w:val="16"/>
        <w:spacing w:line="600" w:lineRule="exact"/>
        <w:ind w:firstLine="420"/>
        <w:jc w:val="both"/>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做好经验做法总结，多与其他单位交流，不断优化完善内控制度。</w:t>
      </w:r>
    </w:p>
    <w:p>
      <w:pPr>
        <w:pStyle w:val="16"/>
        <w:spacing w:line="600" w:lineRule="exact"/>
        <w:ind w:firstLine="420"/>
        <w:jc w:val="both"/>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3、对相关财务人员进一步加强培训，特别要针对《预算法》《行政单位会计制度》《政府会计准则-基本准则解析暨新预算法下的预算管理》学习培训，规范部门预算收支核算，切实提高部门预算收支管理水平。</w:t>
      </w:r>
    </w:p>
    <w:p>
      <w:pPr>
        <w:widowControl/>
        <w:autoSpaceDE w:val="0"/>
        <w:adjustRightInd w:val="0"/>
        <w:snapToGrid w:val="0"/>
        <w:spacing w:line="500" w:lineRule="exact"/>
        <w:ind w:firstLine="608" w:firstLineChars="200"/>
        <w:contextualSpacing/>
        <w:jc w:val="left"/>
        <w:rPr>
          <w:rFonts w:ascii="楷体_GB2312" w:hAnsi="楷体_GB2312" w:eastAsia="楷体_GB2312" w:cs="楷体_GB2312"/>
          <w:bCs/>
          <w:spacing w:val="-6"/>
          <w:w w:val="99"/>
          <w:sz w:val="32"/>
          <w:szCs w:val="32"/>
        </w:rPr>
      </w:pPr>
    </w:p>
    <w:p>
      <w:pPr>
        <w:autoSpaceDE w:val="0"/>
        <w:adjustRightInd w:val="0"/>
        <w:snapToGrid w:val="0"/>
        <w:spacing w:line="560" w:lineRule="exact"/>
        <w:ind w:firstLine="632" w:firstLineChars="200"/>
        <w:rPr>
          <w:rFonts w:ascii="仿宋_GB2312" w:eastAsia="仿宋_GB2312"/>
          <w:w w:val="99"/>
          <w:sz w:val="32"/>
          <w:szCs w:val="32"/>
        </w:rPr>
      </w:pPr>
      <w:r>
        <w:rPr>
          <w:rFonts w:hint="eastAsia" w:ascii="仿宋_GB2312" w:eastAsia="仿宋_GB2312"/>
          <w:w w:val="99"/>
          <w:sz w:val="32"/>
          <w:szCs w:val="32"/>
        </w:rPr>
        <w:t>附表：1.2022年度部门整体支出绩效目标自评表</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6"/>
        <w:gridCol w:w="1116"/>
        <w:gridCol w:w="946"/>
        <w:gridCol w:w="1265"/>
        <w:gridCol w:w="396"/>
        <w:gridCol w:w="886"/>
        <w:gridCol w:w="396"/>
        <w:gridCol w:w="846"/>
        <w:gridCol w:w="576"/>
        <w:gridCol w:w="576"/>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7" w:hRule="atLeast"/>
        </w:trPr>
        <w:tc>
          <w:tcPr>
            <w:tcW w:w="2352" w:type="pct"/>
            <w:gridSpan w:val="4"/>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bdr w:val="none" w:color="auto" w:sz="0" w:space="0"/>
                <w:lang w:val="en-US" w:eastAsia="zh-CN" w:bidi="ar"/>
              </w:rPr>
              <w:t>报表编号：510000_0013zp</w:t>
            </w:r>
          </w:p>
        </w:tc>
        <w:tc>
          <w:tcPr>
            <w:tcW w:w="184"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48" w:type="pct"/>
            <w:gridSpan w:val="3"/>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204"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04"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906"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该项目为人员类项目，主要保障部门定补聘用人员工资及保险缴纳。2022年，该预算项目资金按月支付，及时足额发放，预算执行率100%，年末无资金结余情况。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2.41</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2.41</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2.41</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2.41</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2.41</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2.41</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该项目为人员类项目，主要保障部门符合独子费发放人员的独子费发放。2022年，该预算项目资金按月支付，及时足额发放，预算执行率100%，年末无资金结余情况。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0.19</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0.19</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该项目为人员类项目，主要保障我镇遗属人员的生活补助。2022年，该预算项目资金按月支付，及时足额发放，预算执行率100%，年末无资金结余情况。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6.12</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5.33</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5.33</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6.12</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5.33</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5.33</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该项目为人员类项目，主要保障部门公务员目标绩效奖。2022年，该预算项目资金按月支付，及时足额发放，预算执行率100%，年末无资金结余情况。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108.00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108.00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108.00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108.00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108.00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108.00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该项目为人员类项目，主要保障部门公务员及机关工勤人员2022年度车补。2022年，该预算项目资金按季度支付，及时足额发放，预算执行率100%，年末无资金结余情况。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26.83</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29.12</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29.12</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26.83</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29.12</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29.12</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51081221R000000051919-村（社区）、组干部报酬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该项目为运转类项目，主要保障我镇辖区域内全部村（社区）、组常职干部工资。2022年，该预算项目资金按月支付，及时足额发放，预算执行率100%，年末无资金结余情况。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308.72</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308.82</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308.82</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308.72</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308.82</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308.82</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51081221R000000051921-村（社区）离职干部生活补助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该项目为人员类项目，主要保障我镇辖区域内全部村（社区）、组离职干部工资。2022年，该预算项目资金按月支付，及时足额发放，预算执行率100%，年末无资金结余情况。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17.06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25.25</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22.57</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89.39%</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17.06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25.25</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22.57</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89.39%</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51081221R000000051929-村（社区）干部社会保险缴费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该项目为人员类项目，主要保障我镇辖区域内全部村（社区）、组常职干部社会保险缴费。2022年，该预算项目资金按月支付，及时足额缴纳，预算执行率100%，年末无资金结余情况。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14.83</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14.43</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14.43</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14.83</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14.43</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14.43</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51081221R000000051956-乡镇干部工作补贴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该项目为人员类项目，主要保障我镇在职人员乡镇工作补贴发放。2022年，该预算项目资金按月支付，及时足额发放，预算执行率100%，年末无资金结余情况。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20.40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21.36</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21.36</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20.40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21.36</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21.36</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51081221R000000052055-05年以前退休人员医疗保险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该项目为人员类项目，主要保障我镇退休干部医疗保险缴费。2022年，该预算项目资金按月支付，及时足额缴纳，预算执行率100%，年末无资金结余情况。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51081221R000000052071-引进人才安家费及工作补助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该项目为人员类项目，主要保障我镇引进人才工作补贴发放。2022年，该预算项目资金按月支付，及时足额发放，预算执行率100%，年末无资金结余情况。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0.60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0.60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0.60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0.60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保障单位日常运转，提高预算编制质量，严格执行预算</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该项目为运转类项目，主要保障我镇金财专网的正常运转。2022年，该项目资金一次性支付，年末无结转结余情况。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该项目为人员类项目，主要保障我镇在职人员（行政）工资发放。2022年，该预算项目资金按月支付，及时足额发放，预算执行率100%，年末无资金结余情况。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216.94</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251.30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251.30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216.94</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251.30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251.30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该项目为人员类项目，主要保障我镇在职人员（事业）工资发放。2022年，该预算项目资金按月支付，及时足额发放，预算执行率100%，年末无资金结余情况。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352.83</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380.31</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380.31</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352.83</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380.31</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380.31</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该项目为人员类项目，主要保障我镇在职人员（行政）养老保险缴费。2022年度，该项目资金按月支付，及时足额缴纳，年末无结转结余情况。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34.79</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40.82</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40.82</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34.79</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40.82</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40.82</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该项目为人员类项目，主要保障我镇在职人员（事业）养老保险缴费。2022年度，该项目资金按月支付，及时足额缴纳，年末无结转结余情况。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55.86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61.61</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61.61</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55.86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61.61</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61.61</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该项目为人员类项目，主要保障我镇在职人员（行政）医疗保险缴费。2022年度，该项目资金按月支付，及时足额缴纳，年末无结转结余情况。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16.64</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18.32</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18.32</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16.64</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18.32</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18.32</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该项目为人员类项目，主要保障我镇在职人员（事业）医疗保险缴费。2022年度，该项目资金按月支付，及时足额缴纳，年末无结转结余情况。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27.93</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31.99</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31.99</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27.93</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31.99</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31.99</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该项目为人员类项目，主要保障我镇在职人员（行政）住房公积金缴费。2022年度，该项目资金按月支付，及时足额缴纳，年末无结转结余情况。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24.95</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40.38</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40.38</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24.95</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40.38</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40.38</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该项目为人员类项目，主要保障我镇在职人员（事业）住房公积金缴费。2022年度，该项目资金按月支付，及时足额缴纳，年末无结转结余情况。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41.89</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64.13</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64.13</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41.89</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64.13</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64.13</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该项目为人员类项目，主要保障部门在职人员（事业）目标绩效奖。2022年，该预算项目资金按月支付，及时足额发放，预算执行率100%，年末无资金结余情况。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194.40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194.40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194.39</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194.40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194.40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194.39</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该项目为人员类项目，主要保障部门在职人员（行政工人）目标绩效奖。2022年，该预算项目资金按月支付，及时足额发放，预算执行率100%，年末无资金结余情况。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51081222T000000369834-农村公共服务运行维护资金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全镇20个村的水泥路面维护1000m3，农村公路清扫20.8公里，垮方治理5500米，堰渠维修3处75m3，水源池维修36m3；解决各村交通出行、用水用电、环境卫生等问题，改善各村基础设施建设，提高农村生产发展的积极性，提高农民收入，为乡村振兴提供基础。</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该项目为特定目标类项目，主要用于保障我镇各村正常运转。2022年度，该项目资金按实际发生序时支付，年末无结转结余情况。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63.00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63.00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63.00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63.00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63.00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63.00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环境卫生治理劳务数量</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2100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维修路面及堡坎方量</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立方米</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1200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资金使用精准率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项目验收合格率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按时完成项目内容</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优良中低差</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优</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基础设施维护金额</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420000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420000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环境卫生治理成本</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210000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元/个</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210000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效果指标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项目实施后效果</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优良中低差</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优</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提升村容村貌</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优良中低差</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优</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生态效益指标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减少扬尘，构建人与自然和谐共生的美好社会</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优良中低差</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优</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可持续发展指标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提高了项目村村民的生活水平，促进了地区经济的发展，能够持续发展经济效益和社会效益</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优良中低差</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优</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群众和党员满意度</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97</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51081222T000000369862-服务群众专项经费2022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服务群众专项经费补助到位率和及时下拨率为100%，主要用于社区自身开展社区建设工作活动；对服务群众项目相关设施维护更新，社区道路修缮；环境卫生治理，社区绿化。</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主要用于社区自身开展社区建设工作活动；对服务群众项目相关设施维护更新，社区道路修缮；环境卫生治理，社区绿化。2022年，，该项目资金按实际发生序时支付，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基础设施维护数量</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处</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2</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环境卫生治理临工</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1200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项目质量合格率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按期完成率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基础设施维护费</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5000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环境治理临工费</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25000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25000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发挥党组织战斗堡垒作用和引领带头作用发挥党组织战斗堡垒作用和引领带头作用</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优良中低差</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优</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生态效益指标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社区环境改善率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85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社会满意度和党员群众满意度</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51081222T000005438338-2021年村公用经费（中子）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保障各村日常运行</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该项目为特定目标类项目，主要用于保障我镇各村正常运转。2022年度，该项目资金按实际发生序时支付，年末无结转结余情况。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办公费</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220000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220000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51081222T000005438532-2021年农村公共服务运行维护（中子）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保障各村日常运行</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该项目为特定目标类项目，主要用于保障我镇各村正常运转。2022年度，该项目资金按实际发生序时支付，年末无结转结余情况。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73.50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73.50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73.50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73.50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办公费</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735000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735000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51081222T000005653444-天府旅游名县奖励资金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完成我镇辖区内天府旅游名县创建工作</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该项目为特定目标类项目，主要用于我镇天府旅游名县创建宣传等建设。2022年度，该项目资金按实际发生序时支付，年末无结转结余情况。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印刷费</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200000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51081222T000005693502-2019年民族事业发展专项资金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保障我镇辖区少数民族事业发展</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该项目为特定目标类项目，主要用于保障我镇辖区少数民族事业发展。2022年，，该项目资金按实际发生序时支付，年末无结转结余情况。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办公费</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200000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51081222T000005693606-2020年国家卫生乡镇创建工作经费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创建我镇2020年度国家卫生乡镇，兑付创建资金</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该项目为特定目标类项目，主要用于兑付我镇2020年创建国家卫生乡镇各项办公支出。2022年度，该项目资金按实际发生序时支付，年末无结转结余情况。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1.52</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1.52</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1.52</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1.52</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办公费</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15200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15200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51081222T000005693662-2021年城乡环境卫生整治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维护好我镇综合环境</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该项目为特定目标类项目，主要用于保障我镇综合环境治理。2022年，，该项目资金按实际发生序时支付，年末无结转结余情况。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维护维修费</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300000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51081222T000005693763-2021年基础设施建设资金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用于我镇基础设施建设维护维修。</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该项目为特定目标类项目，主要用于保障我镇基础设施建设维护维修。2022年度，该项目资金按实际发生序时支付，年末无结转结余情况。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维护维修费</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200000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51081222T000005693886-2021年办公费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维护我镇机关及村组日常办公运转。</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该项目为特定目标类项目，主要用于我镇机关及村（社区）各项办公支出。2022年度，该项目资金按实际发生序时支付，年末无结转结余情况。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14.28</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14.28</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14.28</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14.28</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办公费</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142800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142800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51081222T000005917105-综合执法专项工作经费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6"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1.加强乡镇综合行政执法工作，加强户外小广告专项整治。</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2.针对农贸市场周边、街道等占道经营、车辆乱停、垃圾乱丢现象进行长效化管理</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3.对占道经营、车辆乱停、垃圾乱丢行为进行劝导，据不听劝的联系交管部门处罚</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4.阵地建设一处</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该项目为特定目标类项目，2022年度按序时进度支付，年末无结转结余情况。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阵地建设数量</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开展行政检查次数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资金精准使用率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安全责任事故发生率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检查及时上报率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执法及行政检查费用</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阵地建设费用</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维护行政管理秩序能力</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优良中低差</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可持续影响指标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健全法治政府建设</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优良中低差</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群众满意度</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51081222T000005917142-基层人民武装工作经费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1.保质保量高标准严要求的完成征兵任务，向部队输送身体健康、政治思想品佳优秀的青年入伍。</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2.完成区人武部交办的各项工作，做好每年的征兵宣传、动员、应急抢险等工作。</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该项目为特定目标类项目，2022年度按序时进度支付，年末无结转结余情况。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2.86</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2.86</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2.86</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2.86</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民兵训练次数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次/年</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征兵宣传次数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次/年</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资金精准使用率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征兵任务完成率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完成征兵任务和预备役响应时间</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高中低</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高</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征兵宣传费用</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18600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18600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民兵训练费用</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国防宣传、征兵工作群众知晓率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可持续影响指标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为国防建设发展贡献坚实力量</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优良中低差</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参加民兵训练人员满意度</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应征青年满意度</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51081222T000005917169-城乡环境综合治理经费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1.完成14个行政村、2个社区的日常保洁、垃圾房、垃圾车正常运转。</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2.保障全镇垃圾填埋场、垃圾中转站、污水处理站正常运转，做好城乡环境治理的宣传。</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该项目为特定目标类项目，主要用于保障我镇综合环境治理。2022年，该项目资金按实际发生序时支付，年末无结转结余情况。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各村每月垃圾清运次数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6</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环境卫生治理劳务用工数量</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1300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农村道路清扫里程</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公里</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20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垃圾清运车辆</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辆</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3</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道路场镇整洁率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96</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资金使用精准率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日常保洁频率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4</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垃圾清运成本</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70000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70000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日常保洁劳务补助</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130000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130000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环境优美，带动消费</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优良中低差</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优</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改善项目村的村容村貌，推动社会进步和发展</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优良中低差</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优</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生态效益指标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降低路面扬尘，减少环境污染</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优良中低差</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优</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可持续影响指标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进一步改善群众生活环境，干净整洁持续保持年份</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群众满意度</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96</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51081222T000006915375-水毁道路维修项目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对辖区内水毁道路进行维护维修，保障道路通畅。</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该项目为特定目标类项目，2022年，该项目资金按实际发生序时支付，年末无结转结余情况。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维护维修费</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300000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提高预算编制质量，严格执行预算，保障单位日常运转。</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该项目为运转类项目，主要保障我镇机关日常办公正常运转。2022年，该项目资金按实际发生情况序时支付，年末无结转结余情况。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52.38</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52.37</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52.38</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52.37</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提高预算编制质量，严格执行预算，保障单位日常运转。</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该项目为运转类项目，主要保障我镇机关日常办公正常运转。2022年，该项目资金按实际发生情况序时支付，年末无结转结余情况。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79.50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76.63</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76.48</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99.80%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79.50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76.63</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76.48</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99.80%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保障单位日常运转，提高预算编制质量，严格执行预算</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该项目为特定目标类项目，主要用于我镇派驻乡村振兴第一世纪及工作对的工作经费，包括日常办公、差旅等。2022年度，该项目资金按实际发生序时支付，年末无结转结余情况。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51081223T000008501067-村党组织带头人学历提升班学习费用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广元市朝天区中子镇人民政府部门</w:t>
            </w:r>
          </w:p>
        </w:tc>
        <w:tc>
          <w:tcPr>
            <w:tcW w:w="383"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31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广元市朝天区中子镇人民政府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5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为加强村党组织带头人队伍建设，提升村党组织书记素质能力，促进乡村振兴和人才建设。</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组织村（社区）书记学历提升，提高题综合素质能力。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学历提升费用</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68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项目实施达到了预期的经济效益、社会效益，绩效目标完全实现，为我镇在下一年工作推进和预算安排上提供了对比数据。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9"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项目负责人：张文静</w:t>
            </w:r>
          </w:p>
        </w:tc>
        <w:tc>
          <w:tcPr>
            <w:tcW w:w="2463"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财务负责人：赵术宏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0"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1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8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8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bl>
    <w:p>
      <w:pPr>
        <w:adjustRightInd w:val="0"/>
        <w:snapToGrid w:val="0"/>
        <w:spacing w:line="576" w:lineRule="exact"/>
        <w:rPr>
          <w:rFonts w:ascii="方正小标宋简体" w:hAnsi="方正小标宋简体" w:eastAsia="方正小标宋简体" w:cs="方正小标宋简体"/>
          <w:spacing w:val="-6"/>
          <w:sz w:val="44"/>
          <w:szCs w:val="44"/>
        </w:rPr>
      </w:pPr>
    </w:p>
    <w:p>
      <w:pPr>
        <w:adjustRightInd w:val="0"/>
        <w:snapToGrid w:val="0"/>
        <w:spacing w:line="576" w:lineRule="exact"/>
        <w:ind w:firstLine="1284" w:firstLineChars="300"/>
        <w:rPr>
          <w:rFonts w:hint="eastAsia" w:ascii="方正小标宋简体" w:hAnsi="方正小标宋简体" w:eastAsia="方正小标宋简体" w:cs="方正小标宋简体"/>
          <w:spacing w:val="-6"/>
          <w:sz w:val="44"/>
          <w:szCs w:val="44"/>
        </w:rPr>
      </w:pPr>
    </w:p>
    <w:p>
      <w:pPr>
        <w:adjustRightInd w:val="0"/>
        <w:snapToGrid w:val="0"/>
        <w:spacing w:line="576" w:lineRule="exact"/>
        <w:ind w:firstLine="1284" w:firstLineChars="300"/>
        <w:rPr>
          <w:rFonts w:hint="eastAsia" w:ascii="方正小标宋简体" w:hAnsi="方正小标宋简体" w:eastAsia="方正小标宋简体" w:cs="方正小标宋简体"/>
          <w:spacing w:val="-6"/>
          <w:sz w:val="44"/>
          <w:szCs w:val="44"/>
        </w:rPr>
      </w:pPr>
    </w:p>
    <w:p>
      <w:pPr>
        <w:adjustRightInd w:val="0"/>
        <w:snapToGrid w:val="0"/>
        <w:spacing w:line="576" w:lineRule="exact"/>
        <w:ind w:firstLine="1284" w:firstLineChars="300"/>
        <w:rPr>
          <w:rFonts w:hint="eastAsia" w:ascii="方正小标宋简体" w:hAnsi="方正小标宋简体" w:eastAsia="方正小标宋简体" w:cs="方正小标宋简体"/>
          <w:spacing w:val="-6"/>
          <w:sz w:val="44"/>
          <w:szCs w:val="44"/>
        </w:rPr>
      </w:pPr>
    </w:p>
    <w:p>
      <w:pPr>
        <w:adjustRightInd w:val="0"/>
        <w:snapToGrid w:val="0"/>
        <w:spacing w:line="576" w:lineRule="exact"/>
        <w:ind w:firstLine="1284" w:firstLineChars="300"/>
      </w:pPr>
      <w:r>
        <w:rPr>
          <w:rFonts w:hint="eastAsia" w:ascii="方正小标宋简体" w:hAnsi="方正小标宋简体" w:eastAsia="方正小标宋简体" w:cs="方正小标宋简体"/>
          <w:spacing w:val="-6"/>
          <w:sz w:val="44"/>
          <w:szCs w:val="44"/>
        </w:rPr>
        <w:t>广元市朝天区中子镇人民政府</w:t>
      </w:r>
    </w:p>
    <w:p>
      <w:pPr>
        <w:autoSpaceDE w:val="0"/>
        <w:spacing w:line="560" w:lineRule="exact"/>
        <w:jc w:val="center"/>
        <w:rPr>
          <w:rFonts w:ascii="方正小标宋简体" w:hAnsi="宋体"/>
          <w:color w:val="000000"/>
          <w:kern w:val="0"/>
          <w:sz w:val="44"/>
          <w:szCs w:val="44"/>
        </w:rPr>
      </w:pPr>
      <w:r>
        <w:rPr>
          <w:rFonts w:hint="eastAsia" w:ascii="方正小标宋简体" w:hAnsi="方正小标宋简体" w:eastAsia="方正小标宋简体" w:cs="方正小标宋简体"/>
          <w:color w:val="000000"/>
          <w:kern w:val="0"/>
          <w:sz w:val="44"/>
          <w:szCs w:val="44"/>
        </w:rPr>
        <w:t>城乡环境综合治理项目支出绩效自评报告</w:t>
      </w:r>
    </w:p>
    <w:p>
      <w:pPr>
        <w:autoSpaceDE w:val="0"/>
        <w:spacing w:line="540" w:lineRule="exact"/>
        <w:ind w:firstLine="616" w:firstLineChars="200"/>
        <w:rPr>
          <w:rFonts w:ascii="黑体" w:hAnsi="黑体" w:eastAsia="黑体"/>
          <w:spacing w:val="-6"/>
          <w:sz w:val="32"/>
          <w:szCs w:val="32"/>
        </w:rPr>
      </w:pPr>
    </w:p>
    <w:p>
      <w:pPr>
        <w:autoSpaceDE w:val="0"/>
        <w:spacing w:line="640" w:lineRule="exact"/>
        <w:ind w:firstLine="616" w:firstLineChars="200"/>
        <w:rPr>
          <w:rFonts w:ascii="黑体" w:hAnsi="黑体" w:eastAsia="黑体"/>
          <w:spacing w:val="-6"/>
          <w:sz w:val="32"/>
          <w:szCs w:val="32"/>
        </w:rPr>
      </w:pPr>
      <w:r>
        <w:rPr>
          <w:rFonts w:hint="eastAsia" w:ascii="黑体" w:hAnsi="黑体" w:eastAsia="黑体"/>
          <w:spacing w:val="-6"/>
          <w:sz w:val="32"/>
          <w:szCs w:val="32"/>
        </w:rPr>
        <w:t>一、项目概况</w:t>
      </w:r>
    </w:p>
    <w:p>
      <w:pPr>
        <w:autoSpaceDE w:val="0"/>
        <w:spacing w:line="64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（一）项目资金申报及批复情况。</w:t>
      </w:r>
      <w:r>
        <w:rPr>
          <w:rFonts w:hint="eastAsia" w:ascii="仿宋_GB2312" w:eastAsia="仿宋_GB2312"/>
          <w:spacing w:val="-6"/>
          <w:sz w:val="32"/>
          <w:szCs w:val="32"/>
        </w:rPr>
        <w:t>我单位2022年度申报城乡环境综合治理资金20</w:t>
      </w:r>
      <w:r>
        <w:rPr>
          <w:rFonts w:hint="eastAsia" w:ascii="仿宋_GB2312" w:hAnsi="仿宋_GB2312" w:eastAsia="仿宋_GB2312" w:cs="仿宋_GB2312"/>
          <w:kern w:val="0"/>
          <w:sz w:val="32"/>
          <w:szCs w:val="32"/>
        </w:rPr>
        <w:t>万元，</w:t>
      </w:r>
      <w:r>
        <w:rPr>
          <w:rFonts w:hint="eastAsia" w:ascii="仿宋_GB2312" w:eastAsia="仿宋_GB2312"/>
          <w:spacing w:val="-6"/>
          <w:sz w:val="32"/>
          <w:szCs w:val="32"/>
        </w:rPr>
        <w:t>上级批复资金20万元。评价符合资金管理办法。</w:t>
      </w:r>
    </w:p>
    <w:p>
      <w:pPr>
        <w:autoSpaceDE w:val="0"/>
        <w:spacing w:line="6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（二）项目绩效目标。</w:t>
      </w:r>
    </w:p>
    <w:p>
      <w:pPr>
        <w:autoSpaceDE w:val="0"/>
        <w:adjustRightInd w:val="0"/>
        <w:snapToGrid w:val="0"/>
        <w:spacing w:line="640" w:lineRule="exact"/>
        <w:ind w:firstLine="720"/>
        <w:rPr>
          <w:rFonts w:ascii="仿宋_GB2312" w:hAnsi="宋体" w:eastAsia="仿宋_GB2312"/>
          <w:w w:val="99"/>
          <w:sz w:val="32"/>
          <w:szCs w:val="32"/>
        </w:rPr>
      </w:pPr>
      <w:r>
        <w:rPr>
          <w:rFonts w:hint="eastAsia" w:ascii="仿宋_GB2312" w:hAnsi="宋体" w:eastAsia="仿宋_GB2312"/>
          <w:w w:val="99"/>
          <w:sz w:val="32"/>
          <w:szCs w:val="32"/>
        </w:rPr>
        <w:t>项目主要内容：完成14个行政村2个社区的日常保洁、立即放、垃圾车的正常运转；保障全镇垃圾填埋场、垃圾中转站、污水处理站正常运转，做好城乡环境治理的宣传。项目预期完成环境卫生劳务用工1300个，清扫农村公路20公里，垃圾清运每月不低于4次。项目申报内容与实际基本相符，申报目标合理可行。</w:t>
      </w:r>
    </w:p>
    <w:p>
      <w:pPr>
        <w:autoSpaceDE w:val="0"/>
        <w:adjustRightInd w:val="0"/>
        <w:snapToGrid w:val="0"/>
        <w:spacing w:line="64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（三）项目自评步骤及方法。</w:t>
      </w:r>
    </w:p>
    <w:p>
      <w:pPr>
        <w:autoSpaceDE w:val="0"/>
        <w:spacing w:line="640" w:lineRule="exact"/>
        <w:ind w:firstLine="632" w:firstLineChars="200"/>
        <w:rPr>
          <w:rFonts w:ascii="仿宋_GB2312" w:hAnsi="宋体" w:eastAsia="仿宋_GB2312"/>
          <w:w w:val="99"/>
          <w:sz w:val="32"/>
          <w:szCs w:val="32"/>
        </w:rPr>
      </w:pPr>
      <w:r>
        <w:rPr>
          <w:rFonts w:hint="eastAsia" w:ascii="仿宋_GB2312" w:hAnsi="宋体" w:eastAsia="仿宋_GB2312"/>
          <w:w w:val="99"/>
          <w:sz w:val="32"/>
          <w:szCs w:val="32"/>
        </w:rPr>
        <w:t>首先由业务股室经办人员、财务人员共同草拟自评报告，分别报分管领导、主要领导审阅后再报送。</w:t>
      </w:r>
    </w:p>
    <w:p>
      <w:pPr>
        <w:autoSpaceDE w:val="0"/>
        <w:spacing w:line="640" w:lineRule="exact"/>
        <w:ind w:firstLine="616" w:firstLineChars="200"/>
        <w:rPr>
          <w:rFonts w:ascii="黑体" w:hAnsi="黑体" w:eastAsia="黑体"/>
          <w:spacing w:val="-6"/>
          <w:sz w:val="32"/>
          <w:szCs w:val="32"/>
        </w:rPr>
      </w:pPr>
      <w:r>
        <w:rPr>
          <w:rFonts w:hint="eastAsia" w:ascii="黑体" w:hAnsi="黑体" w:eastAsia="黑体"/>
          <w:spacing w:val="-6"/>
          <w:sz w:val="32"/>
          <w:szCs w:val="32"/>
        </w:rPr>
        <w:t>二、项目实施及管理情况</w:t>
      </w:r>
    </w:p>
    <w:p>
      <w:pPr>
        <w:pStyle w:val="6"/>
        <w:spacing w:line="6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（一）资金计划、到位及使用情况</w:t>
      </w:r>
    </w:p>
    <w:p>
      <w:pPr>
        <w:pStyle w:val="6"/>
        <w:spacing w:line="576" w:lineRule="exact"/>
        <w:ind w:firstLine="616" w:firstLineChars="200"/>
      </w:pPr>
      <w:r>
        <w:rPr>
          <w:rFonts w:hint="eastAsia" w:ascii="仿宋_GB2312" w:eastAsia="仿宋_GB2312"/>
          <w:spacing w:val="-6"/>
          <w:sz w:val="32"/>
          <w:szCs w:val="32"/>
        </w:rPr>
        <w:t>1.资金计划及到位。</w:t>
      </w:r>
    </w:p>
    <w:p>
      <w:pPr>
        <w:pStyle w:val="6"/>
        <w:spacing w:line="576" w:lineRule="exact"/>
        <w:ind w:firstLine="6720" w:firstLineChars="2100"/>
        <w:rPr>
          <w:rFonts w:eastAsia="楷体_GB2312"/>
          <w:sz w:val="32"/>
          <w:szCs w:val="32"/>
        </w:rPr>
      </w:pPr>
      <w:r>
        <w:rPr>
          <w:rFonts w:hint="eastAsia" w:eastAsia="楷体_GB2312"/>
          <w:sz w:val="32"/>
          <w:szCs w:val="32"/>
        </w:rPr>
        <w:t>单位：万元</w:t>
      </w:r>
    </w:p>
    <w:tbl>
      <w:tblPr>
        <w:tblStyle w:val="19"/>
        <w:tblpPr w:leftFromText="180" w:rightFromText="180" w:vertAnchor="text" w:horzAnchor="page" w:tblpX="2271" w:tblpY="130"/>
        <w:tblOverlap w:val="never"/>
        <w:tblW w:w="8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927"/>
        <w:gridCol w:w="959"/>
        <w:gridCol w:w="959"/>
        <w:gridCol w:w="1438"/>
        <w:gridCol w:w="1376"/>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681" w:type="dxa"/>
            <w:vMerge w:val="restart"/>
            <w:vAlign w:val="center"/>
          </w:tcPr>
          <w:p>
            <w:pPr>
              <w:pStyle w:val="6"/>
              <w:spacing w:line="576" w:lineRule="exact"/>
              <w:jc w:val="center"/>
              <w:rPr>
                <w:rFonts w:eastAsiaTheme="minorEastAsia"/>
                <w:sz w:val="30"/>
                <w:szCs w:val="30"/>
              </w:rPr>
            </w:pPr>
            <w:r>
              <w:rPr>
                <w:rFonts w:hint="eastAsia"/>
                <w:sz w:val="30"/>
                <w:szCs w:val="30"/>
              </w:rPr>
              <w:t>项目名称</w:t>
            </w:r>
          </w:p>
        </w:tc>
        <w:tc>
          <w:tcPr>
            <w:tcW w:w="4283" w:type="dxa"/>
            <w:gridSpan w:val="4"/>
            <w:vAlign w:val="center"/>
          </w:tcPr>
          <w:p>
            <w:pPr>
              <w:pStyle w:val="6"/>
              <w:spacing w:line="576" w:lineRule="exact"/>
              <w:jc w:val="center"/>
              <w:rPr>
                <w:sz w:val="30"/>
                <w:szCs w:val="30"/>
              </w:rPr>
            </w:pPr>
            <w:r>
              <w:rPr>
                <w:rFonts w:hint="eastAsia"/>
                <w:sz w:val="30"/>
                <w:szCs w:val="30"/>
              </w:rPr>
              <w:t>资金计划</w:t>
            </w:r>
          </w:p>
        </w:tc>
        <w:tc>
          <w:tcPr>
            <w:tcW w:w="1376" w:type="dxa"/>
            <w:vMerge w:val="restart"/>
            <w:vAlign w:val="center"/>
          </w:tcPr>
          <w:p>
            <w:pPr>
              <w:pStyle w:val="6"/>
              <w:spacing w:line="576" w:lineRule="exact"/>
              <w:jc w:val="center"/>
              <w:rPr>
                <w:rFonts w:eastAsiaTheme="minorEastAsia"/>
                <w:sz w:val="30"/>
                <w:szCs w:val="30"/>
              </w:rPr>
            </w:pPr>
            <w:r>
              <w:rPr>
                <w:rFonts w:hint="eastAsia"/>
                <w:sz w:val="30"/>
                <w:szCs w:val="30"/>
              </w:rPr>
              <w:t>资金到位率</w:t>
            </w:r>
          </w:p>
        </w:tc>
        <w:tc>
          <w:tcPr>
            <w:tcW w:w="820" w:type="dxa"/>
            <w:vMerge w:val="restart"/>
            <w:vAlign w:val="center"/>
          </w:tcPr>
          <w:p>
            <w:pPr>
              <w:pStyle w:val="6"/>
              <w:spacing w:line="576" w:lineRule="exact"/>
              <w:jc w:val="center"/>
              <w:rPr>
                <w:sz w:val="30"/>
                <w:szCs w:val="30"/>
              </w:rPr>
            </w:pPr>
            <w:r>
              <w:rPr>
                <w:rFonts w:hint="eastAsia"/>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81" w:type="dxa"/>
            <w:vMerge w:val="continue"/>
            <w:vAlign w:val="center"/>
          </w:tcPr>
          <w:p>
            <w:pPr>
              <w:pStyle w:val="6"/>
              <w:spacing w:line="576" w:lineRule="exact"/>
              <w:jc w:val="center"/>
              <w:rPr>
                <w:sz w:val="30"/>
                <w:szCs w:val="30"/>
              </w:rPr>
            </w:pPr>
          </w:p>
        </w:tc>
        <w:tc>
          <w:tcPr>
            <w:tcW w:w="927" w:type="dxa"/>
            <w:vAlign w:val="center"/>
          </w:tcPr>
          <w:p>
            <w:pPr>
              <w:pStyle w:val="6"/>
              <w:spacing w:line="576" w:lineRule="exact"/>
              <w:jc w:val="center"/>
              <w:rPr>
                <w:rFonts w:eastAsiaTheme="minorEastAsia"/>
                <w:sz w:val="30"/>
                <w:szCs w:val="30"/>
              </w:rPr>
            </w:pPr>
            <w:r>
              <w:rPr>
                <w:rFonts w:hint="eastAsia"/>
                <w:sz w:val="30"/>
                <w:szCs w:val="30"/>
              </w:rPr>
              <w:t>小计</w:t>
            </w:r>
          </w:p>
        </w:tc>
        <w:tc>
          <w:tcPr>
            <w:tcW w:w="959" w:type="dxa"/>
            <w:vAlign w:val="center"/>
          </w:tcPr>
          <w:p>
            <w:pPr>
              <w:pStyle w:val="6"/>
              <w:spacing w:line="576" w:lineRule="exact"/>
              <w:jc w:val="center"/>
              <w:rPr>
                <w:rFonts w:eastAsiaTheme="minorEastAsia"/>
                <w:sz w:val="30"/>
                <w:szCs w:val="30"/>
              </w:rPr>
            </w:pPr>
            <w:r>
              <w:rPr>
                <w:rFonts w:hint="eastAsia"/>
                <w:sz w:val="30"/>
                <w:szCs w:val="30"/>
              </w:rPr>
              <w:t>本级</w:t>
            </w:r>
          </w:p>
        </w:tc>
        <w:tc>
          <w:tcPr>
            <w:tcW w:w="959" w:type="dxa"/>
            <w:vAlign w:val="center"/>
          </w:tcPr>
          <w:p>
            <w:pPr>
              <w:pStyle w:val="6"/>
              <w:spacing w:line="576" w:lineRule="exact"/>
              <w:jc w:val="center"/>
              <w:rPr>
                <w:rFonts w:eastAsiaTheme="minorEastAsia"/>
                <w:sz w:val="30"/>
                <w:szCs w:val="30"/>
              </w:rPr>
            </w:pPr>
            <w:r>
              <w:rPr>
                <w:rFonts w:hint="eastAsia"/>
                <w:sz w:val="30"/>
                <w:szCs w:val="30"/>
              </w:rPr>
              <w:t>省级</w:t>
            </w:r>
          </w:p>
        </w:tc>
        <w:tc>
          <w:tcPr>
            <w:tcW w:w="1438" w:type="dxa"/>
            <w:vAlign w:val="center"/>
          </w:tcPr>
          <w:p>
            <w:pPr>
              <w:pStyle w:val="6"/>
              <w:spacing w:line="576" w:lineRule="exact"/>
              <w:jc w:val="center"/>
              <w:rPr>
                <w:rFonts w:eastAsiaTheme="minorEastAsia"/>
                <w:sz w:val="30"/>
                <w:szCs w:val="30"/>
              </w:rPr>
            </w:pPr>
            <w:r>
              <w:rPr>
                <w:rFonts w:hint="eastAsia"/>
                <w:sz w:val="30"/>
                <w:szCs w:val="30"/>
              </w:rPr>
              <w:t>整合资金</w:t>
            </w:r>
          </w:p>
        </w:tc>
        <w:tc>
          <w:tcPr>
            <w:tcW w:w="1376" w:type="dxa"/>
            <w:vMerge w:val="continue"/>
            <w:vAlign w:val="center"/>
          </w:tcPr>
          <w:p>
            <w:pPr>
              <w:pStyle w:val="6"/>
              <w:spacing w:line="576" w:lineRule="exact"/>
              <w:jc w:val="center"/>
              <w:rPr>
                <w:rFonts w:eastAsiaTheme="minorEastAsia"/>
                <w:sz w:val="30"/>
                <w:szCs w:val="30"/>
              </w:rPr>
            </w:pPr>
          </w:p>
        </w:tc>
        <w:tc>
          <w:tcPr>
            <w:tcW w:w="820" w:type="dxa"/>
            <w:vMerge w:val="continue"/>
            <w:vAlign w:val="center"/>
          </w:tcPr>
          <w:p>
            <w:pPr>
              <w:pStyle w:val="6"/>
              <w:spacing w:line="576" w:lineRule="exact"/>
              <w:jc w:val="center"/>
              <w:rPr>
                <w:rFonts w:eastAsiaTheme="min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681" w:type="dxa"/>
            <w:vAlign w:val="center"/>
          </w:tcPr>
          <w:p>
            <w:pPr>
              <w:pStyle w:val="6"/>
              <w:spacing w:line="576" w:lineRule="exact"/>
              <w:jc w:val="center"/>
              <w:rPr>
                <w:rFonts w:eastAsiaTheme="minorEastAsia"/>
                <w:sz w:val="24"/>
              </w:rPr>
            </w:pPr>
            <w:r>
              <w:rPr>
                <w:rFonts w:hint="eastAsia"/>
                <w:sz w:val="24"/>
              </w:rPr>
              <w:t>城乡环境综合治理项目</w:t>
            </w:r>
          </w:p>
        </w:tc>
        <w:tc>
          <w:tcPr>
            <w:tcW w:w="927" w:type="dxa"/>
            <w:vAlign w:val="center"/>
          </w:tcPr>
          <w:p>
            <w:pPr>
              <w:pStyle w:val="6"/>
              <w:spacing w:line="576" w:lineRule="exact"/>
              <w:jc w:val="center"/>
              <w:rPr>
                <w:rFonts w:eastAsiaTheme="minorEastAsia"/>
                <w:sz w:val="24"/>
              </w:rPr>
            </w:pPr>
            <w:r>
              <w:rPr>
                <w:rFonts w:hint="eastAsia"/>
                <w:sz w:val="24"/>
              </w:rPr>
              <w:t>20</w:t>
            </w:r>
          </w:p>
        </w:tc>
        <w:tc>
          <w:tcPr>
            <w:tcW w:w="959" w:type="dxa"/>
            <w:vAlign w:val="center"/>
          </w:tcPr>
          <w:p>
            <w:pPr>
              <w:pStyle w:val="6"/>
              <w:spacing w:line="576" w:lineRule="exact"/>
              <w:jc w:val="center"/>
              <w:rPr>
                <w:rFonts w:eastAsiaTheme="minorEastAsia"/>
                <w:sz w:val="24"/>
              </w:rPr>
            </w:pPr>
            <w:r>
              <w:rPr>
                <w:rFonts w:hint="eastAsia"/>
                <w:sz w:val="24"/>
              </w:rPr>
              <w:t>20</w:t>
            </w:r>
          </w:p>
        </w:tc>
        <w:tc>
          <w:tcPr>
            <w:tcW w:w="959" w:type="dxa"/>
            <w:vAlign w:val="center"/>
          </w:tcPr>
          <w:p>
            <w:pPr>
              <w:pStyle w:val="6"/>
              <w:spacing w:line="576" w:lineRule="exact"/>
              <w:jc w:val="center"/>
              <w:rPr>
                <w:rFonts w:eastAsiaTheme="minorEastAsia"/>
                <w:sz w:val="24"/>
              </w:rPr>
            </w:pPr>
            <w:r>
              <w:rPr>
                <w:rFonts w:hint="eastAsia"/>
                <w:sz w:val="24"/>
              </w:rPr>
              <w:t>0</w:t>
            </w:r>
          </w:p>
        </w:tc>
        <w:tc>
          <w:tcPr>
            <w:tcW w:w="1438" w:type="dxa"/>
            <w:vAlign w:val="center"/>
          </w:tcPr>
          <w:p>
            <w:pPr>
              <w:pStyle w:val="6"/>
              <w:spacing w:line="576" w:lineRule="exact"/>
              <w:jc w:val="center"/>
              <w:rPr>
                <w:rFonts w:eastAsiaTheme="minorEastAsia"/>
                <w:sz w:val="24"/>
              </w:rPr>
            </w:pPr>
            <w:r>
              <w:rPr>
                <w:rFonts w:hint="eastAsia"/>
                <w:sz w:val="24"/>
              </w:rPr>
              <w:t>0</w:t>
            </w:r>
          </w:p>
        </w:tc>
        <w:tc>
          <w:tcPr>
            <w:tcW w:w="1376" w:type="dxa"/>
            <w:vAlign w:val="center"/>
          </w:tcPr>
          <w:p>
            <w:pPr>
              <w:pStyle w:val="6"/>
              <w:spacing w:line="576" w:lineRule="exact"/>
              <w:jc w:val="center"/>
              <w:rPr>
                <w:rFonts w:eastAsiaTheme="minorEastAsia"/>
                <w:sz w:val="24"/>
              </w:rPr>
            </w:pPr>
            <w:r>
              <w:rPr>
                <w:rFonts w:hint="eastAsia"/>
                <w:sz w:val="24"/>
              </w:rPr>
              <w:t>100%</w:t>
            </w:r>
          </w:p>
        </w:tc>
        <w:tc>
          <w:tcPr>
            <w:tcW w:w="820" w:type="dxa"/>
            <w:vAlign w:val="center"/>
          </w:tcPr>
          <w:p>
            <w:pPr>
              <w:pStyle w:val="6"/>
              <w:spacing w:line="576" w:lineRule="exact"/>
              <w:jc w:val="center"/>
              <w:rPr>
                <w:sz w:val="24"/>
              </w:rPr>
            </w:pPr>
          </w:p>
        </w:tc>
      </w:tr>
    </w:tbl>
    <w:p>
      <w:pPr>
        <w:widowControl/>
        <w:spacing w:line="576" w:lineRule="exact"/>
        <w:ind w:firstLine="616" w:firstLineChars="200"/>
        <w:jc w:val="left"/>
        <w:rPr>
          <w:rFonts w:hint="eastAsia" w:ascii="仿宋_GB2312" w:eastAsia="仿宋_GB2312"/>
          <w:spacing w:val="-6"/>
          <w:sz w:val="32"/>
          <w:szCs w:val="32"/>
        </w:rPr>
      </w:pPr>
      <w:r>
        <w:rPr>
          <w:rFonts w:hint="eastAsia" w:ascii="仿宋_GB2312" w:eastAsia="仿宋_GB2312"/>
          <w:spacing w:val="-6"/>
          <w:sz w:val="32"/>
          <w:szCs w:val="32"/>
        </w:rPr>
        <w:t>2</w:t>
      </w:r>
    </w:p>
    <w:p>
      <w:pPr>
        <w:widowControl/>
        <w:spacing w:line="576" w:lineRule="exact"/>
        <w:ind w:firstLine="616" w:firstLineChars="200"/>
        <w:jc w:val="left"/>
        <w:rPr>
          <w:rFonts w:hint="eastAsia" w:ascii="仿宋_GB2312" w:eastAsia="仿宋_GB2312"/>
          <w:spacing w:val="-6"/>
          <w:sz w:val="32"/>
          <w:szCs w:val="32"/>
        </w:rPr>
      </w:pPr>
    </w:p>
    <w:p>
      <w:pPr>
        <w:widowControl/>
        <w:spacing w:line="576" w:lineRule="exact"/>
        <w:ind w:firstLine="616" w:firstLineChars="200"/>
        <w:jc w:val="left"/>
        <w:rPr>
          <w:rFonts w:hint="eastAsia" w:ascii="仿宋_GB2312" w:eastAsia="仿宋_GB2312"/>
          <w:spacing w:val="-6"/>
          <w:sz w:val="32"/>
          <w:szCs w:val="32"/>
        </w:rPr>
      </w:pPr>
    </w:p>
    <w:p>
      <w:pPr>
        <w:widowControl/>
        <w:spacing w:line="576" w:lineRule="exact"/>
        <w:ind w:firstLine="616" w:firstLineChars="200"/>
        <w:jc w:val="left"/>
        <w:rPr>
          <w:rFonts w:hint="eastAsia" w:ascii="仿宋_GB2312" w:eastAsia="仿宋_GB2312"/>
          <w:spacing w:val="-6"/>
          <w:sz w:val="32"/>
          <w:szCs w:val="32"/>
        </w:rPr>
      </w:pP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spacing w:val="-6"/>
          <w:sz w:val="32"/>
          <w:szCs w:val="32"/>
        </w:rPr>
        <w:t>.资金使用。截止评价时点项目资金的实际支出20万元，严格按照专项资金管理办法规定，加强管理，做到专款专用，提高资金使用效益。主要用于</w:t>
      </w:r>
      <w:r>
        <w:rPr>
          <w:rFonts w:hint="eastAsia" w:ascii="仿宋_GB2312" w:hAnsi="仿宋_GB2312" w:eastAsia="仿宋_GB2312" w:cs="仿宋_GB2312"/>
          <w:kern w:val="0"/>
          <w:sz w:val="32"/>
          <w:szCs w:val="32"/>
        </w:rPr>
        <w:t>日常保洁劳务、环境卫生综合治理机械费</w:t>
      </w:r>
      <w:r>
        <w:rPr>
          <w:rFonts w:hint="eastAsia" w:ascii="仿宋_GB2312" w:eastAsia="仿宋_GB2312"/>
          <w:spacing w:val="-6"/>
          <w:sz w:val="32"/>
          <w:szCs w:val="32"/>
        </w:rPr>
        <w:t>。使用率100%，无结余。支付依据合规合法，资金支付与预算相符。</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（二）项目财务管理情况</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spacing w:val="-6"/>
          <w:sz w:val="32"/>
          <w:szCs w:val="32"/>
        </w:rPr>
        <w:t>我单位有健全的项目管理制度和财务制度，项目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numPr>
          <w:ilvl w:val="0"/>
          <w:numId w:val="16"/>
        </w:num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项目组织实施情况</w:t>
      </w:r>
    </w:p>
    <w:p>
      <w:pPr>
        <w:numPr>
          <w:ilvl w:val="0"/>
          <w:numId w:val="17"/>
        </w:numPr>
        <w:autoSpaceDE w:val="0"/>
        <w:adjustRightInd w:val="0"/>
        <w:snapToGrid w:val="0"/>
        <w:spacing w:line="56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项目组织架构及实施流程。</w:t>
      </w:r>
    </w:p>
    <w:p>
      <w:pPr>
        <w:pStyle w:val="16"/>
        <w:ind w:firstLine="632" w:firstLineChars="200"/>
        <w:rPr>
          <w:rFonts w:ascii="楷体_GB2312" w:eastAsia="楷体_GB2312" w:cs="Times New Roman"/>
          <w:b/>
          <w:w w:val="99"/>
          <w:sz w:val="32"/>
          <w:szCs w:val="32"/>
        </w:rPr>
      </w:pPr>
      <w:r>
        <w:rPr>
          <w:rFonts w:hint="eastAsia" w:ascii="仿宋_GB2312" w:eastAsia="仿宋_GB2312" w:cs="Times New Roman"/>
          <w:w w:val="99"/>
          <w:kern w:val="2"/>
          <w:sz w:val="32"/>
          <w:szCs w:val="32"/>
        </w:rPr>
        <w:t>项目业务股室根据项目申报和经费下达情况进行项目方案编制；与施工方签订合同，落实专人现场负责监督；镇村两级验收合格后，按结算金额拨付资金。</w:t>
      </w:r>
    </w:p>
    <w:p>
      <w:pPr>
        <w:numPr>
          <w:ilvl w:val="0"/>
          <w:numId w:val="17"/>
        </w:numPr>
        <w:autoSpaceDE w:val="0"/>
        <w:spacing w:line="54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项目管理情况。</w:t>
      </w:r>
    </w:p>
    <w:p>
      <w:pPr>
        <w:autoSpaceDE w:val="0"/>
        <w:spacing w:line="540" w:lineRule="exact"/>
        <w:ind w:firstLine="640" w:firstLineChars="200"/>
        <w:rPr>
          <w:rFonts w:ascii="仿宋_GB2312" w:eastAsia="仿宋_GB2312"/>
          <w:sz w:val="32"/>
          <w:szCs w:val="32"/>
        </w:rPr>
      </w:pPr>
      <w:r>
        <w:rPr>
          <w:rFonts w:hint="eastAsia" w:ascii="仿宋_GB2312" w:eastAsia="仿宋_GB2312"/>
          <w:sz w:val="32"/>
          <w:szCs w:val="32"/>
        </w:rPr>
        <w:t>该项目为延续性项目，</w:t>
      </w:r>
      <w:r>
        <w:rPr>
          <w:rFonts w:hint="eastAsia" w:ascii="仿宋_GB2312" w:hAnsi="仿宋_GB2312" w:eastAsia="仿宋_GB2312" w:cs="仿宋_GB2312"/>
          <w:sz w:val="32"/>
          <w:szCs w:val="32"/>
        </w:rPr>
        <w:t>服务对象为全镇16个村（社区），</w:t>
      </w:r>
      <w:r>
        <w:rPr>
          <w:rFonts w:hint="eastAsia" w:ascii="仿宋_GB2312" w:eastAsia="仿宋_GB2312"/>
          <w:sz w:val="32"/>
          <w:szCs w:val="32"/>
        </w:rPr>
        <w:t>扎实落实创建工作任务，</w:t>
      </w:r>
      <w:r>
        <w:rPr>
          <w:rFonts w:hint="eastAsia" w:ascii="仿宋_GB2312" w:hAnsi="仿宋_GB2312" w:eastAsia="仿宋_GB2312" w:cs="仿宋_GB2312"/>
          <w:sz w:val="32"/>
          <w:szCs w:val="32"/>
        </w:rPr>
        <w:t>安排专门人员就全过程跟踪管理，确保道路清洁、垃圾清理及时，进度符合预定目标，截止2022年末，项目全部实施完毕</w:t>
      </w:r>
      <w:r>
        <w:rPr>
          <w:rFonts w:hint="eastAsia" w:ascii="仿宋_GB2312" w:hAnsi="仿宋_GB2312" w:eastAsia="仿宋_GB2312" w:cs="仿宋_GB2312"/>
          <w:sz w:val="32"/>
          <w:szCs w:val="32"/>
          <w:lang w:val="zh-CN"/>
        </w:rPr>
        <w:t>。</w:t>
      </w:r>
      <w:r>
        <w:rPr>
          <w:rFonts w:hint="eastAsia" w:ascii="仿宋_GB2312" w:eastAsia="仿宋_GB2312"/>
          <w:sz w:val="32"/>
          <w:szCs w:val="32"/>
        </w:rPr>
        <w:t xml:space="preserve"> </w:t>
      </w:r>
    </w:p>
    <w:p>
      <w:pPr>
        <w:numPr>
          <w:ilvl w:val="0"/>
          <w:numId w:val="17"/>
        </w:numPr>
        <w:autoSpaceDE w:val="0"/>
        <w:spacing w:line="54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项目监管情况。</w:t>
      </w:r>
    </w:p>
    <w:p>
      <w:pPr>
        <w:autoSpaceDE w:val="0"/>
        <w:adjustRightInd w:val="0"/>
        <w:snapToGrid w:val="0"/>
        <w:spacing w:line="560" w:lineRule="exact"/>
        <w:ind w:firstLine="720"/>
        <w:rPr>
          <w:rFonts w:ascii="仿宋_GB2312" w:hAnsi="宋体" w:eastAsia="仿宋_GB2312"/>
          <w:w w:val="99"/>
          <w:sz w:val="32"/>
          <w:szCs w:val="32"/>
        </w:rPr>
      </w:pPr>
      <w:r>
        <w:rPr>
          <w:rFonts w:hint="eastAsia" w:ascii="仿宋_GB2312" w:hAnsi="宋体" w:eastAsia="仿宋_GB2312"/>
          <w:w w:val="99"/>
          <w:sz w:val="32"/>
          <w:szCs w:val="32"/>
        </w:rPr>
        <w:t>我镇作为该项目主管部门为加强项目管理，成立了中子镇项目管理领导小组，严格项目前中后的各项审批程序，镇村两级联合验收，确保项目资金使用规范高效。</w:t>
      </w:r>
    </w:p>
    <w:p>
      <w:pPr>
        <w:autoSpaceDE w:val="0"/>
        <w:adjustRightInd w:val="0"/>
        <w:snapToGrid w:val="0"/>
        <w:spacing w:line="560" w:lineRule="exact"/>
        <w:ind w:firstLine="720"/>
        <w:rPr>
          <w:rFonts w:ascii="黑体" w:hAnsi="黑体" w:eastAsia="黑体"/>
          <w:spacing w:val="-6"/>
          <w:sz w:val="32"/>
          <w:szCs w:val="32"/>
        </w:rPr>
      </w:pPr>
      <w:r>
        <w:rPr>
          <w:rFonts w:hint="eastAsia" w:ascii="黑体" w:hAnsi="黑体" w:eastAsia="黑体"/>
          <w:spacing w:val="-6"/>
          <w:sz w:val="32"/>
          <w:szCs w:val="32"/>
        </w:rPr>
        <w:t>三、项目绩效情况</w:t>
      </w:r>
      <w:r>
        <w:rPr>
          <w:rFonts w:hint="eastAsia" w:ascii="黑体" w:hAnsi="黑体" w:eastAsia="黑体"/>
          <w:spacing w:val="-6"/>
          <w:sz w:val="32"/>
          <w:szCs w:val="32"/>
        </w:rPr>
        <w:tab/>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（一）项目完成情况</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1.数量指标：截止评价时间，该项目完成了劳务保洁超过510个；环境卫生治理机械使用达到570小时，完成了预期目标。</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2.质量指标：道路清洁率达到95%以上；资金使用精准率达到100%。完成了预期目标。</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3.时效指标：2022年内完成工作任务；</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4.成本指标：项目支出20万元；劳务保洁成本5.115万元；环境卫生整治成本14.885万元。完成了预期目标。</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（二）项目效益情况</w:t>
      </w:r>
    </w:p>
    <w:p>
      <w:pPr>
        <w:widowControl/>
        <w:spacing w:line="576" w:lineRule="exact"/>
        <w:ind w:firstLine="616" w:firstLineChars="200"/>
        <w:jc w:val="left"/>
        <w:rPr>
          <w:rFonts w:eastAsia="仿宋_GB2312"/>
        </w:rPr>
      </w:pPr>
      <w:r>
        <w:rPr>
          <w:rFonts w:hint="eastAsia" w:ascii="仿宋_GB2312" w:eastAsia="仿宋_GB2312"/>
          <w:spacing w:val="-6"/>
          <w:sz w:val="32"/>
          <w:szCs w:val="32"/>
        </w:rPr>
        <w:t>1.社会效益：改善人居环境，改善了项目村的村容村貌，推动了社会的进步和发展。</w:t>
      </w:r>
    </w:p>
    <w:p>
      <w:pPr>
        <w:pStyle w:val="17"/>
        <w:ind w:left="0" w:leftChars="0" w:firstLine="616"/>
        <w:rPr>
          <w:rFonts w:hAnsi="仿宋_GB2312" w:eastAsia="仿宋_GB2312" w:cs="仿宋_GB2312"/>
          <w:kern w:val="0"/>
          <w:sz w:val="32"/>
        </w:rPr>
      </w:pPr>
      <w:r>
        <w:rPr>
          <w:rFonts w:hint="eastAsia" w:eastAsia="仿宋_GB2312"/>
          <w:spacing w:val="-6"/>
          <w:sz w:val="32"/>
        </w:rPr>
        <w:t>2.生态效益：</w:t>
      </w:r>
      <w:r>
        <w:rPr>
          <w:rFonts w:hint="eastAsia" w:hAnsi="仿宋_GB2312" w:eastAsia="仿宋_GB2312" w:cs="仿宋_GB2312"/>
          <w:kern w:val="0"/>
          <w:sz w:val="32"/>
        </w:rPr>
        <w:t>降低路面扬尘，改善人居环境，推进美丽新社区建设。</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eastAsia="仿宋_GB2312"/>
          <w:spacing w:val="-6"/>
          <w:sz w:val="32"/>
          <w:szCs w:val="32"/>
        </w:rPr>
        <w:t>可持续效益：</w:t>
      </w:r>
      <w:r>
        <w:rPr>
          <w:rFonts w:hint="eastAsia" w:ascii="仿宋_GB2312" w:hAnsi="仿宋_GB2312" w:eastAsia="仿宋_GB2312" w:cs="仿宋_GB2312"/>
          <w:kern w:val="0"/>
          <w:sz w:val="32"/>
          <w:szCs w:val="32"/>
        </w:rPr>
        <w:t>环境卫生持续保持干净。</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4.满意度指标：群众满意度达到95%以上。</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四、问题及建议</w:t>
      </w:r>
    </w:p>
    <w:p>
      <w:pPr>
        <w:widowControl/>
        <w:spacing w:line="576" w:lineRule="exact"/>
        <w:ind w:firstLine="616" w:firstLineChars="200"/>
        <w:jc w:val="left"/>
        <w:rPr>
          <w:rFonts w:ascii="楷体_GB2312" w:eastAsia="楷体_GB2312"/>
          <w:bCs/>
          <w:spacing w:val="-6"/>
          <w:sz w:val="32"/>
          <w:szCs w:val="32"/>
        </w:rPr>
      </w:pPr>
      <w:r>
        <w:rPr>
          <w:rFonts w:hint="eastAsia" w:ascii="楷体_GB2312" w:eastAsia="楷体_GB2312"/>
          <w:bCs/>
          <w:spacing w:val="-6"/>
          <w:sz w:val="32"/>
          <w:szCs w:val="32"/>
        </w:rPr>
        <w:t>（一）存在的问题</w:t>
      </w:r>
    </w:p>
    <w:p>
      <w:pPr>
        <w:widowControl/>
        <w:spacing w:line="576" w:lineRule="exact"/>
        <w:ind w:firstLine="640" w:firstLineChars="200"/>
        <w:jc w:val="left"/>
        <w:rPr>
          <w:rFonts w:ascii="楷体_GB2312" w:eastAsia="楷体_GB2312"/>
          <w:bCs/>
          <w:spacing w:val="-6"/>
          <w:sz w:val="32"/>
          <w:szCs w:val="32"/>
        </w:rPr>
      </w:pPr>
      <w:r>
        <w:rPr>
          <w:rFonts w:hint="eastAsia" w:ascii="仿宋_GB2312" w:hAnsi="仿宋_GB2312" w:eastAsia="仿宋_GB2312" w:cs="仿宋_GB2312"/>
          <w:kern w:val="0"/>
          <w:sz w:val="32"/>
          <w:szCs w:val="32"/>
        </w:rPr>
        <w:t>综合预算项目绩效评价情况认为，在项目资金预算绩效方面总体上是管理使用到位的，但环境卫生治理具有持续性，劳务保洁管理不规范，年初预算资金不足。</w:t>
      </w:r>
    </w:p>
    <w:p>
      <w:pPr>
        <w:widowControl/>
        <w:spacing w:line="576" w:lineRule="exact"/>
        <w:ind w:firstLine="616" w:firstLineChars="200"/>
        <w:jc w:val="left"/>
        <w:rPr>
          <w:rFonts w:ascii="仿宋_GB2312" w:hAnsi="仿宋_GB2312" w:eastAsia="仿宋_GB2312" w:cs="仿宋_GB2312"/>
          <w:kern w:val="0"/>
          <w:sz w:val="32"/>
          <w:szCs w:val="32"/>
        </w:rPr>
      </w:pPr>
      <w:r>
        <w:rPr>
          <w:rFonts w:hint="eastAsia" w:ascii="楷体_GB2312" w:eastAsia="楷体_GB2312"/>
          <w:bCs/>
          <w:spacing w:val="-6"/>
          <w:sz w:val="32"/>
          <w:szCs w:val="32"/>
        </w:rPr>
        <w:t>（二）相关建议。</w:t>
      </w:r>
      <w:r>
        <w:rPr>
          <w:rFonts w:hint="eastAsia" w:ascii="仿宋_GB2312" w:hAnsi="仿宋_GB2312" w:eastAsia="仿宋_GB2312" w:cs="仿宋_GB2312"/>
          <w:kern w:val="0"/>
          <w:sz w:val="32"/>
          <w:szCs w:val="32"/>
        </w:rPr>
        <w:t>制定环境卫生治理临工用工管理办法，规范管理；积极极向上争取专项资金，全力打造干净整洁的新中子。</w:t>
      </w:r>
    </w:p>
    <w:p/>
    <w:p/>
    <w:p>
      <w:pPr>
        <w:pStyle w:val="17"/>
        <w:ind w:left="420"/>
      </w:pPr>
    </w:p>
    <w:p>
      <w:pPr>
        <w:pStyle w:val="17"/>
        <w:ind w:left="420"/>
      </w:pPr>
    </w:p>
    <w:p>
      <w:pPr>
        <w:widowControl/>
        <w:jc w:val="left"/>
        <w:rPr>
          <w:rFonts w:ascii="仿宋_GB2312"/>
          <w:szCs w:val="32"/>
        </w:rPr>
      </w:pPr>
      <w:r>
        <w:br w:type="page"/>
      </w:r>
    </w:p>
    <w:p>
      <w:pPr>
        <w:adjustRightInd w:val="0"/>
        <w:snapToGrid w:val="0"/>
        <w:spacing w:line="576"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广元市朝天区中子镇人民政府</w:t>
      </w:r>
    </w:p>
    <w:p>
      <w:pPr>
        <w:autoSpaceDE w:val="0"/>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服务群众专项经费项目支出绩效自评报告</w:t>
      </w:r>
    </w:p>
    <w:p>
      <w:pPr>
        <w:pStyle w:val="17"/>
        <w:ind w:left="420"/>
      </w:pP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一、项目概况</w:t>
      </w:r>
    </w:p>
    <w:p>
      <w:pPr>
        <w:autoSpaceDE w:val="0"/>
        <w:spacing w:line="54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（一）项目资金申报及批复情况。</w:t>
      </w:r>
      <w:r>
        <w:rPr>
          <w:rFonts w:hint="eastAsia" w:ascii="仿宋_GB2312" w:eastAsia="仿宋_GB2312"/>
          <w:spacing w:val="-6"/>
          <w:sz w:val="32"/>
          <w:szCs w:val="32"/>
        </w:rPr>
        <w:t>我单位2022年度申报</w:t>
      </w:r>
      <w:r>
        <w:rPr>
          <w:rFonts w:hint="eastAsia" w:ascii="仿宋_GB2312" w:hAnsi="仿宋_GB2312" w:eastAsia="仿宋_GB2312" w:cs="仿宋_GB2312"/>
          <w:kern w:val="0"/>
          <w:sz w:val="32"/>
          <w:szCs w:val="32"/>
        </w:rPr>
        <w:t>服务群众专项经费11.5万元，</w:t>
      </w:r>
      <w:r>
        <w:rPr>
          <w:rFonts w:hint="eastAsia" w:ascii="仿宋_GB2312" w:eastAsia="仿宋_GB2312"/>
          <w:spacing w:val="-6"/>
          <w:sz w:val="32"/>
          <w:szCs w:val="32"/>
        </w:rPr>
        <w:t>上级批复资金11.5万元。评价符合资金管理办法。</w:t>
      </w:r>
    </w:p>
    <w:p>
      <w:pPr>
        <w:autoSpaceDE w:val="0"/>
        <w:spacing w:line="54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（二）项目绩效目标。</w:t>
      </w:r>
      <w:r>
        <w:rPr>
          <w:rFonts w:hint="eastAsia" w:ascii="仿宋_GB2312" w:hAnsi="仿宋_GB2312" w:eastAsia="仿宋_GB2312" w:cs="仿宋_GB2312"/>
          <w:kern w:val="0"/>
          <w:sz w:val="32"/>
          <w:szCs w:val="32"/>
        </w:rPr>
        <w:t>社区基础设施建设2处，环境卫生治理临工约临1200个。全面提升社会治理社会化、法治化、专业化、智能化水平，构建共建共治共享的现代社会治理格局，增强人民群众的安全感、获得感和幸福感。</w:t>
      </w:r>
      <w:r>
        <w:rPr>
          <w:rFonts w:hint="eastAsia" w:ascii="仿宋_GB2312" w:eastAsia="仿宋_GB2312"/>
          <w:spacing w:val="-6"/>
          <w:sz w:val="32"/>
          <w:szCs w:val="32"/>
        </w:rPr>
        <w:t>项目申报内容与后期具体实施内容相符、申报目标合理可行。</w:t>
      </w:r>
    </w:p>
    <w:p>
      <w:pPr>
        <w:autoSpaceDE w:val="0"/>
        <w:adjustRightInd w:val="0"/>
        <w:snapToGrid w:val="0"/>
        <w:spacing w:line="54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（三）项目自评步骤及方法。</w:t>
      </w:r>
    </w:p>
    <w:p>
      <w:pPr>
        <w:autoSpaceDE w:val="0"/>
        <w:spacing w:line="540" w:lineRule="exact"/>
        <w:ind w:firstLine="632" w:firstLineChars="200"/>
      </w:pPr>
      <w:r>
        <w:rPr>
          <w:rFonts w:hint="eastAsia" w:ascii="仿宋_GB2312" w:hAnsi="宋体" w:eastAsia="仿宋_GB2312"/>
          <w:w w:val="99"/>
          <w:sz w:val="32"/>
          <w:szCs w:val="32"/>
        </w:rPr>
        <w:t>首先由业务股室经办人员、财务人员共同草拟自评报告，分别报分管领导、主要领导审阅后再报送。</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二、项目实施及管理情况</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（一）资金计划、到位及使用情况</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1.资金计划及到位。该项目资金计划及截止评价时点实际到位11.5万元，其中：省级资金11.5万元，资金到位3万元，到位率26%。</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2.资金使用。资金使用。截止评价时点项目资金的实际支出3万元，严格按照年初申报项目内容实施，验收结算后，及时支付资金，资金支付主要用于市政建设、</w:t>
      </w:r>
      <w:r>
        <w:rPr>
          <w:rFonts w:hint="eastAsia" w:ascii="仿宋_GB2312" w:hAnsi="仿宋_GB2312" w:eastAsia="仿宋_GB2312" w:cs="仿宋_GB2312"/>
          <w:kern w:val="0"/>
          <w:sz w:val="32"/>
          <w:szCs w:val="32"/>
        </w:rPr>
        <w:t>日常保洁劳务等</w:t>
      </w:r>
      <w:r>
        <w:rPr>
          <w:rFonts w:hint="eastAsia" w:ascii="仿宋_GB2312" w:eastAsia="仿宋_GB2312"/>
          <w:spacing w:val="-6"/>
          <w:sz w:val="32"/>
          <w:szCs w:val="32"/>
        </w:rPr>
        <w:t>。支付依据合规合法，资金支付与预算相符。</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（二）项目财务管理情况</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spacing w:val="-6"/>
          <w:sz w:val="32"/>
          <w:szCs w:val="32"/>
        </w:rPr>
        <w:t>我单位有健全的项目管理制度和财务制度，项目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numPr>
          <w:ilvl w:val="0"/>
          <w:numId w:val="16"/>
        </w:num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项目组织实施情况</w:t>
      </w:r>
    </w:p>
    <w:p>
      <w:pPr>
        <w:numPr>
          <w:ilvl w:val="0"/>
          <w:numId w:val="17"/>
        </w:numPr>
        <w:autoSpaceDE w:val="0"/>
        <w:adjustRightInd w:val="0"/>
        <w:snapToGrid w:val="0"/>
        <w:spacing w:line="56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项目组织架构及实施流程。</w:t>
      </w:r>
    </w:p>
    <w:p>
      <w:pPr>
        <w:pStyle w:val="16"/>
        <w:shd w:val="clear" w:color="auto" w:fill="FFFFFF"/>
        <w:ind w:firstLine="632" w:firstLineChars="200"/>
        <w:rPr>
          <w:rFonts w:ascii="楷体_GB2312" w:eastAsia="楷体_GB2312" w:cs="Times New Roman"/>
          <w:b/>
          <w:w w:val="99"/>
          <w:sz w:val="32"/>
          <w:szCs w:val="32"/>
        </w:rPr>
      </w:pPr>
      <w:r>
        <w:rPr>
          <w:rFonts w:hint="eastAsia" w:ascii="仿宋_GB2312" w:eastAsia="仿宋_GB2312" w:cs="Times New Roman"/>
          <w:w w:val="99"/>
          <w:kern w:val="2"/>
          <w:sz w:val="32"/>
          <w:szCs w:val="32"/>
        </w:rPr>
        <w:t>社区居委会主任和驻村领导根据项目申报和经费下达情况进行项目方案编制；与施工方签订合同，落实专人现场负责监督；镇村两级验收合格后，按结算金额拨付资金。</w:t>
      </w:r>
    </w:p>
    <w:p>
      <w:pPr>
        <w:numPr>
          <w:ilvl w:val="0"/>
          <w:numId w:val="17"/>
        </w:numPr>
        <w:autoSpaceDE w:val="0"/>
        <w:spacing w:line="54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项目管理情况。</w:t>
      </w:r>
    </w:p>
    <w:p>
      <w:pPr>
        <w:autoSpaceDE w:val="0"/>
        <w:spacing w:line="540" w:lineRule="exact"/>
        <w:ind w:firstLine="640" w:firstLineChars="200"/>
        <w:rPr>
          <w:rFonts w:ascii="仿宋_GB2312" w:eastAsia="仿宋_GB2312"/>
          <w:sz w:val="32"/>
          <w:szCs w:val="32"/>
        </w:rPr>
      </w:pPr>
      <w:r>
        <w:rPr>
          <w:rFonts w:hint="eastAsia" w:ascii="仿宋_GB2312" w:eastAsia="仿宋_GB2312"/>
          <w:sz w:val="32"/>
          <w:szCs w:val="32"/>
        </w:rPr>
        <w:t>该项目为延续性项目，</w:t>
      </w:r>
      <w:r>
        <w:rPr>
          <w:rFonts w:hint="eastAsia" w:ascii="仿宋_GB2312" w:hAnsi="仿宋_GB2312" w:eastAsia="仿宋_GB2312" w:cs="仿宋_GB2312"/>
          <w:sz w:val="32"/>
          <w:szCs w:val="32"/>
        </w:rPr>
        <w:t>服务对象为中子铺社区，</w:t>
      </w:r>
      <w:r>
        <w:rPr>
          <w:rFonts w:hint="eastAsia" w:ascii="仿宋_GB2312" w:eastAsia="仿宋_GB2312"/>
          <w:sz w:val="32"/>
          <w:szCs w:val="32"/>
        </w:rPr>
        <w:t>扎实落实创建工作任务，</w:t>
      </w:r>
      <w:r>
        <w:rPr>
          <w:rFonts w:hint="eastAsia" w:ascii="仿宋_GB2312" w:hAnsi="仿宋_GB2312" w:eastAsia="仿宋_GB2312" w:cs="仿宋_GB2312"/>
          <w:sz w:val="32"/>
          <w:szCs w:val="32"/>
        </w:rPr>
        <w:t>安排专门人员就全过程跟踪管理，确保完成年初预期指标，进度符合预定目标，截止2022年末，项目全部实施完毕</w:t>
      </w:r>
      <w:r>
        <w:rPr>
          <w:rFonts w:hint="eastAsia" w:ascii="仿宋_GB2312" w:hAnsi="仿宋_GB2312" w:eastAsia="仿宋_GB2312" w:cs="仿宋_GB2312"/>
          <w:sz w:val="32"/>
          <w:szCs w:val="32"/>
          <w:lang w:val="zh-CN"/>
        </w:rPr>
        <w:t>。</w:t>
      </w:r>
      <w:r>
        <w:rPr>
          <w:rFonts w:hint="eastAsia" w:ascii="仿宋_GB2312" w:eastAsia="仿宋_GB2312"/>
          <w:sz w:val="32"/>
          <w:szCs w:val="32"/>
        </w:rPr>
        <w:t xml:space="preserve"> </w:t>
      </w:r>
    </w:p>
    <w:p>
      <w:pPr>
        <w:numPr>
          <w:ilvl w:val="0"/>
          <w:numId w:val="17"/>
        </w:numPr>
        <w:autoSpaceDE w:val="0"/>
        <w:spacing w:line="54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项目监管情况。</w:t>
      </w:r>
    </w:p>
    <w:p>
      <w:pPr>
        <w:widowControl/>
        <w:spacing w:line="576" w:lineRule="exact"/>
        <w:ind w:firstLine="616" w:firstLineChars="200"/>
        <w:jc w:val="left"/>
        <w:rPr>
          <w:rFonts w:ascii="楷体_GB2312" w:eastAsia="楷体_GB2312"/>
          <w:bCs/>
          <w:spacing w:val="-6"/>
          <w:sz w:val="32"/>
          <w:szCs w:val="32"/>
        </w:rPr>
      </w:pPr>
      <w:r>
        <w:rPr>
          <w:rFonts w:hint="eastAsia" w:ascii="仿宋_GB2312" w:eastAsia="仿宋_GB2312"/>
          <w:spacing w:val="-6"/>
          <w:sz w:val="32"/>
          <w:szCs w:val="32"/>
        </w:rPr>
        <w:t>项目由中子镇铺社区居委会组织管理，具体实施流程：基础设施建设项目：社区召开群众代表大会，形成实施方式、施工方等决议，签订合同、组织验收、办理结算、开具发票后支付资金。环境卫生治理临工由各小组组长按照需要安排人员，年底统一进行结算后支付资金。</w:t>
      </w:r>
      <w:r>
        <w:rPr>
          <w:rFonts w:hint="eastAsia" w:ascii="仿宋_GB2312" w:hAnsi="宋体" w:eastAsia="仿宋_GB2312"/>
          <w:w w:val="99"/>
          <w:sz w:val="32"/>
          <w:szCs w:val="32"/>
        </w:rPr>
        <w:t>严格项目前中后的各项审批程序，镇村两级联合验收，确保项目资金使用规范高效。</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三、项目绩效情况</w:t>
      </w:r>
      <w:r>
        <w:rPr>
          <w:rFonts w:hint="eastAsia" w:ascii="黑体" w:hAnsi="黑体" w:eastAsia="黑体"/>
          <w:spacing w:val="-6"/>
          <w:sz w:val="32"/>
          <w:szCs w:val="32"/>
        </w:rPr>
        <w:tab/>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（一）项目完成情况</w:t>
      </w:r>
    </w:p>
    <w:p>
      <w:pPr>
        <w:widowControl/>
        <w:spacing w:line="576" w:lineRule="exact"/>
        <w:ind w:firstLine="640" w:firstLineChars="200"/>
        <w:jc w:val="left"/>
        <w:rPr>
          <w:color w:val="0000FF"/>
        </w:rPr>
      </w:pPr>
      <w:r>
        <w:rPr>
          <w:rFonts w:hint="eastAsia" w:ascii="仿宋_GB2312" w:hAnsi="仿宋_GB2312" w:eastAsia="仿宋_GB2312" w:cs="仿宋_GB2312"/>
          <w:kern w:val="0"/>
          <w:sz w:val="32"/>
          <w:szCs w:val="32"/>
        </w:rPr>
        <w:t>1.数量指标：目标申报数量指标为：社区基础设施建设2处，环境卫生治理临工约临1200个。已全部完成。</w:t>
      </w:r>
    </w:p>
    <w:p>
      <w:pPr>
        <w:pStyle w:val="17"/>
        <w:ind w:left="0" w:leftChars="0" w:firstLine="640"/>
        <w:rPr>
          <w:rFonts w:hAnsi="仿宋_GB2312" w:eastAsia="仿宋_GB2312" w:cs="仿宋_GB2312"/>
          <w:kern w:val="0"/>
          <w:sz w:val="32"/>
        </w:rPr>
      </w:pPr>
      <w:r>
        <w:rPr>
          <w:rFonts w:hint="eastAsia" w:hAnsi="仿宋_GB2312" w:eastAsia="仿宋_GB2312" w:cs="仿宋_GB2312"/>
          <w:kern w:val="0"/>
          <w:sz w:val="32"/>
        </w:rPr>
        <w:t>2.质量指标：项目完成质量合格率达100%。社区清洁率达95%。</w:t>
      </w:r>
    </w:p>
    <w:p>
      <w:pPr>
        <w:pStyle w:val="17"/>
        <w:ind w:left="0" w:leftChars="0" w:firstLine="640"/>
        <w:rPr>
          <w:rFonts w:hAnsi="仿宋_GB2312" w:eastAsia="仿宋_GB2312" w:cs="仿宋_GB2312"/>
          <w:kern w:val="0"/>
          <w:sz w:val="32"/>
        </w:rPr>
      </w:pPr>
      <w:r>
        <w:rPr>
          <w:rFonts w:hint="eastAsia" w:hAnsi="仿宋_GB2312" w:eastAsia="仿宋_GB2312" w:cs="仿宋_GB2312"/>
          <w:kern w:val="0"/>
          <w:sz w:val="32"/>
        </w:rPr>
        <w:t>3.时效指标：项目均在2022年12月31日前完工。</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4.成本指标</w:t>
      </w:r>
      <w:r>
        <w:rPr>
          <w:rFonts w:hint="eastAsia" w:ascii="仿宋_GB2312" w:eastAsia="仿宋_GB2312"/>
          <w:spacing w:val="-6"/>
          <w:sz w:val="32"/>
          <w:szCs w:val="32"/>
        </w:rPr>
        <w:t>：环境卫生治理成本30000元，已完成指标。市政基础设施维护90000元，未完成该指标。</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（二）项目效益情况</w:t>
      </w:r>
    </w:p>
    <w:p>
      <w:pPr>
        <w:widowControl/>
        <w:spacing w:line="576" w:lineRule="exact"/>
        <w:ind w:firstLine="616" w:firstLineChars="200"/>
        <w:jc w:val="left"/>
        <w:rPr>
          <w:rFonts w:eastAsia="仿宋_GB2312"/>
        </w:rPr>
      </w:pPr>
      <w:r>
        <w:rPr>
          <w:rFonts w:hint="eastAsia" w:ascii="仿宋_GB2312" w:eastAsia="仿宋_GB2312"/>
          <w:spacing w:val="-6"/>
          <w:sz w:val="32"/>
          <w:szCs w:val="32"/>
        </w:rPr>
        <w:t>1.社会效益：坚持长期促进社区和谐稳定发展；推进基层党组织基础设施建设。</w:t>
      </w:r>
    </w:p>
    <w:p>
      <w:pPr>
        <w:pStyle w:val="17"/>
        <w:ind w:left="0" w:leftChars="0" w:firstLine="616"/>
        <w:rPr>
          <w:rFonts w:hAnsi="仿宋_GB2312" w:eastAsia="仿宋_GB2312" w:cs="仿宋_GB2312"/>
          <w:kern w:val="0"/>
          <w:sz w:val="32"/>
        </w:rPr>
      </w:pPr>
      <w:r>
        <w:rPr>
          <w:rFonts w:hint="eastAsia" w:eastAsia="仿宋_GB2312"/>
          <w:spacing w:val="-6"/>
          <w:sz w:val="32"/>
        </w:rPr>
        <w:t>2.生态效益：</w:t>
      </w:r>
      <w:r>
        <w:rPr>
          <w:rFonts w:hint="eastAsia" w:hAnsi="仿宋_GB2312" w:eastAsia="仿宋_GB2312" w:cs="仿宋_GB2312"/>
          <w:kern w:val="0"/>
          <w:sz w:val="32"/>
        </w:rPr>
        <w:t>降低路面扬尘，改善人居环境，推进美丽新社区建设。</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eastAsia="仿宋_GB2312"/>
          <w:spacing w:val="-6"/>
          <w:sz w:val="32"/>
          <w:szCs w:val="32"/>
        </w:rPr>
        <w:t>可持续效益：</w:t>
      </w:r>
      <w:r>
        <w:rPr>
          <w:rFonts w:hint="eastAsia" w:ascii="仿宋_GB2312" w:hAnsi="仿宋_GB2312" w:eastAsia="仿宋_GB2312" w:cs="仿宋_GB2312"/>
          <w:kern w:val="0"/>
          <w:sz w:val="32"/>
          <w:szCs w:val="32"/>
        </w:rPr>
        <w:t>环境卫生持续保持干净。</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4.满意度指标：社区党员和群众满意度达到95%以上。</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四、问题及建议</w:t>
      </w:r>
    </w:p>
    <w:p>
      <w:pPr>
        <w:widowControl/>
        <w:spacing w:line="576" w:lineRule="exact"/>
        <w:ind w:firstLine="616" w:firstLineChars="200"/>
        <w:jc w:val="left"/>
        <w:rPr>
          <w:rFonts w:ascii="楷体_GB2312" w:eastAsia="楷体_GB2312"/>
          <w:bCs/>
          <w:spacing w:val="-6"/>
          <w:sz w:val="32"/>
          <w:szCs w:val="32"/>
        </w:rPr>
      </w:pPr>
      <w:r>
        <w:rPr>
          <w:rFonts w:hint="eastAsia" w:ascii="楷体_GB2312" w:eastAsia="楷体_GB2312"/>
          <w:bCs/>
          <w:spacing w:val="-6"/>
          <w:sz w:val="32"/>
          <w:szCs w:val="32"/>
        </w:rPr>
        <w:t>（一）存在的问题</w:t>
      </w:r>
    </w:p>
    <w:p>
      <w:pPr>
        <w:widowControl/>
        <w:spacing w:line="576" w:lineRule="exact"/>
        <w:ind w:firstLine="640" w:firstLineChars="200"/>
        <w:jc w:val="left"/>
        <w:rPr>
          <w:rFonts w:ascii="楷体_GB2312" w:eastAsia="楷体_GB2312"/>
          <w:bCs/>
          <w:spacing w:val="-6"/>
          <w:sz w:val="32"/>
          <w:szCs w:val="32"/>
        </w:rPr>
      </w:pPr>
      <w:r>
        <w:rPr>
          <w:rFonts w:hint="eastAsia" w:ascii="仿宋_GB2312" w:hAnsi="仿宋_GB2312" w:eastAsia="仿宋_GB2312" w:cs="仿宋_GB2312"/>
          <w:kern w:val="0"/>
          <w:sz w:val="32"/>
          <w:szCs w:val="32"/>
        </w:rPr>
        <w:t>综合预算项目绩效评价情况认为，在项目资金预算绩效方面总体上是管理使用到位的，个别项目实际数量指标大于年初申报数量指标,但总体成本控制在年初目标申报成本之内。</w:t>
      </w:r>
    </w:p>
    <w:p>
      <w:pPr>
        <w:widowControl/>
        <w:spacing w:line="576" w:lineRule="exact"/>
        <w:ind w:firstLine="616" w:firstLineChars="200"/>
        <w:jc w:val="left"/>
        <w:rPr>
          <w:rFonts w:ascii="仿宋_GB2312" w:hAnsi="仿宋_GB2312" w:eastAsia="仿宋_GB2312" w:cs="仿宋_GB2312"/>
          <w:kern w:val="0"/>
          <w:sz w:val="32"/>
          <w:szCs w:val="32"/>
        </w:rPr>
      </w:pPr>
      <w:r>
        <w:rPr>
          <w:rFonts w:hint="eastAsia" w:ascii="楷体_GB2312" w:eastAsia="楷体_GB2312"/>
          <w:bCs/>
          <w:spacing w:val="-6"/>
          <w:sz w:val="32"/>
          <w:szCs w:val="32"/>
        </w:rPr>
        <w:t>（二）相关建议。</w:t>
      </w:r>
      <w:r>
        <w:rPr>
          <w:rFonts w:hint="eastAsia" w:ascii="仿宋_GB2312" w:hAnsi="仿宋_GB2312" w:eastAsia="仿宋_GB2312" w:cs="仿宋_GB2312"/>
          <w:kern w:val="0"/>
          <w:sz w:val="32"/>
          <w:szCs w:val="32"/>
        </w:rPr>
        <w:t>建议制订年度项目资金预算方案前，认真做好每个项目的市场预测和绩效目标分析,项目在实际实施过程中有增量部分的，应及时向领导汇报，以便及时作出调整，实现项目资金利用效率最大化。</w:t>
      </w:r>
    </w:p>
    <w:p/>
    <w:p>
      <w:pPr>
        <w:pStyle w:val="17"/>
        <w:ind w:left="420"/>
      </w:pPr>
    </w:p>
    <w:p/>
    <w:p>
      <w:pPr>
        <w:pStyle w:val="17"/>
        <w:ind w:left="420"/>
      </w:pPr>
    </w:p>
    <w:p/>
    <w:p>
      <w:pPr>
        <w:pStyle w:val="17"/>
        <w:ind w:left="420"/>
      </w:pPr>
    </w:p>
    <w:p/>
    <w:p>
      <w:pPr>
        <w:pStyle w:val="17"/>
        <w:ind w:left="420"/>
      </w:pPr>
    </w:p>
    <w:p/>
    <w:p>
      <w:pPr>
        <w:pStyle w:val="17"/>
        <w:ind w:left="420"/>
      </w:pPr>
    </w:p>
    <w:p/>
    <w:p>
      <w:pPr>
        <w:pStyle w:val="17"/>
        <w:ind w:left="420"/>
      </w:pPr>
    </w:p>
    <w:p/>
    <w:p>
      <w:pPr>
        <w:pStyle w:val="17"/>
        <w:ind w:left="420"/>
      </w:pPr>
    </w:p>
    <w:p/>
    <w:p>
      <w:pPr>
        <w:pStyle w:val="17"/>
        <w:ind w:left="420"/>
      </w:pPr>
    </w:p>
    <w:p/>
    <w:p>
      <w:pPr>
        <w:pStyle w:val="17"/>
        <w:ind w:left="420"/>
      </w:pPr>
    </w:p>
    <w:p/>
    <w:p>
      <w:pPr>
        <w:pStyle w:val="17"/>
        <w:ind w:left="420"/>
      </w:pPr>
    </w:p>
    <w:p/>
    <w:p>
      <w:pPr>
        <w:pStyle w:val="17"/>
        <w:ind w:left="420"/>
      </w:pPr>
    </w:p>
    <w:p/>
    <w:p>
      <w:pPr>
        <w:adjustRightInd w:val="0"/>
        <w:snapToGrid w:val="0"/>
        <w:spacing w:line="576"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广元市朝天区中子镇人民政府</w:t>
      </w:r>
    </w:p>
    <w:p>
      <w:pPr>
        <w:autoSpaceDE w:val="0"/>
        <w:spacing w:line="576" w:lineRule="exact"/>
        <w:jc w:val="center"/>
        <w:rPr>
          <w:rFonts w:ascii="方正小标宋简体" w:hAnsi="方正小标宋简体" w:eastAsia="方正小标宋简体" w:cs="方正小标宋简体"/>
          <w:color w:val="000000"/>
          <w:w w:val="90"/>
          <w:kern w:val="0"/>
          <w:sz w:val="44"/>
          <w:szCs w:val="44"/>
        </w:rPr>
      </w:pPr>
      <w:r>
        <w:rPr>
          <w:rFonts w:hint="eastAsia" w:ascii="方正小标宋简体" w:hAnsi="方正小标宋简体" w:eastAsia="方正小标宋简体" w:cs="方正小标宋简体"/>
          <w:color w:val="000000"/>
          <w:w w:val="90"/>
          <w:kern w:val="0"/>
          <w:sz w:val="44"/>
          <w:szCs w:val="44"/>
        </w:rPr>
        <w:t>基层人民武装部工作经费支出绩效自评报告</w:t>
      </w:r>
    </w:p>
    <w:p>
      <w:pPr>
        <w:pStyle w:val="17"/>
        <w:ind w:left="420"/>
      </w:pPr>
    </w:p>
    <w:p>
      <w:pPr>
        <w:autoSpaceDE w:val="0"/>
        <w:spacing w:line="576" w:lineRule="exact"/>
        <w:ind w:firstLine="616" w:firstLineChars="200"/>
        <w:rPr>
          <w:rFonts w:ascii="黑体" w:hAnsi="黑体" w:eastAsia="黑体"/>
          <w:spacing w:val="-6"/>
          <w:sz w:val="32"/>
          <w:szCs w:val="32"/>
        </w:rPr>
      </w:pPr>
      <w:r>
        <w:rPr>
          <w:rFonts w:hint="eastAsia" w:ascii="黑体" w:hAnsi="黑体" w:eastAsia="黑体"/>
          <w:spacing w:val="-6"/>
          <w:sz w:val="32"/>
          <w:szCs w:val="32"/>
        </w:rPr>
        <w:t>一、项目概况</w:t>
      </w:r>
    </w:p>
    <w:p>
      <w:pPr>
        <w:autoSpaceDE w:val="0"/>
        <w:spacing w:line="576"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（一）项目资金申报及批复情况。</w:t>
      </w:r>
      <w:r>
        <w:rPr>
          <w:rFonts w:hint="eastAsia" w:ascii="仿宋_GB2312" w:eastAsia="仿宋_GB2312"/>
          <w:spacing w:val="-6"/>
          <w:sz w:val="32"/>
          <w:szCs w:val="32"/>
        </w:rPr>
        <w:t>我单位2022年度申报基层人民武装部工作经费3</w:t>
      </w:r>
      <w:r>
        <w:rPr>
          <w:rFonts w:hint="eastAsia" w:ascii="仿宋_GB2312" w:hAnsi="仿宋_GB2312" w:eastAsia="仿宋_GB2312" w:cs="仿宋_GB2312"/>
          <w:kern w:val="0"/>
          <w:sz w:val="32"/>
          <w:szCs w:val="32"/>
        </w:rPr>
        <w:t>万元，</w:t>
      </w:r>
      <w:r>
        <w:rPr>
          <w:rFonts w:hint="eastAsia" w:ascii="仿宋_GB2312" w:eastAsia="仿宋_GB2312"/>
          <w:spacing w:val="-6"/>
          <w:sz w:val="32"/>
          <w:szCs w:val="32"/>
        </w:rPr>
        <w:t>上级批复资金3万元。评价符合资金管理办法。</w:t>
      </w:r>
    </w:p>
    <w:p>
      <w:pPr>
        <w:autoSpaceDE w:val="0"/>
        <w:spacing w:line="576"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（二）项目绩效目标。</w:t>
      </w:r>
      <w:r>
        <w:rPr>
          <w:rFonts w:hint="eastAsia" w:ascii="仿宋_GB2312" w:eastAsia="仿宋_GB2312"/>
          <w:spacing w:val="-6"/>
          <w:sz w:val="32"/>
          <w:szCs w:val="32"/>
        </w:rPr>
        <w:t>项目主要内容全年征兵宣传次数≥2次，全年民兵训练次数≥2次，全年征兵任务完成率≥95%，加强国防宣传，按时完成征兵时间和预备役响应，向部队输送身体健康、政治思想品佳优秀的青年入伍，为国防建设发展贡献我区的一份坚实力量。项目申报内容与后期具体实施内容相符、申报目标合理可行。</w:t>
      </w:r>
    </w:p>
    <w:p>
      <w:pPr>
        <w:autoSpaceDE w:val="0"/>
        <w:adjustRightInd w:val="0"/>
        <w:snapToGrid w:val="0"/>
        <w:spacing w:line="54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（三）项目自评步骤及方法。</w:t>
      </w:r>
    </w:p>
    <w:p>
      <w:pPr>
        <w:autoSpaceDE w:val="0"/>
        <w:spacing w:line="540" w:lineRule="exact"/>
        <w:ind w:firstLine="632" w:firstLineChars="200"/>
      </w:pPr>
      <w:r>
        <w:rPr>
          <w:rFonts w:hint="eastAsia" w:ascii="仿宋_GB2312" w:hAnsi="宋体" w:eastAsia="仿宋_GB2312"/>
          <w:w w:val="99"/>
          <w:sz w:val="32"/>
          <w:szCs w:val="32"/>
        </w:rPr>
        <w:t>首先由业务股室经办人员、财务人员共同草拟自评报告，分别报分管领导、主要领导审阅后再报送。</w:t>
      </w:r>
    </w:p>
    <w:p>
      <w:pPr>
        <w:autoSpaceDE w:val="0"/>
        <w:spacing w:line="576" w:lineRule="exact"/>
        <w:ind w:firstLine="616" w:firstLineChars="200"/>
        <w:rPr>
          <w:rFonts w:ascii="黑体" w:hAnsi="黑体" w:eastAsia="黑体"/>
          <w:spacing w:val="-6"/>
          <w:sz w:val="32"/>
          <w:szCs w:val="32"/>
        </w:rPr>
      </w:pPr>
      <w:r>
        <w:rPr>
          <w:rFonts w:hint="eastAsia" w:ascii="黑体" w:hAnsi="黑体" w:eastAsia="黑体"/>
          <w:spacing w:val="-6"/>
          <w:sz w:val="32"/>
          <w:szCs w:val="32"/>
        </w:rPr>
        <w:t>二、项目实施及管理情况</w:t>
      </w:r>
    </w:p>
    <w:p>
      <w:pPr>
        <w:autoSpaceDE w:val="0"/>
        <w:spacing w:line="576"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（一）资金计划、到位及使用情况</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1.资金计划及到位。该项目截止评价时点实际到位3万元，其中：本级资金3万元，到位率100%。</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spacing w:val="-6"/>
          <w:sz w:val="32"/>
          <w:szCs w:val="32"/>
        </w:rPr>
        <w:t>2.资金使用。截止评价时点项目资金的实际支出2.863万元，严格按照专项资金管理办法规定，加强管理，做到专款专用，提高资金使用效益。主要用于</w:t>
      </w:r>
      <w:r>
        <w:rPr>
          <w:rFonts w:hint="eastAsia" w:ascii="仿宋_GB2312" w:hAnsi="仿宋_GB2312" w:eastAsia="仿宋_GB2312" w:cs="仿宋_GB2312"/>
          <w:kern w:val="0"/>
          <w:sz w:val="32"/>
          <w:szCs w:val="32"/>
        </w:rPr>
        <w:t>综合执法的车辆租赁和阵地办公费</w:t>
      </w:r>
      <w:r>
        <w:rPr>
          <w:rFonts w:hint="eastAsia" w:ascii="仿宋_GB2312" w:eastAsia="仿宋_GB2312"/>
          <w:spacing w:val="-6"/>
          <w:sz w:val="32"/>
          <w:szCs w:val="32"/>
        </w:rPr>
        <w:t>。使用率94.23%，结余0.137万元，主要原因是账号错误，支付失败。支付依据合规合法，资金支付与预算相符。</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spacing w:val="-6"/>
          <w:sz w:val="32"/>
          <w:szCs w:val="32"/>
        </w:rPr>
        <w:t>（二）项目财务管理情况</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spacing w:val="-6"/>
          <w:sz w:val="32"/>
          <w:szCs w:val="32"/>
        </w:rPr>
        <w:t>我单位有健全的项目管理制度和财务制度，项目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utoSpaceDE w:val="0"/>
        <w:spacing w:line="576"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（三）项目组织实施情况</w:t>
      </w:r>
    </w:p>
    <w:p>
      <w:pPr>
        <w:autoSpaceDE w:val="0"/>
        <w:spacing w:line="576" w:lineRule="exact"/>
        <w:ind w:firstLine="640" w:firstLineChars="200"/>
      </w:pPr>
      <w:r>
        <w:rPr>
          <w:rFonts w:hint="eastAsia" w:ascii="仿宋_GB2312" w:eastAsia="仿宋_GB2312"/>
          <w:sz w:val="32"/>
          <w:szCs w:val="32"/>
        </w:rPr>
        <w:t>扎实落实工作任务，</w:t>
      </w:r>
      <w:r>
        <w:rPr>
          <w:rFonts w:hint="eastAsia" w:ascii="仿宋_GB2312" w:hAnsi="仿宋_GB2312" w:eastAsia="仿宋_GB2312" w:cs="仿宋_GB2312"/>
          <w:sz w:val="32"/>
          <w:szCs w:val="32"/>
        </w:rPr>
        <w:t>安排专门人员就全过程跟踪管理，保障全年综合执法宣传到位，执法到位，进度符合预定目标，截止2022年末，项目全部实施完毕，</w:t>
      </w:r>
      <w:r>
        <w:rPr>
          <w:rFonts w:hint="eastAsia" w:ascii="仿宋_GB2312" w:hAnsi="宋体" w:eastAsia="仿宋_GB2312"/>
          <w:w w:val="99"/>
          <w:sz w:val="32"/>
          <w:szCs w:val="32"/>
        </w:rPr>
        <w:t>严格项目前中后的各项审批程序，确保项目资金使用规范高效</w:t>
      </w:r>
      <w:r>
        <w:rPr>
          <w:rFonts w:hint="eastAsia" w:ascii="仿宋_GB2312" w:hAnsi="仿宋_GB2312" w:eastAsia="仿宋_GB2312" w:cs="仿宋_GB2312"/>
          <w:sz w:val="32"/>
          <w:szCs w:val="32"/>
          <w:lang w:val="zh-CN"/>
        </w:rPr>
        <w:t>。</w:t>
      </w:r>
      <w:r>
        <w:rPr>
          <w:rFonts w:hint="eastAsia" w:ascii="仿宋_GB2312" w:eastAsia="仿宋_GB2312"/>
          <w:sz w:val="32"/>
          <w:szCs w:val="32"/>
        </w:rPr>
        <w:t xml:space="preserve"> </w:t>
      </w:r>
    </w:p>
    <w:p>
      <w:pPr>
        <w:autoSpaceDE w:val="0"/>
        <w:spacing w:line="576" w:lineRule="exact"/>
        <w:ind w:firstLine="616" w:firstLineChars="200"/>
        <w:rPr>
          <w:rFonts w:ascii="黑体" w:hAnsi="黑体" w:eastAsia="黑体"/>
          <w:spacing w:val="-6"/>
          <w:sz w:val="32"/>
          <w:szCs w:val="32"/>
        </w:rPr>
      </w:pPr>
      <w:r>
        <w:rPr>
          <w:rFonts w:hint="eastAsia" w:ascii="黑体" w:hAnsi="黑体" w:eastAsia="黑体"/>
          <w:spacing w:val="-6"/>
          <w:sz w:val="32"/>
          <w:szCs w:val="32"/>
        </w:rPr>
        <w:t>三、项目绩效情况</w:t>
      </w:r>
      <w:r>
        <w:rPr>
          <w:rFonts w:hint="eastAsia" w:ascii="黑体" w:hAnsi="黑体" w:eastAsia="黑体"/>
          <w:spacing w:val="-6"/>
          <w:sz w:val="32"/>
          <w:szCs w:val="32"/>
        </w:rPr>
        <w:tab/>
      </w:r>
    </w:p>
    <w:p>
      <w:pPr>
        <w:autoSpaceDE w:val="0"/>
        <w:spacing w:line="576"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（一）项目完成情况</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1.数量指标：截止评价时间，</w:t>
      </w:r>
      <w:r>
        <w:rPr>
          <w:rFonts w:hint="eastAsia" w:ascii="仿宋_GB2312" w:eastAsia="仿宋_GB2312"/>
          <w:spacing w:val="-6"/>
          <w:sz w:val="32"/>
          <w:szCs w:val="32"/>
        </w:rPr>
        <w:t>征兵宣传次数5次，民兵训练次数2次，</w:t>
      </w:r>
      <w:r>
        <w:rPr>
          <w:rFonts w:hint="eastAsia" w:ascii="仿宋_GB2312" w:hAnsi="仿宋_GB2312" w:eastAsia="仿宋_GB2312" w:cs="仿宋_GB2312"/>
          <w:kern w:val="0"/>
          <w:sz w:val="32"/>
          <w:szCs w:val="32"/>
        </w:rPr>
        <w:t>完成了预期目标。</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2.质量指标：资金使用精准率达到100%。完成了预期目标。</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3.时效指标：2022年内完成工作任务；</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4.成本指标：征兵成本1.128万元，民兵训练成本1.735万元。基本完成了预期目标。</w:t>
      </w:r>
    </w:p>
    <w:p>
      <w:pPr>
        <w:autoSpaceDE w:val="0"/>
        <w:spacing w:line="576"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（二）项目效益情况</w:t>
      </w:r>
    </w:p>
    <w:p>
      <w:pPr>
        <w:widowControl/>
        <w:spacing w:line="576" w:lineRule="exact"/>
        <w:ind w:firstLine="616" w:firstLineChars="200"/>
        <w:jc w:val="left"/>
        <w:rPr>
          <w:rFonts w:ascii="仿宋_GB2312" w:hAnsi="仿宋_GB2312" w:eastAsia="仿宋_GB2312" w:cs="仿宋_GB2312"/>
          <w:kern w:val="0"/>
          <w:sz w:val="32"/>
          <w:szCs w:val="32"/>
        </w:rPr>
      </w:pPr>
      <w:r>
        <w:rPr>
          <w:rFonts w:hint="eastAsia" w:ascii="仿宋_GB2312" w:eastAsia="仿宋_GB2312"/>
          <w:spacing w:val="-6"/>
          <w:sz w:val="32"/>
          <w:szCs w:val="32"/>
        </w:rPr>
        <w:t>1.社会效益：国防宣传、征兵工作知晓率</w:t>
      </w:r>
      <w:r>
        <w:rPr>
          <w:rFonts w:hint="eastAsia" w:ascii="仿宋_GB2312" w:hAnsi="仿宋_GB2312" w:eastAsia="仿宋_GB2312" w:cs="仿宋_GB2312"/>
          <w:kern w:val="0"/>
          <w:sz w:val="32"/>
          <w:szCs w:val="32"/>
        </w:rPr>
        <w:t>达到95%以上</w:t>
      </w:r>
    </w:p>
    <w:p>
      <w:pPr>
        <w:widowControl/>
        <w:spacing w:line="576" w:lineRule="exact"/>
        <w:ind w:firstLine="616" w:firstLineChars="200"/>
        <w:jc w:val="left"/>
        <w:rPr>
          <w:rFonts w:ascii="仿宋_GB2312" w:hAnsi="仿宋_GB2312" w:eastAsia="仿宋_GB2312" w:cs="仿宋_GB2312"/>
          <w:kern w:val="0"/>
          <w:sz w:val="32"/>
          <w:szCs w:val="32"/>
        </w:rPr>
      </w:pPr>
      <w:r>
        <w:rPr>
          <w:rFonts w:hint="eastAsia" w:ascii="仿宋_GB2312" w:eastAsia="仿宋_GB2312"/>
          <w:spacing w:val="-6"/>
          <w:sz w:val="32"/>
          <w:szCs w:val="32"/>
        </w:rPr>
        <w:t>2.</w:t>
      </w:r>
      <w:r>
        <w:rPr>
          <w:rFonts w:hint="eastAsia" w:ascii="仿宋_GB2312" w:hAnsi="仿宋_GB2312" w:eastAsia="仿宋_GB2312" w:cs="仿宋_GB2312"/>
          <w:kern w:val="0"/>
          <w:sz w:val="32"/>
          <w:szCs w:val="32"/>
        </w:rPr>
        <w:t>可持续影响：为国防建设发展贡献一份坚实力量。</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3.满意度指标：参加训练人员满意度和应征青年满意度均达到95%以上。</w:t>
      </w:r>
    </w:p>
    <w:p>
      <w:pPr>
        <w:autoSpaceDE w:val="0"/>
        <w:spacing w:line="576" w:lineRule="exact"/>
        <w:ind w:firstLine="616" w:firstLineChars="200"/>
        <w:rPr>
          <w:rFonts w:ascii="黑体" w:hAnsi="黑体" w:eastAsia="黑体"/>
          <w:spacing w:val="-6"/>
          <w:sz w:val="32"/>
          <w:szCs w:val="32"/>
        </w:rPr>
      </w:pPr>
      <w:r>
        <w:rPr>
          <w:rFonts w:hint="eastAsia" w:ascii="黑体" w:hAnsi="黑体" w:eastAsia="黑体"/>
          <w:spacing w:val="-6"/>
          <w:sz w:val="32"/>
          <w:szCs w:val="32"/>
        </w:rPr>
        <w:t>四、问题及建议</w:t>
      </w:r>
    </w:p>
    <w:p>
      <w:pPr>
        <w:widowControl/>
        <w:spacing w:line="576" w:lineRule="exact"/>
        <w:ind w:firstLine="616" w:firstLineChars="200"/>
        <w:jc w:val="left"/>
        <w:rPr>
          <w:rFonts w:ascii="楷体_GB2312" w:eastAsia="楷体_GB2312"/>
          <w:bCs/>
          <w:spacing w:val="-6"/>
          <w:sz w:val="32"/>
          <w:szCs w:val="32"/>
        </w:rPr>
      </w:pPr>
      <w:r>
        <w:rPr>
          <w:rFonts w:hint="eastAsia" w:ascii="楷体_GB2312" w:eastAsia="楷体_GB2312"/>
          <w:bCs/>
          <w:spacing w:val="-6"/>
          <w:sz w:val="32"/>
          <w:szCs w:val="32"/>
        </w:rPr>
        <w:t>（一）存在的问题</w:t>
      </w:r>
    </w:p>
    <w:p>
      <w:pPr>
        <w:pStyle w:val="16"/>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该项目资金支出进度缓慢，影响了工作任务和绩效指标的完成。</w:t>
      </w:r>
    </w:p>
    <w:p>
      <w:pPr>
        <w:widowControl/>
        <w:spacing w:line="576" w:lineRule="exact"/>
        <w:ind w:firstLine="616" w:firstLineChars="200"/>
        <w:jc w:val="left"/>
        <w:rPr>
          <w:rFonts w:ascii="仿宋_GB2312" w:hAnsi="仿宋_GB2312" w:eastAsia="仿宋_GB2312" w:cs="仿宋_GB2312"/>
          <w:kern w:val="0"/>
          <w:sz w:val="32"/>
          <w:szCs w:val="32"/>
        </w:rPr>
      </w:pPr>
      <w:r>
        <w:rPr>
          <w:rFonts w:hint="eastAsia" w:ascii="楷体_GB2312" w:eastAsia="楷体_GB2312"/>
          <w:bCs/>
          <w:spacing w:val="-6"/>
          <w:sz w:val="32"/>
          <w:szCs w:val="32"/>
        </w:rPr>
        <w:t>（二）相关建议。</w:t>
      </w:r>
      <w:r>
        <w:rPr>
          <w:rFonts w:hint="eastAsia" w:ascii="仿宋_GB2312" w:hAnsi="仿宋_GB2312" w:eastAsia="仿宋_GB2312" w:cs="仿宋_GB2312"/>
          <w:kern w:val="0"/>
          <w:sz w:val="32"/>
          <w:szCs w:val="32"/>
        </w:rPr>
        <w:t>绩效目标编制有待进一步完善，特别是认真编写效益指标。</w:t>
      </w:r>
    </w:p>
    <w:p/>
    <w:p>
      <w:pPr>
        <w:pStyle w:val="17"/>
        <w:ind w:left="420"/>
      </w:pPr>
    </w:p>
    <w:p/>
    <w:p>
      <w:pPr>
        <w:pStyle w:val="17"/>
        <w:ind w:left="420"/>
      </w:pPr>
    </w:p>
    <w:p/>
    <w:p>
      <w:pPr>
        <w:pStyle w:val="17"/>
        <w:ind w:left="420"/>
      </w:pPr>
    </w:p>
    <w:p/>
    <w:p>
      <w:pPr>
        <w:pStyle w:val="17"/>
        <w:ind w:left="420"/>
      </w:pPr>
    </w:p>
    <w:p/>
    <w:p>
      <w:pPr>
        <w:pStyle w:val="17"/>
        <w:ind w:left="420"/>
      </w:pPr>
    </w:p>
    <w:p/>
    <w:p>
      <w:pPr>
        <w:pStyle w:val="17"/>
        <w:ind w:left="420"/>
      </w:pPr>
    </w:p>
    <w:p/>
    <w:p>
      <w:pPr>
        <w:pStyle w:val="17"/>
        <w:ind w:left="420"/>
      </w:pPr>
    </w:p>
    <w:p/>
    <w:p>
      <w:pPr>
        <w:pStyle w:val="17"/>
        <w:ind w:left="420"/>
      </w:pPr>
    </w:p>
    <w:p/>
    <w:p>
      <w:pPr>
        <w:adjustRightInd w:val="0"/>
        <w:snapToGrid w:val="0"/>
        <w:spacing w:line="576"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广元市朝天区中子镇人民政府</w:t>
      </w:r>
    </w:p>
    <w:p>
      <w:pPr>
        <w:autoSpaceDE w:val="0"/>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农村公共服务运行维护项目支出绩效</w:t>
      </w:r>
    </w:p>
    <w:p>
      <w:pPr>
        <w:autoSpaceDE w:val="0"/>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自评报告</w:t>
      </w:r>
    </w:p>
    <w:p>
      <w:pPr>
        <w:pStyle w:val="17"/>
        <w:ind w:left="420"/>
      </w:pP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一、项目概况</w:t>
      </w:r>
    </w:p>
    <w:p>
      <w:pPr>
        <w:autoSpaceDE w:val="0"/>
        <w:spacing w:line="54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（一）项目资金申报及批复情况。</w:t>
      </w:r>
      <w:r>
        <w:rPr>
          <w:rFonts w:hint="eastAsia" w:ascii="仿宋_GB2312" w:eastAsia="仿宋_GB2312"/>
          <w:spacing w:val="-6"/>
          <w:sz w:val="32"/>
          <w:szCs w:val="32"/>
        </w:rPr>
        <w:t>我镇2022年申报农村公共服务运行资金105万元，上级批复105万元，评价符合资金管理办法等相关规定。</w:t>
      </w:r>
    </w:p>
    <w:p>
      <w:pPr>
        <w:autoSpaceDE w:val="0"/>
        <w:spacing w:line="54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（二）项目绩效目标。</w:t>
      </w:r>
      <w:r>
        <w:rPr>
          <w:rFonts w:hint="eastAsia" w:ascii="仿宋_GB2312" w:eastAsia="仿宋_GB2312"/>
          <w:spacing w:val="-6"/>
          <w:sz w:val="32"/>
          <w:szCs w:val="32"/>
        </w:rPr>
        <w:t>21个村计划完成：水泥路面维护及堡坎建设方量约1200m³，环境卫生治理劳务数量约2100个。加快与生产发展相配套的农村基础设施建设，建立健全农村公共服务运行维护机制，提升农村公共服务和社会管理水平，推进农村增收致富和农村繁荣稳定。项目申报内容与后期具体实施内容相符、申报目标合理可行。</w:t>
      </w:r>
    </w:p>
    <w:p>
      <w:pPr>
        <w:autoSpaceDE w:val="0"/>
        <w:adjustRightInd w:val="0"/>
        <w:snapToGrid w:val="0"/>
        <w:spacing w:line="54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（三）项目自评步骤及方法。</w:t>
      </w:r>
    </w:p>
    <w:p>
      <w:pPr>
        <w:autoSpaceDE w:val="0"/>
        <w:spacing w:line="540" w:lineRule="exact"/>
        <w:ind w:firstLine="632" w:firstLineChars="200"/>
      </w:pPr>
      <w:r>
        <w:rPr>
          <w:rFonts w:hint="eastAsia" w:ascii="仿宋_GB2312" w:hAnsi="宋体" w:eastAsia="仿宋_GB2312"/>
          <w:w w:val="99"/>
          <w:sz w:val="32"/>
          <w:szCs w:val="32"/>
        </w:rPr>
        <w:t>首先由各村分管项目的常职干部和财务人员共同草拟自评报告，分别报分管领导、主要领导审阅后再报送。</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二、项目实施及管理情况</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（一）资金计划、到位及使用情况</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1.资金计划及到位。该项目资金计划及截止评价时点实际到位63万元，其中：省级资金63万元，本级资金0万元，资金到位0万元，到位率60%。</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2.资金使用。资金使用。截止评价时点项目资金的实际支出63万元，严格按照年初申报项目内容实施，验收结算后，及时支付资金，资金支付主要用于基础设施建设、</w:t>
      </w:r>
      <w:r>
        <w:rPr>
          <w:rFonts w:hint="eastAsia" w:ascii="仿宋_GB2312" w:hAnsi="仿宋_GB2312" w:eastAsia="仿宋_GB2312" w:cs="仿宋_GB2312"/>
          <w:kern w:val="0"/>
          <w:sz w:val="32"/>
          <w:szCs w:val="32"/>
        </w:rPr>
        <w:t>日常保洁劳务、垃圾清运费等</w:t>
      </w:r>
      <w:r>
        <w:rPr>
          <w:rFonts w:hint="eastAsia" w:ascii="仿宋_GB2312" w:eastAsia="仿宋_GB2312"/>
          <w:spacing w:val="-6"/>
          <w:sz w:val="32"/>
          <w:szCs w:val="32"/>
        </w:rPr>
        <w:t>，支付依据合规合法。</w:t>
      </w:r>
    </w:p>
    <w:p>
      <w:pPr>
        <w:widowControl/>
        <w:spacing w:line="576" w:lineRule="exact"/>
        <w:ind w:left="420" w:leftChars="200"/>
        <w:jc w:val="left"/>
        <w:rPr>
          <w:rFonts w:ascii="仿宋_GB2312" w:eastAsia="仿宋_GB2312"/>
          <w:spacing w:val="-6"/>
          <w:sz w:val="32"/>
          <w:szCs w:val="32"/>
        </w:rPr>
      </w:pPr>
      <w:r>
        <w:rPr>
          <w:rFonts w:hint="eastAsia" w:ascii="仿宋_GB2312" w:eastAsia="仿宋_GB2312"/>
          <w:spacing w:val="-6"/>
          <w:sz w:val="32"/>
          <w:szCs w:val="32"/>
        </w:rPr>
        <w:t>（二）项目财务管理情况</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我单位年初成立了中子镇农村公共服务运行机制建设工作领导小组，印发了中子镇农村公共服务运行实施方案，并严格按照本单位《项目资金管理制度》，由镇财政所统一对各村进行会计核算和账务处理。评价项目严格执行财务管理制度、财务处理及时、会计核算规范。财务管理严格按照我镇财务管理制度规范执行，坚持“专项核算、专人管理、专款专用”的原则，不存在超标准、截留、挪用、虚列支出等情况。</w:t>
      </w:r>
    </w:p>
    <w:p>
      <w:pPr>
        <w:numPr>
          <w:ilvl w:val="0"/>
          <w:numId w:val="16"/>
        </w:num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项目组织实施情况</w:t>
      </w:r>
    </w:p>
    <w:p>
      <w:pPr>
        <w:numPr>
          <w:ilvl w:val="0"/>
          <w:numId w:val="17"/>
        </w:numPr>
        <w:autoSpaceDE w:val="0"/>
        <w:adjustRightInd w:val="0"/>
        <w:snapToGrid w:val="0"/>
        <w:spacing w:line="56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项目组织架构及实施流程。</w:t>
      </w:r>
    </w:p>
    <w:p>
      <w:pPr>
        <w:pStyle w:val="16"/>
        <w:shd w:val="clear" w:color="auto" w:fill="FFFFFF"/>
        <w:ind w:firstLine="632" w:firstLineChars="200"/>
        <w:rPr>
          <w:rFonts w:ascii="楷体_GB2312" w:eastAsia="楷体_GB2312" w:cs="Times New Roman"/>
          <w:b/>
          <w:w w:val="99"/>
          <w:sz w:val="32"/>
          <w:szCs w:val="32"/>
        </w:rPr>
      </w:pPr>
      <w:r>
        <w:rPr>
          <w:rFonts w:hint="eastAsia" w:ascii="仿宋_GB2312" w:eastAsia="仿宋_GB2312" w:cs="Times New Roman"/>
          <w:w w:val="99"/>
          <w:kern w:val="2"/>
          <w:sz w:val="32"/>
          <w:szCs w:val="32"/>
        </w:rPr>
        <w:t>我镇根据项目申报和经费下达情况进行项目方案编制；各村与施工方签订合同，落实专人现场负责监督；镇村两级验收合格后，按结算金额拨付资金。</w:t>
      </w:r>
    </w:p>
    <w:p>
      <w:pPr>
        <w:numPr>
          <w:ilvl w:val="0"/>
          <w:numId w:val="17"/>
        </w:numPr>
        <w:autoSpaceDE w:val="0"/>
        <w:spacing w:line="54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项目管理情况。</w:t>
      </w:r>
    </w:p>
    <w:p>
      <w:pPr>
        <w:autoSpaceDE w:val="0"/>
        <w:spacing w:line="540" w:lineRule="exact"/>
        <w:ind w:firstLine="640" w:firstLineChars="200"/>
        <w:rPr>
          <w:rFonts w:ascii="仿宋_GB2312" w:eastAsia="仿宋_GB2312"/>
          <w:sz w:val="32"/>
          <w:szCs w:val="32"/>
        </w:rPr>
      </w:pPr>
      <w:r>
        <w:rPr>
          <w:rFonts w:hint="eastAsia" w:ascii="仿宋_GB2312" w:eastAsia="仿宋_GB2312"/>
          <w:sz w:val="32"/>
          <w:szCs w:val="32"/>
        </w:rPr>
        <w:t>该项目为延续性项目，</w:t>
      </w:r>
      <w:r>
        <w:rPr>
          <w:rFonts w:hint="eastAsia" w:ascii="仿宋_GB2312" w:hAnsi="仿宋_GB2312" w:eastAsia="仿宋_GB2312" w:cs="仿宋_GB2312"/>
          <w:sz w:val="32"/>
          <w:szCs w:val="32"/>
        </w:rPr>
        <w:t>服务对象为全镇14个村，我镇</w:t>
      </w:r>
      <w:r>
        <w:rPr>
          <w:rFonts w:hint="eastAsia" w:ascii="仿宋_GB2312" w:hAnsi="Arial" w:eastAsia="仿宋_GB2312" w:cs="Arial"/>
          <w:color w:val="000000"/>
          <w:kern w:val="0"/>
          <w:sz w:val="32"/>
          <w:szCs w:val="32"/>
        </w:rPr>
        <w:t>充实和完善农村综合改革领导小组，农村公共服务运行维护机制建设工作领导小组职能并入农村综改领导小组。</w:t>
      </w:r>
      <w:r>
        <w:rPr>
          <w:rFonts w:hint="eastAsia" w:ascii="仿宋_GB2312" w:eastAsia="仿宋_GB2312"/>
          <w:sz w:val="32"/>
          <w:szCs w:val="32"/>
        </w:rPr>
        <w:t>扎实落实创建工作任务，</w:t>
      </w:r>
      <w:r>
        <w:rPr>
          <w:rFonts w:hint="eastAsia" w:ascii="仿宋_GB2312" w:hAnsi="仿宋_GB2312" w:eastAsia="仿宋_GB2312" w:cs="仿宋_GB2312"/>
          <w:sz w:val="32"/>
          <w:szCs w:val="32"/>
        </w:rPr>
        <w:t>安排专门人员就全过程跟踪管理，确保道路清洁、垃圾清理及时，进度符合预定目标，截止2022年末，项目全部实施完毕</w:t>
      </w:r>
      <w:r>
        <w:rPr>
          <w:rFonts w:hint="eastAsia" w:ascii="仿宋_GB2312" w:hAnsi="仿宋_GB2312" w:eastAsia="仿宋_GB2312" w:cs="仿宋_GB2312"/>
          <w:sz w:val="32"/>
          <w:szCs w:val="32"/>
          <w:lang w:val="zh-CN"/>
        </w:rPr>
        <w:t>。</w:t>
      </w:r>
      <w:r>
        <w:rPr>
          <w:rFonts w:hint="eastAsia" w:ascii="仿宋_GB2312" w:eastAsia="仿宋_GB2312"/>
          <w:sz w:val="32"/>
          <w:szCs w:val="32"/>
        </w:rPr>
        <w:t xml:space="preserve"> </w:t>
      </w:r>
    </w:p>
    <w:p>
      <w:pPr>
        <w:widowControl/>
        <w:spacing w:line="560" w:lineRule="exact"/>
        <w:ind w:firstLine="640"/>
        <w:jc w:val="left"/>
        <w:rPr>
          <w:rFonts w:ascii="楷体_GB2312" w:hAnsi="宋体" w:eastAsia="楷体_GB2312"/>
          <w:b/>
          <w:w w:val="99"/>
          <w:sz w:val="32"/>
          <w:szCs w:val="32"/>
        </w:rPr>
      </w:pPr>
      <w:r>
        <w:rPr>
          <w:rFonts w:hint="eastAsia" w:ascii="楷体_GB2312" w:hAnsi="宋体" w:eastAsia="楷体_GB2312"/>
          <w:b/>
          <w:w w:val="99"/>
          <w:sz w:val="32"/>
          <w:szCs w:val="32"/>
        </w:rPr>
        <w:t>3.项目监管情况。</w:t>
      </w:r>
    </w:p>
    <w:p>
      <w:pPr>
        <w:widowControl/>
        <w:spacing w:line="560" w:lineRule="exact"/>
        <w:ind w:firstLine="64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建立农村公共服务维护机制建设工作监督检查制度。监督检查的重点是：资金使用范围是否符合规定、是否公开透明、有无截留挪用、使用决策程序是否规范、民主监督措施是否落实、项目建设质量是否符合要求等。要坚持村内民主使用资金的硬性要求，要坚持财政资金的拾遗补缺作用，解决农村最公益的事项，不能用运行维护资金包打天下。要注重项目实施绩效，运行维护资金向群众积极性高，运行程序规范的村倾斜。</w:t>
      </w:r>
    </w:p>
    <w:p>
      <w:pPr>
        <w:widowControl/>
        <w:spacing w:line="560" w:lineRule="exact"/>
        <w:ind w:firstLine="640"/>
        <w:jc w:val="left"/>
      </w:pPr>
      <w:r>
        <w:rPr>
          <w:rFonts w:hint="eastAsia" w:ascii="仿宋_GB2312" w:hAnsi="Arial" w:eastAsia="仿宋_GB2312" w:cs="Arial"/>
          <w:color w:val="000000"/>
          <w:kern w:val="0"/>
          <w:sz w:val="32"/>
          <w:szCs w:val="32"/>
        </w:rPr>
        <w:t>搞好政策宣传。为确保村民的知情权、参与权、决策权和监督权，各村应根据实际情况，通过多种方式广泛宣传相关政策，做到家喻户晓、人人皆知，充分调动广大农民群众的积极性，形成推动此项工作的强大合力。</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三、项目绩效情况</w:t>
      </w:r>
      <w:r>
        <w:rPr>
          <w:rFonts w:hint="eastAsia" w:ascii="黑体" w:hAnsi="黑体" w:eastAsia="黑体"/>
          <w:spacing w:val="-6"/>
          <w:sz w:val="32"/>
          <w:szCs w:val="32"/>
        </w:rPr>
        <w:tab/>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（一）项目完成情况</w:t>
      </w:r>
    </w:p>
    <w:p>
      <w:pPr>
        <w:widowControl/>
        <w:spacing w:line="576" w:lineRule="exact"/>
        <w:ind w:firstLine="640" w:firstLineChars="200"/>
        <w:jc w:val="left"/>
      </w:pPr>
      <w:r>
        <w:rPr>
          <w:rFonts w:hint="eastAsia" w:ascii="仿宋_GB2312" w:hAnsi="仿宋_GB2312" w:eastAsia="仿宋_GB2312" w:cs="仿宋_GB2312"/>
          <w:kern w:val="0"/>
          <w:sz w:val="32"/>
          <w:szCs w:val="32"/>
        </w:rPr>
        <w:t>1.数量指标：截止评价时间，我镇该项目完成了水泥路面维护1112.52m³，垮方治理长1427m，浆砌堡坎8处，8农村道路清扫21个村20.8公里，工作任务全部按时完成。</w:t>
      </w:r>
    </w:p>
    <w:p>
      <w:pPr>
        <w:pStyle w:val="17"/>
        <w:ind w:left="0" w:leftChars="0" w:firstLine="640"/>
        <w:rPr>
          <w:rFonts w:hAnsi="仿宋_GB2312" w:eastAsia="仿宋_GB2312" w:cs="仿宋_GB2312"/>
          <w:kern w:val="0"/>
          <w:sz w:val="32"/>
        </w:rPr>
      </w:pPr>
      <w:r>
        <w:rPr>
          <w:rFonts w:hint="eastAsia" w:hAnsi="仿宋_GB2312" w:eastAsia="仿宋_GB2312" w:cs="仿宋_GB2312"/>
          <w:kern w:val="0"/>
          <w:sz w:val="32"/>
        </w:rPr>
        <w:t>2.质量指标：项目完成质量合格率达100%。</w:t>
      </w:r>
    </w:p>
    <w:p>
      <w:pPr>
        <w:pStyle w:val="17"/>
        <w:ind w:left="0" w:leftChars="0" w:firstLine="640"/>
        <w:rPr>
          <w:rFonts w:hAnsi="仿宋_GB2312" w:eastAsia="仿宋_GB2312" w:cs="仿宋_GB2312"/>
          <w:kern w:val="0"/>
          <w:sz w:val="32"/>
        </w:rPr>
      </w:pPr>
      <w:r>
        <w:rPr>
          <w:rFonts w:hint="eastAsia" w:hAnsi="仿宋_GB2312" w:eastAsia="仿宋_GB2312" w:cs="仿宋_GB2312"/>
          <w:kern w:val="0"/>
          <w:sz w:val="32"/>
        </w:rPr>
        <w:t>3.时效指标：项目均在2022年12月31日前完工。</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4.成本指标：混凝土堡坎单价460元/m³-550元/m³，浆砌堡坎单价190元/m³-240元/m³，机械租赁180元/时，人工工资80-150元/个。基础设施成本69万元，环境卫生治理成本21万元。</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（二）项目效益情况</w:t>
      </w:r>
    </w:p>
    <w:p>
      <w:pPr>
        <w:widowControl/>
        <w:spacing w:line="576" w:lineRule="exact"/>
        <w:ind w:firstLine="616" w:firstLineChars="200"/>
        <w:jc w:val="left"/>
      </w:pPr>
      <w:r>
        <w:rPr>
          <w:rFonts w:hint="eastAsia" w:ascii="仿宋_GB2312" w:eastAsia="仿宋_GB2312"/>
          <w:spacing w:val="-6"/>
          <w:sz w:val="32"/>
          <w:szCs w:val="32"/>
        </w:rPr>
        <w:t>1.社会效益：保障村组道路安全通畅，各行政村社区卫生设施的正常运转，改善了项目村的村容村貌。</w:t>
      </w:r>
    </w:p>
    <w:p>
      <w:pPr>
        <w:pStyle w:val="17"/>
        <w:ind w:left="0" w:leftChars="0" w:firstLine="616"/>
        <w:rPr>
          <w:rFonts w:hAnsi="仿宋_GB2312" w:eastAsia="仿宋_GB2312" w:cs="仿宋_GB2312"/>
          <w:kern w:val="0"/>
          <w:sz w:val="32"/>
        </w:rPr>
      </w:pPr>
      <w:r>
        <w:rPr>
          <w:rFonts w:hint="eastAsia" w:eastAsia="仿宋_GB2312"/>
          <w:spacing w:val="-6"/>
          <w:sz w:val="32"/>
        </w:rPr>
        <w:t>2.生态效益：</w:t>
      </w:r>
      <w:r>
        <w:rPr>
          <w:rFonts w:hint="eastAsia" w:hAnsi="仿宋_GB2312" w:eastAsia="仿宋_GB2312" w:cs="仿宋_GB2312"/>
          <w:kern w:val="0"/>
          <w:sz w:val="32"/>
        </w:rPr>
        <w:t>降低路面扬尘，改善村容村貌，提升生态环境，推进美丽乡村建设。</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eastAsia="仿宋_GB2312"/>
          <w:spacing w:val="-6"/>
          <w:sz w:val="32"/>
          <w:szCs w:val="32"/>
        </w:rPr>
        <w:t>可持续效益：</w:t>
      </w:r>
      <w:r>
        <w:rPr>
          <w:rFonts w:hint="eastAsia" w:ascii="仿宋_GB2312" w:hAnsi="仿宋_GB2312" w:eastAsia="仿宋_GB2312" w:cs="仿宋_GB2312"/>
          <w:kern w:val="0"/>
          <w:sz w:val="32"/>
          <w:szCs w:val="32"/>
        </w:rPr>
        <w:t>长期保障村组道路通畅，群众生产生活便捷；全镇环境卫生持续保持。</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4.满意度指标：各村组群众满意度达到95%以上。</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四、问题及建议</w:t>
      </w:r>
    </w:p>
    <w:p>
      <w:pPr>
        <w:widowControl/>
        <w:spacing w:line="576" w:lineRule="exact"/>
        <w:ind w:firstLine="616" w:firstLineChars="200"/>
        <w:jc w:val="left"/>
        <w:rPr>
          <w:rFonts w:ascii="楷体_GB2312" w:eastAsia="楷体_GB2312"/>
          <w:bCs/>
          <w:spacing w:val="-6"/>
          <w:sz w:val="32"/>
          <w:szCs w:val="32"/>
        </w:rPr>
      </w:pPr>
      <w:r>
        <w:rPr>
          <w:rFonts w:hint="eastAsia" w:ascii="楷体_GB2312" w:eastAsia="楷体_GB2312"/>
          <w:bCs/>
          <w:spacing w:val="-6"/>
          <w:sz w:val="32"/>
          <w:szCs w:val="32"/>
        </w:rPr>
        <w:t>（一）存在的问题</w:t>
      </w:r>
    </w:p>
    <w:p>
      <w:pPr>
        <w:widowControl/>
        <w:spacing w:line="576" w:lineRule="exact"/>
        <w:ind w:firstLine="640" w:firstLineChars="200"/>
        <w:jc w:val="left"/>
        <w:rPr>
          <w:rFonts w:ascii="楷体_GB2312" w:eastAsia="楷体_GB2312"/>
          <w:bCs/>
          <w:spacing w:val="-6"/>
          <w:sz w:val="32"/>
          <w:szCs w:val="32"/>
        </w:rPr>
      </w:pPr>
      <w:r>
        <w:rPr>
          <w:rFonts w:hint="eastAsia" w:ascii="仿宋_GB2312" w:hAnsi="仿宋_GB2312" w:eastAsia="仿宋_GB2312" w:cs="仿宋_GB2312"/>
          <w:kern w:val="0"/>
          <w:sz w:val="32"/>
          <w:szCs w:val="32"/>
        </w:rPr>
        <w:t>综合预算项目绩效评价情况认为，在项目资金预算绩效方面总体上是管理使用到位的，个别项目实际数量指标大于年初申报数量指标,但总体成本控制在年初目标申报成本之内。</w:t>
      </w:r>
    </w:p>
    <w:p>
      <w:pPr>
        <w:widowControl/>
        <w:spacing w:line="576" w:lineRule="exact"/>
        <w:ind w:firstLine="616" w:firstLineChars="200"/>
        <w:jc w:val="left"/>
        <w:rPr>
          <w:rFonts w:ascii="仿宋_GB2312" w:hAnsi="仿宋_GB2312" w:eastAsia="仿宋_GB2312" w:cs="仿宋_GB2312"/>
          <w:kern w:val="0"/>
          <w:sz w:val="32"/>
          <w:szCs w:val="32"/>
        </w:rPr>
      </w:pPr>
      <w:r>
        <w:rPr>
          <w:rFonts w:hint="eastAsia" w:ascii="楷体_GB2312" w:eastAsia="楷体_GB2312"/>
          <w:bCs/>
          <w:spacing w:val="-6"/>
          <w:sz w:val="32"/>
          <w:szCs w:val="32"/>
        </w:rPr>
        <w:t>（二）相关建议。</w:t>
      </w:r>
      <w:r>
        <w:rPr>
          <w:rFonts w:hint="eastAsia" w:ascii="仿宋_GB2312" w:hAnsi="仿宋_GB2312" w:eastAsia="仿宋_GB2312" w:cs="仿宋_GB2312"/>
          <w:kern w:val="0"/>
          <w:sz w:val="32"/>
          <w:szCs w:val="32"/>
        </w:rPr>
        <w:t>建议制订年度项目资金预算方案前，认真做好每个项目的市场预测和绩效目标分析,项目在实际实施过程中有增量部分的，应及时向领导汇报，以便及时作出调整，实现项目资金利用效率最大化。</w:t>
      </w:r>
    </w:p>
    <w:p>
      <w:pPr>
        <w:pStyle w:val="2"/>
        <w:rPr>
          <w:kern w:val="0"/>
        </w:rPr>
      </w:pPr>
      <w:r>
        <w:rPr>
          <w:kern w:val="0"/>
        </w:rPr>
        <w:br w:type="page"/>
      </w:r>
    </w:p>
    <w:p>
      <w:pPr>
        <w:adjustRightInd w:val="0"/>
        <w:snapToGrid w:val="0"/>
        <w:spacing w:line="56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广元市朝天区中子镇人民政府</w:t>
      </w:r>
    </w:p>
    <w:p>
      <w:pPr>
        <w:autoSpaceDE w:val="0"/>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水毁道路维修项目支出绩效自评报告</w:t>
      </w:r>
    </w:p>
    <w:p>
      <w:pPr>
        <w:pStyle w:val="17"/>
        <w:spacing w:line="560" w:lineRule="exact"/>
        <w:ind w:left="420"/>
      </w:pPr>
    </w:p>
    <w:p>
      <w:pPr>
        <w:autoSpaceDE w:val="0"/>
        <w:spacing w:line="560" w:lineRule="exact"/>
        <w:ind w:firstLine="616" w:firstLineChars="200"/>
        <w:rPr>
          <w:rFonts w:ascii="黑体" w:hAnsi="黑体" w:eastAsia="黑体"/>
          <w:spacing w:val="-6"/>
          <w:sz w:val="32"/>
          <w:szCs w:val="32"/>
        </w:rPr>
      </w:pPr>
      <w:r>
        <w:rPr>
          <w:rFonts w:hint="eastAsia" w:ascii="黑体" w:hAnsi="黑体" w:eastAsia="黑体"/>
          <w:spacing w:val="-6"/>
          <w:sz w:val="32"/>
          <w:szCs w:val="32"/>
        </w:rPr>
        <w:t>一、项目概况</w:t>
      </w:r>
    </w:p>
    <w:p>
      <w:pPr>
        <w:autoSpaceDE w:val="0"/>
        <w:spacing w:line="56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（一）项目资金申报及批复情况。</w:t>
      </w:r>
      <w:r>
        <w:rPr>
          <w:rFonts w:hint="eastAsia" w:ascii="仿宋_GB2312" w:eastAsia="仿宋_GB2312"/>
          <w:spacing w:val="-6"/>
          <w:sz w:val="32"/>
          <w:szCs w:val="32"/>
        </w:rPr>
        <w:t>我单位2022年度申报水毁道路修复资金30</w:t>
      </w:r>
      <w:r>
        <w:rPr>
          <w:rFonts w:hint="eastAsia" w:ascii="仿宋_GB2312" w:hAnsi="仿宋_GB2312" w:eastAsia="仿宋_GB2312" w:cs="仿宋_GB2312"/>
          <w:kern w:val="0"/>
          <w:sz w:val="32"/>
          <w:szCs w:val="32"/>
        </w:rPr>
        <w:t>万元，</w:t>
      </w:r>
      <w:r>
        <w:rPr>
          <w:rFonts w:hint="eastAsia" w:ascii="仿宋_GB2312" w:eastAsia="仿宋_GB2312"/>
          <w:spacing w:val="-6"/>
          <w:sz w:val="32"/>
          <w:szCs w:val="32"/>
        </w:rPr>
        <w:t>上级批复资金30万元。评价符合资金管理办法。</w:t>
      </w:r>
    </w:p>
    <w:p>
      <w:pPr>
        <w:autoSpaceDE w:val="0"/>
        <w:spacing w:line="56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（二）项目绩效目标。</w:t>
      </w:r>
      <w:r>
        <w:rPr>
          <w:rFonts w:hint="eastAsia" w:ascii="仿宋_GB2312" w:eastAsia="仿宋_GB2312"/>
          <w:spacing w:val="-6"/>
          <w:sz w:val="32"/>
          <w:szCs w:val="32"/>
        </w:rPr>
        <w:t>项目主要是整治汛期坍塌30处，维修路面12公里，清理塌方2000余方，新建堡坎约550立方米。项目申报内容与后期具体实施内容有一定差距，主要是因为资金欠缺，只能完成2处新建堡坎，该项目申报目标合理可行。</w:t>
      </w:r>
    </w:p>
    <w:p>
      <w:pPr>
        <w:autoSpaceDE w:val="0"/>
        <w:spacing w:line="560" w:lineRule="exact"/>
        <w:ind w:firstLine="616" w:firstLineChars="200"/>
        <w:rPr>
          <w:rFonts w:ascii="黑体" w:hAnsi="黑体" w:eastAsia="黑体"/>
          <w:spacing w:val="-6"/>
          <w:sz w:val="32"/>
          <w:szCs w:val="32"/>
        </w:rPr>
      </w:pPr>
      <w:r>
        <w:rPr>
          <w:rFonts w:hint="eastAsia" w:ascii="黑体" w:hAnsi="黑体" w:eastAsia="黑体"/>
          <w:spacing w:val="-6"/>
          <w:sz w:val="32"/>
          <w:szCs w:val="32"/>
        </w:rPr>
        <w:t>二、项目实施及管理情况</w:t>
      </w:r>
    </w:p>
    <w:p>
      <w:pPr>
        <w:autoSpaceDE w:val="0"/>
        <w:spacing w:line="56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（一）资金计划、到位及使用情况</w:t>
      </w:r>
    </w:p>
    <w:p>
      <w:pPr>
        <w:autoSpaceDE w:val="0"/>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1.资金计划及到位。该项目截止评价时点实际到位30万元，其中：本级资金30万元，到位率100%。</w:t>
      </w:r>
    </w:p>
    <w:p>
      <w:pPr>
        <w:widowControl/>
        <w:spacing w:line="560" w:lineRule="exact"/>
        <w:ind w:firstLine="616" w:firstLineChars="200"/>
        <w:jc w:val="left"/>
        <w:rPr>
          <w:rFonts w:ascii="仿宋_GB2312" w:eastAsia="仿宋_GB2312"/>
          <w:spacing w:val="-6"/>
          <w:sz w:val="32"/>
          <w:szCs w:val="32"/>
        </w:rPr>
      </w:pPr>
      <w:r>
        <w:rPr>
          <w:rFonts w:hint="eastAsia" w:ascii="仿宋_GB2312" w:eastAsia="仿宋_GB2312"/>
          <w:spacing w:val="-6"/>
          <w:sz w:val="32"/>
          <w:szCs w:val="32"/>
        </w:rPr>
        <w:t>2.资金使用。截止评价时点项目资金的实际支出30万元，严格按照专项资金管理办法规定，加强管理，做到专款专用，提高资金使用效益。主要用于</w:t>
      </w:r>
      <w:r>
        <w:rPr>
          <w:rFonts w:hint="eastAsia" w:ascii="仿宋_GB2312" w:hAnsi="仿宋_GB2312" w:eastAsia="仿宋_GB2312" w:cs="仿宋_GB2312"/>
          <w:kern w:val="0"/>
          <w:sz w:val="32"/>
          <w:szCs w:val="32"/>
        </w:rPr>
        <w:t>宣河村水毁道路建设</w:t>
      </w:r>
      <w:r>
        <w:rPr>
          <w:rFonts w:hint="eastAsia" w:ascii="仿宋_GB2312" w:eastAsia="仿宋_GB2312"/>
          <w:spacing w:val="-6"/>
          <w:sz w:val="32"/>
          <w:szCs w:val="32"/>
        </w:rPr>
        <w:t>。使用率100%，无结余。支付依据合规合法，资金支付与预算相符。</w:t>
      </w:r>
    </w:p>
    <w:p>
      <w:pPr>
        <w:widowControl/>
        <w:spacing w:line="560" w:lineRule="exact"/>
        <w:ind w:firstLine="616" w:firstLineChars="200"/>
        <w:jc w:val="left"/>
        <w:rPr>
          <w:rFonts w:ascii="仿宋_GB2312" w:eastAsia="仿宋_GB2312"/>
          <w:spacing w:val="-6"/>
          <w:sz w:val="32"/>
          <w:szCs w:val="32"/>
        </w:rPr>
      </w:pPr>
      <w:r>
        <w:rPr>
          <w:rFonts w:hint="eastAsia" w:ascii="仿宋_GB2312" w:eastAsia="仿宋_GB2312"/>
          <w:spacing w:val="-6"/>
          <w:sz w:val="32"/>
          <w:szCs w:val="32"/>
        </w:rPr>
        <w:t>（二）项目财务管理情况</w:t>
      </w:r>
    </w:p>
    <w:p>
      <w:pPr>
        <w:widowControl/>
        <w:spacing w:line="560" w:lineRule="exact"/>
        <w:ind w:firstLine="616" w:firstLineChars="200"/>
        <w:jc w:val="left"/>
        <w:rPr>
          <w:rFonts w:ascii="仿宋_GB2312" w:eastAsia="仿宋_GB2312"/>
          <w:spacing w:val="-6"/>
          <w:sz w:val="32"/>
          <w:szCs w:val="32"/>
        </w:rPr>
      </w:pPr>
      <w:r>
        <w:rPr>
          <w:rFonts w:hint="eastAsia" w:ascii="仿宋_GB2312" w:eastAsia="仿宋_GB2312"/>
          <w:spacing w:val="-6"/>
          <w:sz w:val="32"/>
          <w:szCs w:val="32"/>
        </w:rPr>
        <w:t>我单位有健全的项目管理制度和财务制度，项目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numPr>
          <w:ilvl w:val="0"/>
          <w:numId w:val="18"/>
        </w:numPr>
        <w:autoSpaceDE w:val="0"/>
        <w:spacing w:line="56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项目组织实施情况</w:t>
      </w:r>
    </w:p>
    <w:p>
      <w:pPr>
        <w:numPr>
          <w:ilvl w:val="0"/>
          <w:numId w:val="17"/>
        </w:numPr>
        <w:autoSpaceDE w:val="0"/>
        <w:adjustRightInd w:val="0"/>
        <w:snapToGrid w:val="0"/>
        <w:spacing w:line="56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项目组织架构及实施流程。</w:t>
      </w:r>
    </w:p>
    <w:p>
      <w:pPr>
        <w:pStyle w:val="16"/>
        <w:shd w:val="clear" w:color="auto" w:fill="FFFFFF"/>
        <w:spacing w:line="560" w:lineRule="exact"/>
        <w:ind w:firstLine="632" w:firstLineChars="200"/>
        <w:rPr>
          <w:rFonts w:ascii="楷体_GB2312" w:eastAsia="楷体_GB2312" w:cs="Times New Roman"/>
          <w:b/>
          <w:w w:val="99"/>
          <w:sz w:val="32"/>
          <w:szCs w:val="32"/>
        </w:rPr>
      </w:pPr>
      <w:r>
        <w:rPr>
          <w:rFonts w:hint="eastAsia" w:ascii="仿宋_GB2312" w:eastAsia="仿宋_GB2312" w:cs="Times New Roman"/>
          <w:w w:val="99"/>
          <w:kern w:val="2"/>
          <w:sz w:val="32"/>
          <w:szCs w:val="32"/>
        </w:rPr>
        <w:t>项目业务股室根据项目申报和经费下达情况进行项目方案编制；与施工方签订合同，落实专人现场负责监督；镇村两级验收合格后，按结算金额拨付资金。</w:t>
      </w:r>
    </w:p>
    <w:p>
      <w:pPr>
        <w:numPr>
          <w:ilvl w:val="0"/>
          <w:numId w:val="17"/>
        </w:numPr>
        <w:autoSpaceDE w:val="0"/>
        <w:spacing w:line="56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项目管理情况。</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我镇扎实落实创建工作任务，</w:t>
      </w:r>
      <w:r>
        <w:rPr>
          <w:rFonts w:hint="eastAsia" w:ascii="仿宋_GB2312" w:hAnsi="仿宋_GB2312" w:eastAsia="仿宋_GB2312" w:cs="仿宋_GB2312"/>
          <w:sz w:val="32"/>
          <w:szCs w:val="32"/>
        </w:rPr>
        <w:t>安排专门人员就全过程跟踪管理，确保宣河村道路水毁修复及时，进度符合预定目标，截止2022年末，项目全部实施完毕</w:t>
      </w:r>
      <w:r>
        <w:rPr>
          <w:rFonts w:hint="eastAsia" w:ascii="仿宋_GB2312" w:hAnsi="仿宋_GB2312" w:eastAsia="仿宋_GB2312" w:cs="仿宋_GB2312"/>
          <w:sz w:val="32"/>
          <w:szCs w:val="32"/>
          <w:lang w:val="zh-CN"/>
        </w:rPr>
        <w:t>。</w:t>
      </w:r>
      <w:r>
        <w:rPr>
          <w:rFonts w:hint="eastAsia" w:ascii="仿宋_GB2312" w:eastAsia="仿宋_GB2312"/>
          <w:sz w:val="32"/>
          <w:szCs w:val="32"/>
        </w:rPr>
        <w:t xml:space="preserve"> </w:t>
      </w:r>
    </w:p>
    <w:p>
      <w:pPr>
        <w:numPr>
          <w:ilvl w:val="0"/>
          <w:numId w:val="17"/>
        </w:numPr>
        <w:autoSpaceDE w:val="0"/>
        <w:spacing w:line="56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项目监管情况。</w:t>
      </w:r>
    </w:p>
    <w:p>
      <w:pPr>
        <w:autoSpaceDE w:val="0"/>
        <w:adjustRightInd w:val="0"/>
        <w:snapToGrid w:val="0"/>
        <w:spacing w:line="560" w:lineRule="exact"/>
        <w:ind w:firstLine="720"/>
      </w:pPr>
      <w:r>
        <w:rPr>
          <w:rFonts w:hint="eastAsia" w:ascii="仿宋_GB2312" w:hAnsi="宋体" w:eastAsia="仿宋_GB2312"/>
          <w:w w:val="99"/>
          <w:sz w:val="32"/>
          <w:szCs w:val="32"/>
        </w:rPr>
        <w:t>我镇作为该项目主管部门为加强项目管理，成立了中子镇项目管理领导小组，严格项目前中后的各项审批程序，镇村两级联合验收，确保项目资金使用规范高效。</w:t>
      </w:r>
    </w:p>
    <w:p>
      <w:pPr>
        <w:autoSpaceDE w:val="0"/>
        <w:spacing w:line="560" w:lineRule="exact"/>
        <w:ind w:firstLine="616" w:firstLineChars="200"/>
        <w:rPr>
          <w:rFonts w:ascii="黑体" w:hAnsi="黑体" w:eastAsia="黑体"/>
          <w:spacing w:val="-6"/>
          <w:sz w:val="32"/>
          <w:szCs w:val="32"/>
        </w:rPr>
      </w:pPr>
      <w:r>
        <w:rPr>
          <w:rFonts w:hint="eastAsia" w:ascii="黑体" w:hAnsi="黑体" w:eastAsia="黑体"/>
          <w:spacing w:val="-6"/>
          <w:sz w:val="32"/>
          <w:szCs w:val="32"/>
        </w:rPr>
        <w:t>三、项目绩效情况</w:t>
      </w:r>
      <w:r>
        <w:rPr>
          <w:rFonts w:hint="eastAsia" w:ascii="黑体" w:hAnsi="黑体" w:eastAsia="黑体"/>
          <w:spacing w:val="-6"/>
          <w:sz w:val="32"/>
          <w:szCs w:val="32"/>
        </w:rPr>
        <w:tab/>
      </w:r>
    </w:p>
    <w:p>
      <w:pPr>
        <w:autoSpaceDE w:val="0"/>
        <w:spacing w:line="56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（一）项目完成情况</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1.数量指标：截止评价时间，该项目完成了混凝土堡坎670.17立方米，完成了预期目标。</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2.质量指标：工程合格率达到100%；资金使用精准率达到100%。完成了预期目标。</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3.时效指标：2022年内完成工作任务；</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4.成本指标：混凝土堡坎成本30万元（450元/m³）。完成了预期目标。</w:t>
      </w:r>
    </w:p>
    <w:p>
      <w:pPr>
        <w:autoSpaceDE w:val="0"/>
        <w:spacing w:line="56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（二）项目效益情况</w:t>
      </w:r>
    </w:p>
    <w:p>
      <w:pPr>
        <w:widowControl/>
        <w:spacing w:line="560" w:lineRule="exact"/>
        <w:ind w:firstLine="616" w:firstLineChars="200"/>
        <w:jc w:val="left"/>
        <w:rPr>
          <w:rFonts w:eastAsia="仿宋_GB2312"/>
          <w:w w:val="95"/>
        </w:rPr>
      </w:pPr>
      <w:r>
        <w:rPr>
          <w:rFonts w:hint="eastAsia" w:ascii="仿宋_GB2312" w:eastAsia="仿宋_GB2312"/>
          <w:spacing w:val="-6"/>
          <w:sz w:val="32"/>
          <w:szCs w:val="32"/>
        </w:rPr>
        <w:t>1.社会效益：</w:t>
      </w:r>
      <w:r>
        <w:rPr>
          <w:rFonts w:hint="eastAsia" w:ascii="仿宋_GB2312" w:eastAsia="仿宋_GB2312"/>
          <w:spacing w:val="-6"/>
          <w:w w:val="95"/>
          <w:sz w:val="32"/>
          <w:szCs w:val="32"/>
        </w:rPr>
        <w:t>及时修复汛期水毁道路，解决群众出行难问题。</w:t>
      </w:r>
    </w:p>
    <w:p>
      <w:pPr>
        <w:widowControl/>
        <w:spacing w:line="560" w:lineRule="exact"/>
        <w:ind w:firstLine="616" w:firstLineChars="200"/>
        <w:jc w:val="left"/>
        <w:rPr>
          <w:rFonts w:ascii="仿宋_GB2312" w:hAnsi="仿宋_GB2312" w:eastAsia="仿宋_GB2312" w:cs="仿宋_GB2312"/>
          <w:kern w:val="0"/>
          <w:sz w:val="32"/>
          <w:szCs w:val="32"/>
        </w:rPr>
      </w:pPr>
      <w:r>
        <w:rPr>
          <w:rFonts w:hint="eastAsia" w:ascii="仿宋_GB2312" w:eastAsia="仿宋_GB2312"/>
          <w:spacing w:val="-6"/>
          <w:sz w:val="32"/>
          <w:szCs w:val="32"/>
        </w:rPr>
        <w:t>2.可持续效益：</w:t>
      </w:r>
      <w:r>
        <w:rPr>
          <w:rFonts w:hint="eastAsia" w:ascii="仿宋_GB2312" w:hAnsi="仿宋_GB2312" w:eastAsia="仿宋_GB2312" w:cs="仿宋_GB2312"/>
          <w:kern w:val="0"/>
          <w:sz w:val="32"/>
          <w:szCs w:val="32"/>
        </w:rPr>
        <w:t>农村道路畅通，提高村民生产积极性</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3.满意度指标：群众满意度达到95%以上。</w:t>
      </w:r>
    </w:p>
    <w:p>
      <w:pPr>
        <w:autoSpaceDE w:val="0"/>
        <w:spacing w:line="560" w:lineRule="exact"/>
        <w:ind w:firstLine="616" w:firstLineChars="200"/>
        <w:rPr>
          <w:rFonts w:ascii="黑体" w:hAnsi="黑体" w:eastAsia="黑体"/>
          <w:spacing w:val="-6"/>
          <w:sz w:val="32"/>
          <w:szCs w:val="32"/>
        </w:rPr>
      </w:pPr>
      <w:r>
        <w:rPr>
          <w:rFonts w:hint="eastAsia" w:ascii="黑体" w:hAnsi="黑体" w:eastAsia="黑体"/>
          <w:spacing w:val="-6"/>
          <w:sz w:val="32"/>
          <w:szCs w:val="32"/>
        </w:rPr>
        <w:t>四、问题及建议</w:t>
      </w:r>
    </w:p>
    <w:p>
      <w:pPr>
        <w:widowControl/>
        <w:spacing w:line="560" w:lineRule="exact"/>
        <w:ind w:firstLine="616" w:firstLineChars="200"/>
        <w:jc w:val="left"/>
        <w:rPr>
          <w:rFonts w:ascii="楷体_GB2312" w:eastAsia="楷体_GB2312"/>
          <w:bCs/>
          <w:spacing w:val="-6"/>
          <w:sz w:val="32"/>
          <w:szCs w:val="32"/>
        </w:rPr>
      </w:pPr>
      <w:r>
        <w:rPr>
          <w:rFonts w:hint="eastAsia" w:ascii="楷体_GB2312" w:eastAsia="楷体_GB2312"/>
          <w:bCs/>
          <w:spacing w:val="-6"/>
          <w:sz w:val="32"/>
          <w:szCs w:val="32"/>
        </w:rPr>
        <w:t>（一）存在的问题</w:t>
      </w:r>
    </w:p>
    <w:p>
      <w:pPr>
        <w:widowControl/>
        <w:spacing w:line="560" w:lineRule="exact"/>
        <w:ind w:firstLine="640" w:firstLineChars="200"/>
        <w:jc w:val="left"/>
        <w:rPr>
          <w:rFonts w:ascii="楷体_GB2312" w:eastAsia="楷体_GB2312"/>
          <w:bCs/>
          <w:spacing w:val="-6"/>
          <w:sz w:val="32"/>
          <w:szCs w:val="32"/>
        </w:rPr>
      </w:pPr>
      <w:r>
        <w:rPr>
          <w:rFonts w:hint="eastAsia" w:ascii="仿宋_GB2312" w:hAnsi="仿宋_GB2312" w:eastAsia="仿宋_GB2312" w:cs="仿宋_GB2312"/>
          <w:kern w:val="0"/>
          <w:sz w:val="32"/>
          <w:szCs w:val="32"/>
        </w:rPr>
        <w:t>综合预算项目绩效评价情况认为，在项目资金预算绩效方面总体上是管理使用到位的，但项目年初制定的效益指标，难以量化。</w:t>
      </w:r>
    </w:p>
    <w:p>
      <w:pPr>
        <w:pStyle w:val="17"/>
        <w:ind w:left="420" w:firstLine="616"/>
      </w:pPr>
      <w:r>
        <w:rPr>
          <w:rFonts w:hint="eastAsia" w:ascii="楷体_GB2312" w:eastAsia="楷体_GB2312"/>
          <w:bCs/>
          <w:spacing w:val="-6"/>
          <w:sz w:val="32"/>
        </w:rPr>
        <w:t>（二）相关建议。</w:t>
      </w:r>
      <w:r>
        <w:rPr>
          <w:rFonts w:hint="eastAsia" w:hAnsi="仿宋_GB2312" w:eastAsia="仿宋_GB2312" w:cs="仿宋_GB2312"/>
          <w:kern w:val="0"/>
          <w:sz w:val="32"/>
        </w:rPr>
        <w:t>制定更加合理的绩效指标，特别是绩效指标设置的精准性、合理性有待进一步改善。</w:t>
      </w:r>
    </w:p>
    <w:p>
      <w:pPr>
        <w:widowControl/>
        <w:jc w:val="left"/>
        <w:rPr>
          <w:rFonts w:ascii="仿宋_GB2312"/>
          <w:szCs w:val="32"/>
        </w:rPr>
      </w:pPr>
      <w:r>
        <w:rPr>
          <w:rFonts w:ascii="仿宋_GB2312"/>
          <w:szCs w:val="32"/>
        </w:rPr>
        <w:br w:type="page"/>
      </w:r>
    </w:p>
    <w:p>
      <w:pPr>
        <w:adjustRightInd w:val="0"/>
        <w:snapToGrid w:val="0"/>
        <w:spacing w:line="54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广元市朝天区中子镇人民政府</w:t>
      </w:r>
    </w:p>
    <w:p>
      <w:pPr>
        <w:autoSpaceDE w:val="0"/>
        <w:spacing w:line="540" w:lineRule="exact"/>
        <w:jc w:val="center"/>
        <w:rPr>
          <w:rFonts w:ascii="方正小标宋简体" w:hAnsi="宋体"/>
          <w:color w:val="000000"/>
          <w:kern w:val="0"/>
          <w:sz w:val="44"/>
          <w:szCs w:val="44"/>
        </w:rPr>
      </w:pPr>
      <w:r>
        <w:rPr>
          <w:rFonts w:hint="eastAsia" w:ascii="方正小标宋简体" w:hAnsi="方正小标宋简体" w:eastAsia="方正小标宋简体" w:cs="方正小标宋简体"/>
          <w:color w:val="000000"/>
          <w:kern w:val="0"/>
          <w:sz w:val="44"/>
          <w:szCs w:val="44"/>
        </w:rPr>
        <w:t>综合执法专项工作经费支出绩效自评报告</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一、项目概况</w:t>
      </w:r>
    </w:p>
    <w:p>
      <w:pPr>
        <w:autoSpaceDE w:val="0"/>
        <w:spacing w:line="54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（一）项目资金申报及批复情况。</w:t>
      </w:r>
      <w:r>
        <w:rPr>
          <w:rFonts w:hint="eastAsia" w:ascii="仿宋_GB2312" w:eastAsia="仿宋_GB2312"/>
          <w:spacing w:val="-6"/>
          <w:sz w:val="32"/>
          <w:szCs w:val="32"/>
        </w:rPr>
        <w:t>我单位2022年度申报城乡环境综合治理资金8</w:t>
      </w:r>
      <w:r>
        <w:rPr>
          <w:rFonts w:hint="eastAsia" w:ascii="仿宋_GB2312" w:hAnsi="仿宋_GB2312" w:eastAsia="仿宋_GB2312" w:cs="仿宋_GB2312"/>
          <w:kern w:val="0"/>
          <w:sz w:val="32"/>
          <w:szCs w:val="32"/>
        </w:rPr>
        <w:t>万元，</w:t>
      </w:r>
      <w:r>
        <w:rPr>
          <w:rFonts w:hint="eastAsia" w:ascii="仿宋_GB2312" w:eastAsia="仿宋_GB2312"/>
          <w:spacing w:val="-6"/>
          <w:sz w:val="32"/>
          <w:szCs w:val="32"/>
        </w:rPr>
        <w:t>上级批复资金8万元。评价符合资金管理办法。</w:t>
      </w:r>
    </w:p>
    <w:p>
      <w:pPr>
        <w:autoSpaceDE w:val="0"/>
        <w:spacing w:line="54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（二）项目绩效目标。</w:t>
      </w:r>
      <w:r>
        <w:rPr>
          <w:rFonts w:hint="eastAsia" w:ascii="仿宋_GB2312" w:eastAsia="仿宋_GB2312"/>
          <w:spacing w:val="-6"/>
          <w:sz w:val="32"/>
          <w:szCs w:val="32"/>
        </w:rPr>
        <w:t>阵地建设数量1处，全年行政检查120次。项目申报内容与后期具体实施内容相符、申报目标合理可行。</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二、项目实施及管理情况</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（一）资金计划、到位及使用情况</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1.资金计划及到位。该项目截止评价时点实际到位8万元，其中：本级资金8万元，到位率100%。</w:t>
      </w:r>
    </w:p>
    <w:p>
      <w:pPr>
        <w:widowControl/>
        <w:spacing w:line="540" w:lineRule="exact"/>
        <w:ind w:firstLine="616" w:firstLineChars="200"/>
        <w:jc w:val="left"/>
        <w:rPr>
          <w:rFonts w:ascii="仿宋_GB2312" w:eastAsia="仿宋_GB2312"/>
          <w:spacing w:val="-6"/>
          <w:sz w:val="32"/>
          <w:szCs w:val="32"/>
        </w:rPr>
      </w:pPr>
      <w:r>
        <w:rPr>
          <w:rFonts w:hint="eastAsia" w:ascii="仿宋_GB2312" w:eastAsia="仿宋_GB2312"/>
          <w:spacing w:val="-6"/>
          <w:sz w:val="32"/>
          <w:szCs w:val="32"/>
        </w:rPr>
        <w:t>2.资金使用。截止评价时点项目资金的实际支出8万元，严格按照专项资金管理办法规定，加强管理，做到专款专用，提高资金使用效益。主要用于</w:t>
      </w:r>
      <w:r>
        <w:rPr>
          <w:rFonts w:hint="eastAsia" w:ascii="仿宋_GB2312" w:hAnsi="仿宋_GB2312" w:eastAsia="仿宋_GB2312" w:cs="仿宋_GB2312"/>
          <w:kern w:val="0"/>
          <w:sz w:val="32"/>
          <w:szCs w:val="32"/>
        </w:rPr>
        <w:t>综合执法的车辆租赁和阵地办公费</w:t>
      </w:r>
      <w:r>
        <w:rPr>
          <w:rFonts w:hint="eastAsia" w:ascii="仿宋_GB2312" w:eastAsia="仿宋_GB2312"/>
          <w:spacing w:val="-6"/>
          <w:sz w:val="32"/>
          <w:szCs w:val="32"/>
        </w:rPr>
        <w:t>。使用率100%，无结余。支付依据合规合法，资金支付与预算相符。</w:t>
      </w:r>
    </w:p>
    <w:p>
      <w:pPr>
        <w:widowControl/>
        <w:spacing w:line="540" w:lineRule="exact"/>
        <w:ind w:firstLine="616" w:firstLineChars="200"/>
        <w:jc w:val="left"/>
        <w:rPr>
          <w:rFonts w:ascii="仿宋_GB2312" w:eastAsia="仿宋_GB2312"/>
          <w:spacing w:val="-6"/>
          <w:sz w:val="32"/>
          <w:szCs w:val="32"/>
        </w:rPr>
      </w:pPr>
      <w:r>
        <w:rPr>
          <w:rFonts w:hint="eastAsia" w:ascii="仿宋_GB2312" w:eastAsia="仿宋_GB2312"/>
          <w:spacing w:val="-6"/>
          <w:sz w:val="32"/>
          <w:szCs w:val="32"/>
        </w:rPr>
        <w:t>（二）项目财务管理情况</w:t>
      </w:r>
    </w:p>
    <w:p>
      <w:pPr>
        <w:widowControl/>
        <w:spacing w:line="540" w:lineRule="exact"/>
        <w:ind w:firstLine="616" w:firstLineChars="200"/>
        <w:jc w:val="left"/>
        <w:rPr>
          <w:rFonts w:ascii="仿宋_GB2312" w:eastAsia="仿宋_GB2312"/>
          <w:spacing w:val="-6"/>
          <w:sz w:val="32"/>
          <w:szCs w:val="32"/>
        </w:rPr>
      </w:pPr>
      <w:r>
        <w:rPr>
          <w:rFonts w:hint="eastAsia" w:ascii="仿宋_GB2312" w:eastAsia="仿宋_GB2312"/>
          <w:spacing w:val="-6"/>
          <w:sz w:val="32"/>
          <w:szCs w:val="32"/>
        </w:rPr>
        <w:t>我单位有健全的项目管理制度和财务制度，项目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（三）项目组织实施情况</w:t>
      </w:r>
    </w:p>
    <w:p>
      <w:pPr>
        <w:numPr>
          <w:ilvl w:val="0"/>
          <w:numId w:val="17"/>
        </w:numPr>
        <w:autoSpaceDE w:val="0"/>
        <w:adjustRightInd w:val="0"/>
        <w:snapToGrid w:val="0"/>
        <w:spacing w:line="54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项目组织架构及实施流程。</w:t>
      </w:r>
    </w:p>
    <w:p>
      <w:pPr>
        <w:pStyle w:val="16"/>
        <w:shd w:val="clear" w:color="auto" w:fill="FFFFFF"/>
        <w:spacing w:line="540" w:lineRule="exact"/>
        <w:ind w:firstLine="632" w:firstLineChars="200"/>
        <w:rPr>
          <w:rFonts w:ascii="楷体_GB2312" w:eastAsia="楷体_GB2312" w:cs="Times New Roman"/>
          <w:b/>
          <w:w w:val="99"/>
          <w:sz w:val="32"/>
          <w:szCs w:val="32"/>
        </w:rPr>
      </w:pPr>
      <w:r>
        <w:rPr>
          <w:rFonts w:hint="eastAsia" w:ascii="仿宋_GB2312" w:eastAsia="仿宋_GB2312" w:cs="Times New Roman"/>
          <w:w w:val="99"/>
          <w:kern w:val="2"/>
          <w:sz w:val="32"/>
          <w:szCs w:val="32"/>
        </w:rPr>
        <w:t>项目业务股室根据项目申报和经费下达情况进行项目方案编制；与施工方签订合同，综合执法办对租车事宜进行监督，按照实际结算金额进行资金支付。</w:t>
      </w:r>
    </w:p>
    <w:p>
      <w:pPr>
        <w:numPr>
          <w:ilvl w:val="0"/>
          <w:numId w:val="17"/>
        </w:numPr>
        <w:autoSpaceDE w:val="0"/>
        <w:spacing w:line="54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项目管理情况。</w:t>
      </w:r>
    </w:p>
    <w:p>
      <w:pPr>
        <w:autoSpaceDE w:val="0"/>
        <w:spacing w:line="540" w:lineRule="exact"/>
        <w:ind w:firstLine="640" w:firstLineChars="200"/>
        <w:rPr>
          <w:rFonts w:ascii="仿宋_GB2312" w:eastAsia="仿宋_GB2312"/>
          <w:sz w:val="32"/>
          <w:szCs w:val="32"/>
        </w:rPr>
      </w:pPr>
      <w:r>
        <w:rPr>
          <w:rFonts w:hint="eastAsia" w:ascii="仿宋_GB2312" w:eastAsia="仿宋_GB2312"/>
          <w:sz w:val="32"/>
          <w:szCs w:val="32"/>
        </w:rPr>
        <w:t>我镇扎实落实创建工作任务，</w:t>
      </w:r>
      <w:r>
        <w:rPr>
          <w:rFonts w:hint="eastAsia" w:ascii="仿宋_GB2312" w:hAnsi="仿宋_GB2312" w:eastAsia="仿宋_GB2312" w:cs="仿宋_GB2312"/>
          <w:sz w:val="32"/>
          <w:szCs w:val="32"/>
        </w:rPr>
        <w:t>安排专门人员就全过程跟踪管理，确保我镇综合执法及时、保障中合执法的办公开支等，进度符合预定目标，截止2022年末，项目全部实施完毕</w:t>
      </w:r>
      <w:r>
        <w:rPr>
          <w:rFonts w:hint="eastAsia" w:ascii="仿宋_GB2312" w:hAnsi="仿宋_GB2312" w:eastAsia="仿宋_GB2312" w:cs="仿宋_GB2312"/>
          <w:sz w:val="32"/>
          <w:szCs w:val="32"/>
          <w:lang w:val="zh-CN"/>
        </w:rPr>
        <w:t>。</w:t>
      </w:r>
      <w:r>
        <w:rPr>
          <w:rFonts w:hint="eastAsia" w:ascii="仿宋_GB2312" w:eastAsia="仿宋_GB2312"/>
          <w:sz w:val="32"/>
          <w:szCs w:val="32"/>
        </w:rPr>
        <w:t xml:space="preserve"> </w:t>
      </w:r>
    </w:p>
    <w:p>
      <w:pPr>
        <w:numPr>
          <w:ilvl w:val="0"/>
          <w:numId w:val="17"/>
        </w:numPr>
        <w:autoSpaceDE w:val="0"/>
        <w:spacing w:line="54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项目监管情况。</w:t>
      </w:r>
    </w:p>
    <w:p>
      <w:pPr>
        <w:autoSpaceDE w:val="0"/>
        <w:adjustRightInd w:val="0"/>
        <w:snapToGrid w:val="0"/>
        <w:spacing w:line="540" w:lineRule="exact"/>
        <w:ind w:firstLine="720"/>
        <w:rPr>
          <w:rFonts w:ascii="仿宋_GB2312" w:hAnsi="宋体" w:eastAsia="仿宋_GB2312"/>
          <w:w w:val="99"/>
          <w:sz w:val="32"/>
          <w:szCs w:val="32"/>
        </w:rPr>
      </w:pPr>
      <w:r>
        <w:rPr>
          <w:rFonts w:hint="eastAsia" w:ascii="仿宋_GB2312" w:hAnsi="宋体" w:eastAsia="仿宋_GB2312"/>
          <w:w w:val="99"/>
          <w:sz w:val="32"/>
          <w:szCs w:val="32"/>
        </w:rPr>
        <w:t>我镇作为该项目主管部门为加强项目管理，成立了中子镇项目管理领导小组，严格项目前中后的各项审批程序，，确保项目资金使用规范高效。</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三、项目绩效情况</w:t>
      </w:r>
      <w:r>
        <w:rPr>
          <w:rFonts w:hint="eastAsia" w:ascii="黑体" w:hAnsi="黑体" w:eastAsia="黑体"/>
          <w:spacing w:val="-6"/>
          <w:sz w:val="32"/>
          <w:szCs w:val="32"/>
        </w:rPr>
        <w:tab/>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（一）项目完成情况</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1.数量指标：截止评价时间，该项目完成了阵地建设一处，综合执法车辆租赁1辆，完成了预期目标。</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2.质量指标：资金使用精准率达到100%。完成了预期目标。</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3.时效指标：2022年内完成工作任务；</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4.成本指标：阵地建设宣传和办公费成本3.2万元，车辆租赁成本4.8万元。完成了预期目标。</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（二）项目效益情况</w:t>
      </w:r>
    </w:p>
    <w:p>
      <w:pPr>
        <w:widowControl/>
        <w:spacing w:line="540" w:lineRule="exact"/>
        <w:ind w:firstLine="616" w:firstLineChars="200"/>
        <w:jc w:val="left"/>
        <w:rPr>
          <w:rFonts w:eastAsia="仿宋_GB2312"/>
        </w:rPr>
      </w:pPr>
      <w:r>
        <w:rPr>
          <w:rFonts w:hint="eastAsia" w:ascii="仿宋_GB2312" w:eastAsia="仿宋_GB2312"/>
          <w:spacing w:val="-6"/>
          <w:sz w:val="32"/>
          <w:szCs w:val="32"/>
        </w:rPr>
        <w:t>1.社会效益：保障执法工作的顺利开展，提升公共服务效果。</w:t>
      </w:r>
    </w:p>
    <w:p>
      <w:pPr>
        <w:widowControl/>
        <w:spacing w:line="540" w:lineRule="exact"/>
        <w:ind w:firstLine="616" w:firstLineChars="200"/>
        <w:jc w:val="left"/>
        <w:rPr>
          <w:rFonts w:ascii="仿宋_GB2312" w:hAnsi="仿宋_GB2312" w:eastAsia="仿宋_GB2312" w:cs="仿宋_GB2312"/>
          <w:kern w:val="0"/>
          <w:sz w:val="32"/>
          <w:szCs w:val="32"/>
        </w:rPr>
      </w:pPr>
      <w:r>
        <w:rPr>
          <w:rFonts w:hint="eastAsia" w:ascii="仿宋_GB2312" w:eastAsia="仿宋_GB2312"/>
          <w:spacing w:val="-6"/>
          <w:sz w:val="32"/>
          <w:szCs w:val="32"/>
        </w:rPr>
        <w:t>2.生态效益：占道经营、车辆乱停、垃圾乱丢乱放等现象得到改善可持续效益：</w:t>
      </w:r>
      <w:r>
        <w:rPr>
          <w:rFonts w:hint="eastAsia" w:ascii="仿宋_GB2312" w:hAnsi="仿宋_GB2312" w:eastAsia="仿宋_GB2312" w:cs="仿宋_GB2312"/>
          <w:kern w:val="0"/>
          <w:sz w:val="32"/>
          <w:szCs w:val="32"/>
        </w:rPr>
        <w:t>农村道路畅通，提高村民生产积极性</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3.可持续影响：健全法治政府建设</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4.满意度指标：群众满意度达到95%以上。</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四、问题及建议</w:t>
      </w:r>
    </w:p>
    <w:p>
      <w:pPr>
        <w:widowControl/>
        <w:spacing w:line="540" w:lineRule="exact"/>
        <w:ind w:firstLine="616" w:firstLineChars="200"/>
        <w:jc w:val="left"/>
        <w:rPr>
          <w:rFonts w:ascii="楷体_GB2312" w:eastAsia="楷体_GB2312"/>
          <w:bCs/>
          <w:spacing w:val="-6"/>
          <w:sz w:val="32"/>
          <w:szCs w:val="32"/>
        </w:rPr>
      </w:pPr>
      <w:r>
        <w:rPr>
          <w:rFonts w:hint="eastAsia" w:ascii="楷体_GB2312" w:eastAsia="楷体_GB2312"/>
          <w:bCs/>
          <w:spacing w:val="-6"/>
          <w:sz w:val="32"/>
          <w:szCs w:val="32"/>
        </w:rPr>
        <w:t>（一）存在的问题</w:t>
      </w:r>
    </w:p>
    <w:p>
      <w:pPr>
        <w:widowControl/>
        <w:spacing w:line="540" w:lineRule="exact"/>
        <w:ind w:firstLine="640" w:firstLineChars="200"/>
        <w:jc w:val="left"/>
        <w:rPr>
          <w:rFonts w:ascii="楷体_GB2312" w:eastAsia="楷体_GB2312"/>
          <w:bCs/>
          <w:spacing w:val="-6"/>
          <w:sz w:val="32"/>
          <w:szCs w:val="32"/>
        </w:rPr>
      </w:pPr>
      <w:r>
        <w:rPr>
          <w:rFonts w:hint="eastAsia" w:ascii="仿宋_GB2312" w:hAnsi="仿宋_GB2312" w:eastAsia="仿宋_GB2312" w:cs="仿宋_GB2312"/>
          <w:kern w:val="0"/>
          <w:sz w:val="32"/>
          <w:szCs w:val="32"/>
        </w:rPr>
        <w:t>综合预算项目绩效评价情况认为，在项目资金预算绩效方面总体上是管理使用到位的，但项目年初制定的效益指标，难以量化。</w:t>
      </w:r>
    </w:p>
    <w:p>
      <w:pPr>
        <w:widowControl/>
        <w:spacing w:line="540" w:lineRule="exact"/>
        <w:ind w:firstLine="616" w:firstLineChars="200"/>
        <w:jc w:val="left"/>
      </w:pPr>
      <w:r>
        <w:rPr>
          <w:rFonts w:hint="eastAsia" w:ascii="楷体_GB2312" w:eastAsia="楷体_GB2312"/>
          <w:bCs/>
          <w:spacing w:val="-6"/>
          <w:sz w:val="32"/>
          <w:szCs w:val="32"/>
        </w:rPr>
        <w:t>（二）相关建议。</w:t>
      </w:r>
      <w:r>
        <w:rPr>
          <w:rFonts w:hint="eastAsia" w:ascii="仿宋_GB2312" w:hAnsi="仿宋_GB2312" w:eastAsia="仿宋_GB2312" w:cs="仿宋_GB2312"/>
          <w:kern w:val="0"/>
          <w:sz w:val="32"/>
          <w:szCs w:val="32"/>
        </w:rPr>
        <w:t>制定更加合理的绩效指标，特别是绩效指标设置的精准性、合理性有待进一步改善。</w:t>
      </w:r>
    </w:p>
    <w:p>
      <w:pPr>
        <w:pStyle w:val="17"/>
        <w:ind w:left="420"/>
      </w:pPr>
    </w:p>
    <w:p>
      <w:pPr>
        <w:pStyle w:val="17"/>
        <w:ind w:left="420"/>
      </w:pPr>
    </w:p>
    <w:p>
      <w:pPr>
        <w:pStyle w:val="17"/>
        <w:ind w:left="420"/>
      </w:pPr>
    </w:p>
    <w:p>
      <w:pPr>
        <w:pStyle w:val="17"/>
        <w:ind w:left="420"/>
      </w:pPr>
    </w:p>
    <w:p>
      <w:pPr>
        <w:pStyle w:val="17"/>
        <w:ind w:left="420"/>
      </w:pPr>
    </w:p>
    <w:p>
      <w:pPr>
        <w:pStyle w:val="17"/>
        <w:ind w:left="420"/>
      </w:pPr>
    </w:p>
    <w:p>
      <w:pPr>
        <w:pStyle w:val="17"/>
        <w:ind w:left="420"/>
      </w:pPr>
    </w:p>
    <w:p>
      <w:pPr>
        <w:pStyle w:val="17"/>
        <w:ind w:left="420"/>
      </w:pPr>
    </w:p>
    <w:p>
      <w:pPr>
        <w:pStyle w:val="17"/>
        <w:ind w:left="420"/>
      </w:pPr>
    </w:p>
    <w:p>
      <w:pPr>
        <w:pStyle w:val="17"/>
        <w:ind w:left="420"/>
      </w:pPr>
    </w:p>
    <w:p>
      <w:pPr>
        <w:pStyle w:val="17"/>
        <w:ind w:left="420"/>
      </w:pPr>
    </w:p>
    <w:p/>
    <w:p>
      <w:pPr>
        <w:pStyle w:val="17"/>
        <w:ind w:left="420"/>
      </w:pPr>
    </w:p>
    <w:p/>
    <w:p>
      <w:pPr>
        <w:pStyle w:val="17"/>
        <w:ind w:left="420"/>
      </w:pPr>
    </w:p>
    <w:p>
      <w:pPr>
        <w:spacing w:line="600" w:lineRule="exact"/>
        <w:jc w:val="center"/>
        <w:outlineLvl w:val="0"/>
        <w:rPr>
          <w:rFonts w:ascii="仿宋" w:hAnsi="仿宋" w:eastAsia="仿宋"/>
        </w:rPr>
      </w:pPr>
      <w:bookmarkStart w:id="83" w:name="_Toc15396618"/>
      <w:bookmarkStart w:id="84" w:name="_Toc24057"/>
      <w:r>
        <w:rPr>
          <w:rFonts w:hint="eastAsia" w:ascii="黑体" w:hAnsi="黑体" w:eastAsia="黑体"/>
          <w:sz w:val="44"/>
          <w:szCs w:val="44"/>
        </w:rPr>
        <w:t>第</w:t>
      </w:r>
      <w:r>
        <w:rPr>
          <w:rStyle w:val="32"/>
          <w:rFonts w:hint="eastAsia" w:ascii="黑体" w:hAnsi="黑体" w:eastAsia="黑体"/>
          <w:b w:val="0"/>
        </w:rPr>
        <w:t>五部分 附表</w:t>
      </w:r>
      <w:bookmarkEnd w:id="80"/>
      <w:bookmarkEnd w:id="83"/>
      <w:bookmarkEnd w:id="84"/>
      <w:bookmarkStart w:id="85" w:name="_Toc15396619"/>
    </w:p>
    <w:p>
      <w:pPr>
        <w:pStyle w:val="4"/>
        <w:rPr>
          <w:rFonts w:ascii="仿宋" w:hAnsi="仿宋" w:eastAsia="仿宋"/>
        </w:rPr>
      </w:pPr>
      <w:bookmarkStart w:id="86" w:name="_Toc15915"/>
      <w:r>
        <w:rPr>
          <w:rFonts w:hint="eastAsia" w:ascii="仿宋" w:hAnsi="仿宋" w:eastAsia="仿宋"/>
          <w:b w:val="0"/>
        </w:rPr>
        <w:t>一、收</w:t>
      </w:r>
      <w:r>
        <w:rPr>
          <w:rStyle w:val="33"/>
          <w:rFonts w:hint="eastAsia" w:ascii="仿宋" w:hAnsi="仿宋" w:eastAsia="仿宋"/>
          <w:b w:val="0"/>
          <w:bCs w:val="0"/>
        </w:rPr>
        <w:t>入支出决算总表</w:t>
      </w:r>
      <w:bookmarkEnd w:id="85"/>
      <w:bookmarkEnd w:id="86"/>
    </w:p>
    <w:p>
      <w:pPr>
        <w:pStyle w:val="4"/>
        <w:rPr>
          <w:rFonts w:ascii="仿宋" w:hAnsi="仿宋" w:eastAsia="仿宋"/>
        </w:rPr>
      </w:pPr>
      <w:bookmarkStart w:id="87" w:name="_Toc15396620"/>
      <w:bookmarkStart w:id="88" w:name="_Toc12626"/>
      <w:r>
        <w:rPr>
          <w:rFonts w:hint="eastAsia" w:ascii="仿宋" w:hAnsi="仿宋" w:eastAsia="仿宋"/>
          <w:b w:val="0"/>
        </w:rPr>
        <w:t>二、收</w:t>
      </w:r>
      <w:r>
        <w:rPr>
          <w:rStyle w:val="33"/>
          <w:rFonts w:hint="eastAsia" w:ascii="仿宋" w:hAnsi="仿宋" w:eastAsia="仿宋"/>
          <w:b w:val="0"/>
          <w:bCs w:val="0"/>
        </w:rPr>
        <w:t>入决算表</w:t>
      </w:r>
      <w:bookmarkEnd w:id="87"/>
      <w:bookmarkEnd w:id="88"/>
    </w:p>
    <w:p>
      <w:pPr>
        <w:pStyle w:val="4"/>
        <w:rPr>
          <w:rFonts w:ascii="仿宋" w:hAnsi="仿宋" w:eastAsia="仿宋"/>
        </w:rPr>
      </w:pPr>
      <w:bookmarkStart w:id="89" w:name="_Toc15396621"/>
      <w:bookmarkStart w:id="90" w:name="_Toc29335"/>
      <w:r>
        <w:rPr>
          <w:rStyle w:val="33"/>
          <w:rFonts w:hint="eastAsia" w:ascii="仿宋" w:hAnsi="仿宋" w:eastAsia="仿宋"/>
          <w:b w:val="0"/>
          <w:bCs w:val="0"/>
        </w:rPr>
        <w:t>三、</w:t>
      </w:r>
      <w:r>
        <w:rPr>
          <w:rFonts w:hint="eastAsia" w:ascii="仿宋" w:hAnsi="仿宋" w:eastAsia="仿宋"/>
          <w:b w:val="0"/>
        </w:rPr>
        <w:t>支</w:t>
      </w:r>
      <w:r>
        <w:rPr>
          <w:rStyle w:val="33"/>
          <w:rFonts w:hint="eastAsia" w:ascii="仿宋" w:hAnsi="仿宋" w:eastAsia="仿宋"/>
          <w:b w:val="0"/>
          <w:bCs w:val="0"/>
        </w:rPr>
        <w:t>出决算表</w:t>
      </w:r>
      <w:bookmarkEnd w:id="89"/>
      <w:bookmarkEnd w:id="90"/>
    </w:p>
    <w:p>
      <w:pPr>
        <w:pStyle w:val="4"/>
        <w:rPr>
          <w:rFonts w:ascii="仿宋" w:hAnsi="仿宋" w:eastAsia="仿宋"/>
          <w:b w:val="0"/>
        </w:rPr>
      </w:pPr>
      <w:bookmarkStart w:id="91" w:name="_Toc15396622"/>
      <w:bookmarkStart w:id="92" w:name="_Toc7371"/>
      <w:r>
        <w:rPr>
          <w:rStyle w:val="33"/>
          <w:rFonts w:hint="eastAsia" w:ascii="仿宋" w:hAnsi="仿宋" w:eastAsia="仿宋"/>
          <w:b w:val="0"/>
          <w:bCs w:val="0"/>
        </w:rPr>
        <w:t>四、</w:t>
      </w:r>
      <w:r>
        <w:rPr>
          <w:rFonts w:hint="eastAsia" w:ascii="仿宋" w:hAnsi="仿宋" w:eastAsia="仿宋"/>
          <w:b w:val="0"/>
        </w:rPr>
        <w:t>财</w:t>
      </w:r>
      <w:r>
        <w:rPr>
          <w:rStyle w:val="33"/>
          <w:rFonts w:hint="eastAsia" w:ascii="仿宋" w:hAnsi="仿宋" w:eastAsia="仿宋"/>
          <w:b w:val="0"/>
          <w:bCs w:val="0"/>
        </w:rPr>
        <w:t>政拨款收入支出决算总表</w:t>
      </w:r>
      <w:bookmarkEnd w:id="91"/>
      <w:bookmarkEnd w:id="92"/>
    </w:p>
    <w:p>
      <w:pPr>
        <w:pStyle w:val="4"/>
        <w:rPr>
          <w:rStyle w:val="33"/>
          <w:rFonts w:ascii="仿宋" w:hAnsi="仿宋" w:eastAsia="仿宋"/>
          <w:b w:val="0"/>
          <w:bCs w:val="0"/>
        </w:rPr>
      </w:pPr>
      <w:bookmarkStart w:id="93" w:name="_Toc15396623"/>
      <w:bookmarkStart w:id="94" w:name="_Toc22936"/>
      <w:r>
        <w:rPr>
          <w:rStyle w:val="33"/>
          <w:rFonts w:hint="eastAsia" w:ascii="仿宋" w:hAnsi="仿宋" w:eastAsia="仿宋"/>
          <w:b w:val="0"/>
          <w:bCs w:val="0"/>
        </w:rPr>
        <w:t>五、</w:t>
      </w:r>
      <w:r>
        <w:rPr>
          <w:rFonts w:hint="eastAsia" w:ascii="仿宋" w:hAnsi="仿宋" w:eastAsia="仿宋"/>
          <w:b w:val="0"/>
        </w:rPr>
        <w:t>财</w:t>
      </w:r>
      <w:r>
        <w:rPr>
          <w:rStyle w:val="33"/>
          <w:rFonts w:hint="eastAsia" w:ascii="仿宋" w:hAnsi="仿宋" w:eastAsia="仿宋"/>
          <w:b w:val="0"/>
          <w:bCs w:val="0"/>
        </w:rPr>
        <w:t>政拨款支出决算明细表</w:t>
      </w:r>
      <w:bookmarkEnd w:id="93"/>
      <w:bookmarkEnd w:id="94"/>
      <w:bookmarkStart w:id="95" w:name="_Toc15396624"/>
    </w:p>
    <w:p>
      <w:pPr>
        <w:pStyle w:val="4"/>
        <w:rPr>
          <w:rFonts w:ascii="仿宋" w:hAnsi="仿宋" w:eastAsia="仿宋"/>
        </w:rPr>
      </w:pPr>
      <w:bookmarkStart w:id="96" w:name="_Toc8359"/>
      <w:r>
        <w:rPr>
          <w:rStyle w:val="33"/>
          <w:rFonts w:hint="eastAsia" w:ascii="仿宋" w:hAnsi="仿宋" w:eastAsia="仿宋"/>
          <w:b w:val="0"/>
          <w:bCs w:val="0"/>
        </w:rPr>
        <w:t>六、</w:t>
      </w:r>
      <w:r>
        <w:rPr>
          <w:rFonts w:hint="eastAsia" w:ascii="仿宋" w:hAnsi="仿宋" w:eastAsia="仿宋"/>
          <w:b w:val="0"/>
        </w:rPr>
        <w:t>一</w:t>
      </w:r>
      <w:r>
        <w:rPr>
          <w:rStyle w:val="33"/>
          <w:rFonts w:hint="eastAsia" w:ascii="仿宋" w:hAnsi="仿宋" w:eastAsia="仿宋"/>
          <w:b w:val="0"/>
          <w:bCs w:val="0"/>
        </w:rPr>
        <w:t>般公共预算财政拨款支出决算表</w:t>
      </w:r>
      <w:bookmarkEnd w:id="95"/>
      <w:bookmarkEnd w:id="96"/>
    </w:p>
    <w:p>
      <w:pPr>
        <w:pStyle w:val="4"/>
        <w:rPr>
          <w:rFonts w:ascii="仿宋" w:hAnsi="仿宋" w:eastAsia="仿宋"/>
        </w:rPr>
      </w:pPr>
      <w:bookmarkStart w:id="97" w:name="_Toc15396625"/>
      <w:bookmarkStart w:id="98" w:name="_Toc1029"/>
      <w:r>
        <w:rPr>
          <w:rStyle w:val="33"/>
          <w:rFonts w:hint="eastAsia" w:ascii="仿宋" w:hAnsi="仿宋" w:eastAsia="仿宋"/>
          <w:b w:val="0"/>
          <w:bCs w:val="0"/>
        </w:rPr>
        <w:t>七、</w:t>
      </w:r>
      <w:r>
        <w:rPr>
          <w:rFonts w:hint="eastAsia" w:ascii="仿宋" w:hAnsi="仿宋" w:eastAsia="仿宋"/>
          <w:b w:val="0"/>
        </w:rPr>
        <w:t>一</w:t>
      </w:r>
      <w:r>
        <w:rPr>
          <w:rStyle w:val="33"/>
          <w:rFonts w:hint="eastAsia" w:ascii="仿宋" w:hAnsi="仿宋" w:eastAsia="仿宋"/>
          <w:b w:val="0"/>
          <w:bCs w:val="0"/>
        </w:rPr>
        <w:t>般公共预算财政拨款支出决算明细表</w:t>
      </w:r>
      <w:bookmarkEnd w:id="97"/>
      <w:bookmarkEnd w:id="98"/>
    </w:p>
    <w:p>
      <w:pPr>
        <w:pStyle w:val="4"/>
        <w:rPr>
          <w:rFonts w:ascii="仿宋" w:hAnsi="仿宋" w:eastAsia="仿宋"/>
        </w:rPr>
      </w:pPr>
      <w:bookmarkStart w:id="99" w:name="_Toc15396626"/>
      <w:bookmarkStart w:id="100" w:name="_Toc23935"/>
      <w:r>
        <w:rPr>
          <w:rStyle w:val="33"/>
          <w:rFonts w:hint="eastAsia" w:ascii="仿宋" w:hAnsi="仿宋" w:eastAsia="仿宋"/>
          <w:b w:val="0"/>
          <w:bCs w:val="0"/>
        </w:rPr>
        <w:t>八、</w:t>
      </w:r>
      <w:r>
        <w:rPr>
          <w:rFonts w:hint="eastAsia" w:ascii="仿宋" w:hAnsi="仿宋" w:eastAsia="仿宋"/>
          <w:b w:val="0"/>
        </w:rPr>
        <w:t>一</w:t>
      </w:r>
      <w:r>
        <w:rPr>
          <w:rStyle w:val="33"/>
          <w:rFonts w:hint="eastAsia" w:ascii="仿宋" w:hAnsi="仿宋" w:eastAsia="仿宋"/>
          <w:b w:val="0"/>
          <w:bCs w:val="0"/>
        </w:rPr>
        <w:t>般公共预算财政拨款基本支出决算表</w:t>
      </w:r>
      <w:bookmarkEnd w:id="99"/>
      <w:bookmarkEnd w:id="100"/>
    </w:p>
    <w:p>
      <w:pPr>
        <w:pStyle w:val="4"/>
        <w:rPr>
          <w:rFonts w:ascii="仿宋" w:hAnsi="仿宋" w:eastAsia="仿宋"/>
        </w:rPr>
      </w:pPr>
      <w:bookmarkStart w:id="101" w:name="_Toc15396627"/>
      <w:bookmarkStart w:id="102" w:name="_Toc32454"/>
      <w:r>
        <w:rPr>
          <w:rStyle w:val="33"/>
          <w:rFonts w:hint="eastAsia" w:ascii="仿宋" w:hAnsi="仿宋" w:eastAsia="仿宋"/>
          <w:b w:val="0"/>
          <w:bCs w:val="0"/>
        </w:rPr>
        <w:t>九、</w:t>
      </w:r>
      <w:r>
        <w:rPr>
          <w:rFonts w:hint="eastAsia" w:ascii="仿宋" w:hAnsi="仿宋" w:eastAsia="仿宋"/>
          <w:b w:val="0"/>
        </w:rPr>
        <w:t>一</w:t>
      </w:r>
      <w:r>
        <w:rPr>
          <w:rStyle w:val="33"/>
          <w:rFonts w:hint="eastAsia" w:ascii="仿宋" w:hAnsi="仿宋" w:eastAsia="仿宋"/>
          <w:b w:val="0"/>
          <w:bCs w:val="0"/>
        </w:rPr>
        <w:t>般公共预算财政拨款项目支出决算表</w:t>
      </w:r>
      <w:bookmarkEnd w:id="101"/>
      <w:bookmarkEnd w:id="102"/>
    </w:p>
    <w:p>
      <w:pPr>
        <w:pStyle w:val="4"/>
        <w:rPr>
          <w:rFonts w:ascii="仿宋" w:hAnsi="仿宋" w:eastAsia="仿宋"/>
        </w:rPr>
      </w:pPr>
      <w:bookmarkStart w:id="103" w:name="_Toc15396628"/>
      <w:bookmarkStart w:id="104" w:name="_Toc10367"/>
      <w:r>
        <w:rPr>
          <w:rStyle w:val="33"/>
          <w:rFonts w:hint="eastAsia" w:ascii="仿宋" w:hAnsi="仿宋" w:eastAsia="仿宋"/>
          <w:b w:val="0"/>
          <w:bCs w:val="0"/>
        </w:rPr>
        <w:t>十、</w:t>
      </w:r>
      <w:bookmarkEnd w:id="103"/>
      <w:r>
        <w:rPr>
          <w:rFonts w:hint="eastAsia" w:ascii="仿宋" w:hAnsi="仿宋" w:eastAsia="仿宋"/>
          <w:b w:val="0"/>
        </w:rPr>
        <w:t>政</w:t>
      </w:r>
      <w:r>
        <w:rPr>
          <w:rStyle w:val="33"/>
          <w:rFonts w:hint="eastAsia" w:ascii="仿宋" w:hAnsi="仿宋" w:eastAsia="仿宋"/>
          <w:b w:val="0"/>
          <w:bCs w:val="0"/>
        </w:rPr>
        <w:t>府性基金预算财政拨款收入支出决算表</w:t>
      </w:r>
      <w:bookmarkEnd w:id="104"/>
    </w:p>
    <w:p>
      <w:pPr>
        <w:pStyle w:val="4"/>
        <w:rPr>
          <w:rFonts w:ascii="仿宋" w:hAnsi="仿宋" w:eastAsia="仿宋"/>
        </w:rPr>
      </w:pPr>
      <w:bookmarkStart w:id="105" w:name="_Toc15396629"/>
      <w:bookmarkStart w:id="106" w:name="_Toc32410"/>
      <w:r>
        <w:rPr>
          <w:rStyle w:val="33"/>
          <w:rFonts w:hint="eastAsia" w:ascii="仿宋" w:hAnsi="仿宋" w:eastAsia="仿宋"/>
          <w:b w:val="0"/>
          <w:bCs w:val="0"/>
        </w:rPr>
        <w:t>十一、</w:t>
      </w:r>
      <w:bookmarkEnd w:id="105"/>
      <w:r>
        <w:rPr>
          <w:rFonts w:hint="eastAsia" w:ascii="仿宋" w:hAnsi="仿宋" w:eastAsia="仿宋"/>
          <w:b w:val="0"/>
        </w:rPr>
        <w:t>国</w:t>
      </w:r>
      <w:r>
        <w:rPr>
          <w:rStyle w:val="33"/>
          <w:rFonts w:hint="eastAsia" w:ascii="仿宋" w:hAnsi="仿宋" w:eastAsia="仿宋"/>
          <w:b w:val="0"/>
          <w:bCs w:val="0"/>
        </w:rPr>
        <w:t>有资本经营预算财政拨款收入支出决算表</w:t>
      </w:r>
      <w:bookmarkEnd w:id="106"/>
    </w:p>
    <w:p>
      <w:pPr>
        <w:pStyle w:val="4"/>
        <w:rPr>
          <w:rFonts w:ascii="仿宋" w:hAnsi="仿宋" w:eastAsia="仿宋"/>
        </w:rPr>
      </w:pPr>
      <w:bookmarkStart w:id="107" w:name="_Toc15396630"/>
      <w:bookmarkStart w:id="108" w:name="_Toc20136"/>
      <w:r>
        <w:rPr>
          <w:rStyle w:val="33"/>
          <w:rFonts w:hint="eastAsia" w:ascii="仿宋" w:hAnsi="仿宋" w:eastAsia="仿宋"/>
          <w:b w:val="0"/>
          <w:bCs w:val="0"/>
        </w:rPr>
        <w:t>十二、</w:t>
      </w:r>
      <w:bookmarkEnd w:id="107"/>
      <w:r>
        <w:rPr>
          <w:rStyle w:val="33"/>
          <w:rFonts w:hint="eastAsia" w:ascii="仿宋" w:hAnsi="仿宋" w:eastAsia="仿宋"/>
          <w:b w:val="0"/>
          <w:bCs w:val="0"/>
        </w:rPr>
        <w:t>国有资本经营预算财政拨款支出决算表</w:t>
      </w:r>
      <w:bookmarkEnd w:id="108"/>
    </w:p>
    <w:p>
      <w:pPr>
        <w:pStyle w:val="4"/>
        <w:rPr>
          <w:rFonts w:eastAsia="仿宋"/>
        </w:rPr>
      </w:pPr>
      <w:bookmarkStart w:id="109" w:name="_Toc15396631"/>
      <w:bookmarkStart w:id="110" w:name="_Toc17103"/>
      <w:r>
        <w:rPr>
          <w:rStyle w:val="33"/>
          <w:rFonts w:hint="eastAsia" w:ascii="仿宋" w:hAnsi="仿宋" w:eastAsia="仿宋"/>
          <w:b w:val="0"/>
          <w:bCs w:val="0"/>
        </w:rPr>
        <w:t>十三、</w:t>
      </w:r>
      <w:bookmarkEnd w:id="109"/>
      <w:r>
        <w:rPr>
          <w:rStyle w:val="33"/>
          <w:rFonts w:hint="eastAsia" w:ascii="仿宋" w:hAnsi="仿宋" w:eastAsia="仿宋"/>
          <w:b w:val="0"/>
          <w:bCs w:val="0"/>
        </w:rPr>
        <w:t>财政拨款“三公”经费支出决算表</w:t>
      </w:r>
      <w:bookmarkEnd w:id="110"/>
    </w:p>
    <w:sectPr>
      <w:footerReference r:id="rId5" w:type="first"/>
      <w:headerReference r:id="rId3" w:type="default"/>
      <w:footerReference r:id="rId4" w:type="default"/>
      <w:pgSz w:w="11906" w:h="16838"/>
      <w:pgMar w:top="2098" w:right="1474" w:bottom="1985"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1974"/>
      <w:docPartObj>
        <w:docPartGallery w:val="autotext"/>
      </w:docPartObj>
    </w:sdtPr>
    <w:sdtContent>
      <w:p>
        <w:pPr>
          <w:pStyle w:val="11"/>
          <w:jc w:val="center"/>
        </w:pPr>
        <w:r>
          <w:fldChar w:fldCharType="begin"/>
        </w:r>
        <w:r>
          <w:instrText xml:space="preserve"> PAGE   \* MERGEFORMAT </w:instrText>
        </w:r>
        <w:r>
          <w:fldChar w:fldCharType="separate"/>
        </w:r>
        <w:r>
          <w:rPr>
            <w:lang w:val="zh-CN"/>
          </w:rPr>
          <w:t>40</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1975"/>
      <w:docPartObj>
        <w:docPartGallery w:val="autotext"/>
      </w:docPartObj>
    </w:sdtPr>
    <w:sdtContent>
      <w:p>
        <w:pPr>
          <w:pStyle w:val="11"/>
          <w:jc w:val="center"/>
        </w:pPr>
        <w:r>
          <w:fldChar w:fldCharType="begin"/>
        </w:r>
        <w:r>
          <w:instrText xml:space="preserve"> PAGE   \* MERGEFORMAT </w:instrText>
        </w:r>
        <w:r>
          <w:fldChar w:fldCharType="separate"/>
        </w:r>
        <w:r>
          <w:rPr>
            <w:lang w:val="zh-CN"/>
          </w:rPr>
          <w:t>41</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A8468"/>
    <w:multiLevelType w:val="singleLevel"/>
    <w:tmpl w:val="830A8468"/>
    <w:lvl w:ilvl="0" w:tentative="0">
      <w:start w:val="1"/>
      <w:numFmt w:val="chineseCounting"/>
      <w:suff w:val="nothing"/>
      <w:lvlText w:val="（%1）"/>
      <w:lvlJc w:val="left"/>
      <w:pPr>
        <w:ind w:left="200" w:firstLine="420"/>
      </w:pPr>
      <w:rPr>
        <w:rFonts w:hint="eastAsia"/>
      </w:rPr>
    </w:lvl>
  </w:abstractNum>
  <w:abstractNum w:abstractNumId="1">
    <w:nsid w:val="88A53036"/>
    <w:multiLevelType w:val="singleLevel"/>
    <w:tmpl w:val="88A53036"/>
    <w:lvl w:ilvl="0" w:tentative="0">
      <w:start w:val="1"/>
      <w:numFmt w:val="chineseCounting"/>
      <w:suff w:val="nothing"/>
      <w:lvlText w:val="%1、"/>
      <w:lvlJc w:val="left"/>
      <w:rPr>
        <w:rFonts w:hint="eastAsia"/>
      </w:rPr>
    </w:lvl>
  </w:abstractNum>
  <w:abstractNum w:abstractNumId="2">
    <w:nsid w:val="963B591C"/>
    <w:multiLevelType w:val="singleLevel"/>
    <w:tmpl w:val="963B591C"/>
    <w:lvl w:ilvl="0" w:tentative="0">
      <w:start w:val="3"/>
      <w:numFmt w:val="chineseCounting"/>
      <w:suff w:val="nothing"/>
      <w:lvlText w:val="%1、"/>
      <w:lvlJc w:val="left"/>
      <w:rPr>
        <w:rFonts w:hint="eastAsia"/>
      </w:rPr>
    </w:lvl>
  </w:abstractNum>
  <w:abstractNum w:abstractNumId="3">
    <w:nsid w:val="BEA31904"/>
    <w:multiLevelType w:val="singleLevel"/>
    <w:tmpl w:val="BEA31904"/>
    <w:lvl w:ilvl="0" w:tentative="0">
      <w:start w:val="1"/>
      <w:numFmt w:val="decimal"/>
      <w:lvlText w:val="%1."/>
      <w:lvlJc w:val="left"/>
      <w:pPr>
        <w:tabs>
          <w:tab w:val="left" w:pos="312"/>
        </w:tabs>
      </w:pPr>
    </w:lvl>
  </w:abstractNum>
  <w:abstractNum w:abstractNumId="4">
    <w:nsid w:val="CF652CEC"/>
    <w:multiLevelType w:val="singleLevel"/>
    <w:tmpl w:val="CF652CEC"/>
    <w:lvl w:ilvl="0" w:tentative="0">
      <w:start w:val="9"/>
      <w:numFmt w:val="chineseCounting"/>
      <w:suff w:val="nothing"/>
      <w:lvlText w:val="%1、"/>
      <w:lvlJc w:val="left"/>
      <w:rPr>
        <w:rFonts w:hint="eastAsia"/>
      </w:rPr>
    </w:lvl>
  </w:abstractNum>
  <w:abstractNum w:abstractNumId="5">
    <w:nsid w:val="DB987671"/>
    <w:multiLevelType w:val="singleLevel"/>
    <w:tmpl w:val="DB987671"/>
    <w:lvl w:ilvl="0" w:tentative="0">
      <w:start w:val="1"/>
      <w:numFmt w:val="decimal"/>
      <w:suff w:val="nothing"/>
      <w:lvlText w:val="%1．"/>
      <w:lvlJc w:val="left"/>
    </w:lvl>
  </w:abstractNum>
  <w:abstractNum w:abstractNumId="6">
    <w:nsid w:val="E1433EFC"/>
    <w:multiLevelType w:val="singleLevel"/>
    <w:tmpl w:val="E1433EFC"/>
    <w:lvl w:ilvl="0" w:tentative="0">
      <w:start w:val="2"/>
      <w:numFmt w:val="decimal"/>
      <w:suff w:val="nothing"/>
      <w:lvlText w:val="（%1）"/>
      <w:lvlJc w:val="left"/>
    </w:lvl>
  </w:abstractNum>
  <w:abstractNum w:abstractNumId="7">
    <w:nsid w:val="E2FA047D"/>
    <w:multiLevelType w:val="singleLevel"/>
    <w:tmpl w:val="E2FA047D"/>
    <w:lvl w:ilvl="0" w:tentative="0">
      <w:start w:val="3"/>
      <w:numFmt w:val="chineseCounting"/>
      <w:suff w:val="space"/>
      <w:lvlText w:val="第%1部分"/>
      <w:lvlJc w:val="left"/>
      <w:rPr>
        <w:rFonts w:hint="eastAsia"/>
      </w:rPr>
    </w:lvl>
  </w:abstractNum>
  <w:abstractNum w:abstractNumId="8">
    <w:nsid w:val="F108CC33"/>
    <w:multiLevelType w:val="singleLevel"/>
    <w:tmpl w:val="F108CC33"/>
    <w:lvl w:ilvl="0" w:tentative="0">
      <w:start w:val="2"/>
      <w:numFmt w:val="chineseCounting"/>
      <w:suff w:val="nothing"/>
      <w:lvlText w:val="%1、"/>
      <w:lvlJc w:val="left"/>
      <w:pPr>
        <w:ind w:left="200"/>
      </w:pPr>
      <w:rPr>
        <w:rFonts w:hint="eastAsia"/>
      </w:rPr>
    </w:lvl>
  </w:abstractNum>
  <w:abstractNum w:abstractNumId="9">
    <w:nsid w:val="F9134306"/>
    <w:multiLevelType w:val="singleLevel"/>
    <w:tmpl w:val="F9134306"/>
    <w:lvl w:ilvl="0" w:tentative="0">
      <w:start w:val="1"/>
      <w:numFmt w:val="chineseCounting"/>
      <w:suff w:val="nothing"/>
      <w:lvlText w:val="（%1）"/>
      <w:lvlJc w:val="left"/>
      <w:rPr>
        <w:rFonts w:hint="eastAsia"/>
      </w:rPr>
    </w:lvl>
  </w:abstractNum>
  <w:abstractNum w:abstractNumId="10">
    <w:nsid w:val="00000005"/>
    <w:multiLevelType w:val="singleLevel"/>
    <w:tmpl w:val="00000005"/>
    <w:lvl w:ilvl="0" w:tentative="0">
      <w:start w:val="5"/>
      <w:numFmt w:val="decimal"/>
      <w:suff w:val="nothing"/>
      <w:lvlText w:val="%1、"/>
      <w:lvlJc w:val="left"/>
    </w:lvl>
  </w:abstractNum>
  <w:abstractNum w:abstractNumId="11">
    <w:nsid w:val="08610EF9"/>
    <w:multiLevelType w:val="singleLevel"/>
    <w:tmpl w:val="08610EF9"/>
    <w:lvl w:ilvl="0" w:tentative="0">
      <w:start w:val="3"/>
      <w:numFmt w:val="chineseCounting"/>
      <w:suff w:val="nothing"/>
      <w:lvlText w:val="（%1）"/>
      <w:lvlJc w:val="left"/>
      <w:rPr>
        <w:rFonts w:hint="eastAsia"/>
      </w:rPr>
    </w:lvl>
  </w:abstractNum>
  <w:abstractNum w:abstractNumId="12">
    <w:nsid w:val="086718FE"/>
    <w:multiLevelType w:val="singleLevel"/>
    <w:tmpl w:val="086718FE"/>
    <w:lvl w:ilvl="0" w:tentative="0">
      <w:start w:val="1"/>
      <w:numFmt w:val="chineseCounting"/>
      <w:suff w:val="nothing"/>
      <w:lvlText w:val="（%1）"/>
      <w:lvlJc w:val="left"/>
      <w:pPr>
        <w:ind w:left="-220" w:firstLine="420"/>
      </w:pPr>
      <w:rPr>
        <w:rFonts w:hint="eastAsia"/>
      </w:rPr>
    </w:lvl>
  </w:abstractNum>
  <w:abstractNum w:abstractNumId="13">
    <w:nsid w:val="10C9B405"/>
    <w:multiLevelType w:val="singleLevel"/>
    <w:tmpl w:val="10C9B405"/>
    <w:lvl w:ilvl="0" w:tentative="0">
      <w:start w:val="1"/>
      <w:numFmt w:val="decimal"/>
      <w:suff w:val="nothing"/>
      <w:lvlText w:val="（%1）"/>
      <w:lvlJc w:val="left"/>
      <w:pPr>
        <w:ind w:left="640" w:firstLine="0"/>
      </w:pPr>
    </w:lvl>
  </w:abstractNum>
  <w:abstractNum w:abstractNumId="1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5">
    <w:nsid w:val="35E43E1A"/>
    <w:multiLevelType w:val="singleLevel"/>
    <w:tmpl w:val="35E43E1A"/>
    <w:lvl w:ilvl="0" w:tentative="0">
      <w:start w:val="2"/>
      <w:numFmt w:val="chineseCounting"/>
      <w:suff w:val="nothing"/>
      <w:lvlText w:val="（%1）"/>
      <w:lvlJc w:val="left"/>
      <w:rPr>
        <w:rFonts w:hint="eastAsia"/>
      </w:rPr>
    </w:lvl>
  </w:abstractNum>
  <w:abstractNum w:abstractNumId="16">
    <w:nsid w:val="4340322B"/>
    <w:multiLevelType w:val="singleLevel"/>
    <w:tmpl w:val="4340322B"/>
    <w:lvl w:ilvl="0" w:tentative="0">
      <w:start w:val="3"/>
      <w:numFmt w:val="chineseCounting"/>
      <w:suff w:val="nothing"/>
      <w:lvlText w:val="（%1）"/>
      <w:lvlJc w:val="left"/>
      <w:rPr>
        <w:rFonts w:hint="eastAsia"/>
      </w:rPr>
    </w:lvl>
  </w:abstractNum>
  <w:abstractNum w:abstractNumId="17">
    <w:nsid w:val="586AAC49"/>
    <w:multiLevelType w:val="singleLevel"/>
    <w:tmpl w:val="586AAC49"/>
    <w:lvl w:ilvl="0" w:tentative="0">
      <w:start w:val="1"/>
      <w:numFmt w:val="decimal"/>
      <w:lvlText w:val="%1."/>
      <w:lvlJc w:val="left"/>
      <w:pPr>
        <w:tabs>
          <w:tab w:val="left" w:pos="312"/>
        </w:tabs>
      </w:pPr>
    </w:lvl>
  </w:abstractNum>
  <w:num w:numId="1">
    <w:abstractNumId w:val="1"/>
  </w:num>
  <w:num w:numId="2">
    <w:abstractNumId w:val="10"/>
  </w:num>
  <w:num w:numId="3">
    <w:abstractNumId w:val="14"/>
  </w:num>
  <w:num w:numId="4">
    <w:abstractNumId w:val="5"/>
  </w:num>
  <w:num w:numId="5">
    <w:abstractNumId w:val="17"/>
  </w:num>
  <w:num w:numId="6">
    <w:abstractNumId w:val="4"/>
  </w:num>
  <w:num w:numId="7">
    <w:abstractNumId w:val="7"/>
  </w:num>
  <w:num w:numId="8">
    <w:abstractNumId w:val="12"/>
  </w:num>
  <w:num w:numId="9">
    <w:abstractNumId w:val="8"/>
  </w:num>
  <w:num w:numId="10">
    <w:abstractNumId w:val="0"/>
  </w:num>
  <w:num w:numId="11">
    <w:abstractNumId w:val="15"/>
  </w:num>
  <w:num w:numId="12">
    <w:abstractNumId w:val="13"/>
  </w:num>
  <w:num w:numId="13">
    <w:abstractNumId w:val="6"/>
  </w:num>
  <w:num w:numId="14">
    <w:abstractNumId w:val="2"/>
  </w:num>
  <w:num w:numId="15">
    <w:abstractNumId w:val="9"/>
  </w:num>
  <w:num w:numId="16">
    <w:abstractNumId w:val="11"/>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UzOTJlMTJjZTQ0ODNmMTdkYmI0ZTdlMDNhOWNmNDcifQ=="/>
  </w:docVars>
  <w:rsids>
    <w:rsidRoot w:val="00F1361C"/>
    <w:rsid w:val="000222C6"/>
    <w:rsid w:val="0002549F"/>
    <w:rsid w:val="000325D0"/>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3DFC"/>
    <w:rsid w:val="00142216"/>
    <w:rsid w:val="00144D6A"/>
    <w:rsid w:val="0014729F"/>
    <w:rsid w:val="00157BAB"/>
    <w:rsid w:val="001654D1"/>
    <w:rsid w:val="00174518"/>
    <w:rsid w:val="0018106D"/>
    <w:rsid w:val="001877A7"/>
    <w:rsid w:val="00191536"/>
    <w:rsid w:val="00196687"/>
    <w:rsid w:val="001B463B"/>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6713D"/>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A61C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3BF"/>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7A40"/>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2711"/>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1786"/>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5221"/>
    <w:rsid w:val="00F602DF"/>
    <w:rsid w:val="00F754A1"/>
    <w:rsid w:val="00F81FD9"/>
    <w:rsid w:val="00F841AA"/>
    <w:rsid w:val="00F84A94"/>
    <w:rsid w:val="00F87E96"/>
    <w:rsid w:val="00FA23E8"/>
    <w:rsid w:val="00FD3CC1"/>
    <w:rsid w:val="00FF1E02"/>
    <w:rsid w:val="00FF30B4"/>
    <w:rsid w:val="015975B8"/>
    <w:rsid w:val="02143E91"/>
    <w:rsid w:val="023B5C0D"/>
    <w:rsid w:val="033042CF"/>
    <w:rsid w:val="05C625E9"/>
    <w:rsid w:val="066E0107"/>
    <w:rsid w:val="07996F6E"/>
    <w:rsid w:val="07B611C8"/>
    <w:rsid w:val="0A2032A3"/>
    <w:rsid w:val="0A2404A2"/>
    <w:rsid w:val="0B9A2BAF"/>
    <w:rsid w:val="0F98263C"/>
    <w:rsid w:val="101860EC"/>
    <w:rsid w:val="10C055FF"/>
    <w:rsid w:val="118107EC"/>
    <w:rsid w:val="13B32A60"/>
    <w:rsid w:val="13D50BC4"/>
    <w:rsid w:val="143A019A"/>
    <w:rsid w:val="165F5141"/>
    <w:rsid w:val="16BB723D"/>
    <w:rsid w:val="172F3BD1"/>
    <w:rsid w:val="19571630"/>
    <w:rsid w:val="1BE8440E"/>
    <w:rsid w:val="1C111F5D"/>
    <w:rsid w:val="1D155CEE"/>
    <w:rsid w:val="1E186860"/>
    <w:rsid w:val="1EBD399D"/>
    <w:rsid w:val="1FF35744"/>
    <w:rsid w:val="212C6CEF"/>
    <w:rsid w:val="21902632"/>
    <w:rsid w:val="22CE38B0"/>
    <w:rsid w:val="23860B96"/>
    <w:rsid w:val="240371BF"/>
    <w:rsid w:val="27781B9E"/>
    <w:rsid w:val="29FD04D3"/>
    <w:rsid w:val="2C2439EE"/>
    <w:rsid w:val="2C8A61B5"/>
    <w:rsid w:val="2CC874D8"/>
    <w:rsid w:val="2D3A5651"/>
    <w:rsid w:val="2DF04E50"/>
    <w:rsid w:val="2F040D46"/>
    <w:rsid w:val="319F7F4E"/>
    <w:rsid w:val="31B54330"/>
    <w:rsid w:val="3304709D"/>
    <w:rsid w:val="36AA5135"/>
    <w:rsid w:val="376D39B2"/>
    <w:rsid w:val="37E16F03"/>
    <w:rsid w:val="38D469F0"/>
    <w:rsid w:val="3D98207C"/>
    <w:rsid w:val="3E78745D"/>
    <w:rsid w:val="3F696545"/>
    <w:rsid w:val="44E268DA"/>
    <w:rsid w:val="48D03190"/>
    <w:rsid w:val="4A627F82"/>
    <w:rsid w:val="4B0E749A"/>
    <w:rsid w:val="4B4F25DA"/>
    <w:rsid w:val="4B6C7EBA"/>
    <w:rsid w:val="4BE068DB"/>
    <w:rsid w:val="4CC36DF6"/>
    <w:rsid w:val="4D4876B6"/>
    <w:rsid w:val="4D577224"/>
    <w:rsid w:val="4EAB630A"/>
    <w:rsid w:val="4ECE2238"/>
    <w:rsid w:val="4F953491"/>
    <w:rsid w:val="509003C3"/>
    <w:rsid w:val="512E314A"/>
    <w:rsid w:val="537E6D0A"/>
    <w:rsid w:val="53EE23F5"/>
    <w:rsid w:val="558C6A8E"/>
    <w:rsid w:val="55E76928"/>
    <w:rsid w:val="570A2CFC"/>
    <w:rsid w:val="5AF92295"/>
    <w:rsid w:val="5CD71FC4"/>
    <w:rsid w:val="5CE510CF"/>
    <w:rsid w:val="5EA7660E"/>
    <w:rsid w:val="5F5151BB"/>
    <w:rsid w:val="5FBA1456"/>
    <w:rsid w:val="61941B27"/>
    <w:rsid w:val="62E03D09"/>
    <w:rsid w:val="633A79B9"/>
    <w:rsid w:val="635602DE"/>
    <w:rsid w:val="65FE22DF"/>
    <w:rsid w:val="667967BE"/>
    <w:rsid w:val="6A965E15"/>
    <w:rsid w:val="6C4A05C8"/>
    <w:rsid w:val="6D3056A3"/>
    <w:rsid w:val="6D780CD8"/>
    <w:rsid w:val="6E7E3605"/>
    <w:rsid w:val="6FF5CC65"/>
    <w:rsid w:val="715C0E4B"/>
    <w:rsid w:val="71635794"/>
    <w:rsid w:val="72734D90"/>
    <w:rsid w:val="73AD73D5"/>
    <w:rsid w:val="73B6EB34"/>
    <w:rsid w:val="744731E5"/>
    <w:rsid w:val="76E3355F"/>
    <w:rsid w:val="778769C8"/>
    <w:rsid w:val="79BA3EE1"/>
    <w:rsid w:val="79EE5BA4"/>
    <w:rsid w:val="7A894339"/>
    <w:rsid w:val="7BCB4BEA"/>
    <w:rsid w:val="7EE5459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Salutation"/>
    <w:basedOn w:val="1"/>
    <w:next w:val="1"/>
    <w:qFormat/>
    <w:uiPriority w:val="99"/>
  </w:style>
  <w:style w:type="paragraph" w:styleId="7">
    <w:name w:val="Body Text"/>
    <w:basedOn w:val="1"/>
    <w:link w:val="29"/>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5"/>
    <w:semiHidden/>
    <w:unhideWhenUsed/>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qFormat/>
    <w:uiPriority w:val="0"/>
    <w:pPr>
      <w:widowControl/>
      <w:jc w:val="left"/>
    </w:pPr>
    <w:rPr>
      <w:rFonts w:ascii="宋体" w:hAnsi="宋体" w:cs="宋体"/>
      <w:kern w:val="0"/>
      <w:sz w:val="24"/>
    </w:rPr>
  </w:style>
  <w:style w:type="paragraph" w:styleId="17">
    <w:name w:val="Body Text First Indent 2"/>
    <w:basedOn w:val="8"/>
    <w:unhideWhenUsed/>
    <w:qFormat/>
    <w:uiPriority w:val="99"/>
    <w:pPr>
      <w:ind w:firstLine="420" w:firstLineChars="200"/>
    </w:p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b/>
    </w:rPr>
  </w:style>
  <w:style w:type="character" w:styleId="22">
    <w:name w:val="Hyperlink"/>
    <w:basedOn w:val="20"/>
    <w:unhideWhenUsed/>
    <w:qFormat/>
    <w:uiPriority w:val="99"/>
    <w:rPr>
      <w:color w:val="0000FF" w:themeColor="hyperlink"/>
      <w:u w:val="single"/>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20"/>
    <w:semiHidden/>
    <w:qFormat/>
    <w:uiPriority w:val="99"/>
    <w:rPr>
      <w:rFonts w:ascii="Times New Roman" w:hAnsi="Times New Roman"/>
      <w:sz w:val="18"/>
      <w:szCs w:val="18"/>
    </w:rPr>
  </w:style>
  <w:style w:type="character" w:customStyle="1" w:styleId="25">
    <w:name w:val="页眉 Char"/>
    <w:link w:val="12"/>
    <w:semiHidden/>
    <w:qFormat/>
    <w:locked/>
    <w:uiPriority w:val="99"/>
    <w:rPr>
      <w:sz w:val="18"/>
    </w:rPr>
  </w:style>
  <w:style w:type="character" w:customStyle="1" w:styleId="26">
    <w:name w:val="Footer Char"/>
    <w:basedOn w:val="20"/>
    <w:semiHidden/>
    <w:qFormat/>
    <w:uiPriority w:val="99"/>
    <w:rPr>
      <w:rFonts w:ascii="Times New Roman" w:hAnsi="Times New Roman"/>
      <w:sz w:val="18"/>
      <w:szCs w:val="18"/>
    </w:rPr>
  </w:style>
  <w:style w:type="character" w:customStyle="1" w:styleId="27">
    <w:name w:val="页脚 Char"/>
    <w:link w:val="11"/>
    <w:qFormat/>
    <w:locked/>
    <w:uiPriority w:val="99"/>
    <w:rPr>
      <w:sz w:val="18"/>
    </w:rPr>
  </w:style>
  <w:style w:type="character" w:customStyle="1" w:styleId="28">
    <w:name w:val="Body Text Char"/>
    <w:basedOn w:val="20"/>
    <w:semiHidden/>
    <w:qFormat/>
    <w:uiPriority w:val="99"/>
    <w:rPr>
      <w:rFonts w:ascii="Times New Roman" w:hAnsi="Times New Roman"/>
      <w:szCs w:val="24"/>
    </w:rPr>
  </w:style>
  <w:style w:type="character" w:customStyle="1" w:styleId="29">
    <w:name w:val="正文文本 Char"/>
    <w:link w:val="7"/>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Char"/>
    <w:basedOn w:val="20"/>
    <w:link w:val="3"/>
    <w:qFormat/>
    <w:uiPriority w:val="9"/>
    <w:rPr>
      <w:rFonts w:ascii="Times New Roman" w:hAnsi="Times New Roman"/>
      <w:b/>
      <w:bCs/>
      <w:kern w:val="44"/>
      <w:sz w:val="44"/>
      <w:szCs w:val="44"/>
    </w:rPr>
  </w:style>
  <w:style w:type="character" w:customStyle="1" w:styleId="33">
    <w:name w:val="标题 2 Char"/>
    <w:basedOn w:val="20"/>
    <w:link w:val="4"/>
    <w:qFormat/>
    <w:uiPriority w:val="9"/>
    <w:rPr>
      <w:rFonts w:asciiTheme="majorHAnsi" w:hAnsiTheme="majorHAnsi" w:eastAsiaTheme="majorEastAsia" w:cstheme="majorBidi"/>
      <w:b/>
      <w:bCs/>
      <w:kern w:val="2"/>
      <w:sz w:val="32"/>
      <w:szCs w:val="32"/>
    </w:rPr>
  </w:style>
  <w:style w:type="paragraph" w:customStyle="1" w:styleId="3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5">
    <w:name w:val="批注框文本 Char"/>
    <w:basedOn w:val="20"/>
    <w:link w:val="10"/>
    <w:semiHidden/>
    <w:qFormat/>
    <w:uiPriority w:val="99"/>
    <w:rPr>
      <w:rFonts w:ascii="Times New Roman" w:hAnsi="Times New Roman"/>
      <w:kern w:val="2"/>
      <w:sz w:val="18"/>
      <w:szCs w:val="18"/>
    </w:rPr>
  </w:style>
  <w:style w:type="character" w:customStyle="1" w:styleId="36">
    <w:name w:val="标题 3 Char"/>
    <w:basedOn w:val="20"/>
    <w:link w:val="5"/>
    <w:qFormat/>
    <w:uiPriority w:val="9"/>
    <w:rPr>
      <w:rFonts w:ascii="Times New Roman" w:hAnsi="Times New Roman"/>
      <w:b/>
      <w:bCs/>
      <w:kern w:val="2"/>
      <w:sz w:val="32"/>
      <w:szCs w:val="32"/>
    </w:rPr>
  </w:style>
  <w:style w:type="paragraph" w:customStyle="1" w:styleId="37">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8">
    <w:name w:val="四号正文"/>
    <w:basedOn w:val="1"/>
    <w:qFormat/>
    <w:uiPriority w:val="0"/>
    <w:pPr>
      <w:spacing w:line="360" w:lineRule="auto"/>
    </w:pPr>
    <w:rPr>
      <w:rFonts w:ascii="??" w:hAnsi="??"/>
      <w:color w:val="000000"/>
      <w:kern w:val="0"/>
      <w:sz w:val="28"/>
      <w:szCs w:val="21"/>
      <w:lang w:val="zh-CN"/>
    </w:rPr>
  </w:style>
  <w:style w:type="paragraph" w:customStyle="1" w:styleId="39">
    <w:name w:val="table of figures1"/>
    <w:basedOn w:val="1"/>
    <w:next w:val="1"/>
    <w:qFormat/>
    <w:uiPriority w:val="0"/>
    <w:pPr>
      <w:ind w:left="200" w:leftChars="200" w:hanging="200" w:hangingChars="200"/>
    </w:pPr>
    <w:rPr>
      <w:rFonts w:eastAsia="仿宋_GB2312"/>
      <w:sz w:val="32"/>
      <w:szCs w:val="32"/>
    </w:rPr>
  </w:style>
  <w:style w:type="character" w:customStyle="1" w:styleId="40">
    <w:name w:val="font31"/>
    <w:basedOn w:val="20"/>
    <w:qFormat/>
    <w:uiPriority w:val="0"/>
    <w:rPr>
      <w:rFonts w:hint="eastAsia" w:ascii="宋体" w:hAnsi="宋体" w:eastAsia="宋体" w:cs="宋体"/>
      <w:color w:val="000000"/>
      <w:sz w:val="24"/>
      <w:szCs w:val="24"/>
      <w:u w:val="none"/>
    </w:rPr>
  </w:style>
  <w:style w:type="character" w:customStyle="1" w:styleId="41">
    <w:name w:val="font121"/>
    <w:basedOn w:val="20"/>
    <w:qFormat/>
    <w:uiPriority w:val="0"/>
    <w:rPr>
      <w:rFonts w:hint="default" w:ascii="Times New Roman" w:hAnsi="Times New Roman" w:cs="Times New Roman"/>
      <w:color w:val="000000"/>
      <w:sz w:val="24"/>
      <w:szCs w:val="24"/>
      <w:u w:val="none"/>
    </w:rPr>
  </w:style>
  <w:style w:type="character" w:customStyle="1" w:styleId="42">
    <w:name w:val="font51"/>
    <w:basedOn w:val="20"/>
    <w:qFormat/>
    <w:uiPriority w:val="0"/>
    <w:rPr>
      <w:rFonts w:hint="eastAsia" w:ascii="宋体" w:hAnsi="宋体" w:eastAsia="宋体" w:cs="宋体"/>
      <w:b/>
      <w:bCs/>
      <w:color w:val="000000"/>
      <w:sz w:val="18"/>
      <w:szCs w:val="18"/>
      <w:u w:val="none"/>
    </w:rPr>
  </w:style>
  <w:style w:type="character" w:customStyle="1" w:styleId="43">
    <w:name w:val="font131"/>
    <w:basedOn w:val="20"/>
    <w:qFormat/>
    <w:uiPriority w:val="0"/>
    <w:rPr>
      <w:rFonts w:hint="eastAsia" w:ascii="宋体" w:hAnsi="宋体" w:eastAsia="宋体" w:cs="宋体"/>
      <w:color w:val="000000"/>
      <w:sz w:val="16"/>
      <w:szCs w:val="16"/>
      <w:u w:val="none"/>
    </w:rPr>
  </w:style>
  <w:style w:type="character" w:customStyle="1" w:styleId="44">
    <w:name w:val="font41"/>
    <w:basedOn w:val="20"/>
    <w:qFormat/>
    <w:uiPriority w:val="0"/>
    <w:rPr>
      <w:rFonts w:hint="eastAsia" w:ascii="宋体" w:hAnsi="宋体" w:eastAsia="宋体" w:cs="宋体"/>
      <w:color w:val="000000"/>
      <w:sz w:val="18"/>
      <w:szCs w:val="18"/>
      <w:u w:val="none"/>
    </w:rPr>
  </w:style>
  <w:style w:type="character" w:customStyle="1" w:styleId="45">
    <w:name w:val="font81"/>
    <w:basedOn w:val="20"/>
    <w:qFormat/>
    <w:uiPriority w:val="0"/>
    <w:rPr>
      <w:rFonts w:hint="eastAsia" w:ascii="宋体" w:hAnsi="宋体" w:eastAsia="宋体" w:cs="宋体"/>
      <w:color w:val="000000"/>
      <w:sz w:val="18"/>
      <w:szCs w:val="18"/>
      <w:u w:val="none"/>
    </w:rPr>
  </w:style>
  <w:style w:type="character" w:customStyle="1" w:styleId="46">
    <w:name w:val="font141"/>
    <w:basedOn w:val="20"/>
    <w:qFormat/>
    <w:uiPriority w:val="0"/>
    <w:rPr>
      <w:rFonts w:ascii="Arial" w:hAnsi="Arial" w:cs="Arial"/>
      <w:color w:val="000000"/>
      <w:sz w:val="18"/>
      <w:szCs w:val="18"/>
      <w:u w:val="none"/>
    </w:rPr>
  </w:style>
  <w:style w:type="character" w:customStyle="1" w:styleId="47">
    <w:name w:val="font61"/>
    <w:basedOn w:val="20"/>
    <w:qFormat/>
    <w:uiPriority w:val="0"/>
    <w:rPr>
      <w:rFonts w:hint="eastAsia" w:ascii="宋体" w:hAnsi="宋体" w:eastAsia="宋体" w:cs="宋体"/>
      <w:color w:val="000000"/>
      <w:sz w:val="24"/>
      <w:szCs w:val="24"/>
      <w:u w:val="none"/>
    </w:rPr>
  </w:style>
  <w:style w:type="character" w:customStyle="1" w:styleId="48">
    <w:name w:val="font151"/>
    <w:basedOn w:val="20"/>
    <w:qFormat/>
    <w:uiPriority w:val="0"/>
    <w:rPr>
      <w:rFonts w:hint="default" w:ascii="Times New Roman" w:hAnsi="Times New Roman" w:cs="Times New Roman"/>
      <w:color w:val="000000"/>
      <w:sz w:val="24"/>
      <w:szCs w:val="24"/>
      <w:u w:val="none"/>
    </w:rPr>
  </w:style>
  <w:style w:type="character" w:customStyle="1" w:styleId="49">
    <w:name w:val="font01"/>
    <w:basedOn w:val="20"/>
    <w:qFormat/>
    <w:uiPriority w:val="0"/>
    <w:rPr>
      <w:rFonts w:hint="eastAsia" w:ascii="宋体" w:hAnsi="宋体" w:eastAsia="宋体" w:cs="宋体"/>
      <w:b/>
      <w:bCs/>
      <w:color w:val="000000"/>
      <w:sz w:val="18"/>
      <w:szCs w:val="18"/>
      <w:u w:val="none"/>
    </w:rPr>
  </w:style>
  <w:style w:type="character" w:customStyle="1" w:styleId="50">
    <w:name w:val="font91"/>
    <w:basedOn w:val="20"/>
    <w:qFormat/>
    <w:uiPriority w:val="0"/>
    <w:rPr>
      <w:rFonts w:hint="eastAsia" w:ascii="宋体" w:hAnsi="宋体" w:eastAsia="宋体" w:cs="宋体"/>
      <w:color w:val="000000"/>
      <w:sz w:val="16"/>
      <w:szCs w:val="16"/>
      <w:u w:val="none"/>
    </w:rPr>
  </w:style>
  <w:style w:type="character" w:customStyle="1" w:styleId="51">
    <w:name w:val="font21"/>
    <w:basedOn w:val="20"/>
    <w:qFormat/>
    <w:uiPriority w:val="0"/>
    <w:rPr>
      <w:rFonts w:hint="default" w:ascii="Arial" w:hAnsi="Arial" w:cs="Arial"/>
      <w:color w:val="000000"/>
      <w:sz w:val="16"/>
      <w:szCs w:val="16"/>
      <w:u w:val="none"/>
    </w:rPr>
  </w:style>
  <w:style w:type="paragraph" w:customStyle="1" w:styleId="52">
    <w:name w:val="WPSOffice手动目录 1"/>
    <w:uiPriority w:val="0"/>
    <w:pPr>
      <w:ind w:leftChars="0"/>
    </w:pPr>
    <w:rPr>
      <w:sz w:val="20"/>
      <w:szCs w:val="20"/>
    </w:rPr>
  </w:style>
  <w:style w:type="paragraph" w:customStyle="1" w:styleId="53">
    <w:name w:val="WPSOffice手动目录 2"/>
    <w:uiPriority w:val="0"/>
    <w:pPr>
      <w:ind w:leftChars="200"/>
    </w:pPr>
    <w:rPr>
      <w:sz w:val="20"/>
      <w:szCs w:val="20"/>
    </w:rPr>
  </w:style>
  <w:style w:type="paragraph" w:customStyle="1" w:styleId="54">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收支总计对比图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2022年收支总计</c:v>
                </c:pt>
                <c:pt idx="1">
                  <c:v>2021年收支总计</c:v>
                </c:pt>
              </c:strCache>
            </c:strRef>
          </c:cat>
          <c:val>
            <c:numRef>
              <c:f>Sheet1!$B$2:$B$3</c:f>
              <c:numCache>
                <c:formatCode>General</c:formatCode>
                <c:ptCount val="2"/>
                <c:pt idx="0">
                  <c:v>2065.27</c:v>
                </c:pt>
                <c:pt idx="1">
                  <c:v>1946.56</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2022年收支总计</c:v>
                </c:pt>
                <c:pt idx="1">
                  <c:v>2021年收支总计</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2022年收支总计</c:v>
                </c:pt>
                <c:pt idx="1">
                  <c:v>2021年收支总计</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145348480"/>
        <c:axId val="145350016"/>
      </c:barChart>
      <c:catAx>
        <c:axId val="14534848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5350016"/>
        <c:crosses val="autoZero"/>
        <c:auto val="1"/>
        <c:lblAlgn val="ctr"/>
        <c:lblOffset val="100"/>
        <c:noMultiLvlLbl val="0"/>
      </c:catAx>
      <c:valAx>
        <c:axId val="145350016"/>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5348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收入决算占比图</c:v>
                </c:pt>
              </c:strCache>
            </c:strRef>
          </c:tx>
          <c:explosion val="0"/>
          <c:dPt>
            <c:idx val="0"/>
            <c:bubble3D val="0"/>
            <c:spPr>
              <a:solidFill>
                <a:schemeClr val="accent1"/>
              </a:solidFill>
              <a:ln>
                <a:solidFill>
                  <a:schemeClr val="bg1"/>
                </a:solidFill>
              </a:ln>
              <a:effectLst/>
            </c:spPr>
          </c:dPt>
          <c:dLbls>
            <c:delete val="1"/>
          </c:dLbls>
          <c:cat>
            <c:numRef>
              <c:f>Sheet1!$A$2</c:f>
              <c:numCache>
                <c:ptCount val="0"/>
              </c:numCache>
            </c:numRef>
          </c:cat>
          <c:val>
            <c:numRef>
              <c:f>Sheet1!$B$2</c:f>
              <c:numCache>
                <c:formatCode>General</c:formatCode>
                <c:ptCount val="1"/>
                <c:pt idx="0">
                  <c:v>100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支出决算占比图</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67.8</c:v>
                </c:pt>
                <c:pt idx="1">
                  <c:v>32.2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收支总计对比图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2022年收支总计</c:v>
                </c:pt>
                <c:pt idx="1">
                  <c:v>2021年收支总计</c:v>
                </c:pt>
              </c:strCache>
            </c:strRef>
          </c:cat>
          <c:val>
            <c:numRef>
              <c:f>Sheet1!$B$2:$B$3</c:f>
              <c:numCache>
                <c:formatCode>General</c:formatCode>
                <c:ptCount val="2"/>
                <c:pt idx="0">
                  <c:v>2065.27</c:v>
                </c:pt>
                <c:pt idx="1">
                  <c:v>1946.56</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2022年收支总计</c:v>
                </c:pt>
                <c:pt idx="1">
                  <c:v>2021年收支总计</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2022年收支总计</c:v>
                </c:pt>
                <c:pt idx="1">
                  <c:v>2021年收支总计</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145311232"/>
        <c:axId val="145312768"/>
      </c:barChart>
      <c:catAx>
        <c:axId val="14531123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5312768"/>
        <c:crosses val="autoZero"/>
        <c:auto val="1"/>
        <c:lblAlgn val="ctr"/>
        <c:lblOffset val="100"/>
        <c:noMultiLvlLbl val="0"/>
      </c:catAx>
      <c:valAx>
        <c:axId val="145312768"/>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5311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收支总计对比图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2022年收支总计</c:v>
                </c:pt>
                <c:pt idx="1">
                  <c:v>2021年收支总计</c:v>
                </c:pt>
              </c:strCache>
            </c:strRef>
          </c:cat>
          <c:val>
            <c:numRef>
              <c:f>Sheet1!$B$2:$B$3</c:f>
              <c:numCache>
                <c:formatCode>General</c:formatCode>
                <c:ptCount val="2"/>
                <c:pt idx="0">
                  <c:v>2065.27</c:v>
                </c:pt>
                <c:pt idx="1">
                  <c:v>1946.56</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2022年收支总计</c:v>
                </c:pt>
                <c:pt idx="1">
                  <c:v>2021年收支总计</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2022年收支总计</c:v>
                </c:pt>
                <c:pt idx="1">
                  <c:v>2021年收支总计</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150114304"/>
        <c:axId val="150115840"/>
      </c:barChart>
      <c:catAx>
        <c:axId val="15011430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115840"/>
        <c:crosses val="autoZero"/>
        <c:auto val="1"/>
        <c:lblAlgn val="ctr"/>
        <c:lblOffset val="100"/>
        <c:noMultiLvlLbl val="0"/>
      </c:catAx>
      <c:valAx>
        <c:axId val="150115840"/>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114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一般公共预算占比图</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delete val="1"/>
          </c:dLbls>
          <c:cat>
            <c:strRef>
              <c:f>Sheet1!$A$2:$A$9</c:f>
              <c:strCache>
                <c:ptCount val="8"/>
                <c:pt idx="0">
                  <c:v>一般公共服务支出</c:v>
                </c:pt>
                <c:pt idx="1">
                  <c:v>国防支出</c:v>
                </c:pt>
                <c:pt idx="2">
                  <c:v>文化旅游体育与传媒支出</c:v>
                </c:pt>
                <c:pt idx="3">
                  <c:v>社会保障和就业支出</c:v>
                </c:pt>
                <c:pt idx="4">
                  <c:v>卫生健康支出</c:v>
                </c:pt>
                <c:pt idx="5">
                  <c:v>城乡社区支出</c:v>
                </c:pt>
                <c:pt idx="6">
                  <c:v>农林水支出</c:v>
                </c:pt>
                <c:pt idx="7">
                  <c:v>住房保障支出</c:v>
                </c:pt>
              </c:strCache>
            </c:strRef>
          </c:cat>
          <c:val>
            <c:numRef>
              <c:f>Sheet1!$B$2:$B$9</c:f>
              <c:numCache>
                <c:formatCode>General</c:formatCode>
                <c:ptCount val="8"/>
                <c:pt idx="0">
                  <c:v>54.9</c:v>
                </c:pt>
                <c:pt idx="1">
                  <c:v>0.1</c:v>
                </c:pt>
                <c:pt idx="2">
                  <c:v>1</c:v>
                </c:pt>
                <c:pt idx="3">
                  <c:v>5.4</c:v>
                </c:pt>
                <c:pt idx="4">
                  <c:v>3.03</c:v>
                </c:pt>
                <c:pt idx="5">
                  <c:v>2.4</c:v>
                </c:pt>
                <c:pt idx="6">
                  <c:v>28</c:v>
                </c:pt>
                <c:pt idx="7">
                  <c:v>5.2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三公经费占比图</c:v>
                </c:pt>
              </c:strCache>
            </c:strRef>
          </c:tx>
          <c:explosion val="0"/>
          <c:dPt>
            <c:idx val="0"/>
            <c:bubble3D val="0"/>
            <c:spPr>
              <a:solidFill>
                <a:schemeClr val="accent1"/>
              </a:solidFill>
              <a:ln>
                <a:solidFill>
                  <a:schemeClr val="bg1"/>
                </a:solidFill>
              </a:ln>
              <a:effectLst/>
            </c:spPr>
          </c:dPt>
          <c:dLbls>
            <c:delete val="1"/>
          </c:dLbls>
          <c:cat>
            <c:strRef>
              <c:f>Sheet1!$A$2</c:f>
              <c:strCache>
                <c:ptCount val="1"/>
                <c:pt idx="0">
                  <c:v>公务接待费</c:v>
                </c:pt>
              </c:strCache>
            </c:strRef>
          </c:cat>
          <c:val>
            <c:numRef>
              <c:f>Sheet1!$B$2</c:f>
              <c:numCache>
                <c:formatCode>General</c:formatCode>
                <c:ptCount val="1"/>
                <c:pt idx="0">
                  <c:v>100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62</Pages>
  <Words>23479</Words>
  <Characters>26342</Characters>
  <Lines>209</Lines>
  <Paragraphs>58</Paragraphs>
  <TotalTime>1</TotalTime>
  <ScaleCrop>false</ScaleCrop>
  <LinksUpToDate>false</LinksUpToDate>
  <CharactersWithSpaces>27824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2023-10-25T14:16:00Z</dcterms:created>
  <dc:creator>曹颖</dc:creator>
  <cp:lastModifiedBy>Administrator</cp:lastModifiedBy>
  <cp:lastPrinted>2023-10-25T14:21:00Z</cp:lastPrinted>
  <dcterms:modified xsi:type="dcterms:W3CDTF">2023-10-27T06:32:06Z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9FA332B7605E440EB2A508C58DDE31BE_13</vt:lpwstr>
  </property>
</Properties>
</file>