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78441"/>
      <w:bookmarkStart w:id="2" w:name="_Toc15377425"/>
      <w:bookmarkStart w:id="3" w:name="_Toc15396597"/>
      <w:bookmarkStart w:id="4" w:name="_Toc15377193"/>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184"/>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194"/>
      <w:bookmarkStart w:id="8" w:name="_Toc15396476"/>
      <w:bookmarkStart w:id="9" w:name="_Toc15377426"/>
      <w:bookmarkStart w:id="10" w:name="_Toc15396598"/>
      <w:bookmarkStart w:id="11" w:name="_Toc15378442"/>
      <w:bookmarkStart w:id="12" w:name="_Toc10747"/>
      <w:r>
        <w:rPr>
          <w:rFonts w:hint="eastAsia" w:ascii="方正小标宋简体" w:hAnsi="方正小标宋简体" w:eastAsia="方正小标宋简体" w:cs="方正小标宋简体"/>
          <w:color w:val="auto"/>
          <w:sz w:val="72"/>
          <w:szCs w:val="72"/>
          <w:highlight w:val="none"/>
        </w:rPr>
        <w:t>四川省</w:t>
      </w:r>
      <w:bookmarkEnd w:id="5"/>
      <w:bookmarkStart w:id="13" w:name="_Toc15306268"/>
      <w:r>
        <w:rPr>
          <w:rFonts w:hint="eastAsia" w:ascii="方正小标宋简体" w:hAnsi="方正小标宋简体" w:eastAsia="方正小标宋简体" w:cs="方正小标宋简体"/>
          <w:color w:val="auto"/>
          <w:sz w:val="72"/>
          <w:szCs w:val="72"/>
          <w:highlight w:val="none"/>
          <w:lang w:eastAsia="zh-CN"/>
        </w:rPr>
        <w:t>广元市朝天区以工代赈事务中心</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widowControl/>
        <w:jc w:val="both"/>
        <w:rPr>
          <w:rFonts w:ascii="黑体" w:hAnsi="黑体" w:eastAsia="黑体"/>
          <w:color w:val="auto"/>
          <w:sz w:val="48"/>
          <w:szCs w:val="48"/>
          <w:highlight w:val="none"/>
        </w:rPr>
      </w:pPr>
    </w:p>
    <w:p>
      <w:pPr>
        <w:widowControl/>
        <w:jc w:val="both"/>
        <w:rPr>
          <w:rFonts w:ascii="黑体" w:hAnsi="黑体" w:eastAsia="黑体"/>
          <w:color w:val="auto"/>
          <w:sz w:val="48"/>
          <w:szCs w:val="48"/>
          <w:highlight w:val="none"/>
        </w:rPr>
      </w:pPr>
    </w:p>
    <w:p>
      <w:pPr>
        <w:widowControl/>
        <w:jc w:val="both"/>
        <w:rPr>
          <w:rFonts w:ascii="黑体" w:hAnsi="黑体" w:eastAsia="黑体"/>
          <w:color w:val="auto"/>
          <w:sz w:val="48"/>
          <w:szCs w:val="48"/>
          <w:highlight w:val="none"/>
        </w:rPr>
      </w:pPr>
    </w:p>
    <w:p>
      <w:pPr>
        <w:widowControl/>
        <w:jc w:val="both"/>
        <w:rPr>
          <w:rFonts w:ascii="黑体" w:hAnsi="黑体" w:eastAsia="黑体"/>
          <w:color w:val="auto"/>
          <w:sz w:val="48"/>
          <w:szCs w:val="48"/>
          <w:highlight w:val="none"/>
        </w:rPr>
      </w:pPr>
    </w:p>
    <w:p>
      <w:pPr>
        <w:widowControl/>
        <w:jc w:val="both"/>
        <w:rPr>
          <w:rFonts w:ascii="黑体" w:hAnsi="黑体" w:eastAsia="黑体"/>
          <w:color w:val="auto"/>
          <w:sz w:val="48"/>
          <w:szCs w:val="48"/>
          <w:highlight w:val="none"/>
        </w:rPr>
      </w:pPr>
    </w:p>
    <w:p>
      <w:pPr>
        <w:widowControl/>
        <w:jc w:val="both"/>
        <w:rPr>
          <w:rFonts w:ascii="黑体" w:hAnsi="黑体" w:eastAsia="黑体"/>
          <w:color w:val="auto"/>
          <w:sz w:val="48"/>
          <w:szCs w:val="48"/>
          <w:highlight w:val="none"/>
        </w:rPr>
      </w:pPr>
    </w:p>
    <w:p>
      <w:pPr>
        <w:widowControl/>
        <w:jc w:val="both"/>
        <w:rPr>
          <w:rFonts w:ascii="黑体" w:hAnsi="黑体" w:eastAsia="黑体"/>
          <w:color w:val="auto"/>
          <w:sz w:val="48"/>
          <w:szCs w:val="48"/>
          <w:highlight w:val="none"/>
        </w:rPr>
      </w:pPr>
    </w:p>
    <w:p>
      <w:pPr>
        <w:widowControl/>
        <w:jc w:val="both"/>
        <w:rPr>
          <w:rFonts w:ascii="黑体" w:hAnsi="黑体" w:eastAsia="黑体"/>
          <w:color w:val="auto"/>
          <w:sz w:val="48"/>
          <w:szCs w:val="48"/>
          <w:highlight w:val="none"/>
        </w:rPr>
      </w:pPr>
    </w:p>
    <w:p>
      <w:pPr>
        <w:widowControl/>
        <w:jc w:val="both"/>
        <w:rPr>
          <w:rFonts w:ascii="黑体" w:hAnsi="黑体" w:eastAsia="黑体"/>
          <w:color w:val="auto"/>
          <w:sz w:val="48"/>
          <w:szCs w:val="48"/>
          <w:highlight w:val="none"/>
        </w:rPr>
      </w:pPr>
    </w:p>
    <w:p>
      <w:pPr>
        <w:spacing w:beforeLines="0" w:afterLines="0"/>
        <w:jc w:val="both"/>
        <w:rPr>
          <w:rFonts w:hint="default" w:ascii="黑体" w:eastAsia="黑体" w:cs="黑体"/>
          <w:kern w:val="2"/>
          <w:sz w:val="28"/>
          <w:szCs w:val="28"/>
          <w:lang w:val="zh-CN"/>
        </w:rPr>
      </w:pPr>
    </w:p>
    <w:p>
      <w:pPr>
        <w:pStyle w:val="12"/>
        <w:spacing w:beforeLines="0" w:afterLines="0"/>
        <w:rPr>
          <w:rFonts w:hint="default"/>
          <w:sz w:val="28"/>
          <w:szCs w:val="28"/>
        </w:rPr>
      </w:pPr>
      <w:r>
        <w:rPr>
          <w:rFonts w:hint="eastAsia"/>
          <w:sz w:val="28"/>
          <w:szCs w:val="28"/>
        </w:rPr>
        <w:t>公开时间：2023年10月2</w:t>
      </w:r>
      <w:r>
        <w:rPr>
          <w:rFonts w:hint="eastAsia"/>
          <w:sz w:val="28"/>
          <w:szCs w:val="28"/>
          <w:lang w:val="en-US" w:eastAsia="zh-CN"/>
        </w:rPr>
        <w:t>7</w:t>
      </w:r>
      <w:r>
        <w:rPr>
          <w:rFonts w:hint="eastAsia"/>
          <w:sz w:val="28"/>
          <w:szCs w:val="28"/>
        </w:rPr>
        <w:t>日</w:t>
      </w:r>
    </w:p>
    <w:p>
      <w:pPr>
        <w:rPr>
          <w:color w:val="auto"/>
          <w:highlight w:val="none"/>
        </w:rPr>
      </w:pPr>
    </w:p>
    <w:sdt>
      <w:sdtPr>
        <w:rPr>
          <w:rFonts w:ascii="宋体" w:hAnsi="宋体" w:eastAsia="宋体" w:cs="Times New Roman"/>
          <w:kern w:val="2"/>
          <w:sz w:val="21"/>
          <w:szCs w:val="24"/>
          <w:lang w:val="en-US" w:eastAsia="zh-CN" w:bidi="ar-SA"/>
        </w:rPr>
        <w:id w:val="147476440"/>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4" w:name="_Toc15377196"/>
          <w:bookmarkStart w:id="15" w:name="_Toc15396599"/>
          <w:r>
            <w:rPr>
              <w:rFonts w:ascii="宋体" w:hAnsi="宋体" w:eastAsia="宋体"/>
              <w:sz w:val="21"/>
            </w:rPr>
            <w:t>目录</w:t>
          </w:r>
        </w:p>
        <w:p>
          <w:pPr>
            <w:pStyle w:val="39"/>
            <w:tabs>
              <w:tab w:val="right" w:leader="dot" w:pos="8306"/>
            </w:tabs>
          </w:pPr>
          <w:r>
            <w:fldChar w:fldCharType="begin"/>
          </w:r>
          <w:r>
            <w:instrText xml:space="preserve">TOC \o "1-3" \h \u </w:instrText>
          </w:r>
          <w:r>
            <w:fldChar w:fldCharType="separate"/>
          </w:r>
          <w:r>
            <w:fldChar w:fldCharType="begin"/>
          </w:r>
          <w:r>
            <w:instrText xml:space="preserve"> HYPERLINK \l _Toc13737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_Toc13737 \h </w:instrText>
          </w:r>
          <w:r>
            <w:fldChar w:fldCharType="separate"/>
          </w:r>
          <w:r>
            <w:t>3</w:t>
          </w:r>
          <w:r>
            <w:fldChar w:fldCharType="end"/>
          </w:r>
          <w:r>
            <w:fldChar w:fldCharType="end"/>
          </w:r>
        </w:p>
        <w:p>
          <w:pPr>
            <w:pStyle w:val="40"/>
            <w:tabs>
              <w:tab w:val="right" w:leader="dot" w:pos="8306"/>
            </w:tabs>
          </w:pPr>
          <w:r>
            <w:fldChar w:fldCharType="begin"/>
          </w:r>
          <w:r>
            <w:instrText xml:space="preserve"> HYPERLINK \l _Toc28541 </w:instrText>
          </w:r>
          <w:r>
            <w:fldChar w:fldCharType="separate"/>
          </w:r>
          <w:r>
            <w:rPr>
              <w:rFonts w:hint="eastAsia"/>
              <w:lang w:eastAsia="zh-CN"/>
            </w:rPr>
            <w:t xml:space="preserve">一、 </w:t>
          </w:r>
          <w:r>
            <w:rPr>
              <w:rFonts w:hint="eastAsia" w:ascii="黑体" w:hAnsi="黑体" w:eastAsia="黑体"/>
              <w:highlight w:val="none"/>
              <w:lang w:eastAsia="zh-CN"/>
            </w:rPr>
            <w:t>部门职责</w:t>
          </w:r>
          <w:r>
            <w:tab/>
          </w:r>
          <w:r>
            <w:fldChar w:fldCharType="begin"/>
          </w:r>
          <w:r>
            <w:instrText xml:space="preserve"> PAGEREF _Toc28541 \h </w:instrText>
          </w:r>
          <w:r>
            <w:fldChar w:fldCharType="separate"/>
          </w:r>
          <w:r>
            <w:t>3</w:t>
          </w:r>
          <w:r>
            <w:fldChar w:fldCharType="end"/>
          </w:r>
          <w:r>
            <w:fldChar w:fldCharType="end"/>
          </w:r>
        </w:p>
        <w:p>
          <w:pPr>
            <w:pStyle w:val="40"/>
            <w:tabs>
              <w:tab w:val="right" w:leader="dot" w:pos="8306"/>
            </w:tabs>
          </w:pPr>
          <w:r>
            <w:fldChar w:fldCharType="begin"/>
          </w:r>
          <w:r>
            <w:instrText xml:space="preserve"> HYPERLINK \l _Toc25756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_Toc25756 \h </w:instrText>
          </w:r>
          <w:r>
            <w:fldChar w:fldCharType="separate"/>
          </w:r>
          <w:r>
            <w:t>4</w:t>
          </w:r>
          <w:r>
            <w:fldChar w:fldCharType="end"/>
          </w:r>
          <w:r>
            <w:fldChar w:fldCharType="end"/>
          </w:r>
        </w:p>
        <w:p>
          <w:pPr>
            <w:pStyle w:val="39"/>
            <w:tabs>
              <w:tab w:val="right" w:leader="dot" w:pos="8306"/>
            </w:tabs>
          </w:pPr>
          <w:r>
            <w:fldChar w:fldCharType="begin"/>
          </w:r>
          <w:r>
            <w:instrText xml:space="preserve"> HYPERLINK \l _Toc12768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_Toc12768 \h </w:instrText>
          </w:r>
          <w:r>
            <w:fldChar w:fldCharType="separate"/>
          </w:r>
          <w:r>
            <w:t>5</w:t>
          </w:r>
          <w:r>
            <w:fldChar w:fldCharType="end"/>
          </w:r>
          <w:r>
            <w:fldChar w:fldCharType="end"/>
          </w:r>
        </w:p>
        <w:p>
          <w:pPr>
            <w:pStyle w:val="40"/>
            <w:tabs>
              <w:tab w:val="right" w:leader="dot" w:pos="8306"/>
            </w:tabs>
          </w:pPr>
          <w:r>
            <w:fldChar w:fldCharType="begin"/>
          </w:r>
          <w:r>
            <w:instrText xml:space="preserve"> HYPERLINK \l _Toc18145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_Toc18145 \h </w:instrText>
          </w:r>
          <w:r>
            <w:fldChar w:fldCharType="separate"/>
          </w:r>
          <w:r>
            <w:t>5</w:t>
          </w:r>
          <w:r>
            <w:fldChar w:fldCharType="end"/>
          </w:r>
          <w:r>
            <w:fldChar w:fldCharType="end"/>
          </w:r>
        </w:p>
        <w:p>
          <w:pPr>
            <w:pStyle w:val="40"/>
            <w:tabs>
              <w:tab w:val="right" w:leader="dot" w:pos="8306"/>
            </w:tabs>
          </w:pPr>
          <w:r>
            <w:fldChar w:fldCharType="begin"/>
          </w:r>
          <w:r>
            <w:instrText xml:space="preserve"> HYPERLINK \l _Toc18789 </w:instrText>
          </w:r>
          <w:r>
            <w:fldChar w:fldCharType="separate"/>
          </w:r>
          <w:r>
            <w:rPr>
              <w:rFonts w:hint="default" w:ascii="仿宋_GB2312" w:hAnsi="仿宋_GB2312" w:eastAsia="仿宋_GB2312"/>
              <w:kern w:val="2"/>
              <w:szCs w:val="24"/>
              <w:lang w:val="zh-CN"/>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_Toc18789 \h </w:instrText>
          </w:r>
          <w:r>
            <w:fldChar w:fldCharType="separate"/>
          </w:r>
          <w:r>
            <w:t>5</w:t>
          </w:r>
          <w:r>
            <w:fldChar w:fldCharType="end"/>
          </w:r>
          <w:r>
            <w:fldChar w:fldCharType="end"/>
          </w:r>
        </w:p>
        <w:p>
          <w:pPr>
            <w:pStyle w:val="40"/>
            <w:tabs>
              <w:tab w:val="right" w:leader="dot" w:pos="8306"/>
            </w:tabs>
          </w:pPr>
          <w:r>
            <w:fldChar w:fldCharType="begin"/>
          </w:r>
          <w:r>
            <w:instrText xml:space="preserve"> HYPERLINK \l _Toc11772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_Toc11772 \h </w:instrText>
          </w:r>
          <w:r>
            <w:fldChar w:fldCharType="separate"/>
          </w:r>
          <w:r>
            <w:t>6</w:t>
          </w:r>
          <w:r>
            <w:fldChar w:fldCharType="end"/>
          </w:r>
          <w:r>
            <w:fldChar w:fldCharType="end"/>
          </w:r>
        </w:p>
        <w:p>
          <w:pPr>
            <w:pStyle w:val="40"/>
            <w:tabs>
              <w:tab w:val="right" w:leader="dot" w:pos="8306"/>
            </w:tabs>
          </w:pPr>
          <w:r>
            <w:fldChar w:fldCharType="begin"/>
          </w:r>
          <w:r>
            <w:instrText xml:space="preserve"> HYPERLINK \l _Toc18438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_Toc18438 \h </w:instrText>
          </w:r>
          <w:r>
            <w:fldChar w:fldCharType="separate"/>
          </w:r>
          <w:r>
            <w:t>6</w:t>
          </w:r>
          <w:r>
            <w:fldChar w:fldCharType="end"/>
          </w:r>
          <w:r>
            <w:fldChar w:fldCharType="end"/>
          </w:r>
        </w:p>
        <w:p>
          <w:pPr>
            <w:pStyle w:val="40"/>
            <w:tabs>
              <w:tab w:val="right" w:leader="dot" w:pos="8306"/>
            </w:tabs>
          </w:pPr>
          <w:r>
            <w:fldChar w:fldCharType="begin"/>
          </w:r>
          <w:r>
            <w:instrText xml:space="preserve"> HYPERLINK \l _Toc457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_Toc457 \h </w:instrText>
          </w:r>
          <w:r>
            <w:fldChar w:fldCharType="separate"/>
          </w:r>
          <w:r>
            <w:t>7</w:t>
          </w:r>
          <w:r>
            <w:fldChar w:fldCharType="end"/>
          </w:r>
          <w:r>
            <w:fldChar w:fldCharType="end"/>
          </w:r>
        </w:p>
        <w:p>
          <w:pPr>
            <w:pStyle w:val="40"/>
            <w:tabs>
              <w:tab w:val="right" w:leader="dot" w:pos="8306"/>
            </w:tabs>
          </w:pPr>
          <w:r>
            <w:fldChar w:fldCharType="begin"/>
          </w:r>
          <w:r>
            <w:instrText xml:space="preserve"> HYPERLINK \l _Toc29615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_Toc29615 \h </w:instrText>
          </w:r>
          <w:r>
            <w:fldChar w:fldCharType="separate"/>
          </w:r>
          <w:r>
            <w:t>10</w:t>
          </w:r>
          <w:r>
            <w:fldChar w:fldCharType="end"/>
          </w:r>
          <w:r>
            <w:fldChar w:fldCharType="end"/>
          </w:r>
        </w:p>
        <w:p>
          <w:pPr>
            <w:pStyle w:val="40"/>
            <w:tabs>
              <w:tab w:val="right" w:leader="dot" w:pos="8306"/>
            </w:tabs>
          </w:pPr>
          <w:r>
            <w:fldChar w:fldCharType="begin"/>
          </w:r>
          <w:r>
            <w:instrText xml:space="preserve"> HYPERLINK \l _Toc32745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_Toc32745 \h </w:instrText>
          </w:r>
          <w:r>
            <w:fldChar w:fldCharType="separate"/>
          </w:r>
          <w:r>
            <w:t>11</w:t>
          </w:r>
          <w:r>
            <w:fldChar w:fldCharType="end"/>
          </w:r>
          <w:r>
            <w:fldChar w:fldCharType="end"/>
          </w:r>
        </w:p>
        <w:p>
          <w:pPr>
            <w:pStyle w:val="41"/>
            <w:tabs>
              <w:tab w:val="right" w:leader="dot" w:pos="8306"/>
            </w:tabs>
          </w:pPr>
          <w:r>
            <w:fldChar w:fldCharType="begin"/>
          </w:r>
          <w:r>
            <w:instrText xml:space="preserve"> HYPERLINK \l _Toc28 </w:instrText>
          </w:r>
          <w:r>
            <w:fldChar w:fldCharType="separate"/>
          </w:r>
          <w:r>
            <w:rPr>
              <w:rFonts w:hint="eastAsia" w:ascii="仿宋_GB2312" w:hAnsi="仿宋_GB2312" w:eastAsia="仿宋_GB2312"/>
              <w:kern w:val="2"/>
              <w:szCs w:val="24"/>
              <w:lang w:val="zh-CN"/>
            </w:rPr>
            <w:t>（一）</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三公</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经费财政拨款支出决算总体情况说明</w:t>
          </w:r>
          <w:r>
            <w:tab/>
          </w:r>
          <w:r>
            <w:fldChar w:fldCharType="begin"/>
          </w:r>
          <w:r>
            <w:instrText xml:space="preserve"> PAGEREF _Toc28 \h </w:instrText>
          </w:r>
          <w:r>
            <w:fldChar w:fldCharType="separate"/>
          </w:r>
          <w:r>
            <w:t>11</w:t>
          </w:r>
          <w:r>
            <w:fldChar w:fldCharType="end"/>
          </w:r>
          <w:r>
            <w:fldChar w:fldCharType="end"/>
          </w:r>
        </w:p>
        <w:p>
          <w:pPr>
            <w:pStyle w:val="41"/>
            <w:tabs>
              <w:tab w:val="right" w:leader="dot" w:pos="8306"/>
            </w:tabs>
          </w:pPr>
          <w:r>
            <w:fldChar w:fldCharType="begin"/>
          </w:r>
          <w:r>
            <w:instrText xml:space="preserve"> HYPERLINK \l _Toc29772 </w:instrText>
          </w:r>
          <w:r>
            <w:fldChar w:fldCharType="separate"/>
          </w:r>
          <w:r>
            <w:rPr>
              <w:rFonts w:hint="eastAsia" w:ascii="仿宋_GB2312" w:hAnsi="仿宋_GB2312" w:eastAsia="仿宋_GB2312"/>
              <w:kern w:val="2"/>
              <w:szCs w:val="24"/>
              <w:lang w:val="zh-CN"/>
            </w:rPr>
            <w:t>（二）</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三公</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经费财政拨款支出决算具体情况说明</w:t>
          </w:r>
          <w:r>
            <w:tab/>
          </w:r>
          <w:r>
            <w:fldChar w:fldCharType="begin"/>
          </w:r>
          <w:r>
            <w:instrText xml:space="preserve"> PAGEREF _Toc29772 \h </w:instrText>
          </w:r>
          <w:r>
            <w:fldChar w:fldCharType="separate"/>
          </w:r>
          <w:r>
            <w:t>11</w:t>
          </w:r>
          <w:r>
            <w:fldChar w:fldCharType="end"/>
          </w:r>
          <w:r>
            <w:fldChar w:fldCharType="end"/>
          </w:r>
        </w:p>
        <w:p>
          <w:pPr>
            <w:pStyle w:val="40"/>
            <w:tabs>
              <w:tab w:val="right" w:leader="dot" w:pos="8306"/>
            </w:tabs>
          </w:pPr>
          <w:r>
            <w:fldChar w:fldCharType="begin"/>
          </w:r>
          <w:r>
            <w:instrText xml:space="preserve"> HYPERLINK \l _Toc20241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_Toc20241 \h </w:instrText>
          </w:r>
          <w:r>
            <w:fldChar w:fldCharType="separate"/>
          </w:r>
          <w:r>
            <w:t>12</w:t>
          </w:r>
          <w:r>
            <w:fldChar w:fldCharType="end"/>
          </w:r>
          <w:r>
            <w:fldChar w:fldCharType="end"/>
          </w:r>
        </w:p>
        <w:p>
          <w:pPr>
            <w:pStyle w:val="40"/>
            <w:tabs>
              <w:tab w:val="right" w:leader="dot" w:pos="8306"/>
            </w:tabs>
          </w:pPr>
          <w:r>
            <w:fldChar w:fldCharType="begin"/>
          </w:r>
          <w:r>
            <w:instrText xml:space="preserve"> HYPERLINK \l _Toc6073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_Toc6073 \h </w:instrText>
          </w:r>
          <w:r>
            <w:fldChar w:fldCharType="separate"/>
          </w:r>
          <w:r>
            <w:t>12</w:t>
          </w:r>
          <w:r>
            <w:fldChar w:fldCharType="end"/>
          </w:r>
          <w:r>
            <w:fldChar w:fldCharType="end"/>
          </w:r>
        </w:p>
        <w:p>
          <w:pPr>
            <w:pStyle w:val="40"/>
            <w:tabs>
              <w:tab w:val="right" w:leader="dot" w:pos="8306"/>
            </w:tabs>
          </w:pPr>
          <w:r>
            <w:fldChar w:fldCharType="begin"/>
          </w:r>
          <w:r>
            <w:instrText xml:space="preserve"> HYPERLINK \l _Toc30219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_Toc30219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_Toc10406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_Toc10406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_Toc1238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_Toc1238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_Toc15921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_Toc15921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_Toc27280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_Toc27280 \h </w:instrText>
          </w:r>
          <w:r>
            <w:fldChar w:fldCharType="separate"/>
          </w:r>
          <w:r>
            <w:t>13</w:t>
          </w:r>
          <w:r>
            <w:fldChar w:fldCharType="end"/>
          </w:r>
          <w:r>
            <w:fldChar w:fldCharType="end"/>
          </w:r>
        </w:p>
        <w:p>
          <w:pPr>
            <w:pStyle w:val="39"/>
            <w:tabs>
              <w:tab w:val="right" w:leader="dot" w:pos="8306"/>
            </w:tabs>
          </w:pPr>
          <w:r>
            <w:fldChar w:fldCharType="begin"/>
          </w:r>
          <w:r>
            <w:instrText xml:space="preserve"> HYPERLINK \l _Toc21907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_Toc21907 \h </w:instrText>
          </w:r>
          <w:r>
            <w:fldChar w:fldCharType="separate"/>
          </w:r>
          <w:r>
            <w:t>15</w:t>
          </w:r>
          <w:r>
            <w:fldChar w:fldCharType="end"/>
          </w:r>
          <w:r>
            <w:fldChar w:fldCharType="end"/>
          </w:r>
        </w:p>
        <w:p>
          <w:pPr>
            <w:pStyle w:val="39"/>
            <w:tabs>
              <w:tab w:val="right" w:leader="dot" w:pos="8306"/>
            </w:tabs>
          </w:pPr>
          <w:r>
            <w:fldChar w:fldCharType="begin"/>
          </w:r>
          <w:r>
            <w:instrText xml:space="preserve"> HYPERLINK \l _Toc481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_Toc481 \h </w:instrText>
          </w:r>
          <w:r>
            <w:fldChar w:fldCharType="separate"/>
          </w:r>
          <w:r>
            <w:t>17</w:t>
          </w:r>
          <w:r>
            <w:fldChar w:fldCharType="end"/>
          </w:r>
          <w:r>
            <w:fldChar w:fldCharType="end"/>
          </w:r>
        </w:p>
        <w:p>
          <w:pPr>
            <w:pStyle w:val="39"/>
            <w:tabs>
              <w:tab w:val="right" w:leader="dot" w:pos="8306"/>
            </w:tabs>
          </w:pPr>
          <w:r>
            <w:fldChar w:fldCharType="begin"/>
          </w:r>
          <w:r>
            <w:instrText xml:space="preserve"> HYPERLINK \l _Toc31446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_Toc31446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_Toc4029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_Toc4029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_Toc20950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_Toc20950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_Toc26704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_Toc26704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_Toc12545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_Toc12545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_Toc2882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_Toc2882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_Toc5489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_Toc5489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_Toc19008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_Toc19008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_Toc5939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_Toc5939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_Toc32234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_Toc32234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_Toc29190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_Toc29190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_Toc10781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_Toc10781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_Toc23813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_Toc23813 \h </w:instrText>
          </w:r>
          <w:r>
            <w:fldChar w:fldCharType="separate"/>
          </w:r>
          <w:r>
            <w:t>72</w:t>
          </w:r>
          <w:r>
            <w:fldChar w:fldCharType="end"/>
          </w:r>
          <w:r>
            <w:fldChar w:fldCharType="end"/>
          </w:r>
        </w:p>
        <w:p>
          <w:pPr>
            <w:pStyle w:val="40"/>
            <w:tabs>
              <w:tab w:val="right" w:leader="dot" w:pos="8306"/>
            </w:tabs>
          </w:pPr>
          <w:r>
            <w:fldChar w:fldCharType="begin"/>
          </w:r>
          <w:r>
            <w:instrText xml:space="preserve"> HYPERLINK \l _Toc10611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_Toc10611 \h </w:instrText>
          </w:r>
          <w:r>
            <w:fldChar w:fldCharType="separate"/>
          </w:r>
          <w:r>
            <w:t>72</w:t>
          </w:r>
          <w:r>
            <w:fldChar w:fldCharType="end"/>
          </w:r>
          <w:r>
            <w:fldChar w:fldCharType="end"/>
          </w:r>
        </w:p>
        <w:p>
          <w:r>
            <w:fldChar w:fldCharType="end"/>
          </w:r>
        </w:p>
      </w:sdtContent>
    </w:sdt>
    <w:p>
      <w:pPr>
        <w:pStyle w:val="2"/>
        <w:jc w:val="center"/>
        <w:rPr>
          <w:rFonts w:ascii="黑体" w:eastAsia="黑体"/>
          <w:color w:val="auto"/>
          <w:sz w:val="32"/>
          <w:szCs w:val="32"/>
          <w:highlight w:val="none"/>
        </w:rPr>
      </w:pPr>
      <w:bookmarkStart w:id="16" w:name="_Toc13737"/>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4"/>
      <w:bookmarkEnd w:id="15"/>
      <w:bookmarkEnd w:id="16"/>
    </w:p>
    <w:p>
      <w:pPr>
        <w:pStyle w:val="3"/>
        <w:numPr>
          <w:ilvl w:val="0"/>
          <w:numId w:val="1"/>
        </w:numPr>
        <w:rPr>
          <w:rFonts w:hint="eastAsia"/>
          <w:lang w:eastAsia="zh-CN"/>
        </w:rPr>
      </w:pPr>
      <w:bookmarkStart w:id="17" w:name="_Toc28541"/>
      <w:r>
        <w:rPr>
          <w:rFonts w:hint="eastAsia" w:ascii="黑体" w:hAnsi="黑体" w:eastAsia="黑体"/>
          <w:b w:val="0"/>
          <w:color w:val="auto"/>
          <w:highlight w:val="none"/>
          <w:lang w:eastAsia="zh-CN"/>
        </w:rPr>
        <w:t>部门职责</w:t>
      </w:r>
      <w:bookmarkEnd w:id="17"/>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（一）贯彻落实国家、省、市以工代赈和易地扶贫搬迁的方针、政策，协助配合制定全区以工代赈、易地扶贫搬迁的实施意见和管理办法。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（二）负责争取国家、省、市的以工代赈和易地扶贫搬迁资金，做好市以工代赈办和市有关部门之间的项目计划衔接工作。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（三）综合协调全区以工代赈工作和易地扶贫搬迁，做好全区以工代赈和易地扶贫搬迁建设工作。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（四）编制全区以工代赈中长期和易地扶贫搬迁规划及年度计划，负责计划的上报及下达工作。协助财政部门做好以工代赈和易地扶贫搬迁资金调拨的安排工作。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（五）配合财政、审计、监察等部门做好全区以工代赈和易地扶贫搬迁资金使用的监督管理工作。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（六）协助有关部门搞好以工代赈项目和易地扶贫搬迁的规划、论证、可行性研究，负责建立项目库。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（七）协助有关部门对以工代赈和易地扶贫搬迁项目工程进行检查、验收，搞好工程管理。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（八）完成区委、区政府交办的其他任务。</w:t>
      </w:r>
    </w:p>
    <w:p>
      <w:pPr>
        <w:pStyle w:val="3"/>
        <w:rPr>
          <w:rStyle w:val="30"/>
          <w:b w:val="0"/>
          <w:bCs w:val="0"/>
          <w:color w:val="auto"/>
          <w:highlight w:val="none"/>
        </w:rPr>
      </w:pPr>
      <w:bookmarkStart w:id="18" w:name="_Toc15377200"/>
      <w:bookmarkStart w:id="19" w:name="_Toc15396601"/>
      <w:bookmarkStart w:id="20" w:name="_Toc25756"/>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8"/>
      <w:bookmarkEnd w:id="19"/>
      <w:bookmarkEnd w:id="20"/>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广元市朝天区以工代赈事务中心（简称区以工代赈事务中心）是广元市朝天区人民政府直属事业单位，为副科级。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区以工代赈事务中心事业编制</w:t>
      </w:r>
      <w:r>
        <w:rPr>
          <w:rFonts w:hint="eastAsia" w:ascii="仿宋" w:hAnsi="仿宋" w:eastAsia="仿宋" w:cs="仿宋"/>
          <w:sz w:val="32"/>
          <w:szCs w:val="32"/>
          <w:lang w:val="en-US" w:eastAsia="zh-CN"/>
        </w:rPr>
        <w:t>5名</w:t>
      </w:r>
      <w:r>
        <w:rPr>
          <w:rFonts w:hint="eastAsia" w:ascii="仿宋" w:hAnsi="仿宋" w:eastAsia="仿宋" w:cs="仿宋"/>
          <w:sz w:val="32"/>
          <w:szCs w:val="32"/>
          <w:lang w:eastAsia="zh-CN"/>
        </w:rPr>
        <w:t>，设主任</w:t>
      </w:r>
      <w:r>
        <w:rPr>
          <w:rFonts w:hint="eastAsia" w:ascii="仿宋" w:hAnsi="仿宋" w:eastAsia="仿宋" w:cs="仿宋"/>
          <w:sz w:val="32"/>
          <w:szCs w:val="32"/>
          <w:lang w:val="en-US" w:eastAsia="zh-CN"/>
        </w:rPr>
        <w:t>1名（副科级）、副主任1名（股级）。</w:t>
      </w:r>
      <w:r>
        <w:rPr>
          <w:rFonts w:hint="eastAsia" w:ascii="仿宋" w:hAnsi="仿宋" w:eastAsia="仿宋" w:cs="仿宋"/>
          <w:sz w:val="32"/>
          <w:szCs w:val="32"/>
          <w:lang w:eastAsia="zh-CN"/>
        </w:rPr>
        <w:t>内设</w:t>
      </w:r>
      <w:r>
        <w:rPr>
          <w:rFonts w:hint="eastAsia" w:ascii="仿宋" w:hAnsi="仿宋" w:eastAsia="仿宋" w:cs="仿宋"/>
          <w:sz w:val="32"/>
          <w:szCs w:val="32"/>
          <w:lang w:val="en-US" w:eastAsia="zh-CN"/>
        </w:rPr>
        <w:t>2个</w:t>
      </w:r>
      <w:r>
        <w:rPr>
          <w:rFonts w:hint="eastAsia" w:ascii="仿宋" w:hAnsi="仿宋" w:eastAsia="仿宋" w:cs="仿宋"/>
          <w:sz w:val="32"/>
          <w:szCs w:val="32"/>
          <w:lang w:eastAsia="zh-CN"/>
        </w:rPr>
        <w:t>股室，分别为综合股和项目管理股。</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9"/>
          <w:rFonts w:ascii="黑体" w:hAnsi="黑体" w:eastAsia="黑体"/>
          <w:b w:val="0"/>
          <w:bCs/>
          <w:color w:val="auto"/>
          <w:highlight w:val="none"/>
        </w:rPr>
      </w:pPr>
      <w:bookmarkStart w:id="21" w:name="_Toc15396602"/>
      <w:bookmarkStart w:id="22" w:name="_Toc15377204"/>
      <w:bookmarkStart w:id="23" w:name="_Toc12768"/>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1"/>
      <w:bookmarkEnd w:id="22"/>
      <w:bookmarkEnd w:id="23"/>
    </w:p>
    <w:p>
      <w:pPr>
        <w:rPr>
          <w:color w:val="auto"/>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4" w:name="_Toc15377205"/>
      <w:bookmarkStart w:id="25" w:name="_Toc15396603"/>
      <w:bookmarkStart w:id="26" w:name="_Toc18145"/>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4"/>
      <w:bookmarkEnd w:id="25"/>
      <w:bookmarkEnd w:id="26"/>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2022年度收、支总计1,555.71万元。与2021年相比，收、支总计各减少707.82万元，下降31.3%。主要变动原因是项目资金收支相对减少。</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p>
    <w:p>
      <w:pPr>
        <w:keepNext/>
        <w:keepLines/>
        <w:spacing w:beforeLines="0" w:afterLines="0" w:line="240" w:lineRule="auto"/>
        <w:ind w:firstLine="0"/>
        <w:jc w:val="center"/>
        <w:rPr>
          <w:rFonts w:hint="eastAsia" w:ascii="仿宋_GB2312" w:hAnsi="仿宋_GB2312" w:eastAsia="仿宋_GB2312"/>
          <w:color w:val="000000"/>
          <w:kern w:val="2"/>
          <w:sz w:val="32"/>
          <w:szCs w:val="24"/>
          <w:lang w:val="zh-CN"/>
        </w:rPr>
      </w:pPr>
      <w:r>
        <w:drawing>
          <wp:inline distT="0" distB="0" distL="114300" distR="114300">
            <wp:extent cx="3935730" cy="2353310"/>
            <wp:effectExtent l="4445" t="4445" r="22225"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Lines="0" w:afterLines="0" w:line="576" w:lineRule="exact"/>
        <w:ind w:firstLine="640"/>
        <w:jc w:val="center"/>
        <w:rPr>
          <w:rFonts w:hint="default" w:ascii="仿宋" w:hAnsi="Times New Roman" w:eastAsia="仿宋" w:cs="仿宋"/>
          <w:kern w:val="2"/>
          <w:sz w:val="32"/>
          <w:szCs w:val="32"/>
        </w:rPr>
      </w:pPr>
      <w:r>
        <w:rPr>
          <w:rFonts w:hint="eastAsia" w:ascii="仿宋" w:hAnsi="Times New Roman" w:eastAsia="仿宋" w:cs="仿宋"/>
          <w:kern w:val="2"/>
          <w:sz w:val="32"/>
          <w:szCs w:val="32"/>
        </w:rPr>
        <w:t>（图1：收、支决算总计变动情况图）（柱状图）</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p>
    <w:p>
      <w:pPr>
        <w:pStyle w:val="28"/>
        <w:numPr>
          <w:ilvl w:val="0"/>
          <w:numId w:val="2"/>
        </w:numPr>
        <w:spacing w:line="600" w:lineRule="exact"/>
        <w:ind w:firstLineChars="0"/>
        <w:outlineLvl w:val="1"/>
        <w:rPr>
          <w:rFonts w:hint="eastAsia" w:ascii="仿宋_GB2312" w:hAnsi="仿宋_GB2312" w:eastAsia="仿宋_GB2312"/>
          <w:color w:val="000000"/>
          <w:kern w:val="2"/>
          <w:sz w:val="32"/>
          <w:szCs w:val="24"/>
          <w:lang w:val="zh-CN"/>
        </w:rPr>
      </w:pPr>
      <w:bookmarkStart w:id="27" w:name="_Toc15396604"/>
      <w:bookmarkStart w:id="28" w:name="_Toc15377206"/>
      <w:bookmarkStart w:id="29" w:name="_Toc18789"/>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7"/>
      <w:bookmarkEnd w:id="28"/>
      <w:bookmarkEnd w:id="29"/>
      <w:bookmarkStart w:id="30" w:name="_Toc15377207"/>
      <w:bookmarkStart w:id="31" w:name="_Toc15396605"/>
    </w:p>
    <w:p>
      <w:pPr>
        <w:pStyle w:val="28"/>
        <w:numPr>
          <w:ilvl w:val="0"/>
          <w:numId w:val="0"/>
        </w:numPr>
        <w:spacing w:line="600" w:lineRule="exact"/>
        <w:ind w:left="640" w:leftChars="0" w:firstLine="640" w:firstLineChars="200"/>
        <w:outlineLvl w:val="1"/>
        <w:rPr>
          <w:rFonts w:hint="eastAsia" w:ascii="仿宋_GB2312" w:hAnsi="仿宋_GB2312" w:eastAsia="仿宋_GB2312"/>
          <w:color w:val="000000"/>
          <w:kern w:val="2"/>
          <w:sz w:val="32"/>
          <w:szCs w:val="24"/>
          <w:lang w:val="zh-CN"/>
        </w:rPr>
      </w:pPr>
      <w:bookmarkStart w:id="32" w:name="_Toc5487"/>
      <w:r>
        <w:rPr>
          <w:rFonts w:hint="eastAsia" w:ascii="仿宋_GB2312" w:hAnsi="仿宋_GB2312" w:eastAsia="仿宋_GB2312"/>
          <w:color w:val="000000"/>
          <w:kern w:val="2"/>
          <w:sz w:val="32"/>
          <w:szCs w:val="24"/>
          <w:lang w:val="zh-CN"/>
        </w:rPr>
        <w:t>2022年本年收入合计1,555.71万元，其中：一般公共预算财政拨款收入1,555.71万元，占100%；</w:t>
      </w:r>
      <w:bookmarkEnd w:id="32"/>
    </w:p>
    <w:p>
      <w:pPr>
        <w:spacing w:beforeLines="0" w:afterLines="0" w:line="576" w:lineRule="exact"/>
        <w:ind w:firstLine="321" w:firstLineChars="100"/>
        <w:jc w:val="both"/>
        <w:rPr>
          <w:rFonts w:hint="default" w:ascii="仿宋" w:hAnsi="Times New Roman" w:eastAsia="仿宋" w:cs="仿宋"/>
          <w:b/>
          <w:kern w:val="2"/>
          <w:sz w:val="32"/>
          <w:szCs w:val="32"/>
        </w:rPr>
      </w:pPr>
      <w:r>
        <w:rPr>
          <w:rFonts w:hint="eastAsia" w:ascii="仿宋" w:hAnsi="Times New Roman" w:eastAsia="仿宋" w:cs="仿宋"/>
          <w:b/>
          <w:kern w:val="2"/>
          <w:sz w:val="32"/>
          <w:szCs w:val="32"/>
        </w:rPr>
        <w:t>（注：数据来源于财决01表，仅罗列本部门涉及的收入。）</w:t>
      </w:r>
    </w:p>
    <w:p>
      <w:pPr>
        <w:pStyle w:val="28"/>
        <w:numPr>
          <w:ilvl w:val="0"/>
          <w:numId w:val="0"/>
        </w:numPr>
        <w:spacing w:line="600" w:lineRule="exact"/>
        <w:ind w:left="640" w:leftChars="0" w:firstLine="640" w:firstLineChars="200"/>
        <w:outlineLvl w:val="9"/>
        <w:rPr>
          <w:rFonts w:hint="eastAsia" w:ascii="仿宋_GB2312" w:hAnsi="仿宋_GB2312" w:eastAsia="仿宋_GB2312"/>
          <w:color w:val="000000"/>
          <w:kern w:val="2"/>
          <w:sz w:val="32"/>
          <w:szCs w:val="24"/>
          <w:lang w:val="zh-CN"/>
        </w:rPr>
      </w:pPr>
    </w:p>
    <w:p>
      <w:pPr>
        <w:keepNext/>
        <w:keepLines/>
        <w:spacing w:beforeLines="0" w:afterLines="0" w:line="240" w:lineRule="auto"/>
        <w:ind w:firstLine="0"/>
        <w:jc w:val="center"/>
        <w:rPr>
          <w:rFonts w:hint="eastAsia" w:ascii="仿宋_GB2312" w:hAnsi="仿宋_GB2312" w:eastAsia="宋体"/>
          <w:color w:val="000000"/>
          <w:kern w:val="2"/>
          <w:sz w:val="32"/>
          <w:szCs w:val="24"/>
          <w:lang w:val="en-US" w:eastAsia="zh-CN"/>
        </w:rPr>
      </w:pPr>
      <w:r>
        <w:drawing>
          <wp:inline distT="0" distB="0" distL="114300" distR="114300">
            <wp:extent cx="3636010" cy="2305050"/>
            <wp:effectExtent l="4445" t="4445" r="1714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Lines="0" w:afterLines="0" w:line="576" w:lineRule="exact"/>
        <w:ind w:firstLine="640"/>
        <w:jc w:val="center"/>
        <w:rPr>
          <w:rFonts w:hint="default" w:ascii="仿宋" w:hAnsi="Times New Roman" w:eastAsia="仿宋" w:cs="仿宋"/>
          <w:kern w:val="2"/>
          <w:sz w:val="32"/>
          <w:szCs w:val="32"/>
        </w:rPr>
      </w:pPr>
      <w:r>
        <w:rPr>
          <w:rFonts w:hint="eastAsia" w:ascii="仿宋" w:hAnsi="Times New Roman" w:eastAsia="仿宋" w:cs="仿宋"/>
          <w:kern w:val="2"/>
          <w:sz w:val="32"/>
          <w:szCs w:val="32"/>
        </w:rPr>
        <w:t>（图2：</w:t>
      </w:r>
      <w:r>
        <w:rPr>
          <w:rFonts w:hint="eastAsia" w:ascii="仿宋" w:hAnsi="Times New Roman" w:eastAsia="仿宋" w:cs="仿宋"/>
          <w:kern w:val="2"/>
          <w:sz w:val="32"/>
          <w:szCs w:val="32"/>
          <w:lang w:eastAsia="zh-CN"/>
        </w:rPr>
        <w:t>本年</w:t>
      </w:r>
      <w:r>
        <w:rPr>
          <w:rFonts w:hint="eastAsia" w:ascii="仿宋" w:hAnsi="Times New Roman" w:eastAsia="仿宋" w:cs="仿宋"/>
          <w:kern w:val="2"/>
          <w:sz w:val="32"/>
          <w:szCs w:val="32"/>
        </w:rPr>
        <w:t>收入决算结构图）（饼状图）</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33" w:name="_Toc11772"/>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0"/>
      <w:bookmarkEnd w:id="31"/>
      <w:bookmarkEnd w:id="33"/>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bookmarkStart w:id="34" w:name="_Toc15377208"/>
      <w:bookmarkStart w:id="35" w:name="_Toc15396606"/>
      <w:r>
        <w:rPr>
          <w:rFonts w:hint="eastAsia" w:ascii="仿宋_GB2312" w:hAnsi="仿宋_GB2312" w:eastAsia="仿宋_GB2312"/>
          <w:color w:val="000000"/>
          <w:kern w:val="2"/>
          <w:sz w:val="32"/>
          <w:szCs w:val="24"/>
          <w:lang w:val="zh-CN"/>
        </w:rPr>
        <w:t>2022年本年支出合计1,555.71万元，其中：基本支出102.03万元，占6.6%；项目支出1,453.68万元，占93.4%。</w:t>
      </w:r>
    </w:p>
    <w:p>
      <w:pPr>
        <w:spacing w:beforeLines="0" w:afterLines="0" w:line="576" w:lineRule="exact"/>
        <w:ind w:firstLine="321" w:firstLineChars="100"/>
        <w:jc w:val="both"/>
        <w:rPr>
          <w:rFonts w:hint="default" w:ascii="仿宋" w:hAnsi="Times New Roman" w:eastAsia="仿宋" w:cs="仿宋"/>
          <w:b/>
          <w:kern w:val="2"/>
          <w:sz w:val="32"/>
          <w:szCs w:val="32"/>
        </w:rPr>
      </w:pPr>
      <w:r>
        <w:rPr>
          <w:rFonts w:hint="eastAsia" w:ascii="仿宋" w:hAnsi="Times New Roman" w:eastAsia="仿宋" w:cs="仿宋"/>
          <w:b/>
          <w:kern w:val="2"/>
          <w:sz w:val="32"/>
          <w:szCs w:val="32"/>
        </w:rPr>
        <w:t>（注：数据来源于财决04表，仅罗列本部门涉及的支出。）</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p>
    <w:p>
      <w:pPr>
        <w:spacing w:line="240" w:lineRule="auto"/>
        <w:ind w:firstLine="0" w:firstLineChars="0"/>
        <w:jc w:val="center"/>
        <w:outlineLvl w:val="9"/>
      </w:pPr>
      <w:r>
        <w:drawing>
          <wp:inline distT="0" distB="0" distL="114300" distR="114300">
            <wp:extent cx="3620135" cy="2395855"/>
            <wp:effectExtent l="4445" t="4445" r="13970" b="1905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beforeLines="0" w:afterLines="0" w:line="576" w:lineRule="exact"/>
        <w:ind w:firstLine="643"/>
        <w:jc w:val="both"/>
        <w:rPr>
          <w:rFonts w:hint="default" w:ascii="仿宋" w:hAnsi="Times New Roman" w:eastAsia="仿宋" w:cs="仿宋"/>
          <w:b/>
          <w:kern w:val="2"/>
          <w:sz w:val="32"/>
          <w:szCs w:val="32"/>
        </w:rPr>
      </w:pPr>
    </w:p>
    <w:p>
      <w:pPr>
        <w:spacing w:beforeLines="0" w:afterLines="0" w:line="576" w:lineRule="exact"/>
        <w:ind w:firstLine="640"/>
        <w:jc w:val="center"/>
        <w:rPr>
          <w:rFonts w:hint="eastAsia"/>
        </w:rPr>
      </w:pPr>
      <w:r>
        <w:rPr>
          <w:rFonts w:hint="eastAsia" w:ascii="仿宋" w:hAnsi="Times New Roman" w:eastAsia="仿宋" w:cs="仿宋"/>
          <w:kern w:val="2"/>
          <w:sz w:val="32"/>
          <w:szCs w:val="32"/>
        </w:rPr>
        <w:t>（图3：</w:t>
      </w:r>
      <w:r>
        <w:rPr>
          <w:rFonts w:hint="eastAsia" w:ascii="仿宋" w:hAnsi="Times New Roman" w:eastAsia="仿宋" w:cs="仿宋"/>
          <w:kern w:val="2"/>
          <w:sz w:val="32"/>
          <w:szCs w:val="32"/>
          <w:lang w:eastAsia="zh-CN"/>
        </w:rPr>
        <w:t>本年</w:t>
      </w:r>
      <w:r>
        <w:rPr>
          <w:rFonts w:hint="eastAsia" w:ascii="仿宋" w:hAnsi="Times New Roman" w:eastAsia="仿宋" w:cs="仿宋"/>
          <w:kern w:val="2"/>
          <w:sz w:val="32"/>
          <w:szCs w:val="32"/>
        </w:rPr>
        <w:t>支出决算结构图）（饼状图）</w:t>
      </w:r>
    </w:p>
    <w:p>
      <w:pPr>
        <w:spacing w:line="600" w:lineRule="exact"/>
        <w:ind w:firstLine="640" w:firstLineChars="200"/>
        <w:outlineLvl w:val="1"/>
        <w:rPr>
          <w:rStyle w:val="30"/>
          <w:rFonts w:ascii="黑体" w:hAnsi="黑体" w:eastAsia="黑体"/>
          <w:b w:val="0"/>
          <w:color w:val="auto"/>
          <w:highlight w:val="none"/>
        </w:rPr>
      </w:pPr>
      <w:bookmarkStart w:id="36" w:name="_Toc18438"/>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4"/>
      <w:bookmarkEnd w:id="35"/>
      <w:bookmarkEnd w:id="36"/>
    </w:p>
    <w:p>
      <w:pPr>
        <w:spacing w:beforeLines="0" w:afterLines="0" w:line="576" w:lineRule="exact"/>
        <w:ind w:firstLine="640"/>
        <w:jc w:val="both"/>
        <w:rPr>
          <w:rFonts w:hint="eastAsia" w:ascii="仿宋_GB2312" w:hAnsi="仿宋_GB2312" w:eastAsia="仿宋_GB2312"/>
          <w:color w:val="000000"/>
          <w:kern w:val="2"/>
          <w:sz w:val="32"/>
          <w:szCs w:val="24"/>
          <w:lang w:val="zh-CN"/>
        </w:rPr>
      </w:pPr>
      <w:bookmarkStart w:id="37" w:name="_Toc15396607"/>
      <w:bookmarkStart w:id="38" w:name="_Toc15377209"/>
      <w:r>
        <w:rPr>
          <w:rFonts w:hint="eastAsia" w:ascii="仿宋_GB2312" w:hAnsi="仿宋_GB2312" w:eastAsia="仿宋_GB2312"/>
          <w:color w:val="000000"/>
          <w:kern w:val="2"/>
          <w:sz w:val="32"/>
          <w:szCs w:val="24"/>
          <w:lang w:val="zh-CN"/>
        </w:rPr>
        <w:t>2022年财政拨款收、支总计1,555.71万元。与2021年相比，财政拨款收、支总计各减少707.82万元，下降31.3%。主要变动原因是项目资金收支相对减少。</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 w:hAnsi="Times New Roman" w:eastAsia="仿宋" w:cs="仿宋"/>
          <w:b/>
          <w:kern w:val="2"/>
          <w:sz w:val="32"/>
          <w:szCs w:val="32"/>
        </w:rPr>
        <w:t>（注：数据来源于财决01-1表）</w:t>
      </w:r>
    </w:p>
    <w:p>
      <w:pPr>
        <w:spacing w:line="600" w:lineRule="exact"/>
        <w:ind w:firstLine="640" w:firstLineChars="200"/>
        <w:outlineLvl w:val="9"/>
        <w:rPr>
          <w:rFonts w:hint="eastAsia" w:ascii="黑体" w:hAnsi="黑体" w:eastAsia="黑体"/>
          <w:color w:val="auto"/>
          <w:sz w:val="32"/>
          <w:szCs w:val="32"/>
          <w:highlight w:val="none"/>
        </w:rPr>
      </w:pPr>
    </w:p>
    <w:p>
      <w:pPr>
        <w:spacing w:line="240" w:lineRule="auto"/>
        <w:ind w:firstLine="0" w:firstLineChars="0"/>
        <w:jc w:val="center"/>
        <w:outlineLvl w:val="9"/>
      </w:pPr>
      <w:r>
        <w:drawing>
          <wp:inline distT="0" distB="0" distL="114300" distR="114300">
            <wp:extent cx="3894455" cy="2444750"/>
            <wp:effectExtent l="4445" t="4445" r="6350" b="8255"/>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beforeLines="0" w:afterLines="0" w:line="576" w:lineRule="exact"/>
        <w:ind w:firstLine="640"/>
        <w:jc w:val="both"/>
        <w:rPr>
          <w:rFonts w:hint="default" w:ascii="仿宋" w:hAnsi="Times New Roman" w:eastAsia="仿宋" w:cs="仿宋"/>
          <w:kern w:val="2"/>
          <w:sz w:val="32"/>
          <w:szCs w:val="32"/>
        </w:rPr>
      </w:pPr>
      <w:r>
        <w:rPr>
          <w:rFonts w:hint="eastAsia" w:ascii="仿宋" w:hAnsi="Times New Roman" w:eastAsia="仿宋" w:cs="仿宋"/>
          <w:kern w:val="2"/>
          <w:sz w:val="32"/>
          <w:szCs w:val="32"/>
        </w:rPr>
        <w:t>（图4：财政拨款收、支决算总计变动情况）（柱状图）</w:t>
      </w:r>
    </w:p>
    <w:p>
      <w:pPr>
        <w:spacing w:line="240" w:lineRule="auto"/>
        <w:ind w:firstLine="0" w:firstLineChars="0"/>
        <w:jc w:val="center"/>
        <w:outlineLvl w:val="9"/>
        <w:rPr>
          <w:rFonts w:hint="eastAsia"/>
        </w:rPr>
      </w:pPr>
    </w:p>
    <w:p>
      <w:pPr>
        <w:spacing w:line="600" w:lineRule="exact"/>
        <w:ind w:firstLine="640" w:firstLineChars="200"/>
        <w:outlineLvl w:val="1"/>
        <w:rPr>
          <w:rStyle w:val="30"/>
          <w:rFonts w:ascii="黑体" w:hAnsi="黑体" w:eastAsia="黑体"/>
          <w:b w:val="0"/>
          <w:color w:val="auto"/>
          <w:highlight w:val="none"/>
        </w:rPr>
      </w:pPr>
      <w:bookmarkStart w:id="39" w:name="_Toc45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7"/>
      <w:bookmarkEnd w:id="38"/>
      <w:bookmarkEnd w:id="39"/>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2022年一般公共预算财政拨款支出1,555.71万元，占本年支出合计的100%。与2021年相比，一般公共预算财政拨款支出增加399.89万元，增长34.6%。主要变动原因是</w:t>
      </w:r>
      <w:r>
        <w:rPr>
          <w:rFonts w:hint="eastAsia" w:ascii="仿宋_GB2312" w:hAnsi="仿宋_GB2312" w:eastAsia="仿宋_GB2312"/>
          <w:color w:val="000000"/>
          <w:kern w:val="2"/>
          <w:sz w:val="32"/>
          <w:szCs w:val="24"/>
          <w:lang w:val="en-US" w:eastAsia="zh-CN"/>
        </w:rPr>
        <w:t>2021</w:t>
      </w:r>
      <w:r>
        <w:rPr>
          <w:rFonts w:hint="eastAsia" w:ascii="仿宋_GB2312" w:hAnsi="仿宋_GB2312" w:eastAsia="仿宋_GB2312"/>
          <w:color w:val="000000"/>
          <w:kern w:val="2"/>
          <w:sz w:val="32"/>
          <w:szCs w:val="24"/>
          <w:lang w:val="zh-CN"/>
        </w:rPr>
        <w:t>年一般公共预算财政拨款支出项目结转资金较大。</w:t>
      </w:r>
    </w:p>
    <w:p>
      <w:pPr>
        <w:spacing w:line="240" w:lineRule="auto"/>
        <w:ind w:firstLine="0" w:firstLineChars="0"/>
        <w:rPr>
          <w:rFonts w:ascii="仿宋" w:hAnsi="仿宋" w:eastAsia="仿宋"/>
          <w:color w:val="auto"/>
          <w:sz w:val="32"/>
          <w:szCs w:val="32"/>
          <w:highlight w:val="none"/>
        </w:rPr>
      </w:pPr>
    </w:p>
    <w:p>
      <w:pPr>
        <w:spacing w:line="240" w:lineRule="auto"/>
        <w:ind w:firstLine="0" w:firstLineChars="0"/>
        <w:jc w:val="center"/>
      </w:pPr>
      <w:r>
        <w:drawing>
          <wp:inline distT="0" distB="0" distL="114300" distR="114300">
            <wp:extent cx="4288155" cy="2157095"/>
            <wp:effectExtent l="4445" t="4445" r="12700" b="1016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drawing>
          <wp:inline distT="0" distB="0" distL="114300" distR="114300">
            <wp:extent cx="4159885" cy="2668905"/>
            <wp:effectExtent l="4445" t="4445" r="7620" b="1270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beforeLines="0" w:afterLines="0" w:line="576" w:lineRule="exact"/>
        <w:jc w:val="both"/>
        <w:rPr>
          <w:rFonts w:hint="default" w:ascii="仿宋" w:hAnsi="Times New Roman" w:eastAsia="仿宋" w:cs="仿宋"/>
          <w:kern w:val="2"/>
          <w:sz w:val="32"/>
          <w:szCs w:val="32"/>
        </w:rPr>
      </w:pPr>
      <w:r>
        <w:rPr>
          <w:rFonts w:hint="eastAsia" w:ascii="仿宋" w:hAnsi="Times New Roman" w:eastAsia="仿宋" w:cs="仿宋"/>
          <w:kern w:val="2"/>
          <w:sz w:val="32"/>
          <w:szCs w:val="32"/>
        </w:rPr>
        <w:t>（图5：一般公共预算财政拨款支出决算变动情况）（柱状图）</w:t>
      </w:r>
    </w:p>
    <w:p>
      <w:pPr>
        <w:spacing w:line="240" w:lineRule="auto"/>
        <w:ind w:firstLine="0" w:firstLineChars="0"/>
        <w:jc w:val="center"/>
      </w:pPr>
    </w:p>
    <w:p>
      <w:pPr>
        <w:spacing w:line="600" w:lineRule="exact"/>
        <w:ind w:firstLine="643" w:firstLineChars="200"/>
        <w:outlineLvl w:val="2"/>
        <w:rPr>
          <w:rFonts w:ascii="仿宋" w:hAnsi="仿宋" w:eastAsia="仿宋"/>
          <w:b/>
          <w:color w:val="auto"/>
          <w:sz w:val="32"/>
          <w:szCs w:val="32"/>
          <w:highlight w:val="none"/>
        </w:rPr>
      </w:pPr>
      <w:bookmarkStart w:id="40" w:name="_Toc15377211"/>
      <w:bookmarkStart w:id="41" w:name="_Toc25614"/>
      <w:r>
        <w:rPr>
          <w:rFonts w:hint="eastAsia" w:ascii="仿宋" w:hAnsi="仿宋" w:eastAsia="仿宋"/>
          <w:b/>
          <w:color w:val="auto"/>
          <w:sz w:val="32"/>
          <w:szCs w:val="32"/>
          <w:highlight w:val="none"/>
        </w:rPr>
        <w:t>（二）一般公共预算财政拨款支出决算结构情况</w:t>
      </w:r>
      <w:bookmarkEnd w:id="40"/>
      <w:bookmarkEnd w:id="41"/>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2022年一般公共预算财政拨款支出1,555.71万元，主要用于以下方面: 一般公共服务支出96.15万元，占6.2%；社会保障和就业支出8.22万元，占0.5%；卫生健康支出3.83万元，占0.2%；农林水支出1,440万元，占92.6%；住房保障支出7.51万元，占0.5%。</w:t>
      </w:r>
    </w:p>
    <w:p>
      <w:pPr>
        <w:spacing w:beforeLines="0" w:afterLines="0" w:line="576" w:lineRule="exact"/>
        <w:jc w:val="both"/>
        <w:rPr>
          <w:rFonts w:hint="default" w:ascii="仿宋" w:hAnsi="Times New Roman" w:eastAsia="仿宋" w:cs="仿宋"/>
          <w:b/>
          <w:kern w:val="2"/>
          <w:sz w:val="32"/>
          <w:szCs w:val="32"/>
        </w:rPr>
      </w:pPr>
      <w:r>
        <w:rPr>
          <w:rFonts w:hint="eastAsia" w:ascii="仿宋" w:hAnsi="Times New Roman" w:eastAsia="仿宋" w:cs="仿宋"/>
          <w:b/>
          <w:kern w:val="2"/>
          <w:sz w:val="32"/>
          <w:szCs w:val="32"/>
        </w:rPr>
        <w:t>（注：数据来源于财决01-1表，仅罗列本部门涉及的全部功能分类科目，至类级。）</w:t>
      </w:r>
    </w:p>
    <w:p>
      <w:pPr>
        <w:spacing w:line="240" w:lineRule="auto"/>
        <w:jc w:val="both"/>
        <w:rPr>
          <w:rFonts w:ascii="仿宋" w:hAnsi="仿宋" w:eastAsia="仿宋"/>
          <w:color w:val="auto"/>
          <w:sz w:val="32"/>
          <w:szCs w:val="32"/>
          <w:highlight w:val="none"/>
        </w:rPr>
      </w:pPr>
      <w:r>
        <w:rPr>
          <w:rFonts w:hint="eastAsia"/>
          <w:lang w:val="en-US" w:eastAsia="zh-CN"/>
        </w:rPr>
        <w:t xml:space="preserve">        </w:t>
      </w:r>
    </w:p>
    <w:p>
      <w:pPr>
        <w:spacing w:beforeLines="0" w:afterLines="0" w:line="576" w:lineRule="exact"/>
        <w:jc w:val="center"/>
        <w:rPr>
          <w:rFonts w:hint="eastAsia" w:ascii="仿宋" w:hAnsi="Times New Roman" w:eastAsia="仿宋" w:cs="仿宋"/>
          <w:kern w:val="2"/>
          <w:sz w:val="32"/>
          <w:szCs w:val="32"/>
        </w:rPr>
      </w:pPr>
      <w:r>
        <w:rPr>
          <w:rFonts w:hint="eastAsia" w:ascii="仿宋" w:hAnsi="Times New Roman" w:eastAsia="仿宋" w:cs="仿宋"/>
          <w:kern w:val="2"/>
          <w:sz w:val="32"/>
          <w:szCs w:val="32"/>
        </w:rPr>
        <w:t>（图6：一般公共预算财政拨款支出决算结构）（饼状图）</w:t>
      </w:r>
    </w:p>
    <w:p>
      <w:pPr>
        <w:spacing w:beforeLines="0" w:afterLines="0" w:line="576" w:lineRule="exact"/>
        <w:jc w:val="center"/>
        <w:rPr>
          <w:rFonts w:hint="eastAsia" w:ascii="仿宋" w:hAnsi="Times New Roman" w:eastAsia="仿宋" w:cs="仿宋"/>
          <w:kern w:val="2"/>
          <w:sz w:val="32"/>
          <w:szCs w:val="32"/>
        </w:rPr>
      </w:pPr>
    </w:p>
    <w:p>
      <w:pPr>
        <w:numPr>
          <w:ilvl w:val="0"/>
          <w:numId w:val="3"/>
        </w:numPr>
        <w:spacing w:line="600" w:lineRule="exact"/>
        <w:ind w:firstLine="640" w:firstLineChars="200"/>
        <w:outlineLvl w:val="2"/>
        <w:rPr>
          <w:rFonts w:hint="eastAsia" w:ascii="仿宋_GB2312" w:hAnsi="仿宋_GB2312" w:eastAsia="仿宋_GB2312"/>
          <w:b w:val="0"/>
          <w:bCs/>
          <w:color w:val="000000"/>
          <w:kern w:val="2"/>
          <w:sz w:val="32"/>
          <w:szCs w:val="24"/>
          <w:lang w:val="zh-CN"/>
        </w:rPr>
      </w:pPr>
      <w:bookmarkStart w:id="42" w:name="_Toc15377212"/>
      <w:bookmarkStart w:id="43" w:name="_Toc22783"/>
      <w:r>
        <w:rPr>
          <w:rFonts w:hint="eastAsia" w:ascii="仿宋" w:hAnsi="仿宋" w:eastAsia="仿宋"/>
          <w:b w:val="0"/>
          <w:bCs/>
          <w:color w:val="auto"/>
          <w:sz w:val="32"/>
          <w:szCs w:val="32"/>
          <w:highlight w:val="none"/>
        </w:rPr>
        <w:t>一般公共预算财政拨款支出决算具体情况</w:t>
      </w:r>
      <w:bookmarkEnd w:id="42"/>
      <w:bookmarkStart w:id="44" w:name="_Toc15377214"/>
      <w:bookmarkStart w:id="45" w:name="_Toc15396608"/>
      <w:r>
        <w:rPr>
          <w:rFonts w:hint="eastAsia" w:ascii="仿宋_GB2312" w:hAnsi="仿宋_GB2312" w:eastAsia="仿宋_GB2312"/>
          <w:b w:val="0"/>
          <w:bCs/>
          <w:color w:val="000000"/>
          <w:kern w:val="2"/>
          <w:sz w:val="32"/>
          <w:szCs w:val="24"/>
          <w:lang w:val="zh-CN"/>
        </w:rPr>
        <w:t>2022年一般公共预算支出决算数为1,555.71万元，完成预算100%。其中：</w:t>
      </w:r>
      <w:bookmarkEnd w:id="43"/>
    </w:p>
    <w:p>
      <w:pPr>
        <w:numPr>
          <w:ilvl w:val="0"/>
          <w:numId w:val="4"/>
        </w:numPr>
        <w:spacing w:line="600" w:lineRule="exact"/>
        <w:ind w:firstLine="640" w:firstLineChars="200"/>
        <w:outlineLvl w:val="2"/>
        <w:rPr>
          <w:rStyle w:val="18"/>
          <w:rFonts w:hint="eastAsia" w:ascii="仿宋" w:hAnsi="仿宋" w:eastAsia="仿宋" w:cstheme="minorBidi"/>
          <w:b w:val="0"/>
          <w:bCs/>
          <w:color w:val="auto"/>
          <w:sz w:val="32"/>
          <w:szCs w:val="32"/>
          <w:highlight w:val="none"/>
          <w:lang w:val="en-US" w:eastAsia="zh-CN"/>
        </w:rPr>
      </w:pPr>
      <w:bookmarkStart w:id="46" w:name="_Toc1948"/>
      <w:r>
        <w:rPr>
          <w:rStyle w:val="18"/>
          <w:rFonts w:hint="eastAsia" w:ascii="仿宋" w:hAnsi="仿宋" w:eastAsia="仿宋" w:cstheme="minorBidi"/>
          <w:b w:val="0"/>
          <w:bCs/>
          <w:color w:val="auto"/>
          <w:sz w:val="32"/>
          <w:szCs w:val="32"/>
          <w:highlight w:val="none"/>
          <w:lang w:val="en-US" w:eastAsia="zh-CN"/>
        </w:rPr>
        <w:t>一般公共服务支出（类）发展与改革事务（款）行政运行（项）: 支出决算为24.77万元，完成预算100%。</w:t>
      </w:r>
      <w:bookmarkEnd w:id="46"/>
    </w:p>
    <w:p>
      <w:pPr>
        <w:numPr>
          <w:ilvl w:val="0"/>
          <w:numId w:val="4"/>
        </w:numPr>
        <w:spacing w:line="600" w:lineRule="exact"/>
        <w:ind w:firstLine="640" w:firstLineChars="200"/>
        <w:outlineLvl w:val="2"/>
        <w:rPr>
          <w:rStyle w:val="18"/>
          <w:rFonts w:hint="eastAsia" w:ascii="仿宋" w:hAnsi="仿宋" w:eastAsia="仿宋" w:cstheme="minorBidi"/>
          <w:b w:val="0"/>
          <w:bCs/>
          <w:color w:val="auto"/>
          <w:sz w:val="32"/>
          <w:szCs w:val="32"/>
          <w:highlight w:val="none"/>
          <w:lang w:val="en-US" w:eastAsia="zh-CN"/>
        </w:rPr>
      </w:pPr>
      <w:bookmarkStart w:id="47" w:name="_Toc29034"/>
      <w:r>
        <w:rPr>
          <w:rStyle w:val="18"/>
          <w:rFonts w:hint="eastAsia" w:ascii="仿宋" w:hAnsi="仿宋" w:eastAsia="仿宋" w:cstheme="minorBidi"/>
          <w:b w:val="0"/>
          <w:bCs/>
          <w:color w:val="auto"/>
          <w:sz w:val="32"/>
          <w:szCs w:val="32"/>
          <w:highlight w:val="none"/>
          <w:lang w:val="en-US" w:eastAsia="zh-CN"/>
        </w:rPr>
        <w:t>一般公共服务支出（类）发展与改革事务（款）事业运行（项）：支出决算为57.70万元，完成预算100%。</w:t>
      </w:r>
      <w:bookmarkEnd w:id="47"/>
    </w:p>
    <w:p>
      <w:pPr>
        <w:numPr>
          <w:ilvl w:val="0"/>
          <w:numId w:val="4"/>
        </w:numPr>
        <w:spacing w:line="600" w:lineRule="exact"/>
        <w:ind w:firstLine="640" w:firstLineChars="200"/>
        <w:outlineLvl w:val="2"/>
        <w:rPr>
          <w:rFonts w:hint="eastAsia" w:ascii="仿宋" w:hAnsi="仿宋" w:eastAsia="仿宋"/>
          <w:b w:val="0"/>
          <w:bCs/>
          <w:color w:val="auto"/>
          <w:kern w:val="2"/>
          <w:sz w:val="32"/>
          <w:szCs w:val="24"/>
          <w:lang w:val="en-US"/>
        </w:rPr>
      </w:pPr>
      <w:bookmarkStart w:id="48" w:name="_Toc14660"/>
      <w:r>
        <w:rPr>
          <w:rStyle w:val="18"/>
          <w:rFonts w:hint="eastAsia" w:ascii="仿宋" w:hAnsi="仿宋" w:eastAsia="仿宋" w:cstheme="minorBidi"/>
          <w:b w:val="0"/>
          <w:bCs/>
          <w:color w:val="auto"/>
          <w:sz w:val="32"/>
          <w:szCs w:val="32"/>
          <w:highlight w:val="none"/>
          <w:lang w:val="en-US" w:eastAsia="zh-CN"/>
        </w:rPr>
        <w:t>一般公共服务支出（类）发展与改革事务（款）其他发展与改革支出（项）：支出决算为13.68万元，完成预</w:t>
      </w:r>
      <w:r>
        <w:rPr>
          <w:rFonts w:hint="eastAsia" w:ascii="仿宋" w:hAnsi="仿宋" w:eastAsia="仿宋"/>
          <w:b w:val="0"/>
          <w:bCs/>
          <w:color w:val="auto"/>
          <w:kern w:val="2"/>
          <w:sz w:val="32"/>
          <w:szCs w:val="24"/>
          <w:lang w:val="en-US"/>
        </w:rPr>
        <w:t>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bookmarkEnd w:id="48"/>
    </w:p>
    <w:p>
      <w:pPr>
        <w:numPr>
          <w:ilvl w:val="0"/>
          <w:numId w:val="0"/>
        </w:numPr>
        <w:spacing w:line="600" w:lineRule="exact"/>
        <w:ind w:firstLine="640" w:firstLineChars="200"/>
        <w:outlineLvl w:val="2"/>
        <w:rPr>
          <w:rFonts w:hint="eastAsia" w:ascii="仿宋" w:hAnsi="仿宋" w:eastAsia="仿宋"/>
          <w:b w:val="0"/>
          <w:bCs/>
          <w:color w:val="auto"/>
          <w:kern w:val="2"/>
          <w:sz w:val="32"/>
          <w:szCs w:val="24"/>
          <w:lang w:val="en-US"/>
        </w:rPr>
      </w:pPr>
      <w:bookmarkStart w:id="49" w:name="_Toc24406"/>
      <w:r>
        <w:rPr>
          <w:rFonts w:hint="eastAsia" w:ascii="仿宋_GB2312" w:hAnsi="仿宋_GB2312" w:eastAsia="仿宋_GB2312"/>
          <w:b w:val="0"/>
          <w:bCs/>
          <w:color w:val="000000"/>
          <w:kern w:val="2"/>
          <w:sz w:val="32"/>
          <w:szCs w:val="24"/>
          <w:lang w:val="en-US" w:eastAsia="zh-CN"/>
        </w:rPr>
        <w:t>4</w:t>
      </w:r>
      <w:r>
        <w:rPr>
          <w:rFonts w:hint="eastAsia" w:ascii="仿宋_GB2312" w:hAnsi="仿宋_GB2312" w:eastAsia="仿宋_GB2312"/>
          <w:b w:val="0"/>
          <w:bCs/>
          <w:color w:val="000000"/>
          <w:kern w:val="2"/>
          <w:sz w:val="32"/>
          <w:szCs w:val="24"/>
          <w:lang w:val="en-US"/>
        </w:rPr>
        <w:t>.</w:t>
      </w:r>
      <w:r>
        <w:rPr>
          <w:rStyle w:val="18"/>
          <w:rFonts w:hint="eastAsia" w:ascii="仿宋" w:hAnsi="仿宋" w:eastAsia="仿宋"/>
          <w:b w:val="0"/>
          <w:bCs/>
          <w:color w:val="auto"/>
          <w:sz w:val="32"/>
          <w:szCs w:val="32"/>
          <w:highlight w:val="none"/>
        </w:rPr>
        <w:t>社会保障和就业</w:t>
      </w:r>
      <w:r>
        <w:rPr>
          <w:rStyle w:val="18"/>
          <w:rFonts w:hint="eastAsia" w:ascii="仿宋" w:hAnsi="仿宋" w:eastAsia="仿宋"/>
          <w:b w:val="0"/>
          <w:bCs/>
          <w:color w:val="auto"/>
          <w:sz w:val="32"/>
          <w:szCs w:val="32"/>
          <w:highlight w:val="none"/>
          <w:lang w:eastAsia="zh-CN"/>
        </w:rPr>
        <w:t>支出</w:t>
      </w:r>
      <w:r>
        <w:rPr>
          <w:rStyle w:val="18"/>
          <w:rFonts w:hint="eastAsia" w:ascii="仿宋" w:hAnsi="仿宋" w:eastAsia="仿宋"/>
          <w:b w:val="0"/>
          <w:bCs/>
          <w:color w:val="auto"/>
          <w:sz w:val="32"/>
          <w:szCs w:val="32"/>
          <w:highlight w:val="none"/>
        </w:rPr>
        <w:t>（类）</w:t>
      </w:r>
      <w:r>
        <w:rPr>
          <w:rStyle w:val="18"/>
          <w:rFonts w:hint="eastAsia" w:ascii="仿宋" w:hAnsi="仿宋" w:eastAsia="仿宋"/>
          <w:b w:val="0"/>
          <w:bCs/>
          <w:color w:val="auto"/>
          <w:sz w:val="32"/>
          <w:szCs w:val="32"/>
          <w:highlight w:val="none"/>
          <w:lang w:val="en-US" w:eastAsia="zh-CN"/>
        </w:rPr>
        <w:t>行政事业单位养老支出</w:t>
      </w:r>
      <w:r>
        <w:rPr>
          <w:rStyle w:val="18"/>
          <w:rFonts w:hint="eastAsia" w:ascii="仿宋" w:hAnsi="仿宋" w:eastAsia="仿宋"/>
          <w:b w:val="0"/>
          <w:bCs/>
          <w:color w:val="auto"/>
          <w:sz w:val="32"/>
          <w:szCs w:val="32"/>
          <w:highlight w:val="none"/>
        </w:rPr>
        <w:t>（款）</w:t>
      </w:r>
      <w:r>
        <w:rPr>
          <w:rFonts w:hint="eastAsia" w:ascii="仿宋_GB2312" w:hAnsi="Times New Roman" w:eastAsia="仿宋_GB2312" w:cs="仿宋_GB2312"/>
          <w:b w:val="0"/>
          <w:bCs/>
          <w:color w:val="000000"/>
          <w:kern w:val="2"/>
          <w:sz w:val="32"/>
          <w:szCs w:val="32"/>
        </w:rPr>
        <w:t>机关事业单位基本养老保险缴费支出</w:t>
      </w:r>
      <w:r>
        <w:rPr>
          <w:rStyle w:val="18"/>
          <w:rFonts w:hint="eastAsia" w:ascii="仿宋" w:hAnsi="仿宋" w:eastAsia="仿宋"/>
          <w:b w:val="0"/>
          <w:bCs/>
          <w:color w:val="auto"/>
          <w:sz w:val="32"/>
          <w:szCs w:val="32"/>
          <w:highlight w:val="none"/>
        </w:rPr>
        <w:t>（项）</w:t>
      </w:r>
      <w:r>
        <w:rPr>
          <w:rFonts w:hint="eastAsia" w:ascii="仿宋_GB2312" w:hAnsi="仿宋_GB2312" w:eastAsia="仿宋_GB2312"/>
          <w:b w:val="0"/>
          <w:bCs/>
          <w:color w:val="000000"/>
          <w:kern w:val="2"/>
          <w:sz w:val="32"/>
          <w:szCs w:val="24"/>
          <w:lang w:val="en-US"/>
        </w:rPr>
        <w:t>:</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7.77</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bookmarkEnd w:id="49"/>
    </w:p>
    <w:p>
      <w:pPr>
        <w:numPr>
          <w:ilvl w:val="0"/>
          <w:numId w:val="0"/>
        </w:numPr>
        <w:spacing w:line="600" w:lineRule="exact"/>
        <w:ind w:firstLine="640" w:firstLineChars="200"/>
        <w:outlineLvl w:val="2"/>
        <w:rPr>
          <w:rFonts w:hint="eastAsia" w:ascii="仿宋" w:hAnsi="仿宋" w:eastAsia="仿宋"/>
          <w:b w:val="0"/>
          <w:bCs/>
          <w:color w:val="auto"/>
          <w:kern w:val="2"/>
          <w:sz w:val="32"/>
          <w:szCs w:val="24"/>
          <w:lang w:val="en-US"/>
        </w:rPr>
      </w:pPr>
      <w:bookmarkStart w:id="50" w:name="_Toc3050"/>
      <w:r>
        <w:rPr>
          <w:rFonts w:hint="eastAsia" w:ascii="仿宋_GB2312" w:hAnsi="仿宋_GB2312" w:eastAsia="仿宋_GB2312"/>
          <w:b w:val="0"/>
          <w:bCs/>
          <w:color w:val="000000"/>
          <w:kern w:val="2"/>
          <w:sz w:val="32"/>
          <w:szCs w:val="24"/>
          <w:lang w:val="en-US" w:eastAsia="zh-CN"/>
        </w:rPr>
        <w:t>5</w:t>
      </w:r>
      <w:r>
        <w:rPr>
          <w:rFonts w:hint="eastAsia" w:ascii="仿宋_GB2312" w:hAnsi="仿宋_GB2312" w:eastAsia="仿宋_GB2312"/>
          <w:b w:val="0"/>
          <w:bCs/>
          <w:color w:val="000000"/>
          <w:kern w:val="2"/>
          <w:sz w:val="32"/>
          <w:szCs w:val="24"/>
          <w:lang w:val="en-US"/>
        </w:rPr>
        <w:t>.</w:t>
      </w:r>
      <w:r>
        <w:rPr>
          <w:rStyle w:val="18"/>
          <w:rFonts w:hint="eastAsia" w:ascii="仿宋" w:hAnsi="仿宋" w:eastAsia="仿宋"/>
          <w:b w:val="0"/>
          <w:bCs/>
          <w:color w:val="auto"/>
          <w:sz w:val="32"/>
          <w:szCs w:val="32"/>
          <w:highlight w:val="none"/>
        </w:rPr>
        <w:t>社会保障和就业</w:t>
      </w:r>
      <w:r>
        <w:rPr>
          <w:rStyle w:val="18"/>
          <w:rFonts w:hint="eastAsia" w:ascii="仿宋" w:hAnsi="仿宋" w:eastAsia="仿宋"/>
          <w:b w:val="0"/>
          <w:bCs/>
          <w:color w:val="auto"/>
          <w:sz w:val="32"/>
          <w:szCs w:val="32"/>
          <w:highlight w:val="none"/>
          <w:lang w:eastAsia="zh-CN"/>
        </w:rPr>
        <w:t>支出</w:t>
      </w:r>
      <w:r>
        <w:rPr>
          <w:rStyle w:val="18"/>
          <w:rFonts w:hint="eastAsia" w:ascii="仿宋" w:hAnsi="仿宋" w:eastAsia="仿宋"/>
          <w:b w:val="0"/>
          <w:bCs/>
          <w:color w:val="auto"/>
          <w:sz w:val="32"/>
          <w:szCs w:val="32"/>
          <w:highlight w:val="none"/>
        </w:rPr>
        <w:t>（类）</w:t>
      </w:r>
      <w:r>
        <w:rPr>
          <w:rStyle w:val="18"/>
          <w:rFonts w:hint="eastAsia" w:ascii="仿宋" w:hAnsi="仿宋" w:eastAsia="仿宋"/>
          <w:b w:val="0"/>
          <w:bCs/>
          <w:color w:val="auto"/>
          <w:sz w:val="32"/>
          <w:szCs w:val="32"/>
          <w:highlight w:val="none"/>
          <w:lang w:val="en-US" w:eastAsia="zh-CN"/>
        </w:rPr>
        <w:t>其他社会保障和就业支出</w:t>
      </w:r>
      <w:r>
        <w:rPr>
          <w:rStyle w:val="18"/>
          <w:rFonts w:hint="eastAsia" w:ascii="仿宋" w:hAnsi="仿宋" w:eastAsia="仿宋"/>
          <w:b w:val="0"/>
          <w:bCs/>
          <w:color w:val="auto"/>
          <w:sz w:val="32"/>
          <w:szCs w:val="32"/>
          <w:highlight w:val="none"/>
        </w:rPr>
        <w:t>（款）</w:t>
      </w:r>
      <w:r>
        <w:rPr>
          <w:rStyle w:val="18"/>
          <w:rFonts w:hint="eastAsia" w:ascii="仿宋" w:hAnsi="仿宋" w:eastAsia="仿宋"/>
          <w:b w:val="0"/>
          <w:bCs/>
          <w:color w:val="auto"/>
          <w:sz w:val="32"/>
          <w:szCs w:val="32"/>
          <w:highlight w:val="none"/>
          <w:lang w:val="en-US" w:eastAsia="zh-CN"/>
        </w:rPr>
        <w:t>其他社会保障和就业支出</w:t>
      </w:r>
      <w:r>
        <w:rPr>
          <w:rStyle w:val="18"/>
          <w:rFonts w:hint="eastAsia" w:ascii="仿宋" w:hAnsi="仿宋" w:eastAsia="仿宋"/>
          <w:b w:val="0"/>
          <w:bCs/>
          <w:color w:val="auto"/>
          <w:sz w:val="32"/>
          <w:szCs w:val="32"/>
          <w:highlight w:val="none"/>
        </w:rPr>
        <w:t>（项）</w:t>
      </w:r>
      <w:r>
        <w:rPr>
          <w:rFonts w:hint="eastAsia" w:ascii="仿宋_GB2312" w:hAnsi="仿宋_GB2312" w:eastAsia="仿宋_GB2312"/>
          <w:b w:val="0"/>
          <w:bCs/>
          <w:color w:val="000000"/>
          <w:kern w:val="2"/>
          <w:sz w:val="32"/>
          <w:szCs w:val="24"/>
          <w:lang w:val="en-US"/>
        </w:rPr>
        <w:t>:</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0.45</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bookmarkEnd w:id="50"/>
    </w:p>
    <w:p>
      <w:pPr>
        <w:numPr>
          <w:ilvl w:val="0"/>
          <w:numId w:val="0"/>
        </w:numPr>
        <w:spacing w:line="600" w:lineRule="exact"/>
        <w:ind w:firstLine="640" w:firstLineChars="200"/>
        <w:outlineLvl w:val="2"/>
        <w:rPr>
          <w:rFonts w:hint="eastAsia" w:ascii="仿宋" w:hAnsi="仿宋" w:eastAsia="仿宋"/>
          <w:b w:val="0"/>
          <w:bCs/>
          <w:color w:val="auto"/>
          <w:kern w:val="2"/>
          <w:sz w:val="32"/>
          <w:szCs w:val="24"/>
          <w:lang w:val="en-US"/>
        </w:rPr>
      </w:pPr>
      <w:bookmarkStart w:id="51" w:name="_Toc8898"/>
      <w:r>
        <w:rPr>
          <w:rFonts w:hint="eastAsia" w:ascii="仿宋_GB2312" w:hAnsi="仿宋_GB2312" w:eastAsia="仿宋_GB2312"/>
          <w:b w:val="0"/>
          <w:bCs/>
          <w:color w:val="000000"/>
          <w:kern w:val="2"/>
          <w:sz w:val="32"/>
          <w:szCs w:val="24"/>
          <w:lang w:val="en-US" w:eastAsia="zh-CN"/>
        </w:rPr>
        <w:t>6</w:t>
      </w:r>
      <w:r>
        <w:rPr>
          <w:rFonts w:hint="eastAsia" w:ascii="仿宋_GB2312" w:hAnsi="仿宋_GB2312" w:eastAsia="仿宋_GB2312"/>
          <w:b w:val="0"/>
          <w:bCs/>
          <w:color w:val="000000"/>
          <w:kern w:val="2"/>
          <w:sz w:val="32"/>
          <w:szCs w:val="24"/>
          <w:lang w:val="en-US"/>
        </w:rPr>
        <w:t>.</w:t>
      </w:r>
      <w:r>
        <w:rPr>
          <w:rFonts w:hint="eastAsia" w:ascii="仿宋" w:hAnsi="仿宋" w:eastAsia="仿宋"/>
          <w:b w:val="0"/>
          <w:bCs/>
          <w:color w:val="auto"/>
          <w:sz w:val="32"/>
          <w:szCs w:val="32"/>
          <w:highlight w:val="none"/>
        </w:rPr>
        <w:t>卫生健康</w:t>
      </w:r>
      <w:r>
        <w:rPr>
          <w:rFonts w:hint="eastAsia" w:ascii="仿宋" w:hAnsi="仿宋" w:eastAsia="仿宋"/>
          <w:b w:val="0"/>
          <w:bCs/>
          <w:color w:val="auto"/>
          <w:sz w:val="32"/>
          <w:szCs w:val="32"/>
          <w:highlight w:val="none"/>
          <w:lang w:eastAsia="zh-CN"/>
        </w:rPr>
        <w:t>支出</w:t>
      </w:r>
      <w:r>
        <w:rPr>
          <w:rStyle w:val="18"/>
          <w:rFonts w:hint="eastAsia" w:ascii="仿宋" w:hAnsi="仿宋" w:eastAsia="仿宋"/>
          <w:b w:val="0"/>
          <w:bCs/>
          <w:color w:val="auto"/>
          <w:sz w:val="32"/>
          <w:szCs w:val="32"/>
          <w:highlight w:val="none"/>
        </w:rPr>
        <w:t>（类）</w:t>
      </w:r>
      <w:r>
        <w:rPr>
          <w:rFonts w:hint="eastAsia" w:ascii="仿宋_GB2312" w:hAnsi="Times New Roman" w:eastAsia="仿宋_GB2312" w:cs="仿宋_GB2312"/>
          <w:b w:val="0"/>
          <w:bCs/>
          <w:color w:val="000000"/>
          <w:kern w:val="2"/>
          <w:sz w:val="32"/>
          <w:szCs w:val="32"/>
        </w:rPr>
        <w:t>行政事业单位医疗</w:t>
      </w:r>
      <w:r>
        <w:rPr>
          <w:rStyle w:val="18"/>
          <w:rFonts w:hint="eastAsia" w:ascii="仿宋" w:hAnsi="仿宋" w:eastAsia="仿宋"/>
          <w:b w:val="0"/>
          <w:bCs/>
          <w:color w:val="auto"/>
          <w:sz w:val="32"/>
          <w:szCs w:val="32"/>
          <w:highlight w:val="none"/>
        </w:rPr>
        <w:t>（款）</w:t>
      </w:r>
      <w:r>
        <w:rPr>
          <w:rStyle w:val="18"/>
          <w:rFonts w:hint="eastAsia" w:ascii="仿宋" w:hAnsi="仿宋" w:eastAsia="仿宋"/>
          <w:b w:val="0"/>
          <w:bCs/>
          <w:color w:val="auto"/>
          <w:sz w:val="32"/>
          <w:szCs w:val="32"/>
          <w:highlight w:val="none"/>
          <w:lang w:val="en-US" w:eastAsia="zh-CN"/>
        </w:rPr>
        <w:t>事业单位医疗</w:t>
      </w:r>
      <w:r>
        <w:rPr>
          <w:rStyle w:val="18"/>
          <w:rFonts w:hint="eastAsia" w:ascii="仿宋" w:hAnsi="仿宋" w:eastAsia="仿宋"/>
          <w:b w:val="0"/>
          <w:bCs/>
          <w:color w:val="auto"/>
          <w:sz w:val="32"/>
          <w:szCs w:val="32"/>
          <w:highlight w:val="none"/>
        </w:rPr>
        <w:t>（项）</w:t>
      </w:r>
      <w:r>
        <w:rPr>
          <w:rFonts w:hint="eastAsia" w:ascii="仿宋_GB2312" w:hAnsi="仿宋_GB2312" w:eastAsia="仿宋_GB2312"/>
          <w:b w:val="0"/>
          <w:bCs/>
          <w:color w:val="000000"/>
          <w:kern w:val="2"/>
          <w:sz w:val="32"/>
          <w:szCs w:val="24"/>
          <w:lang w:val="en-US"/>
        </w:rPr>
        <w:t xml:space="preserve">: </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3.83</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bookmarkEnd w:id="51"/>
    </w:p>
    <w:p>
      <w:pPr>
        <w:numPr>
          <w:ilvl w:val="0"/>
          <w:numId w:val="0"/>
        </w:numPr>
        <w:spacing w:line="240" w:lineRule="auto"/>
        <w:ind w:firstLine="640" w:firstLineChars="200"/>
        <w:outlineLvl w:val="2"/>
        <w:rPr>
          <w:rFonts w:hint="eastAsia" w:ascii="仿宋" w:hAnsi="仿宋" w:eastAsia="仿宋"/>
          <w:b w:val="0"/>
          <w:bCs/>
          <w:color w:val="auto"/>
          <w:kern w:val="2"/>
          <w:sz w:val="32"/>
          <w:szCs w:val="24"/>
          <w:lang w:val="en-US" w:eastAsia="zh-CN"/>
        </w:rPr>
      </w:pPr>
      <w:bookmarkStart w:id="52" w:name="_Toc23985"/>
      <w:r>
        <w:rPr>
          <w:rFonts w:hint="eastAsia" w:ascii="仿宋_GB2312" w:hAnsi="仿宋_GB2312" w:eastAsia="仿宋_GB2312"/>
          <w:b w:val="0"/>
          <w:bCs/>
          <w:color w:val="000000"/>
          <w:kern w:val="2"/>
          <w:sz w:val="32"/>
          <w:szCs w:val="24"/>
          <w:lang w:val="en-US" w:eastAsia="zh-CN"/>
        </w:rPr>
        <w:t>7</w:t>
      </w:r>
      <w:r>
        <w:rPr>
          <w:rFonts w:hint="eastAsia" w:ascii="仿宋_GB2312" w:hAnsi="仿宋_GB2312" w:eastAsia="仿宋_GB2312"/>
          <w:b w:val="0"/>
          <w:bCs/>
          <w:color w:val="000000"/>
          <w:kern w:val="2"/>
          <w:sz w:val="32"/>
          <w:szCs w:val="24"/>
          <w:lang w:val="en-US"/>
        </w:rPr>
        <w:t>.</w:t>
      </w:r>
      <w:r>
        <w:rPr>
          <w:rStyle w:val="18"/>
          <w:rFonts w:hint="eastAsia" w:ascii="仿宋" w:hAnsi="仿宋" w:eastAsia="仿宋"/>
          <w:b w:val="0"/>
          <w:bCs/>
          <w:color w:val="auto"/>
          <w:sz w:val="32"/>
          <w:szCs w:val="32"/>
          <w:highlight w:val="none"/>
          <w:lang w:eastAsia="zh-CN"/>
        </w:rPr>
        <w:t>农林水支出</w:t>
      </w:r>
      <w:r>
        <w:rPr>
          <w:rStyle w:val="18"/>
          <w:rFonts w:hint="eastAsia" w:ascii="仿宋" w:hAnsi="仿宋" w:eastAsia="仿宋"/>
          <w:b w:val="0"/>
          <w:bCs/>
          <w:color w:val="auto"/>
          <w:sz w:val="32"/>
          <w:szCs w:val="32"/>
          <w:highlight w:val="none"/>
        </w:rPr>
        <w:t>（类）</w:t>
      </w:r>
      <w:r>
        <w:rPr>
          <w:rStyle w:val="18"/>
          <w:rFonts w:hint="eastAsia" w:ascii="仿宋" w:hAnsi="仿宋" w:eastAsia="仿宋"/>
          <w:b w:val="0"/>
          <w:bCs/>
          <w:color w:val="auto"/>
          <w:sz w:val="32"/>
          <w:szCs w:val="32"/>
          <w:highlight w:val="none"/>
          <w:lang w:val="en-US" w:eastAsia="zh-CN"/>
        </w:rPr>
        <w:t>巩固脱贫衔接乡村振兴</w:t>
      </w:r>
      <w:r>
        <w:rPr>
          <w:rStyle w:val="18"/>
          <w:rFonts w:hint="eastAsia" w:ascii="仿宋" w:hAnsi="仿宋" w:eastAsia="仿宋"/>
          <w:b w:val="0"/>
          <w:bCs/>
          <w:color w:val="auto"/>
          <w:sz w:val="32"/>
          <w:szCs w:val="32"/>
          <w:highlight w:val="none"/>
        </w:rPr>
        <w:t>（款）</w:t>
      </w:r>
      <w:r>
        <w:rPr>
          <w:rStyle w:val="18"/>
          <w:rFonts w:hint="eastAsia" w:ascii="仿宋" w:hAnsi="仿宋" w:eastAsia="仿宋"/>
          <w:b w:val="0"/>
          <w:bCs/>
          <w:color w:val="auto"/>
          <w:sz w:val="32"/>
          <w:szCs w:val="32"/>
          <w:highlight w:val="none"/>
          <w:lang w:val="en-US" w:eastAsia="zh-CN"/>
        </w:rPr>
        <w:t>农村基础设施建设</w:t>
      </w:r>
      <w:r>
        <w:rPr>
          <w:rStyle w:val="18"/>
          <w:rFonts w:hint="eastAsia" w:ascii="仿宋" w:hAnsi="仿宋" w:eastAsia="仿宋"/>
          <w:b w:val="0"/>
          <w:bCs/>
          <w:color w:val="auto"/>
          <w:sz w:val="32"/>
          <w:szCs w:val="32"/>
          <w:highlight w:val="none"/>
        </w:rPr>
        <w:t>（项）</w:t>
      </w:r>
      <w:r>
        <w:rPr>
          <w:rFonts w:hint="eastAsia" w:ascii="仿宋_GB2312" w:hAnsi="仿宋_GB2312" w:eastAsia="仿宋_GB2312"/>
          <w:b w:val="0"/>
          <w:bCs/>
          <w:color w:val="000000"/>
          <w:kern w:val="2"/>
          <w:sz w:val="32"/>
          <w:szCs w:val="24"/>
          <w:lang w:val="en-US"/>
        </w:rPr>
        <w:t>:</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1400</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bookmarkEnd w:id="52"/>
      <w:r>
        <w:rPr>
          <w:rFonts w:hint="eastAsia" w:ascii="仿宋" w:hAnsi="仿宋" w:eastAsia="仿宋"/>
          <w:b w:val="0"/>
          <w:bCs/>
          <w:color w:val="auto"/>
          <w:kern w:val="2"/>
          <w:sz w:val="32"/>
          <w:szCs w:val="24"/>
          <w:lang w:val="en-US" w:eastAsia="zh-CN"/>
        </w:rPr>
        <w:t xml:space="preserve">     </w:t>
      </w:r>
    </w:p>
    <w:p>
      <w:pPr>
        <w:numPr>
          <w:ilvl w:val="0"/>
          <w:numId w:val="0"/>
        </w:numPr>
        <w:spacing w:line="240" w:lineRule="auto"/>
        <w:ind w:firstLine="640" w:firstLineChars="200"/>
        <w:outlineLvl w:val="2"/>
        <w:rPr>
          <w:rFonts w:hint="eastAsia" w:ascii="仿宋" w:hAnsi="仿宋" w:eastAsia="仿宋"/>
          <w:b w:val="0"/>
          <w:bCs/>
          <w:color w:val="auto"/>
          <w:kern w:val="2"/>
          <w:sz w:val="32"/>
          <w:szCs w:val="24"/>
          <w:lang w:val="en-US"/>
        </w:rPr>
      </w:pPr>
      <w:bookmarkStart w:id="53" w:name="_Toc28402"/>
      <w:r>
        <w:rPr>
          <w:rStyle w:val="18"/>
          <w:rFonts w:hint="eastAsia" w:ascii="仿宋" w:hAnsi="仿宋" w:eastAsia="仿宋"/>
          <w:b w:val="0"/>
          <w:bCs/>
          <w:color w:val="auto"/>
          <w:sz w:val="32"/>
          <w:szCs w:val="32"/>
          <w:highlight w:val="none"/>
          <w:lang w:val="en-US" w:eastAsia="zh-CN"/>
        </w:rPr>
        <w:t>8.</w:t>
      </w:r>
      <w:r>
        <w:rPr>
          <w:rStyle w:val="18"/>
          <w:rFonts w:hint="eastAsia" w:ascii="仿宋" w:hAnsi="仿宋" w:eastAsia="仿宋"/>
          <w:b w:val="0"/>
          <w:bCs/>
          <w:color w:val="auto"/>
          <w:sz w:val="32"/>
          <w:szCs w:val="32"/>
          <w:highlight w:val="none"/>
          <w:lang w:eastAsia="zh-CN"/>
        </w:rPr>
        <w:t>农林水支出</w:t>
      </w:r>
      <w:r>
        <w:rPr>
          <w:rStyle w:val="18"/>
          <w:rFonts w:hint="eastAsia" w:ascii="仿宋" w:hAnsi="仿宋" w:eastAsia="仿宋"/>
          <w:b w:val="0"/>
          <w:bCs/>
          <w:color w:val="auto"/>
          <w:sz w:val="32"/>
          <w:szCs w:val="32"/>
          <w:highlight w:val="none"/>
        </w:rPr>
        <w:t>（类）</w:t>
      </w:r>
      <w:r>
        <w:rPr>
          <w:rStyle w:val="18"/>
          <w:rFonts w:hint="eastAsia" w:ascii="仿宋" w:hAnsi="仿宋" w:eastAsia="仿宋"/>
          <w:b w:val="0"/>
          <w:bCs/>
          <w:color w:val="auto"/>
          <w:sz w:val="32"/>
          <w:szCs w:val="32"/>
          <w:highlight w:val="none"/>
          <w:lang w:val="en-US" w:eastAsia="zh-CN"/>
        </w:rPr>
        <w:t>巩固脱贫衔接乡村振兴</w:t>
      </w:r>
      <w:r>
        <w:rPr>
          <w:rStyle w:val="18"/>
          <w:rFonts w:hint="eastAsia" w:ascii="仿宋" w:hAnsi="仿宋" w:eastAsia="仿宋"/>
          <w:b w:val="0"/>
          <w:bCs/>
          <w:color w:val="auto"/>
          <w:sz w:val="32"/>
          <w:szCs w:val="32"/>
          <w:highlight w:val="none"/>
        </w:rPr>
        <w:t>（款）</w:t>
      </w:r>
      <w:r>
        <w:rPr>
          <w:rStyle w:val="18"/>
          <w:rFonts w:hint="eastAsia" w:ascii="仿宋" w:hAnsi="仿宋" w:eastAsia="仿宋"/>
          <w:b w:val="0"/>
          <w:bCs/>
          <w:color w:val="auto"/>
          <w:sz w:val="32"/>
          <w:szCs w:val="32"/>
          <w:highlight w:val="none"/>
          <w:lang w:val="en-US" w:eastAsia="zh-CN"/>
        </w:rPr>
        <w:t>生产发展</w:t>
      </w:r>
      <w:r>
        <w:rPr>
          <w:rStyle w:val="18"/>
          <w:rFonts w:hint="eastAsia" w:ascii="仿宋" w:hAnsi="仿宋" w:eastAsia="仿宋"/>
          <w:b w:val="0"/>
          <w:bCs/>
          <w:color w:val="auto"/>
          <w:sz w:val="32"/>
          <w:szCs w:val="32"/>
          <w:highlight w:val="none"/>
        </w:rPr>
        <w:t>（项）</w:t>
      </w:r>
      <w:r>
        <w:rPr>
          <w:rFonts w:hint="eastAsia" w:ascii="仿宋_GB2312" w:hAnsi="仿宋_GB2312" w:eastAsia="仿宋_GB2312"/>
          <w:b w:val="0"/>
          <w:bCs/>
          <w:color w:val="000000"/>
          <w:kern w:val="2"/>
          <w:sz w:val="32"/>
          <w:szCs w:val="24"/>
          <w:lang w:val="en-US"/>
        </w:rPr>
        <w:t>:</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40</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bookmarkEnd w:id="53"/>
    </w:p>
    <w:p>
      <w:pPr>
        <w:keepNext/>
        <w:keepLines/>
        <w:spacing w:beforeLines="0" w:afterLines="0" w:line="576" w:lineRule="exact"/>
        <w:ind w:firstLine="643"/>
        <w:jc w:val="both"/>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lang w:val="en-US" w:eastAsia="zh-CN"/>
        </w:rPr>
        <w:t>9</w:t>
      </w:r>
      <w:r>
        <w:rPr>
          <w:rFonts w:hint="eastAsia" w:ascii="仿宋_GB2312" w:hAnsi="仿宋_GB2312" w:eastAsia="仿宋_GB2312"/>
          <w:b w:val="0"/>
          <w:bCs/>
          <w:color w:val="000000"/>
          <w:kern w:val="2"/>
          <w:sz w:val="32"/>
          <w:szCs w:val="24"/>
          <w:lang w:val="en-US"/>
        </w:rPr>
        <w:t>.</w:t>
      </w:r>
      <w:r>
        <w:rPr>
          <w:rStyle w:val="18"/>
          <w:rFonts w:hint="eastAsia" w:ascii="仿宋" w:hAnsi="仿宋" w:eastAsia="仿宋"/>
          <w:b w:val="0"/>
          <w:bCs/>
          <w:color w:val="auto"/>
          <w:sz w:val="32"/>
          <w:szCs w:val="32"/>
          <w:highlight w:val="none"/>
          <w:lang w:eastAsia="zh-CN"/>
        </w:rPr>
        <w:t>住房保障支出</w:t>
      </w:r>
      <w:r>
        <w:rPr>
          <w:rStyle w:val="18"/>
          <w:rFonts w:hint="eastAsia" w:ascii="仿宋" w:hAnsi="仿宋" w:eastAsia="仿宋"/>
          <w:b w:val="0"/>
          <w:bCs/>
          <w:color w:val="auto"/>
          <w:sz w:val="32"/>
          <w:szCs w:val="32"/>
          <w:highlight w:val="none"/>
        </w:rPr>
        <w:t>（类）</w:t>
      </w:r>
      <w:r>
        <w:rPr>
          <w:rStyle w:val="18"/>
          <w:rFonts w:hint="eastAsia" w:ascii="仿宋" w:hAnsi="仿宋" w:eastAsia="仿宋"/>
          <w:b w:val="0"/>
          <w:bCs/>
          <w:color w:val="auto"/>
          <w:sz w:val="32"/>
          <w:szCs w:val="32"/>
          <w:highlight w:val="none"/>
          <w:lang w:val="en-US" w:eastAsia="zh-CN"/>
        </w:rPr>
        <w:t>住房改革支出</w:t>
      </w:r>
      <w:r>
        <w:rPr>
          <w:rStyle w:val="18"/>
          <w:rFonts w:hint="eastAsia" w:ascii="仿宋" w:hAnsi="仿宋" w:eastAsia="仿宋"/>
          <w:b w:val="0"/>
          <w:bCs/>
          <w:color w:val="auto"/>
          <w:sz w:val="32"/>
          <w:szCs w:val="32"/>
          <w:highlight w:val="none"/>
        </w:rPr>
        <w:t>（款）</w:t>
      </w:r>
      <w:r>
        <w:rPr>
          <w:rStyle w:val="18"/>
          <w:rFonts w:hint="eastAsia" w:ascii="仿宋" w:hAnsi="仿宋" w:eastAsia="仿宋"/>
          <w:b w:val="0"/>
          <w:bCs/>
          <w:color w:val="auto"/>
          <w:sz w:val="32"/>
          <w:szCs w:val="32"/>
          <w:highlight w:val="none"/>
          <w:lang w:val="en-US" w:eastAsia="zh-CN"/>
        </w:rPr>
        <w:t>住房公积金</w:t>
      </w:r>
      <w:r>
        <w:rPr>
          <w:rStyle w:val="18"/>
          <w:rFonts w:hint="eastAsia" w:ascii="仿宋" w:hAnsi="仿宋" w:eastAsia="仿宋"/>
          <w:b w:val="0"/>
          <w:bCs/>
          <w:color w:val="auto"/>
          <w:sz w:val="32"/>
          <w:szCs w:val="32"/>
          <w:highlight w:val="none"/>
        </w:rPr>
        <w:t>（项）</w:t>
      </w:r>
      <w:r>
        <w:rPr>
          <w:rFonts w:hint="eastAsia" w:ascii="仿宋_GB2312" w:hAnsi="仿宋_GB2312" w:eastAsia="仿宋_GB2312"/>
          <w:b w:val="0"/>
          <w:bCs/>
          <w:color w:val="000000"/>
          <w:kern w:val="2"/>
          <w:sz w:val="32"/>
          <w:szCs w:val="24"/>
          <w:lang w:val="en-US"/>
        </w:rPr>
        <w:t>:</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7.51</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keepLines/>
        <w:spacing w:beforeLines="0" w:afterLines="0" w:line="576" w:lineRule="exact"/>
        <w:ind w:firstLine="643"/>
        <w:jc w:val="both"/>
        <w:rPr>
          <w:rFonts w:hint="eastAsia" w:ascii="仿宋" w:hAnsi="仿宋" w:eastAsia="仿宋"/>
          <w:color w:val="auto"/>
          <w:kern w:val="2"/>
          <w:sz w:val="32"/>
          <w:szCs w:val="24"/>
          <w:lang w:val="en-US"/>
        </w:rPr>
      </w:pPr>
    </w:p>
    <w:p>
      <w:pPr>
        <w:tabs>
          <w:tab w:val="right" w:pos="8306"/>
        </w:tabs>
        <w:spacing w:line="600" w:lineRule="exact"/>
        <w:ind w:firstLine="640"/>
        <w:outlineLvl w:val="1"/>
        <w:rPr>
          <w:rStyle w:val="30"/>
          <w:color w:val="auto"/>
          <w:highlight w:val="none"/>
        </w:rPr>
      </w:pPr>
      <w:bookmarkStart w:id="54" w:name="_Toc29615"/>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44"/>
      <w:bookmarkEnd w:id="45"/>
      <w:bookmarkEnd w:id="54"/>
      <w:r>
        <w:rPr>
          <w:rStyle w:val="30"/>
          <w:rFonts w:ascii="黑体" w:hAnsi="黑体" w:eastAsia="黑体"/>
          <w:b w:val="0"/>
          <w:color w:val="auto"/>
          <w:highlight w:val="none"/>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bookmarkStart w:id="55" w:name="_Toc15396609"/>
      <w:bookmarkStart w:id="56" w:name="_Toc15377215"/>
      <w:r>
        <w:rPr>
          <w:rFonts w:hint="eastAsia" w:ascii="仿宋_GB2312" w:hAnsi="仿宋_GB2312" w:eastAsia="仿宋_GB2312"/>
          <w:color w:val="000000"/>
          <w:kern w:val="2"/>
          <w:sz w:val="32"/>
          <w:szCs w:val="24"/>
          <w:lang w:val="zh-CN"/>
        </w:rPr>
        <w:t>2022年一般公共预算财政拨款基本支出102.03万元，其中：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93.33万元，主要包括：</w:t>
      </w:r>
      <w:r>
        <w:rPr>
          <w:rFonts w:hint="eastAsia" w:ascii="仿宋" w:hAnsi="仿宋" w:eastAsia="仿宋"/>
          <w:color w:val="auto"/>
          <w:kern w:val="2"/>
          <w:sz w:val="32"/>
          <w:szCs w:val="24"/>
          <w:lang w:val="en-US"/>
        </w:rPr>
        <w:t>基本工资、津贴补贴、奖金、绩效工资、机关事业单位基本养老保险缴费、职业年金缴费、其他社会保障缴费、奖励金、住房公积金、其他对个人和家庭的补助支出等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黑体" w:eastAsia="黑体"/>
          <w:color w:val="auto"/>
          <w:sz w:val="32"/>
          <w:szCs w:val="32"/>
          <w:highlight w:val="none"/>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8.7万元，主要包括：</w:t>
      </w:r>
      <w:r>
        <w:rPr>
          <w:rFonts w:hint="eastAsia" w:ascii="仿宋" w:hAnsi="仿宋" w:eastAsia="仿宋"/>
          <w:color w:val="auto"/>
          <w:kern w:val="2"/>
          <w:sz w:val="32"/>
          <w:szCs w:val="24"/>
          <w:lang w:val="en-US"/>
        </w:rPr>
        <w:t>办公费、印刷费、咨询费、手续费、水费、电费、邮电费、取暖费、物业管理费、差旅费、维修（护）费、租赁费、会议费、培训费、公务接待费、劳务费、工会经费、福利费、其他交通费、其他商品和服务支出等</w:t>
      </w:r>
      <w:r>
        <w:rPr>
          <w:rFonts w:hint="eastAsia" w:ascii="仿宋_GB2312" w:hAnsi="仿宋_GB2312" w:eastAsia="仿宋_GB2312"/>
          <w:color w:val="000000"/>
          <w:kern w:val="2"/>
          <w:sz w:val="32"/>
          <w:szCs w:val="24"/>
          <w:lang w:val="zh-CN"/>
        </w:rPr>
        <w:t>。</w:t>
      </w:r>
    </w:p>
    <w:p>
      <w:pPr>
        <w:spacing w:line="600" w:lineRule="exact"/>
        <w:ind w:firstLine="640"/>
        <w:outlineLvl w:val="1"/>
        <w:rPr>
          <w:rStyle w:val="30"/>
          <w:rFonts w:hint="eastAsia" w:ascii="黑体" w:hAnsi="黑体" w:eastAsia="黑体"/>
          <w:b w:val="0"/>
          <w:color w:val="auto"/>
          <w:highlight w:val="none"/>
        </w:rPr>
      </w:pPr>
      <w:bookmarkStart w:id="57" w:name="_Toc32745"/>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5"/>
      <w:bookmarkEnd w:id="56"/>
      <w:bookmarkEnd w:id="57"/>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58" w:name="_Toc28"/>
      <w:bookmarkStart w:id="59" w:name="_Toc15396610"/>
      <w:bookmarkStart w:id="60" w:name="_Toc15377218"/>
      <w:r>
        <w:rPr>
          <w:rFonts w:hint="eastAsia" w:ascii="仿宋_GB2312" w:hAnsi="仿宋_GB2312" w:eastAsia="仿宋_GB2312"/>
          <w:b/>
          <w:color w:val="000000"/>
          <w:kern w:val="2"/>
          <w:sz w:val="32"/>
          <w:szCs w:val="24"/>
          <w:lang w:val="zh-CN"/>
        </w:rPr>
        <w:t>（一）</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三公</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经费财政拨款支出决算总体情况说明</w:t>
      </w:r>
      <w:bookmarkEnd w:id="58"/>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经费财政拨款支出决算为0.28万元，完成预算100%。</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61" w:name="_Toc29772"/>
      <w:r>
        <w:rPr>
          <w:rFonts w:hint="eastAsia" w:ascii="仿宋_GB2312" w:hAnsi="仿宋_GB2312" w:eastAsia="仿宋_GB2312"/>
          <w:b/>
          <w:color w:val="000000"/>
          <w:kern w:val="2"/>
          <w:sz w:val="32"/>
          <w:szCs w:val="24"/>
          <w:lang w:val="zh-CN"/>
        </w:rPr>
        <w:t>（二）</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三公</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经费财政拨款支出决算具体情况说明</w:t>
      </w:r>
      <w:bookmarkEnd w:id="61"/>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经费财政拨款支出决算中，公务接待费支出决算0.28万元，占100%。具体情况如下：</w:t>
      </w:r>
    </w:p>
    <w:p>
      <w:pPr>
        <w:keepNext/>
        <w:keepLines/>
        <w:spacing w:beforeLines="0" w:afterLines="0" w:line="240" w:lineRule="auto"/>
        <w:ind w:firstLine="0"/>
        <w:jc w:val="both"/>
        <w:rPr>
          <w:rFonts w:hint="eastAsia" w:ascii="仿宋_GB2312" w:hAnsi="仿宋_GB2312" w:eastAsia="仿宋_GB2312"/>
          <w:b/>
          <w:color w:val="000000"/>
          <w:kern w:val="2"/>
          <w:sz w:val="32"/>
          <w:szCs w:val="24"/>
          <w:lang w:val="zh-CN"/>
        </w:rPr>
      </w:pPr>
    </w:p>
    <w:p>
      <w:pPr>
        <w:keepNext/>
        <w:keepLines/>
        <w:spacing w:beforeLines="0" w:afterLines="0" w:line="240" w:lineRule="auto"/>
        <w:ind w:firstLine="0"/>
        <w:jc w:val="cente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beforeLines="0" w:afterLines="0" w:line="600" w:lineRule="exact"/>
        <w:ind w:firstLine="640"/>
        <w:jc w:val="both"/>
        <w:rPr>
          <w:rFonts w:hint="default" w:ascii="仿宋" w:hAnsi="Cambria" w:eastAsia="仿宋" w:cs="仿宋"/>
          <w:kern w:val="2"/>
          <w:sz w:val="32"/>
          <w:szCs w:val="32"/>
        </w:rPr>
      </w:pPr>
      <w:r>
        <w:rPr>
          <w:rFonts w:hint="eastAsia" w:ascii="仿宋" w:hAnsi="Cambria" w:eastAsia="仿宋" w:cs="仿宋"/>
          <w:kern w:val="2"/>
          <w:sz w:val="32"/>
          <w:szCs w:val="32"/>
        </w:rPr>
        <w:t>（图7：</w:t>
      </w:r>
      <w:r>
        <w:rPr>
          <w:rFonts w:hint="default" w:ascii="Cambria" w:hAnsi="Cambria" w:eastAsia="仿宋" w:cs="仿宋"/>
          <w:kern w:val="2"/>
          <w:sz w:val="32"/>
          <w:szCs w:val="32"/>
        </w:rPr>
        <w:t>“</w:t>
      </w:r>
      <w:r>
        <w:rPr>
          <w:rFonts w:hint="eastAsia" w:ascii="仿宋" w:hAnsi="Cambria" w:eastAsia="仿宋" w:cs="仿宋"/>
          <w:kern w:val="2"/>
          <w:sz w:val="32"/>
          <w:szCs w:val="32"/>
        </w:rPr>
        <w:t>三公</w:t>
      </w:r>
      <w:r>
        <w:rPr>
          <w:rFonts w:hint="default" w:ascii="Cambria" w:hAnsi="Cambria" w:eastAsia="仿宋" w:cs="仿宋"/>
          <w:kern w:val="2"/>
          <w:sz w:val="32"/>
          <w:szCs w:val="32"/>
        </w:rPr>
        <w:t>”</w:t>
      </w:r>
      <w:r>
        <w:rPr>
          <w:rFonts w:hint="eastAsia" w:ascii="仿宋" w:hAnsi="Cambria" w:eastAsia="仿宋" w:cs="仿宋"/>
          <w:kern w:val="2"/>
          <w:sz w:val="32"/>
          <w:szCs w:val="32"/>
        </w:rPr>
        <w:t>经费财政拨款支出结构）（饼状图）</w:t>
      </w:r>
    </w:p>
    <w:p>
      <w:pPr>
        <w:keepNext/>
        <w:keepLines/>
        <w:spacing w:beforeLines="0" w:afterLines="0" w:line="240" w:lineRule="auto"/>
        <w:ind w:firstLine="0"/>
        <w:jc w:val="center"/>
        <w:rPr>
          <w:rFonts w:hint="eastAsia"/>
          <w:lang w:val="zh-CN"/>
        </w:rPr>
      </w:pPr>
    </w:p>
    <w:p>
      <w:pPr>
        <w:numPr>
          <w:ilvl w:val="0"/>
          <w:numId w:val="5"/>
        </w:numPr>
        <w:spacing w:beforeLines="0" w:afterLines="0"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olor w:val="000000"/>
          <w:kern w:val="2"/>
          <w:sz w:val="32"/>
          <w:szCs w:val="24"/>
          <w:lang w:val="zh-CN"/>
        </w:rPr>
        <w:t>支出0万元。</w:t>
      </w:r>
    </w:p>
    <w:p>
      <w:pPr>
        <w:numPr>
          <w:ilvl w:val="0"/>
          <w:numId w:val="5"/>
        </w:numPr>
        <w:spacing w:beforeLines="0" w:afterLines="0"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公务用车购置及运行维护费</w:t>
      </w:r>
      <w:r>
        <w:rPr>
          <w:rFonts w:hint="eastAsia" w:ascii="仿宋_GB2312" w:hAnsi="仿宋_GB2312" w:eastAsia="仿宋_GB2312"/>
          <w:color w:val="000000"/>
          <w:kern w:val="2"/>
          <w:sz w:val="32"/>
          <w:szCs w:val="24"/>
          <w:lang w:val="zh-CN"/>
        </w:rPr>
        <w:t>支出0万元，完成预算0%。其中：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w:t>
      </w: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支出0万元。</w:t>
      </w:r>
    </w:p>
    <w:p>
      <w:pPr>
        <w:numPr>
          <w:ilvl w:val="0"/>
          <w:numId w:val="5"/>
        </w:numPr>
        <w:spacing w:beforeLines="0" w:afterLines="0" w:line="600"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公务接待费</w:t>
      </w:r>
      <w:r>
        <w:rPr>
          <w:rFonts w:hint="eastAsia" w:ascii="仿宋_GB2312" w:hAnsi="仿宋_GB2312" w:eastAsia="仿宋_GB2312"/>
          <w:color w:val="000000"/>
          <w:kern w:val="2"/>
          <w:sz w:val="32"/>
          <w:szCs w:val="24"/>
          <w:lang w:val="zh-CN"/>
        </w:rPr>
        <w:t>支出0.28万元，完成预算100%。</w:t>
      </w:r>
    </w:p>
    <w:p>
      <w:pPr>
        <w:numPr>
          <w:ilvl w:val="0"/>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支出0.28万元。主要用于</w:t>
      </w:r>
      <w:r>
        <w:rPr>
          <w:rFonts w:hint="eastAsia" w:ascii="仿宋_GB2312" w:hAnsi="仿宋_GB2312" w:eastAsia="仿宋_GB2312"/>
          <w:color w:val="000000"/>
          <w:kern w:val="2"/>
          <w:sz w:val="32"/>
          <w:szCs w:val="24"/>
          <w:highlight w:val="white"/>
          <w:lang w:val="en-US"/>
        </w:rPr>
        <w:t>执行公务、开展业务活动开支的交通费、住宿费、用餐费等。</w:t>
      </w:r>
      <w:r>
        <w:rPr>
          <w:rFonts w:hint="eastAsia" w:ascii="仿宋_GB2312" w:hAnsi="仿宋_GB2312" w:eastAsia="仿宋_GB2312"/>
          <w:color w:val="000000"/>
          <w:kern w:val="2"/>
          <w:sz w:val="32"/>
          <w:szCs w:val="24"/>
          <w:lang w:val="zh-CN"/>
        </w:rPr>
        <w:t>国内公务接待7批次，29人次，共计支出0.28万元</w:t>
      </w:r>
      <w:r>
        <w:rPr>
          <w:rFonts w:hint="eastAsia" w:ascii="仿宋_GB2312" w:hAnsi="仿宋_GB2312" w:eastAsia="仿宋_GB2312"/>
          <w:color w:val="000000"/>
          <w:kern w:val="2"/>
          <w:sz w:val="32"/>
          <w:szCs w:val="24"/>
          <w:highlight w:val="white"/>
          <w:lang w:val="en-US"/>
        </w:rPr>
        <w:t>。</w:t>
      </w:r>
    </w:p>
    <w:p>
      <w:pPr>
        <w:keepNext/>
        <w:keepLines/>
        <w:spacing w:beforeLines="0" w:afterLines="0" w:line="576" w:lineRule="exact"/>
        <w:ind w:firstLine="643"/>
        <w:jc w:val="both"/>
        <w:rPr>
          <w:rFonts w:ascii="黑体" w:eastAsia="黑体"/>
          <w:color w:val="auto"/>
          <w:sz w:val="32"/>
          <w:szCs w:val="32"/>
          <w:highlight w:val="none"/>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w:t>
      </w:r>
    </w:p>
    <w:p>
      <w:pPr>
        <w:spacing w:line="600" w:lineRule="exact"/>
        <w:ind w:firstLine="640"/>
        <w:outlineLvl w:val="1"/>
        <w:rPr>
          <w:rStyle w:val="30"/>
          <w:rFonts w:ascii="黑体" w:hAnsi="黑体" w:eastAsia="黑体"/>
          <w:color w:val="auto"/>
          <w:highlight w:val="none"/>
        </w:rPr>
      </w:pPr>
      <w:bookmarkStart w:id="62" w:name="_Toc20241"/>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59"/>
      <w:bookmarkEnd w:id="60"/>
      <w:bookmarkEnd w:id="6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rPr>
          <w:rFonts w:ascii="仿宋_GB2312" w:eastAsia="仿宋_GB2312"/>
          <w:color w:val="auto"/>
          <w:sz w:val="32"/>
          <w:szCs w:val="32"/>
          <w:highlight w:val="none"/>
        </w:rPr>
      </w:pPr>
    </w:p>
    <w:p>
      <w:pPr>
        <w:numPr>
          <w:ilvl w:val="0"/>
          <w:numId w:val="6"/>
        </w:numPr>
        <w:spacing w:line="600" w:lineRule="exact"/>
        <w:ind w:firstLine="640"/>
        <w:outlineLvl w:val="1"/>
        <w:rPr>
          <w:rStyle w:val="30"/>
          <w:rFonts w:ascii="黑体" w:hAnsi="黑体" w:eastAsia="黑体"/>
          <w:b w:val="0"/>
          <w:color w:val="auto"/>
          <w:highlight w:val="none"/>
        </w:rPr>
      </w:pPr>
      <w:bookmarkStart w:id="63" w:name="_Toc15377219"/>
      <w:bookmarkStart w:id="64" w:name="_Toc15396611"/>
      <w:bookmarkStart w:id="65" w:name="_Toc6073"/>
      <w:r>
        <w:rPr>
          <w:rStyle w:val="30"/>
          <w:rFonts w:hint="eastAsia" w:ascii="黑体" w:hAnsi="黑体" w:eastAsia="黑体"/>
          <w:b w:val="0"/>
          <w:color w:val="auto"/>
          <w:highlight w:val="none"/>
        </w:rPr>
        <w:t>国有资本经营预算支出决算情况说明</w:t>
      </w:r>
      <w:bookmarkEnd w:id="63"/>
      <w:bookmarkEnd w:id="64"/>
      <w:bookmarkEnd w:id="6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6"/>
        </w:numPr>
        <w:spacing w:line="600" w:lineRule="exact"/>
        <w:ind w:firstLine="640"/>
        <w:outlineLvl w:val="1"/>
        <w:rPr>
          <w:rStyle w:val="30"/>
          <w:rFonts w:hint="eastAsia" w:ascii="黑体" w:hAnsi="黑体" w:eastAsia="黑体"/>
          <w:b w:val="0"/>
          <w:color w:val="auto"/>
          <w:highlight w:val="none"/>
        </w:rPr>
      </w:pPr>
      <w:bookmarkStart w:id="66" w:name="_Toc15396612"/>
      <w:bookmarkStart w:id="67" w:name="_Toc15377221"/>
      <w:bookmarkStart w:id="68" w:name="_Toc30219"/>
      <w:r>
        <w:rPr>
          <w:rStyle w:val="30"/>
          <w:rFonts w:hint="eastAsia" w:ascii="黑体" w:hAnsi="黑体" w:eastAsia="黑体"/>
          <w:b w:val="0"/>
          <w:color w:val="auto"/>
          <w:highlight w:val="none"/>
        </w:rPr>
        <w:t>其他重要事项的情况说明</w:t>
      </w:r>
      <w:bookmarkEnd w:id="66"/>
      <w:bookmarkEnd w:id="67"/>
      <w:bookmarkEnd w:id="68"/>
    </w:p>
    <w:p>
      <w:pPr>
        <w:spacing w:line="600" w:lineRule="exact"/>
        <w:ind w:firstLine="643" w:firstLineChars="200"/>
        <w:outlineLvl w:val="2"/>
        <w:rPr>
          <w:rFonts w:ascii="仿宋" w:hAnsi="仿宋" w:eastAsia="仿宋"/>
          <w:color w:val="auto"/>
          <w:sz w:val="32"/>
          <w:szCs w:val="32"/>
          <w:highlight w:val="none"/>
        </w:rPr>
      </w:pPr>
      <w:bookmarkStart w:id="69" w:name="_Toc15377222"/>
      <w:bookmarkStart w:id="70" w:name="_Toc10406"/>
      <w:r>
        <w:rPr>
          <w:rFonts w:hint="eastAsia" w:ascii="仿宋" w:hAnsi="仿宋" w:eastAsia="仿宋"/>
          <w:b/>
          <w:color w:val="auto"/>
          <w:sz w:val="32"/>
          <w:szCs w:val="32"/>
          <w:highlight w:val="none"/>
        </w:rPr>
        <w:t>（一）机关运行经费支出情况</w:t>
      </w:r>
      <w:bookmarkEnd w:id="69"/>
      <w:bookmarkEnd w:id="7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广元市朝天区以工代赈事务中心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我中心为事业单位。</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1" w:name="_Toc15377223"/>
      <w:bookmarkStart w:id="72" w:name="_Toc1238"/>
      <w:r>
        <w:rPr>
          <w:rFonts w:hint="eastAsia" w:ascii="仿宋" w:hAnsi="仿宋" w:eastAsia="仿宋"/>
          <w:b/>
          <w:color w:val="auto"/>
          <w:sz w:val="32"/>
          <w:szCs w:val="32"/>
          <w:highlight w:val="none"/>
        </w:rPr>
        <w:t>（二）政府采购支出情况</w:t>
      </w:r>
      <w:bookmarkEnd w:id="71"/>
      <w:bookmarkEnd w:id="72"/>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2022年，广元市朝天区以工代赈事务中心政府采购支出总额0万元，其中：政府采购货物支出0万元、政府采购工程支出0万元、政府采购服务支出0万元。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16" w:name="_GoBack"/>
      <w:bookmarkEnd w:id="116"/>
      <w:bookmarkStart w:id="73" w:name="_Toc15377224"/>
      <w:bookmarkStart w:id="74" w:name="_Toc15921"/>
      <w:r>
        <w:rPr>
          <w:rFonts w:hint="eastAsia" w:ascii="仿宋" w:hAnsi="仿宋" w:eastAsia="仿宋"/>
          <w:b/>
          <w:color w:val="auto"/>
          <w:sz w:val="32"/>
          <w:szCs w:val="32"/>
          <w:highlight w:val="none"/>
        </w:rPr>
        <w:t>（三）国有资产占有使用情况</w:t>
      </w:r>
      <w:bookmarkEnd w:id="73"/>
      <w:bookmarkEnd w:id="74"/>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截至2022年12月31日，广元市朝天区以工代赈事务中心共有车辆0辆。</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5" w:name="_Toc27280"/>
      <w:r>
        <w:rPr>
          <w:rFonts w:hint="eastAsia" w:ascii="仿宋" w:hAnsi="仿宋" w:eastAsia="仿宋"/>
          <w:b/>
          <w:color w:val="auto"/>
          <w:sz w:val="32"/>
          <w:szCs w:val="32"/>
          <w:highlight w:val="none"/>
        </w:rPr>
        <w:t>（四）预算绩效管理情况</w:t>
      </w:r>
      <w:bookmarkEnd w:id="75"/>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kern w:val="0"/>
          <w:sz w:val="32"/>
          <w:szCs w:val="32"/>
          <w:lang w:val="en-US" w:eastAsia="zh-CN"/>
        </w:rPr>
        <w:t>朝天区2022年以工代赈示范工程项目、朝天区2022年省预算内以工代赈工程项目、朝天区两河口镇2022年省级财政以工代赈任务项目、朝天区水磨沟镇2022年中央财政衔接资金以工代赈项目</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组织对2022年度一般公共预算全面开展绩效自评，形成</w:t>
      </w:r>
      <w:r>
        <w:rPr>
          <w:rFonts w:hint="eastAsia" w:ascii="仿宋_GB2312" w:hAnsi="仿宋_GB2312" w:eastAsia="仿宋_GB2312" w:cs="仿宋_GB2312"/>
          <w:color w:val="auto"/>
          <w:sz w:val="32"/>
          <w:szCs w:val="32"/>
          <w:highlight w:val="none"/>
          <w:lang w:eastAsia="zh-CN"/>
        </w:rPr>
        <w:t>了广元市朝天区以工代赈事务中心</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易地扶</w:t>
      </w:r>
      <w:r>
        <w:rPr>
          <w:rFonts w:hint="eastAsia" w:ascii="仿宋_GB2312" w:hAnsi="仿宋_GB2312" w:eastAsia="仿宋_GB2312" w:cs="仿宋_GB2312"/>
          <w:color w:val="auto"/>
          <w:sz w:val="32"/>
          <w:szCs w:val="32"/>
          <w:highlight w:val="none"/>
        </w:rPr>
        <w:t>贫搬迁集中安置点后续扶持项目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2022年以工代赈项目工作经费项目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朝天区2022年以工代赈示范工程项目、朝天区2022年省预算内以工代赈工程项目、朝天区两河口镇2022年省级财政以工代赈任务项目、朝天区水磨沟镇2022年中</w:t>
      </w:r>
      <w:r>
        <w:rPr>
          <w:rFonts w:hint="eastAsia" w:ascii="仿宋_GB2312" w:hAnsi="仿宋_GB2312" w:eastAsia="仿宋_GB2312" w:cs="仿宋_GB2312"/>
          <w:kern w:val="0"/>
          <w:sz w:val="32"/>
          <w:szCs w:val="32"/>
          <w:lang w:val="en-US" w:eastAsia="zh-CN"/>
        </w:rPr>
        <w:t>央财政衔接资金以工代赈项目</w:t>
      </w:r>
      <w:r>
        <w:rPr>
          <w:rFonts w:hint="eastAsia" w:ascii="仿宋_GB2312" w:hAnsi="仿宋_GB2312" w:eastAsia="仿宋_GB2312" w:cs="仿宋_GB2312"/>
          <w:color w:val="auto"/>
          <w:sz w:val="32"/>
          <w:szCs w:val="32"/>
          <w:highlight w:val="none"/>
        </w:rPr>
        <w:t>等专项预算项目绩效自评报告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广元市朝天区以工代赈事务中心</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2022年以工代赈项目工作经费项目自评得分为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kern w:val="0"/>
          <w:sz w:val="32"/>
          <w:szCs w:val="32"/>
          <w:lang w:val="en-US" w:eastAsia="zh-CN"/>
        </w:rPr>
        <w:t>朝天区2022年以工代赈示范工程项目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kern w:val="0"/>
          <w:sz w:val="32"/>
          <w:szCs w:val="32"/>
          <w:lang w:val="en-US" w:eastAsia="zh-CN"/>
        </w:rPr>
        <w:t>、朝天区2022年省预算内以工代赈工程项目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kern w:val="0"/>
          <w:sz w:val="32"/>
          <w:szCs w:val="32"/>
          <w:lang w:val="en-US" w:eastAsia="zh-CN"/>
        </w:rPr>
        <w:t>、朝天区两河口镇2022年省级财政以工代赈任务项目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kern w:val="0"/>
          <w:sz w:val="32"/>
          <w:szCs w:val="32"/>
          <w:lang w:val="en-US" w:eastAsia="zh-CN"/>
        </w:rPr>
        <w:t>、朝天区水磨沟镇2022年中央财政衔接资金以工代赈项目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易地扶</w:t>
      </w:r>
      <w:r>
        <w:rPr>
          <w:rFonts w:hint="eastAsia" w:ascii="仿宋_GB2312" w:hAnsi="仿宋_GB2312" w:eastAsia="仿宋_GB2312" w:cs="仿宋_GB2312"/>
          <w:color w:val="auto"/>
          <w:sz w:val="32"/>
          <w:szCs w:val="32"/>
          <w:highlight w:val="none"/>
        </w:rPr>
        <w:t>贫搬迁集中安置点后续扶持项目</w:t>
      </w:r>
      <w:r>
        <w:rPr>
          <w:rFonts w:hint="eastAsia" w:ascii="仿宋_GB2312" w:hAnsi="仿宋_GB2312" w:eastAsia="仿宋_GB2312" w:cs="仿宋_GB2312"/>
          <w:color w:val="auto"/>
          <w:sz w:val="32"/>
          <w:szCs w:val="32"/>
          <w:highlight w:val="none"/>
          <w:lang w:eastAsia="zh-CN"/>
        </w:rPr>
        <w:t>自评得分</w:t>
      </w:r>
      <w:r>
        <w:rPr>
          <w:rFonts w:hint="eastAsia" w:ascii="仿宋_GB2312" w:hAnsi="仿宋_GB2312" w:eastAsia="仿宋_GB2312" w:cs="仿宋_GB2312"/>
          <w:color w:val="auto"/>
          <w:sz w:val="32"/>
          <w:szCs w:val="32"/>
          <w:highlight w:val="none"/>
          <w:lang w:val="en-US" w:eastAsia="zh-CN"/>
        </w:rPr>
        <w:t>97分</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7"/>
        </w:numPr>
        <w:spacing w:line="600" w:lineRule="exact"/>
        <w:ind w:firstLine="660" w:firstLineChars="150"/>
        <w:jc w:val="center"/>
        <w:outlineLvl w:val="0"/>
        <w:rPr>
          <w:rStyle w:val="29"/>
          <w:rFonts w:ascii="黑体" w:hAnsi="黑体" w:eastAsia="黑体"/>
          <w:b w:val="0"/>
          <w:color w:val="auto"/>
          <w:highlight w:val="none"/>
        </w:rPr>
      </w:pPr>
      <w:bookmarkStart w:id="76" w:name="_Toc15396613"/>
      <w:bookmarkStart w:id="77" w:name="_Toc15377225"/>
      <w:bookmarkStart w:id="78" w:name="_Toc21907"/>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76"/>
      <w:bookmarkEnd w:id="77"/>
      <w:bookmarkEnd w:id="78"/>
      <w:bookmarkStart w:id="79" w:name="_Toc15396614"/>
      <w:bookmarkStart w:id="80" w:name="_Toc15377226"/>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numPr>
          <w:ilvl w:val="0"/>
          <w:numId w:val="0"/>
        </w:numPr>
        <w:spacing w:line="600" w:lineRule="exact"/>
        <w:ind w:firstLine="640" w:firstLineChars="200"/>
        <w:outlineLvl w:val="2"/>
        <w:rPr>
          <w:rStyle w:val="18"/>
          <w:rFonts w:hint="eastAsia" w:ascii="仿宋" w:hAnsi="仿宋" w:eastAsia="仿宋" w:cstheme="minorBidi"/>
          <w:b w:val="0"/>
          <w:bCs/>
          <w:color w:val="auto"/>
          <w:sz w:val="32"/>
          <w:szCs w:val="32"/>
          <w:highlight w:val="none"/>
          <w:lang w:val="en-US" w:eastAsia="zh-CN"/>
        </w:rPr>
      </w:pPr>
      <w:bookmarkStart w:id="81" w:name="_Toc6102"/>
      <w:r>
        <w:rPr>
          <w:rStyle w:val="18"/>
          <w:rFonts w:hint="eastAsia" w:ascii="仿宋" w:hAnsi="仿宋" w:eastAsia="仿宋" w:cstheme="minorBidi"/>
          <w:b w:val="0"/>
          <w:bCs/>
          <w:color w:val="auto"/>
          <w:sz w:val="32"/>
          <w:szCs w:val="32"/>
          <w:highlight w:val="none"/>
          <w:lang w:val="en-US" w:eastAsia="zh-CN"/>
        </w:rPr>
        <w:t xml:space="preserve">2.一般公共服务支出（类）发展与改革事务（款）行政运行（项）: </w:t>
      </w:r>
      <w:r>
        <w:rPr>
          <w:rFonts w:hint="eastAsia" w:ascii="仿宋_GB2312" w:hAnsi="Cambria" w:eastAsia="仿宋_GB2312" w:cs="仿宋_GB2312"/>
          <w:color w:val="000000"/>
          <w:sz w:val="32"/>
          <w:szCs w:val="32"/>
        </w:rPr>
        <w:t>指</w:t>
      </w:r>
      <w:r>
        <w:rPr>
          <w:rFonts w:hint="eastAsia" w:ascii="仿宋" w:hAnsi="仿宋" w:eastAsia="仿宋" w:cs="仿宋"/>
          <w:color w:val="000000"/>
          <w:sz w:val="32"/>
          <w:szCs w:val="32"/>
        </w:rPr>
        <w:t>行政</w:t>
      </w:r>
      <w:r>
        <w:rPr>
          <w:rFonts w:hint="eastAsia" w:ascii="仿宋" w:hAnsi="仿宋" w:eastAsia="仿宋" w:cs="仿宋"/>
          <w:color w:val="000000"/>
          <w:sz w:val="32"/>
          <w:szCs w:val="32"/>
          <w:lang w:eastAsia="zh-CN"/>
        </w:rPr>
        <w:t>人员</w:t>
      </w:r>
      <w:r>
        <w:rPr>
          <w:rFonts w:hint="eastAsia" w:ascii="仿宋" w:hAnsi="仿宋" w:eastAsia="仿宋" w:cs="仿宋"/>
          <w:color w:val="000000"/>
          <w:sz w:val="32"/>
          <w:szCs w:val="32"/>
        </w:rPr>
        <w:t>基本支出</w:t>
      </w:r>
      <w:r>
        <w:rPr>
          <w:rFonts w:hint="eastAsia" w:ascii="仿宋" w:hAnsi="仿宋" w:eastAsia="仿宋" w:cs="仿宋"/>
          <w:color w:val="000000"/>
          <w:sz w:val="32"/>
          <w:szCs w:val="32"/>
          <w:lang w:eastAsia="zh-CN"/>
        </w:rPr>
        <w:t>。</w:t>
      </w:r>
      <w:bookmarkEnd w:id="81"/>
    </w:p>
    <w:p>
      <w:pPr>
        <w:numPr>
          <w:ilvl w:val="0"/>
          <w:numId w:val="0"/>
        </w:numPr>
        <w:spacing w:line="600" w:lineRule="exact"/>
        <w:ind w:firstLine="640" w:firstLineChars="200"/>
        <w:outlineLvl w:val="2"/>
        <w:rPr>
          <w:rStyle w:val="18"/>
          <w:rFonts w:hint="eastAsia" w:ascii="仿宋" w:hAnsi="仿宋" w:eastAsia="仿宋" w:cstheme="minorBidi"/>
          <w:b w:val="0"/>
          <w:bCs/>
          <w:color w:val="auto"/>
          <w:sz w:val="32"/>
          <w:szCs w:val="32"/>
          <w:highlight w:val="none"/>
          <w:lang w:val="en-US" w:eastAsia="zh-CN"/>
        </w:rPr>
      </w:pPr>
      <w:bookmarkStart w:id="82" w:name="_Toc3095"/>
      <w:r>
        <w:rPr>
          <w:rStyle w:val="18"/>
          <w:rFonts w:hint="eastAsia" w:ascii="仿宋" w:hAnsi="仿宋" w:eastAsia="仿宋" w:cstheme="minorBidi"/>
          <w:b w:val="0"/>
          <w:bCs/>
          <w:color w:val="auto"/>
          <w:sz w:val="32"/>
          <w:szCs w:val="32"/>
          <w:highlight w:val="none"/>
          <w:lang w:val="en-US" w:eastAsia="zh-CN"/>
        </w:rPr>
        <w:t>3.一般公共服务支出（类）发展与改革事务（款）事业运行（项）：</w:t>
      </w:r>
      <w:r>
        <w:rPr>
          <w:rFonts w:hint="eastAsia" w:ascii="仿宋_GB2312" w:hAnsi="Cambria" w:eastAsia="仿宋_GB2312" w:cs="仿宋_GB2312"/>
          <w:color w:val="000000"/>
          <w:sz w:val="32"/>
          <w:szCs w:val="32"/>
        </w:rPr>
        <w:t>指</w:t>
      </w:r>
      <w:r>
        <w:rPr>
          <w:rFonts w:hint="eastAsia" w:ascii="仿宋" w:hAnsi="仿宋" w:eastAsia="仿宋" w:cs="仿宋"/>
          <w:color w:val="000000"/>
          <w:sz w:val="32"/>
          <w:szCs w:val="32"/>
          <w:lang w:eastAsia="zh-CN"/>
        </w:rPr>
        <w:t>事业单位</w:t>
      </w:r>
      <w:r>
        <w:rPr>
          <w:rFonts w:hint="eastAsia" w:ascii="仿宋" w:hAnsi="仿宋" w:eastAsia="仿宋" w:cs="仿宋"/>
          <w:color w:val="000000"/>
          <w:sz w:val="32"/>
          <w:szCs w:val="32"/>
        </w:rPr>
        <w:t>基本支出</w:t>
      </w:r>
      <w:r>
        <w:rPr>
          <w:rFonts w:hint="eastAsia" w:ascii="仿宋" w:hAnsi="仿宋" w:eastAsia="仿宋" w:cs="仿宋"/>
          <w:color w:val="000000"/>
          <w:sz w:val="32"/>
          <w:szCs w:val="32"/>
          <w:lang w:eastAsia="zh-CN"/>
        </w:rPr>
        <w:t>。</w:t>
      </w:r>
      <w:bookmarkEnd w:id="82"/>
    </w:p>
    <w:p>
      <w:pPr>
        <w:numPr>
          <w:ilvl w:val="0"/>
          <w:numId w:val="0"/>
        </w:numPr>
        <w:spacing w:line="600" w:lineRule="exact"/>
        <w:ind w:firstLine="640" w:firstLineChars="200"/>
        <w:outlineLvl w:val="2"/>
        <w:rPr>
          <w:rFonts w:hint="eastAsia" w:ascii="仿宋_GB2312" w:hAnsi="Times New Roman" w:eastAsia="仿宋" w:cs="Times New Roman"/>
          <w:color w:val="auto"/>
          <w:kern w:val="2"/>
          <w:sz w:val="32"/>
          <w:szCs w:val="32"/>
          <w:highlight w:val="none"/>
          <w:lang w:val="en-US" w:eastAsia="zh-CN" w:bidi="ar-SA"/>
        </w:rPr>
      </w:pPr>
      <w:bookmarkStart w:id="83" w:name="_Toc28517"/>
      <w:r>
        <w:rPr>
          <w:rStyle w:val="18"/>
          <w:rFonts w:hint="eastAsia" w:ascii="仿宋" w:hAnsi="仿宋" w:eastAsia="仿宋" w:cstheme="minorBidi"/>
          <w:b w:val="0"/>
          <w:bCs/>
          <w:color w:val="auto"/>
          <w:sz w:val="32"/>
          <w:szCs w:val="32"/>
          <w:highlight w:val="none"/>
          <w:lang w:val="en-US" w:eastAsia="zh-CN"/>
        </w:rPr>
        <w:t>4.一般公共服务支出（类）发展与改革事务（款）其他发展与改革支出（项）：</w:t>
      </w:r>
      <w:r>
        <w:rPr>
          <w:rFonts w:hint="eastAsia" w:ascii="仿宋_GB2312" w:hAnsi="Cambria" w:eastAsia="仿宋_GB2312" w:cs="仿宋_GB2312"/>
          <w:color w:val="000000"/>
          <w:sz w:val="32"/>
          <w:szCs w:val="32"/>
        </w:rPr>
        <w:t>指</w:t>
      </w:r>
      <w:r>
        <w:rPr>
          <w:rFonts w:hint="eastAsia" w:ascii="仿宋" w:hAnsi="仿宋" w:eastAsia="仿宋" w:cs="仿宋"/>
          <w:color w:val="000000"/>
          <w:sz w:val="32"/>
          <w:szCs w:val="32"/>
          <w:lang w:eastAsia="zh-CN"/>
        </w:rPr>
        <w:t>事业单位其他</w:t>
      </w:r>
      <w:r>
        <w:rPr>
          <w:rFonts w:hint="eastAsia" w:ascii="仿宋" w:hAnsi="仿宋" w:eastAsia="仿宋" w:cs="仿宋"/>
          <w:color w:val="000000"/>
          <w:sz w:val="32"/>
          <w:szCs w:val="32"/>
        </w:rPr>
        <w:t>基本支出</w:t>
      </w:r>
      <w:r>
        <w:rPr>
          <w:rFonts w:hint="eastAsia" w:ascii="仿宋" w:hAnsi="仿宋" w:eastAsia="仿宋" w:cs="仿宋"/>
          <w:color w:val="000000"/>
          <w:sz w:val="32"/>
          <w:szCs w:val="32"/>
          <w:lang w:eastAsia="zh-CN"/>
        </w:rPr>
        <w:t>。</w:t>
      </w:r>
      <w:bookmarkEnd w:id="83"/>
    </w:p>
    <w:p>
      <w:pPr>
        <w:spacing w:beforeLines="0" w:afterLines="0" w:line="576" w:lineRule="exact"/>
        <w:ind w:firstLine="640" w:firstLineChars="200"/>
        <w:rPr>
          <w:rFonts w:hint="eastAsia" w:ascii="仿宋_GB2312" w:hAnsi="Cambria" w:eastAsia="仿宋_GB2312" w:cs="仿宋_GB2312"/>
          <w:color w:val="000000"/>
          <w:sz w:val="32"/>
          <w:szCs w:val="32"/>
        </w:rPr>
      </w:pPr>
      <w:r>
        <w:rPr>
          <w:rFonts w:hint="eastAsia" w:ascii="仿宋_GB2312" w:eastAsia="仿宋_GB2312" w:cs="Times New Roman"/>
          <w:color w:val="auto"/>
          <w:kern w:val="2"/>
          <w:sz w:val="32"/>
          <w:szCs w:val="32"/>
          <w:highlight w:val="none"/>
          <w:lang w:val="en-US" w:eastAsia="zh-CN" w:bidi="ar-SA"/>
        </w:rPr>
        <w:t>5</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仿宋_GB2312" w:hAnsi="Cambria" w:eastAsia="仿宋_GB2312" w:cs="仿宋_GB2312"/>
          <w:color w:val="000000"/>
          <w:sz w:val="32"/>
          <w:szCs w:val="32"/>
        </w:rPr>
        <w:t>社会保障和就业支出（类）行政事业单位养老支出（款）机关事业单位基本养老保险缴费支出（项）: 指我部门在职人员缴纳养老保险支出。</w:t>
      </w:r>
    </w:p>
    <w:p>
      <w:pPr>
        <w:spacing w:beforeLines="0" w:afterLines="0" w:line="576" w:lineRule="exact"/>
        <w:ind w:firstLine="640" w:firstLineChars="200"/>
        <w:rPr>
          <w:rFonts w:hint="eastAsia" w:ascii="仿宋_GB2312" w:hAnsi="Cambria" w:eastAsia="仿宋" w:cs="仿宋_GB2312"/>
          <w:color w:val="000000"/>
          <w:sz w:val="32"/>
          <w:szCs w:val="32"/>
          <w:lang w:eastAsia="zh-CN"/>
        </w:rPr>
      </w:pPr>
      <w:r>
        <w:rPr>
          <w:rStyle w:val="18"/>
          <w:rFonts w:hint="eastAsia" w:ascii="仿宋" w:hAnsi="仿宋" w:eastAsia="仿宋"/>
          <w:b w:val="0"/>
          <w:bCs/>
          <w:color w:val="auto"/>
          <w:sz w:val="32"/>
          <w:szCs w:val="32"/>
          <w:highlight w:val="none"/>
          <w:lang w:val="en-US" w:eastAsia="zh-CN"/>
        </w:rPr>
        <w:t>6.</w:t>
      </w:r>
      <w:r>
        <w:rPr>
          <w:rStyle w:val="18"/>
          <w:rFonts w:hint="eastAsia" w:ascii="仿宋" w:hAnsi="仿宋" w:eastAsia="仿宋"/>
          <w:b w:val="0"/>
          <w:bCs/>
          <w:color w:val="auto"/>
          <w:sz w:val="32"/>
          <w:szCs w:val="32"/>
          <w:highlight w:val="none"/>
        </w:rPr>
        <w:t>社会保障和就业</w:t>
      </w:r>
      <w:r>
        <w:rPr>
          <w:rStyle w:val="18"/>
          <w:rFonts w:hint="eastAsia" w:ascii="仿宋" w:hAnsi="仿宋" w:eastAsia="仿宋"/>
          <w:b w:val="0"/>
          <w:bCs/>
          <w:color w:val="auto"/>
          <w:sz w:val="32"/>
          <w:szCs w:val="32"/>
          <w:highlight w:val="none"/>
          <w:lang w:eastAsia="zh-CN"/>
        </w:rPr>
        <w:t>支出</w:t>
      </w:r>
      <w:r>
        <w:rPr>
          <w:rStyle w:val="18"/>
          <w:rFonts w:hint="eastAsia" w:ascii="仿宋" w:hAnsi="仿宋" w:eastAsia="仿宋"/>
          <w:b w:val="0"/>
          <w:bCs/>
          <w:color w:val="auto"/>
          <w:sz w:val="32"/>
          <w:szCs w:val="32"/>
          <w:highlight w:val="none"/>
        </w:rPr>
        <w:t>（类）</w:t>
      </w:r>
      <w:r>
        <w:rPr>
          <w:rStyle w:val="18"/>
          <w:rFonts w:hint="eastAsia" w:ascii="仿宋" w:hAnsi="仿宋" w:eastAsia="仿宋"/>
          <w:b w:val="0"/>
          <w:bCs/>
          <w:color w:val="auto"/>
          <w:sz w:val="32"/>
          <w:szCs w:val="32"/>
          <w:highlight w:val="none"/>
          <w:lang w:val="en-US" w:eastAsia="zh-CN"/>
        </w:rPr>
        <w:t>其他社会保障和就业支出</w:t>
      </w:r>
      <w:r>
        <w:rPr>
          <w:rStyle w:val="18"/>
          <w:rFonts w:hint="eastAsia" w:ascii="仿宋" w:hAnsi="仿宋" w:eastAsia="仿宋"/>
          <w:b w:val="0"/>
          <w:bCs/>
          <w:color w:val="auto"/>
          <w:sz w:val="32"/>
          <w:szCs w:val="32"/>
          <w:highlight w:val="none"/>
        </w:rPr>
        <w:t>（款）</w:t>
      </w:r>
      <w:r>
        <w:rPr>
          <w:rStyle w:val="18"/>
          <w:rFonts w:hint="eastAsia" w:ascii="仿宋" w:hAnsi="仿宋" w:eastAsia="仿宋"/>
          <w:b w:val="0"/>
          <w:bCs/>
          <w:color w:val="auto"/>
          <w:sz w:val="32"/>
          <w:szCs w:val="32"/>
          <w:highlight w:val="none"/>
          <w:lang w:val="en-US" w:eastAsia="zh-CN"/>
        </w:rPr>
        <w:t>其他社会保障和就业支出</w:t>
      </w:r>
      <w:r>
        <w:rPr>
          <w:rStyle w:val="18"/>
          <w:rFonts w:hint="eastAsia" w:ascii="仿宋" w:hAnsi="仿宋" w:eastAsia="仿宋"/>
          <w:b w:val="0"/>
          <w:bCs/>
          <w:color w:val="auto"/>
          <w:sz w:val="32"/>
          <w:szCs w:val="32"/>
          <w:highlight w:val="none"/>
        </w:rPr>
        <w:t>（项）</w:t>
      </w:r>
      <w:r>
        <w:rPr>
          <w:rStyle w:val="18"/>
          <w:rFonts w:hint="eastAsia" w:ascii="仿宋" w:hAnsi="仿宋" w:eastAsia="仿宋"/>
          <w:b w:val="0"/>
          <w:bCs/>
          <w:color w:val="auto"/>
          <w:sz w:val="32"/>
          <w:szCs w:val="32"/>
          <w:highlight w:val="none"/>
          <w:lang w:eastAsia="zh-CN"/>
        </w:rPr>
        <w:t>：指我部门在职人员缴纳的失业、工商等保险支出。</w:t>
      </w:r>
    </w:p>
    <w:p>
      <w:pPr>
        <w:spacing w:line="240" w:lineRule="auto"/>
        <w:ind w:firstLine="640" w:firstLineChars="200"/>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7.住房保障支出（类）住房改革支出（款）住房公积金（项）: 指我单位在职人员缴纳住房公积金支出。</w:t>
      </w:r>
    </w:p>
    <w:p>
      <w:pPr>
        <w:spacing w:line="240" w:lineRule="auto"/>
        <w:ind w:firstLine="640" w:firstLineChars="200"/>
        <w:rPr>
          <w:rFonts w:hint="default"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8</w:t>
      </w:r>
      <w:r>
        <w:rPr>
          <w:rFonts w:hint="default" w:ascii="仿宋_GB2312"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卫生健康支出（类）行政事业单位医疗（款）事业单位医疗（项）: 指我单位在职事业人员及机关工勤人员缴纳医疗保险支出。</w:t>
      </w:r>
    </w:p>
    <w:p>
      <w:pPr>
        <w:spacing w:line="240" w:lineRule="auto"/>
        <w:ind w:firstLine="640" w:firstLineChars="200"/>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9.基本支出：指为保障机构正常运转、完成日常工作任务而发生的人员支出和公用支出。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0"/>
        </w:numPr>
        <w:spacing w:line="240" w:lineRule="auto"/>
        <w:ind w:firstLine="640" w:firstLineChars="200"/>
        <w:outlineLvl w:val="2"/>
        <w:rPr>
          <w:rFonts w:hint="eastAsia" w:ascii="仿宋" w:hAnsi="仿宋" w:eastAsia="仿宋"/>
          <w:b w:val="0"/>
          <w:bCs/>
          <w:color w:val="auto"/>
          <w:kern w:val="2"/>
          <w:sz w:val="32"/>
          <w:szCs w:val="24"/>
          <w:lang w:val="en-US" w:eastAsia="zh-CN"/>
        </w:rPr>
      </w:pPr>
      <w:bookmarkStart w:id="84" w:name="_Toc29113"/>
      <w:r>
        <w:rPr>
          <w:rStyle w:val="18"/>
          <w:rFonts w:hint="eastAsia" w:ascii="仿宋" w:hAnsi="仿宋" w:eastAsia="仿宋"/>
          <w:b w:val="0"/>
          <w:bCs/>
          <w:color w:val="auto"/>
          <w:sz w:val="32"/>
          <w:szCs w:val="32"/>
          <w:highlight w:val="none"/>
          <w:lang w:val="en-US" w:eastAsia="zh-CN"/>
        </w:rPr>
        <w:t>12.</w:t>
      </w:r>
      <w:r>
        <w:rPr>
          <w:rStyle w:val="18"/>
          <w:rFonts w:hint="eastAsia" w:ascii="仿宋" w:hAnsi="仿宋" w:eastAsia="仿宋"/>
          <w:b w:val="0"/>
          <w:bCs/>
          <w:color w:val="auto"/>
          <w:sz w:val="32"/>
          <w:szCs w:val="32"/>
          <w:highlight w:val="none"/>
          <w:lang w:eastAsia="zh-CN"/>
        </w:rPr>
        <w:t>农林水支出</w:t>
      </w:r>
      <w:r>
        <w:rPr>
          <w:rStyle w:val="18"/>
          <w:rFonts w:hint="eastAsia" w:ascii="仿宋" w:hAnsi="仿宋" w:eastAsia="仿宋"/>
          <w:b w:val="0"/>
          <w:bCs/>
          <w:color w:val="auto"/>
          <w:sz w:val="32"/>
          <w:szCs w:val="32"/>
          <w:highlight w:val="none"/>
        </w:rPr>
        <w:t>（类）</w:t>
      </w:r>
      <w:r>
        <w:rPr>
          <w:rStyle w:val="18"/>
          <w:rFonts w:hint="eastAsia" w:ascii="仿宋" w:hAnsi="仿宋" w:eastAsia="仿宋"/>
          <w:b w:val="0"/>
          <w:bCs/>
          <w:color w:val="auto"/>
          <w:sz w:val="32"/>
          <w:szCs w:val="32"/>
          <w:highlight w:val="none"/>
          <w:lang w:val="en-US" w:eastAsia="zh-CN"/>
        </w:rPr>
        <w:t>巩固脱贫衔接乡村振兴</w:t>
      </w:r>
      <w:r>
        <w:rPr>
          <w:rStyle w:val="18"/>
          <w:rFonts w:hint="eastAsia" w:ascii="仿宋" w:hAnsi="仿宋" w:eastAsia="仿宋"/>
          <w:b w:val="0"/>
          <w:bCs/>
          <w:color w:val="auto"/>
          <w:sz w:val="32"/>
          <w:szCs w:val="32"/>
          <w:highlight w:val="none"/>
        </w:rPr>
        <w:t>（款）</w:t>
      </w:r>
      <w:r>
        <w:rPr>
          <w:rStyle w:val="18"/>
          <w:rFonts w:hint="eastAsia" w:ascii="仿宋" w:hAnsi="仿宋" w:eastAsia="仿宋"/>
          <w:b w:val="0"/>
          <w:bCs/>
          <w:color w:val="auto"/>
          <w:sz w:val="32"/>
          <w:szCs w:val="32"/>
          <w:highlight w:val="none"/>
          <w:lang w:val="en-US" w:eastAsia="zh-CN"/>
        </w:rPr>
        <w:t>农村基础设施建设</w:t>
      </w:r>
      <w:r>
        <w:rPr>
          <w:rStyle w:val="18"/>
          <w:rFonts w:hint="eastAsia" w:ascii="仿宋" w:hAnsi="仿宋" w:eastAsia="仿宋"/>
          <w:b w:val="0"/>
          <w:bCs/>
          <w:color w:val="auto"/>
          <w:sz w:val="32"/>
          <w:szCs w:val="32"/>
          <w:highlight w:val="none"/>
        </w:rPr>
        <w:t>（项）</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指乡村振兴农村基础设施建设支出</w:t>
      </w:r>
      <w:r>
        <w:rPr>
          <w:rFonts w:hint="eastAsia" w:ascii="仿宋" w:hAnsi="仿宋" w:eastAsia="仿宋"/>
          <w:b w:val="0"/>
          <w:bCs/>
          <w:color w:val="auto"/>
          <w:kern w:val="2"/>
          <w:sz w:val="32"/>
          <w:szCs w:val="24"/>
          <w:lang w:val="en-US" w:eastAsia="zh-CN"/>
        </w:rPr>
        <w:t xml:space="preserve"> 。</w:t>
      </w:r>
      <w:bookmarkEnd w:id="84"/>
    </w:p>
    <w:p>
      <w:pPr>
        <w:numPr>
          <w:ilvl w:val="0"/>
          <w:numId w:val="0"/>
        </w:numPr>
        <w:spacing w:line="240" w:lineRule="auto"/>
        <w:ind w:firstLine="640" w:firstLineChars="200"/>
        <w:outlineLvl w:val="2"/>
        <w:rPr>
          <w:rFonts w:hint="eastAsia" w:ascii="仿宋" w:hAnsi="仿宋" w:eastAsia="仿宋"/>
          <w:b w:val="0"/>
          <w:bCs/>
          <w:color w:val="auto"/>
          <w:kern w:val="2"/>
          <w:sz w:val="32"/>
          <w:szCs w:val="24"/>
          <w:lang w:val="en-US" w:eastAsia="zh-CN"/>
        </w:rPr>
      </w:pPr>
      <w:bookmarkStart w:id="85" w:name="_Toc24752"/>
      <w:r>
        <w:rPr>
          <w:rStyle w:val="18"/>
          <w:rFonts w:hint="eastAsia" w:ascii="仿宋" w:hAnsi="仿宋" w:eastAsia="仿宋"/>
          <w:b w:val="0"/>
          <w:bCs/>
          <w:color w:val="auto"/>
          <w:sz w:val="32"/>
          <w:szCs w:val="32"/>
          <w:highlight w:val="none"/>
          <w:lang w:val="en-US" w:eastAsia="zh-CN"/>
        </w:rPr>
        <w:t>13.</w:t>
      </w:r>
      <w:r>
        <w:rPr>
          <w:rStyle w:val="18"/>
          <w:rFonts w:hint="eastAsia" w:ascii="仿宋" w:hAnsi="仿宋" w:eastAsia="仿宋"/>
          <w:b w:val="0"/>
          <w:bCs/>
          <w:color w:val="auto"/>
          <w:sz w:val="32"/>
          <w:szCs w:val="32"/>
          <w:highlight w:val="none"/>
          <w:lang w:eastAsia="zh-CN"/>
        </w:rPr>
        <w:t>农林水支出</w:t>
      </w:r>
      <w:r>
        <w:rPr>
          <w:rStyle w:val="18"/>
          <w:rFonts w:hint="eastAsia" w:ascii="仿宋" w:hAnsi="仿宋" w:eastAsia="仿宋"/>
          <w:b w:val="0"/>
          <w:bCs/>
          <w:color w:val="auto"/>
          <w:sz w:val="32"/>
          <w:szCs w:val="32"/>
          <w:highlight w:val="none"/>
        </w:rPr>
        <w:t>（类）</w:t>
      </w:r>
      <w:r>
        <w:rPr>
          <w:rStyle w:val="18"/>
          <w:rFonts w:hint="eastAsia" w:ascii="仿宋" w:hAnsi="仿宋" w:eastAsia="仿宋"/>
          <w:b w:val="0"/>
          <w:bCs/>
          <w:color w:val="auto"/>
          <w:sz w:val="32"/>
          <w:szCs w:val="32"/>
          <w:highlight w:val="none"/>
          <w:lang w:val="en-US" w:eastAsia="zh-CN"/>
        </w:rPr>
        <w:t>巩固脱贫衔接乡村振兴</w:t>
      </w:r>
      <w:r>
        <w:rPr>
          <w:rStyle w:val="18"/>
          <w:rFonts w:hint="eastAsia" w:ascii="仿宋" w:hAnsi="仿宋" w:eastAsia="仿宋"/>
          <w:b w:val="0"/>
          <w:bCs/>
          <w:color w:val="auto"/>
          <w:sz w:val="32"/>
          <w:szCs w:val="32"/>
          <w:highlight w:val="none"/>
        </w:rPr>
        <w:t>（款）</w:t>
      </w:r>
      <w:r>
        <w:rPr>
          <w:rStyle w:val="18"/>
          <w:rFonts w:hint="eastAsia" w:ascii="仿宋" w:hAnsi="仿宋" w:eastAsia="仿宋"/>
          <w:b w:val="0"/>
          <w:bCs/>
          <w:color w:val="auto"/>
          <w:sz w:val="32"/>
          <w:szCs w:val="32"/>
          <w:highlight w:val="none"/>
          <w:lang w:val="en-US" w:eastAsia="zh-CN"/>
        </w:rPr>
        <w:t>生产发展</w:t>
      </w:r>
      <w:r>
        <w:rPr>
          <w:rStyle w:val="18"/>
          <w:rFonts w:hint="eastAsia" w:ascii="仿宋" w:hAnsi="仿宋" w:eastAsia="仿宋"/>
          <w:b w:val="0"/>
          <w:bCs/>
          <w:color w:val="auto"/>
          <w:sz w:val="32"/>
          <w:szCs w:val="32"/>
          <w:highlight w:val="none"/>
        </w:rPr>
        <w:t>（项）</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指乡村振兴农村生产发展支出</w:t>
      </w:r>
      <w:r>
        <w:rPr>
          <w:rFonts w:hint="eastAsia" w:ascii="仿宋" w:hAnsi="仿宋" w:eastAsia="仿宋"/>
          <w:b w:val="0"/>
          <w:bCs/>
          <w:color w:val="auto"/>
          <w:kern w:val="2"/>
          <w:sz w:val="32"/>
          <w:szCs w:val="24"/>
          <w:lang w:val="en-US" w:eastAsia="zh-CN"/>
        </w:rPr>
        <w:t xml:space="preserve"> 。</w:t>
      </w:r>
      <w:bookmarkEnd w:id="85"/>
    </w:p>
    <w:p>
      <w:pPr>
        <w:numPr>
          <w:ilvl w:val="0"/>
          <w:numId w:val="0"/>
        </w:numPr>
        <w:spacing w:line="240" w:lineRule="auto"/>
        <w:ind w:firstLine="640" w:firstLineChars="200"/>
        <w:outlineLvl w:val="9"/>
        <w:rPr>
          <w:rFonts w:hint="eastAsia" w:ascii="仿宋" w:hAnsi="仿宋" w:eastAsia="仿宋"/>
          <w:b w:val="0"/>
          <w:bCs/>
          <w:color w:val="auto"/>
          <w:kern w:val="2"/>
          <w:sz w:val="32"/>
          <w:szCs w:val="24"/>
          <w:lang w:val="en-US"/>
        </w:rPr>
      </w:pPr>
    </w:p>
    <w:p>
      <w:pPr>
        <w:spacing w:line="600" w:lineRule="exact"/>
        <w:jc w:val="center"/>
        <w:outlineLvl w:val="0"/>
        <w:rPr>
          <w:rStyle w:val="29"/>
          <w:rFonts w:hint="eastAsia" w:ascii="黑体" w:hAnsi="黑体" w:eastAsia="黑体"/>
          <w:b w:val="0"/>
          <w:color w:val="auto"/>
          <w:highlight w:val="none"/>
          <w:lang w:eastAsia="zh-CN"/>
        </w:rPr>
      </w:pPr>
      <w:r>
        <w:rPr>
          <w:rFonts w:ascii="宋体"/>
          <w:b/>
          <w:color w:val="auto"/>
          <w:sz w:val="44"/>
          <w:szCs w:val="44"/>
          <w:highlight w:val="none"/>
        </w:rPr>
        <w:br w:type="page"/>
      </w:r>
      <w:bookmarkStart w:id="86" w:name="_Toc481"/>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79"/>
      <w:bookmarkEnd w:id="86"/>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kinsoku/>
        <w:wordWrap/>
        <w:overflowPunct/>
        <w:topLinePunct w:val="0"/>
        <w:autoSpaceDN/>
        <w:bidi w:val="0"/>
        <w:spacing w:line="576" w:lineRule="exact"/>
        <w:contextualSpacing/>
        <w:jc w:val="center"/>
        <w:textAlignment w:val="auto"/>
        <w:rPr>
          <w:rFonts w:hint="eastAsia" w:ascii="方正小标宋_GBK" w:hAnsi="方正小标宋_GBK" w:eastAsia="方正小标宋_GBK" w:cs="方正小标宋_GBK"/>
          <w:b w:val="0"/>
          <w:bCs/>
          <w:sz w:val="44"/>
          <w:szCs w:val="44"/>
          <w:shd w:val="clear" w:color="auto" w:fill="FFFFFF"/>
          <w:lang w:val="en-US" w:eastAsia="zh-CN"/>
        </w:rPr>
      </w:pPr>
      <w:r>
        <w:rPr>
          <w:rFonts w:hint="eastAsia" w:ascii="方正小标宋_GBK" w:hAnsi="方正小标宋_GBK" w:eastAsia="方正小标宋_GBK" w:cs="方正小标宋_GBK"/>
          <w:b w:val="0"/>
          <w:bCs/>
          <w:sz w:val="44"/>
          <w:szCs w:val="44"/>
          <w:shd w:val="clear" w:color="auto" w:fill="FFFFFF"/>
          <w:lang w:val="en-US" w:eastAsia="zh-CN"/>
        </w:rPr>
        <w:t>2022年度广元市朝天区以工代赈事务中心</w:t>
      </w:r>
    </w:p>
    <w:p>
      <w:pPr>
        <w:keepNext w:val="0"/>
        <w:keepLines w:val="0"/>
        <w:pageBreakBefore w:val="0"/>
        <w:widowControl/>
        <w:kinsoku/>
        <w:wordWrap/>
        <w:overflowPunct/>
        <w:topLinePunct w:val="0"/>
        <w:autoSpaceDE/>
        <w:autoSpaceDN/>
        <w:bidi w:val="0"/>
        <w:adjustRightInd/>
        <w:snapToGrid/>
        <w:spacing w:line="576" w:lineRule="exact"/>
        <w:contextualSpacing/>
        <w:jc w:val="center"/>
        <w:textAlignment w:val="auto"/>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部门整体支出绩效</w:t>
      </w:r>
      <w:r>
        <w:rPr>
          <w:rFonts w:hint="default" w:ascii="方正小标宋_GBK" w:hAnsi="方正小标宋_GBK" w:eastAsia="方正小标宋_GBK" w:cs="方正小标宋_GBK"/>
          <w:b w:val="0"/>
          <w:bCs/>
          <w:sz w:val="44"/>
          <w:szCs w:val="44"/>
          <w:shd w:val="clear" w:color="auto" w:fill="FFFFFF"/>
        </w:rPr>
        <w:t>自评</w:t>
      </w:r>
      <w:r>
        <w:rPr>
          <w:rFonts w:hint="eastAsia" w:ascii="方正小标宋_GBK" w:hAnsi="方正小标宋_GBK" w:eastAsia="方正小标宋_GBK" w:cs="方正小标宋_GBK"/>
          <w:b w:val="0"/>
          <w:bCs/>
          <w:sz w:val="44"/>
          <w:szCs w:val="44"/>
          <w:shd w:val="clear" w:color="auto" w:fill="FFFFFF"/>
        </w:rPr>
        <w:t>报告</w:t>
      </w:r>
    </w:p>
    <w:p>
      <w:pPr>
        <w:pStyle w:val="5"/>
        <w:keepNext w:val="0"/>
        <w:keepLines w:val="0"/>
        <w:pageBreakBefore w:val="0"/>
        <w:kinsoku/>
        <w:wordWrap/>
        <w:overflowPunct/>
        <w:topLinePunct w:val="0"/>
        <w:autoSpaceDE/>
        <w:autoSpaceDN/>
        <w:bidi w:val="0"/>
        <w:adjustRightInd/>
        <w:snapToGrid/>
        <w:spacing w:after="0" w:line="240" w:lineRule="auto"/>
        <w:textAlignment w:val="auto"/>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lang w:eastAsia="zh-CN"/>
        </w:rPr>
        <w:t>一、</w:t>
      </w:r>
      <w:r>
        <w:rPr>
          <w:rFonts w:hint="eastAsia" w:ascii="黑体" w:hAnsi="黑体" w:eastAsia="黑体" w:cs="Times New Roman"/>
          <w:color w:val="000000"/>
          <w:spacing w:val="-6"/>
          <w:w w:val="99"/>
          <w:kern w:val="0"/>
          <w:sz w:val="32"/>
          <w:szCs w:val="32"/>
          <w:shd w:val="clear" w:color="auto" w:fill="FFFFFF"/>
        </w:rPr>
        <w:t>部门概况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（一）机构组成。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广元市朝天区以工代赈事务中心（简称区以工代赈事务中心）是广元市朝天区人民政府直属事业单位，为副科级。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区以工代赈事务中心事业编制</w:t>
      </w:r>
      <w:r>
        <w:rPr>
          <w:rFonts w:hint="eastAsia" w:ascii="仿宋" w:hAnsi="仿宋" w:eastAsia="仿宋" w:cs="仿宋"/>
          <w:sz w:val="32"/>
          <w:szCs w:val="32"/>
          <w:lang w:val="en-US" w:eastAsia="zh-CN"/>
        </w:rPr>
        <w:t>5名</w:t>
      </w:r>
      <w:r>
        <w:rPr>
          <w:rFonts w:hint="eastAsia" w:ascii="仿宋" w:hAnsi="仿宋" w:eastAsia="仿宋" w:cs="仿宋"/>
          <w:sz w:val="32"/>
          <w:szCs w:val="32"/>
          <w:lang w:eastAsia="zh-CN"/>
        </w:rPr>
        <w:t>，设主任</w:t>
      </w:r>
      <w:r>
        <w:rPr>
          <w:rFonts w:hint="eastAsia" w:ascii="仿宋" w:hAnsi="仿宋" w:eastAsia="仿宋" w:cs="仿宋"/>
          <w:sz w:val="32"/>
          <w:szCs w:val="32"/>
          <w:lang w:val="en-US" w:eastAsia="zh-CN"/>
        </w:rPr>
        <w:t>1名（副科级）、副主任1名（股级）。</w:t>
      </w:r>
      <w:r>
        <w:rPr>
          <w:rFonts w:hint="eastAsia" w:ascii="仿宋" w:hAnsi="仿宋" w:eastAsia="仿宋" w:cs="仿宋"/>
          <w:sz w:val="32"/>
          <w:szCs w:val="32"/>
          <w:lang w:eastAsia="zh-CN"/>
        </w:rPr>
        <w:t>内设</w:t>
      </w:r>
      <w:r>
        <w:rPr>
          <w:rFonts w:hint="eastAsia" w:ascii="仿宋" w:hAnsi="仿宋" w:eastAsia="仿宋" w:cs="仿宋"/>
          <w:sz w:val="32"/>
          <w:szCs w:val="32"/>
          <w:lang w:val="en-US" w:eastAsia="zh-CN"/>
        </w:rPr>
        <w:t>2个</w:t>
      </w:r>
      <w:r>
        <w:rPr>
          <w:rFonts w:hint="eastAsia" w:ascii="仿宋" w:hAnsi="仿宋" w:eastAsia="仿宋" w:cs="仿宋"/>
          <w:sz w:val="32"/>
          <w:szCs w:val="32"/>
          <w:lang w:eastAsia="zh-CN"/>
        </w:rPr>
        <w:t>股室，分别为综合股和项目管理股。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（二）机构职能。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）贯彻落实国家、省、市以工代赈和易地扶贫搬迁的方针、政策，协助配合制定全区以工代赈、易地扶贫搬迁的实施意见和管理办法。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）负责争取国家、省、市以工代赈和易地扶贫搬迁资金，做好市以工代赈事务中心和市有关部门之间的项目计划衔接工作。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）综合协调全区以工代赈和易地扶贫搬迁规划及年度计划，负责计划的上报及下达工作。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）协助财政部门做好以工代赈和易地扶贫搬迁资金调拨的安排工作。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）配合财政、审计、监察等部门做好全市以工代赈和易地扶贫搬迁资金使用的监督管理工作。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）协调有关部门搞好以工代赈项目和易地扶贫搬迁的规划、论证、可行性研究，负责建立项目库。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）协助有关部门对以工代赈和易地扶贫搬迁项目工程进行检查、验收，搞好工程管理。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）完成区委、区政府交办的其他任务。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（三）人员概况。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2022年末</w:t>
      </w:r>
      <w:r>
        <w:rPr>
          <w:rFonts w:hint="eastAsia" w:ascii="仿宋_GB2312" w:hAnsi="仿宋_GB2312" w:eastAsia="仿宋_GB2312" w:cs="仿宋_GB2312"/>
          <w:sz w:val="32"/>
          <w:szCs w:val="32"/>
          <w:lang w:eastAsia="zh-CN"/>
        </w:rPr>
        <w:t>在职人员总数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人，其中行政人员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人，事业人员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人，工勤人员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pStyle w:val="28"/>
        <w:numPr>
          <w:ilvl w:val="0"/>
          <w:numId w:val="0"/>
        </w:numPr>
        <w:spacing w:line="600" w:lineRule="exact"/>
        <w:ind w:firstLine="640" w:firstLineChars="200"/>
        <w:outlineLvl w:val="1"/>
        <w:rPr>
          <w:rFonts w:hint="default" w:ascii="仿宋_GB2312" w:hAnsi="仿宋_GB2312" w:eastAsia="仿宋_GB2312" w:cs="仿宋_GB2312"/>
          <w:sz w:val="32"/>
          <w:szCs w:val="32"/>
          <w:lang w:val="en-US" w:eastAsia="zh-CN"/>
        </w:rPr>
      </w:pPr>
      <w:bookmarkStart w:id="87" w:name="_Toc9275"/>
      <w:r>
        <w:rPr>
          <w:rFonts w:hint="eastAsia" w:ascii="仿宋_GB2312" w:hAnsi="仿宋_GB2312" w:eastAsia="仿宋_GB2312" w:cs="仿宋_GB2312"/>
          <w:sz w:val="32"/>
          <w:szCs w:val="32"/>
          <w:lang w:val="en-US" w:eastAsia="zh-CN"/>
        </w:rPr>
        <w:t>（一）部门财政资金收入情况。2022年广元市朝天区以工代赈事务中心财政拨款收入总计1555.71万元，</w:t>
      </w:r>
      <w:r>
        <w:rPr>
          <w:rFonts w:hint="eastAsia" w:ascii="仿宋_GB2312" w:hAnsi="仿宋_GB2312" w:eastAsia="仿宋_GB2312"/>
          <w:color w:val="000000"/>
          <w:kern w:val="2"/>
          <w:sz w:val="32"/>
          <w:szCs w:val="24"/>
          <w:lang w:val="zh-CN"/>
        </w:rPr>
        <w:t>其中：一般公共预算财政拨款收入1,555.71万元，占100%</w:t>
      </w:r>
      <w:r>
        <w:rPr>
          <w:rFonts w:hint="eastAsia" w:ascii="仿宋_GB2312" w:hAnsi="仿宋_GB2312" w:eastAsia="仿宋_GB2312" w:cs="仿宋_GB2312"/>
          <w:sz w:val="32"/>
          <w:szCs w:val="32"/>
          <w:lang w:val="en-US" w:eastAsia="zh-CN"/>
        </w:rPr>
        <w:t>。</w:t>
      </w:r>
      <w:bookmarkEnd w:id="87"/>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Times New Roman" w:eastAsia="仿宋_GB2312" w:cs="Times New Roman"/>
          <w:color w:val="000000"/>
          <w:spacing w:val="-6"/>
          <w:w w:val="99"/>
          <w:kern w:val="0"/>
          <w:sz w:val="32"/>
          <w:szCs w:val="32"/>
          <w:shd w:val="clear" w:color="auto" w:fill="FFFFFF"/>
        </w:rPr>
      </w:pPr>
      <w:r>
        <w:rPr>
          <w:rFonts w:hint="eastAsia" w:ascii="仿宋_GB2312" w:hAnsi="仿宋_GB2312" w:eastAsia="仿宋_GB2312" w:cs="仿宋_GB2312"/>
          <w:sz w:val="32"/>
          <w:szCs w:val="32"/>
          <w:lang w:val="en-US" w:eastAsia="zh-CN"/>
        </w:rPr>
        <w:t xml:space="preserve">（二）部门财政资金支出情况。2022年朝天区以工代赈事务中心财政拨款支出总计1555.71万元， 基本支出102.03万元，项目支出1453.68万元。       </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三、部门整体预算绩效管理情况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我中心高度重视部门预算绩效申报，落实专人负责预算绩效编报工作。预算编审班子根据上年度的预算执行情况和本年度支出需求情况，综合考虑各方面的因素，制定本单位本年度的总体目标。</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四、评价结论及建议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（一）评价结论。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（1）评分结果：98分，</w:t>
      </w:r>
      <w:r>
        <w:rPr>
          <w:rFonts w:hint="eastAsia" w:ascii="仿宋_GB2312" w:hAnsi="方正楷体_GBK" w:eastAsia="仿宋_GB2312" w:cs="方正楷体_GBK"/>
          <w:sz w:val="32"/>
          <w:szCs w:val="32"/>
        </w:rPr>
        <w:t>自评等级为优秀。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（2）主要结论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财政资金支出符合国家的政策，与实际需求吻合；项目资金到位及时，项目实施过程中严格按实际需要实施，具有较好的经济效益和社会效益，项目实施效果较好；项目后期政策、资金、人员的落实，为项目可持续运行提供了较好的保障，具有高度可持续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为开展好本次项目自评工作，根据《广元市朝天区财政局关于开展2023年部门、政策和项目支出绩效评价工作的通知》（广朝财发〔2023〕19号）文件要求，我中心按以下四个步骤开展绩效评价：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（1）成立项目自评小组；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（2）收集项目相关资料，如财务资料、合同资料等。项目自评小组从我中心项目管理人员和财务人员收集项目相关资料，组织召开项目座谈会，最终形成项目绩效评价材料；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（3）开展绩效评价，形成自评报告。依据收集的项目资料，自评小组通过运用相关性、效率、效果、可持续性准则对本项目进行评价。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8" w:firstLineChars="200"/>
        <w:jc w:val="both"/>
        <w:textAlignment w:val="auto"/>
        <w:outlineLvl w:val="9"/>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对某些项目绩效目标的设定和各项指标的理解、认识不到位，导致项目绩效目标不够明确、不够细化、不够量化，缺乏可衡量性和可实现性。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8" w:firstLineChars="200"/>
        <w:jc w:val="both"/>
        <w:textAlignment w:val="auto"/>
        <w:outlineLvl w:val="9"/>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kern w:val="0"/>
          <w:sz w:val="32"/>
          <w:szCs w:val="32"/>
          <w:lang w:val="en-US" w:eastAsia="zh-CN" w:bidi="ar"/>
        </w:rPr>
        <w:t>（三）</w:t>
      </w:r>
      <w:r>
        <w:rPr>
          <w:rFonts w:hint="eastAsia" w:ascii="楷体_GB2312" w:hAnsi="楷体_GB2312" w:eastAsia="楷体_GB2312" w:cs="楷体_GB2312"/>
          <w:b w:val="0"/>
          <w:bCs/>
          <w:spacing w:val="-6"/>
          <w:w w:val="99"/>
          <w:sz w:val="32"/>
          <w:szCs w:val="32"/>
          <w:lang w:val="en-US" w:eastAsia="zh-CN"/>
        </w:rPr>
        <w:t>改进建议。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部门整体支出绩效评价工作中存在的问题，应在坚持“提高认识、强化管理、科学设定、注重实效”的基础上，提高部门整体支出绩效评价的质量。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w:t>
      </w:r>
    </w:p>
    <w:p>
      <w:pPr>
        <w:pStyle w:val="5"/>
        <w:keepNext w:val="0"/>
        <w:keepLines w:val="0"/>
        <w:pageBreakBefore w:val="0"/>
        <w:kinsoku/>
        <w:wordWrap/>
        <w:overflowPunct/>
        <w:topLinePunct w:val="0"/>
        <w:autoSpaceDN/>
        <w:bidi w:val="0"/>
        <w:spacing w:line="576" w:lineRule="exact"/>
        <w:textAlignment w:val="auto"/>
        <w:rPr>
          <w:rFonts w:hint="eastAsia"/>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69"/>
        <w:gridCol w:w="707"/>
        <w:gridCol w:w="1656"/>
        <w:gridCol w:w="397"/>
        <w:gridCol w:w="756"/>
        <w:gridCol w:w="756"/>
        <w:gridCol w:w="846"/>
        <w:gridCol w:w="576"/>
        <w:gridCol w:w="577"/>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该项目为人员类项目，主要保障部门内在职人员中有独生子女情况的的同志，为其发放独子费。2022年，该预算项目资金按月支付，及时足额发放，预算执行率100%，年末无资金结余情况。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该项目为人员类项目，主要保障部门1名公务员1名机关工勤人员2022年度车补。2022年，该预算项目资金按季度支付，及时足额发放，预算执行率100%，年末无资金结余情况。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该项目为人员类项目，主要保障部门1名公务员1名机关工勤人员2022年度工资，包括基本工资、津贴补贴等。2022年，该预算项目资金按月支付，及时足额发放，预算执行率100%，年末无资金结余情况。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15.61</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15.61</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30.47</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30.47</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该项目为人员类项目，主要保障部门1名公务员1名机关工勤人员2022年度养老保险缴费等。2022年，该预算项目资金按月支付，及时足额缴纳，预算执行率100%，年末无资金结余情况。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5.14</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5.14</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该项目为人员类项目，主要保障部门1名公务员1名机关工勤人员2022年度医疗保险缴费等。2022年，该预算项目资金按月支付，及时足额缴纳，预算执行率100%，年末无资金结余情况。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该项目为人员类项目，主要保障部门1名公务员1名机关工勤人员2022年度住房公积金缴费等。2022年，该预算项目资金按月支付，及时足额缴纳，预算执行率100%，年末无资金结余情况。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实施单位 </w:t>
            </w:r>
          </w:p>
        </w:tc>
        <w:tc>
          <w:tcPr>
            <w:tcW w:w="1147"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17.97</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17.97</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该项目为人员类项目，主要保障部门1名机关工勤人员目标绩效奖。2022年，该预算项目资金按月支付，及时足额发放，预算执行率100%，年末无资金结余情况。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51081222T000005723608-中央衔接推进乡村振兴补助资金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为解决项目区群众出行难问题，在云雾山镇开挖、平整道路路基10km，路基宽度为6m。</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开挖、平整道路路基10km，路基宽度为6m，该项目已完成竣工验收。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51081222T000005723680-中央预算内以工代赈示范工程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巩固脱贫攻坚成效，实施好2021年以工代赈示范工程，在曾家镇白鹰村新建道路9.5公里（白鹰村7组对窝山-茶园-社区2.8公里；白鹰8组川洞庵-石英村2组向家湾3.5公里，白鹰村8组川洞庵至沙曾路路口3.2公里）；坡改梯土地整治200亩（白鹰村9组仓库坪）；新建排洪渠1.5公里。</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道路9.5公里（白鹰村7组对窝山-茶园-社区2.8公里；白鹰8组川洞庵-石英村2组向家湾3.5公里，白鹰村8组川洞庵至沙曾路路口3.2公里）；坡改梯土地整治200亩（白鹰村9组仓库坪）；新建排洪渠1.5公里。该项目严格按照工程管理办法落实，已完成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44.74</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新建土地整治成本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新建排洪渠成本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51081222T000005932864-2022年以工代赈项目工作经费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37"/>
                <w:lang w:val="en-US" w:eastAsia="zh-CN" w:bidi="ar"/>
              </w:rPr>
              <w:t>目标1：完成2022年以工代赈向上争取资金任务.</w:t>
            </w:r>
            <w:r>
              <w:rPr>
                <w:rStyle w:val="37"/>
                <w:lang w:val="en-US" w:eastAsia="zh-CN" w:bidi="ar"/>
              </w:rPr>
              <w:br w:type="textWrapping"/>
            </w:r>
            <w:r>
              <w:rPr>
                <w:rStyle w:val="37"/>
                <w:lang w:val="en-US" w:eastAsia="zh-CN" w:bidi="ar"/>
              </w:rPr>
              <w:t>目标2：完成固定资产投资任务。</w:t>
            </w:r>
            <w:r>
              <w:rPr>
                <w:rStyle w:val="37"/>
                <w:lang w:val="en-US" w:eastAsia="zh-CN" w:bidi="ar"/>
              </w:rPr>
              <w:br w:type="textWrapping"/>
            </w:r>
            <w:r>
              <w:rPr>
                <w:rStyle w:val="37"/>
                <w:lang w:val="en-US" w:eastAsia="zh-CN" w:bidi="ar"/>
              </w:rPr>
              <w:t xml:space="preserve">目标3：做好2022年以工代赈项目工程质量监管和以工代赈资金使用监管，确保项目建设在规定时间内高质完成。     </w:t>
            </w:r>
            <w:r>
              <w:rPr>
                <w:rStyle w:val="37"/>
                <w:lang w:val="en-US" w:eastAsia="zh-CN" w:bidi="ar"/>
              </w:rPr>
              <w:br w:type="textWrapping"/>
            </w:r>
            <w:r>
              <w:rPr>
                <w:rStyle w:val="38"/>
                <w:rFonts w:eastAsia="宋体"/>
                <w:lang w:val="en-US" w:eastAsia="zh-CN" w:bidi="ar"/>
              </w:rPr>
              <w:t xml:space="preserve">        </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该项目实施顺利保障了2022年以工代赈向上争取资金任务、固定资产投资任务、做好2022年以工代赈项目工程质量监管和以工代赈资金使用监管，确保项目建设在规定时间内高质的完成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向上争取项目个数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固定资产入库个数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固定资产投资完成合格率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固定资产入库完成时间</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向上争取项目个数完成时间</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以工代赈工作差旅费用</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以工代赈工作办公费用</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保障以工代赈项目建设，改善当地生活生产条件，加强以工代赈资金规范使用</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以工代赈质量合规使用率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以工代赈资金合规使用率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51081222T000006353457-2022年中央财政衔接推进乡村振兴补助资金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该项目在我区水磨沟镇实施，完成了新建道路8公里。</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项目新建道路8公里，并严格按照以工代赈项目管理办法实施，完成了竣工验收。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49.75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49.75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51081222T000006685418-2022省级财政衔接推进乡村振兴补助资金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该项目在我区两河口镇实施，完成了新建道路 5.2公里，土地整治100亩，排洪渠2公里。 </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完成了新建道路 5.2公里，土地整治100亩，排洪渠2公里，并严格按照以工代赈项目管理办法实施，完成了竣工验收。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新建土地整治成本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0.2635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新建排洪渠成本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11.59</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51081222T000006927938-朝天区2022年以工代赈示范工程项目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该项目在我区李家镇实施，完成了新建产业道路9. 4公里，生产便道2公里，土地整治400亩, 排洪渠2公里，蓄水池3 口 200立方米。</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完成该项目新建产业道路9. 4公里，生产便道2公里，土地整治400亩, 排洪渠2公里，蓄水池3 口 200立方米，并严格按照以工代赈项目管理办法实施，完成了竣工验收。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新建产业道路</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万元/公里</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新建生产便道</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万元/公里</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新建排洪渠</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万元/公里</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51081222T000007116467-朝天区2022年省预算内以工代赈工程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该项目在我区朝天镇实施，全年完成了新建村组道路8公里，其中：硬化3.4公里，扩建4.6公里。</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该项目新建村组道路8公里，其中：硬化3.4公里，扩建4.6公里，严格按照以工代赈项目管理办法实施，并完成了竣工验收。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道路成本</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51081223T000008169651-易地扶贫搬迁集中安置点后续扶持项目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广元市朝天区以工代赈事务中心部门</w:t>
            </w:r>
          </w:p>
        </w:tc>
        <w:tc>
          <w:tcPr>
            <w:tcW w:w="49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广元市朝天区以工代赈事务中心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该项目在大滩镇自然村和水磨沟镇场镇安置点实施，完成了水磨沟安置点河堤维修16米，自然村安置点铺设水砖、青石板、路肩石700平方米，安装庭院栅栏1500米。</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该项目严格按照以工代赈项目管理办法实施，并完成了竣工验收。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铺设水砖、青石板、路肩石</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1527</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1527</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安装庭院栅栏</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河堤维修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项目负责人：刘贤成</w:t>
            </w:r>
          </w:p>
        </w:tc>
        <w:tc>
          <w:tcPr>
            <w:tcW w:w="25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财务负责人：刘贤成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6"/>
          <w:szCs w:val="36"/>
          <w:highlight w:val="none"/>
          <w:lang w:val="en-US" w:eastAsia="zh-CN"/>
        </w:rPr>
      </w:pPr>
      <w:r>
        <w:rPr>
          <w:rFonts w:hint="eastAsia" w:ascii="方正小标宋简体" w:hAnsi="方正小标宋简体" w:eastAsia="方正小标宋简体" w:cs="方正小标宋简体"/>
          <w:color w:val="auto"/>
          <w:kern w:val="2"/>
          <w:sz w:val="36"/>
          <w:szCs w:val="36"/>
          <w:highlight w:val="none"/>
          <w:lang w:val="en-US" w:eastAsia="zh-CN"/>
        </w:rPr>
        <w:t>2022年以工代赈事务中心预算项目绩效自评报告</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宋体" w:eastAsia="宋体" w:cs="Times New Roman"/>
          <w:color w:val="000000"/>
          <w:kern w:val="0"/>
          <w:sz w:val="44"/>
          <w:szCs w:val="44"/>
          <w:lang w:eastAsia="zh-CN"/>
        </w:rPr>
      </w:pPr>
      <w:r>
        <w:rPr>
          <w:rFonts w:hint="eastAsia" w:ascii="方正小标宋简体" w:hAnsi="宋体" w:cs="Times New Roman"/>
          <w:color w:val="000000"/>
          <w:kern w:val="0"/>
          <w:sz w:val="44"/>
          <w:szCs w:val="44"/>
          <w:lang w:eastAsia="zh-CN"/>
        </w:rPr>
        <w:t>（</w:t>
      </w:r>
      <w:r>
        <w:rPr>
          <w:rFonts w:hint="eastAsia" w:ascii="仿宋_GB2312" w:hAnsi="宋体" w:eastAsia="仿宋_GB2312" w:cs="Times New Roman"/>
          <w:w w:val="99"/>
          <w:sz w:val="32"/>
          <w:szCs w:val="32"/>
        </w:rPr>
        <w:t>2022年以工代赈示范工程</w:t>
      </w:r>
      <w:r>
        <w:rPr>
          <w:rFonts w:hint="eastAsia" w:ascii="仿宋_GB2312" w:hAnsi="宋体" w:eastAsia="仿宋_GB2312" w:cs="Times New Roman"/>
          <w:w w:val="99"/>
          <w:sz w:val="32"/>
          <w:szCs w:val="32"/>
          <w:lang w:eastAsia="zh-CN"/>
        </w:rPr>
        <w:t>项目</w:t>
      </w:r>
      <w:r>
        <w:rPr>
          <w:rFonts w:hint="eastAsia" w:ascii="方正小标宋简体" w:hAnsi="宋体" w:cs="Times New Roman"/>
          <w:color w:val="000000"/>
          <w:kern w:val="0"/>
          <w:sz w:val="44"/>
          <w:szCs w:val="44"/>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TW" w:bidi="zh-TW"/>
        </w:rPr>
        <w:t>根据《四川省发展和改革委员会关于分解下达以工代赈示范工程2022年第一批中央预算内投资计划的通知》（</w:t>
      </w:r>
      <w:r>
        <w:rPr>
          <w:rFonts w:hint="eastAsia" w:ascii="仿宋_GB2312" w:hAnsi="宋体" w:eastAsia="仿宋_GB2312" w:cs="Times New Roman"/>
          <w:w w:val="99"/>
          <w:kern w:val="2"/>
          <w:sz w:val="32"/>
          <w:szCs w:val="32"/>
          <w:u w:val="none"/>
          <w:shd w:val="clear" w:color="auto" w:fill="auto"/>
          <w:lang w:val="zh-TW" w:eastAsia="zh-CN" w:bidi="zh-TW"/>
        </w:rPr>
        <w:t>川发改投资</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en-US" w:eastAsia="zh-CN" w:bidi="zh-TW"/>
        </w:rPr>
        <w:t>2022</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en-US" w:eastAsia="zh-CN" w:bidi="zh-TW"/>
        </w:rPr>
        <w:t>218</w:t>
      </w:r>
      <w:r>
        <w:rPr>
          <w:rFonts w:hint="eastAsia" w:ascii="仿宋_GB2312" w:hAnsi="宋体" w:eastAsia="仿宋_GB2312" w:cs="Times New Roman"/>
          <w:w w:val="99"/>
          <w:kern w:val="2"/>
          <w:sz w:val="32"/>
          <w:szCs w:val="32"/>
          <w:u w:val="none"/>
          <w:shd w:val="clear" w:color="auto" w:fill="auto"/>
          <w:lang w:val="zh-TW" w:eastAsia="zh-TW" w:bidi="zh-TW"/>
        </w:rPr>
        <w:t>号）精神，我</w:t>
      </w:r>
      <w:r>
        <w:rPr>
          <w:rFonts w:hint="eastAsia" w:ascii="仿宋_GB2312" w:hAnsi="宋体" w:eastAsia="仿宋_GB2312" w:cs="Times New Roman"/>
          <w:w w:val="99"/>
          <w:kern w:val="2"/>
          <w:sz w:val="32"/>
          <w:szCs w:val="32"/>
          <w:u w:val="none"/>
          <w:shd w:val="clear" w:color="auto" w:fill="auto"/>
          <w:lang w:val="zh-TW" w:eastAsia="zh-CN" w:bidi="zh-TW"/>
        </w:rPr>
        <w:t>中心</w:t>
      </w:r>
      <w:r>
        <w:rPr>
          <w:rFonts w:hint="eastAsia" w:ascii="仿宋_GB2312" w:hAnsi="宋体" w:eastAsia="仿宋_GB2312" w:cs="Times New Roman"/>
          <w:w w:val="99"/>
          <w:kern w:val="2"/>
          <w:sz w:val="32"/>
          <w:szCs w:val="32"/>
          <w:u w:val="none"/>
          <w:shd w:val="clear" w:color="auto" w:fill="auto"/>
          <w:lang w:val="zh-TW" w:eastAsia="zh-TW" w:bidi="zh-TW"/>
        </w:rPr>
        <w:t>于</w:t>
      </w:r>
      <w:r>
        <w:rPr>
          <w:rFonts w:hint="eastAsia" w:ascii="仿宋_GB2312" w:hAnsi="宋体" w:eastAsia="仿宋_GB2312" w:cs="Times New Roman"/>
          <w:w w:val="99"/>
          <w:kern w:val="2"/>
          <w:sz w:val="32"/>
          <w:szCs w:val="32"/>
          <w:u w:val="none"/>
          <w:shd w:val="clear" w:color="auto" w:fill="auto"/>
          <w:lang w:val="en-US" w:eastAsia="zh-CN" w:bidi="zh-TW"/>
        </w:rPr>
        <w:t>2022</w:t>
      </w:r>
      <w:r>
        <w:rPr>
          <w:rFonts w:hint="eastAsia" w:ascii="仿宋_GB2312" w:hAnsi="宋体" w:eastAsia="仿宋_GB2312" w:cs="Times New Roman"/>
          <w:w w:val="99"/>
          <w:kern w:val="2"/>
          <w:sz w:val="32"/>
          <w:szCs w:val="32"/>
          <w:u w:val="none"/>
          <w:shd w:val="clear" w:color="auto" w:fill="auto"/>
          <w:lang w:val="zh-TW" w:eastAsia="zh-TW" w:bidi="zh-TW"/>
        </w:rPr>
        <w:t>年</w:t>
      </w:r>
      <w:r>
        <w:rPr>
          <w:rFonts w:hint="eastAsia" w:ascii="仿宋_GB2312" w:hAnsi="宋体" w:eastAsia="仿宋_GB2312" w:cs="Times New Roman"/>
          <w:w w:val="99"/>
          <w:kern w:val="2"/>
          <w:sz w:val="32"/>
          <w:szCs w:val="32"/>
          <w:u w:val="none"/>
          <w:shd w:val="clear" w:color="auto" w:fill="auto"/>
          <w:lang w:val="en-US" w:eastAsia="zh-CN" w:bidi="zh-TW"/>
        </w:rPr>
        <w:t>5</w:t>
      </w:r>
      <w:r>
        <w:rPr>
          <w:rFonts w:hint="eastAsia" w:ascii="仿宋_GB2312" w:hAnsi="宋体" w:eastAsia="仿宋_GB2312" w:cs="Times New Roman"/>
          <w:w w:val="99"/>
          <w:kern w:val="2"/>
          <w:sz w:val="32"/>
          <w:szCs w:val="32"/>
          <w:u w:val="none"/>
          <w:shd w:val="clear" w:color="auto" w:fill="auto"/>
          <w:lang w:val="zh-TW" w:eastAsia="zh-TW" w:bidi="zh-TW"/>
        </w:rPr>
        <w:t>月</w:t>
      </w:r>
      <w:r>
        <w:rPr>
          <w:rFonts w:hint="eastAsia" w:ascii="仿宋_GB2312" w:hAnsi="宋体" w:eastAsia="仿宋_GB2312" w:cs="Times New Roman"/>
          <w:w w:val="99"/>
          <w:kern w:val="2"/>
          <w:sz w:val="32"/>
          <w:szCs w:val="32"/>
          <w:u w:val="none"/>
          <w:shd w:val="clear" w:color="auto" w:fill="auto"/>
          <w:lang w:val="en-US" w:eastAsia="zh-CN" w:bidi="zh-TW"/>
        </w:rPr>
        <w:t>10</w:t>
      </w:r>
      <w:r>
        <w:rPr>
          <w:rFonts w:hint="eastAsia" w:ascii="仿宋_GB2312" w:hAnsi="宋体" w:eastAsia="仿宋_GB2312" w:cs="Times New Roman"/>
          <w:w w:val="99"/>
          <w:kern w:val="2"/>
          <w:sz w:val="32"/>
          <w:szCs w:val="32"/>
          <w:u w:val="none"/>
          <w:shd w:val="clear" w:color="auto" w:fill="auto"/>
          <w:lang w:val="zh-TW" w:eastAsia="zh-TW" w:bidi="zh-TW"/>
        </w:rPr>
        <w:t>日将投资计划和绩效目标分解下达</w:t>
      </w:r>
      <w:r>
        <w:rPr>
          <w:rFonts w:hint="eastAsia" w:ascii="仿宋_GB2312" w:hAnsi="宋体" w:eastAsia="仿宋_GB2312" w:cs="Times New Roman"/>
          <w:w w:val="99"/>
          <w:kern w:val="2"/>
          <w:sz w:val="32"/>
          <w:szCs w:val="32"/>
          <w:u w:val="none"/>
          <w:shd w:val="clear" w:color="auto" w:fill="auto"/>
          <w:lang w:val="zh-TW" w:eastAsia="zh-CN" w:bidi="zh-TW"/>
        </w:rPr>
        <w:t>李家</w:t>
      </w:r>
      <w:r>
        <w:rPr>
          <w:rFonts w:hint="eastAsia" w:ascii="仿宋_GB2312" w:hAnsi="宋体" w:eastAsia="仿宋_GB2312" w:cs="Times New Roman"/>
          <w:w w:val="99"/>
          <w:kern w:val="2"/>
          <w:sz w:val="32"/>
          <w:szCs w:val="32"/>
          <w:u w:val="none"/>
          <w:shd w:val="clear" w:color="auto" w:fill="auto"/>
          <w:lang w:val="zh-TW" w:eastAsia="zh-TW" w:bidi="zh-TW"/>
        </w:rPr>
        <w:t>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2" w:firstLineChars="20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1．项目主要内容。新建产业道路</w:t>
      </w:r>
      <w:r>
        <w:rPr>
          <w:rFonts w:hint="eastAsia" w:ascii="仿宋_GB2312" w:hAnsi="宋体" w:eastAsia="仿宋_GB2312" w:cs="Times New Roman"/>
          <w:w w:val="99"/>
          <w:sz w:val="32"/>
          <w:szCs w:val="32"/>
          <w:lang w:val="en-US" w:eastAsia="en-US"/>
        </w:rPr>
        <w:t>9.</w:t>
      </w:r>
      <w:r>
        <w:rPr>
          <w:rFonts w:hint="eastAsia" w:ascii="仿宋_GB2312" w:hAnsi="宋体" w:eastAsia="仿宋_GB2312" w:cs="Times New Roman"/>
          <w:w w:val="99"/>
          <w:sz w:val="32"/>
          <w:szCs w:val="32"/>
        </w:rPr>
        <w:t>4公里，生产便道2公里，土地整治400亩, 排洪渠2公里，蓄水池3口200立方米。</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2" w:firstLineChars="20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项目绩效目标。通过以工代赈示范工程项目建设，完善农业农村产业基础设施建设，带动项目区特色产业发展，培育和壮大支柱产业，拓宽就业门路，方便项目区域内的居民出行和农产品运输，农民收入将不断增加。项目建成后，预计发放劳务报酬</w:t>
      </w:r>
      <w:r>
        <w:rPr>
          <w:rFonts w:hint="eastAsia" w:ascii="仿宋_GB2312" w:eastAsia="仿宋_GB2312" w:cs="Times New Roman"/>
          <w:w w:val="99"/>
          <w:sz w:val="32"/>
          <w:szCs w:val="32"/>
          <w:lang w:val="en-US" w:eastAsia="zh-CN"/>
        </w:rPr>
        <w:t>143.31</w:t>
      </w:r>
      <w:r>
        <w:rPr>
          <w:rFonts w:hint="eastAsia" w:ascii="仿宋_GB2312" w:hAnsi="宋体" w:eastAsia="仿宋_GB2312" w:cs="Times New Roman"/>
          <w:w w:val="99"/>
          <w:sz w:val="32"/>
          <w:szCs w:val="32"/>
        </w:rPr>
        <w:t>万元，务工群众人均增收</w:t>
      </w:r>
      <w:r>
        <w:rPr>
          <w:rFonts w:hint="eastAsia" w:ascii="仿宋_GB2312" w:eastAsia="仿宋_GB2312" w:cs="Times New Roman"/>
          <w:w w:val="99"/>
          <w:sz w:val="32"/>
          <w:szCs w:val="32"/>
          <w:lang w:val="en-US" w:eastAsia="zh-CN"/>
        </w:rPr>
        <w:t>0.95万元</w:t>
      </w:r>
      <w:r>
        <w:rPr>
          <w:rFonts w:hint="eastAsia" w:ascii="仿宋_GB2312" w:hAnsi="宋体" w:eastAsia="仿宋_GB2312" w:cs="Times New Roman"/>
          <w:w w:val="99"/>
          <w:sz w:val="32"/>
          <w:szCs w:val="32"/>
        </w:rPr>
        <w:t>元。通过对部分水利工程的治理，较好地解决了工程受益区农业田水问题，提高了抗旱能力。农田坡改梯、农村基础设施的建设和完善可以促进农村产业结构和经营结构模式的转变，通过借助交通设施的完备可以实现高效农业和设施农业，使当地的农业走向可持续发展的道路。</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2" w:firstLineChars="20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eastAsia="zh-CN"/>
        </w:rPr>
        <w:t>项目资金申报相符性</w:t>
      </w:r>
      <w:r>
        <w:rPr>
          <w:rFonts w:hint="eastAsia" w:ascii="仿宋_GB2312" w:eastAsia="仿宋_GB2312" w:cs="Times New Roman"/>
          <w:w w:val="99"/>
          <w:sz w:val="32"/>
          <w:szCs w:val="32"/>
          <w:lang w:eastAsia="zh-CN"/>
        </w:rPr>
        <w:t>。</w:t>
      </w:r>
      <w:r>
        <w:rPr>
          <w:rFonts w:hint="eastAsia" w:ascii="仿宋_GB2312" w:hAnsi="宋体" w:eastAsia="仿宋_GB2312" w:cs="Times New Roman"/>
          <w:w w:val="99"/>
          <w:sz w:val="32"/>
          <w:szCs w:val="32"/>
          <w:lang w:eastAsia="zh-CN"/>
        </w:rPr>
        <w:t>该</w:t>
      </w:r>
      <w:r>
        <w:rPr>
          <w:rFonts w:hint="eastAsia" w:ascii="仿宋_GB2312" w:hAnsi="宋体" w:eastAsia="仿宋_GB2312" w:cs="Times New Roman"/>
          <w:w w:val="99"/>
          <w:sz w:val="32"/>
          <w:szCs w:val="32"/>
        </w:rPr>
        <w:t>项目计划总投资605万元，其中，中央预算内资金550万元，其他资金55万元。截至目前，新建产业道路</w:t>
      </w:r>
      <w:r>
        <w:rPr>
          <w:rFonts w:hint="eastAsia" w:ascii="仿宋_GB2312" w:hAnsi="宋体" w:eastAsia="仿宋_GB2312" w:cs="Times New Roman"/>
          <w:w w:val="99"/>
          <w:sz w:val="32"/>
          <w:szCs w:val="32"/>
          <w:lang w:val="en-US" w:eastAsia="en-US"/>
        </w:rPr>
        <w:t>9.</w:t>
      </w:r>
      <w:r>
        <w:rPr>
          <w:rFonts w:hint="eastAsia" w:ascii="仿宋_GB2312" w:hAnsi="宋体" w:eastAsia="仿宋_GB2312" w:cs="Times New Roman"/>
          <w:w w:val="99"/>
          <w:sz w:val="32"/>
          <w:szCs w:val="32"/>
        </w:rPr>
        <w:t>4公里，生产便道2公里，土地整治400亩,排洪渠2公里，蓄水池3口200立方米</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现已全面完工。</w:t>
      </w:r>
    </w:p>
    <w:p>
      <w:pPr>
        <w:pStyle w:val="36"/>
        <w:keepNext w:val="0"/>
        <w:keepLines w:val="0"/>
        <w:pageBreakBefore w:val="0"/>
        <w:widowControl w:val="0"/>
        <w:shd w:val="clear" w:color="auto" w:fill="auto"/>
        <w:kinsoku/>
        <w:wordWrap/>
        <w:overflowPunct/>
        <w:topLinePunct w:val="0"/>
        <w:autoSpaceDN/>
        <w:bidi w:val="0"/>
        <w:spacing w:before="0" w:after="0" w:line="576" w:lineRule="exact"/>
        <w:ind w:right="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综上申报的项目内容与实际相符，实施过程严格按照以工代赈相关政策要求施工，落实“赈”的功能作用。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Times New Roman"/>
          <w:w w:val="99"/>
          <w:sz w:val="32"/>
          <w:szCs w:val="32"/>
        </w:rPr>
        <w:t>朝天区2022年以工代赈示范工程</w:t>
      </w:r>
      <w:r>
        <w:rPr>
          <w:rFonts w:hint="eastAsia" w:ascii="仿宋_GB2312" w:hAnsi="宋体" w:eastAsia="仿宋_GB2312" w:cs="Times New Roman"/>
          <w:w w:val="99"/>
          <w:sz w:val="32"/>
          <w:szCs w:val="32"/>
          <w:lang w:eastAsia="zh-CN"/>
        </w:rPr>
        <w:t>项目</w:t>
      </w:r>
      <w:r>
        <w:rPr>
          <w:rFonts w:hint="eastAsia" w:ascii="仿宋_GB2312" w:hAnsi="宋体" w:eastAsia="仿宋_GB2312" w:cs="Times New Roman"/>
          <w:w w:val="99"/>
          <w:sz w:val="32"/>
          <w:szCs w:val="32"/>
        </w:rPr>
        <w:t>计划总投资605万元，其中，申请中央预算内资金550万元，其他资金55万元</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202</w:t>
      </w: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年，省发改下达我区中央预算内资金</w:t>
      </w:r>
      <w:r>
        <w:rPr>
          <w:rFonts w:hint="eastAsia" w:ascii="仿宋_GB2312" w:hAnsi="宋体" w:eastAsia="仿宋_GB2312" w:cs="Times New Roman"/>
          <w:w w:val="99"/>
          <w:sz w:val="32"/>
          <w:szCs w:val="32"/>
          <w:lang w:val="en-US" w:eastAsia="zh-CN"/>
        </w:rPr>
        <w:t>550</w:t>
      </w:r>
      <w:r>
        <w:rPr>
          <w:rFonts w:hint="eastAsia" w:ascii="仿宋_GB2312" w:hAnsi="宋体" w:eastAsia="仿宋_GB2312" w:cs="Times New Roman"/>
          <w:w w:val="99"/>
          <w:sz w:val="32"/>
          <w:szCs w:val="32"/>
        </w:rPr>
        <w:t>万元及时到位，到位率100%</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现已拨付资金</w:t>
      </w:r>
      <w:r>
        <w:rPr>
          <w:rFonts w:hint="eastAsia" w:ascii="仿宋_GB2312" w:hAnsi="宋体" w:eastAsia="仿宋_GB2312" w:cs="Times New Roman"/>
          <w:w w:val="99"/>
          <w:sz w:val="32"/>
          <w:szCs w:val="32"/>
          <w:lang w:val="en-US" w:eastAsia="zh-CN"/>
        </w:rPr>
        <w:t>400</w:t>
      </w:r>
      <w:r>
        <w:rPr>
          <w:rFonts w:hint="eastAsia" w:ascii="仿宋_GB2312" w:hAnsi="宋体" w:eastAsia="仿宋_GB2312" w:cs="Times New Roman"/>
          <w:w w:val="99"/>
          <w:sz w:val="32"/>
          <w:szCs w:val="32"/>
        </w:rPr>
        <w:t>万元</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CN" w:bidi="zh-TW"/>
        </w:rPr>
        <w:t>李家镇按照</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zh-TW" w:eastAsia="zh-CN" w:bidi="zh-TW"/>
        </w:rPr>
        <w:t>国家以工代赈管理办法</w:t>
      </w:r>
      <w:r>
        <w:rPr>
          <w:rFonts w:hint="eastAsia" w:ascii="仿宋_GB2312" w:hAnsi="宋体" w:eastAsia="仿宋_GB2312" w:cs="Times New Roman"/>
          <w:w w:val="99"/>
          <w:kern w:val="2"/>
          <w:sz w:val="32"/>
          <w:szCs w:val="32"/>
          <w:u w:val="none"/>
          <w:shd w:val="clear" w:color="auto" w:fill="auto"/>
          <w:lang w:val="zh-TW" w:eastAsia="zh-TW" w:bidi="zh-TW"/>
        </w:rPr>
        <w:t>》要求，严格执行县级财政报账制度，按照项目进度及时报账，会计核算规范、合理。</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left="420" w:leftChars="0" w:right="0" w:rightChars="0"/>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kinsoku/>
        <w:wordWrap/>
        <w:overflowPunct/>
        <w:topLinePunct w:val="0"/>
        <w:autoSpaceDE w:val="0"/>
        <w:autoSpaceDN/>
        <w:bidi w:val="0"/>
        <w:spacing w:line="576" w:lineRule="exact"/>
        <w:ind w:firstLine="635"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b/>
          <w:bCs/>
          <w:w w:val="99"/>
          <w:kern w:val="2"/>
          <w:sz w:val="32"/>
          <w:szCs w:val="32"/>
          <w:u w:val="none"/>
          <w:shd w:val="clear" w:color="auto" w:fill="auto"/>
          <w:lang w:val="zh-TW" w:eastAsia="zh-CN" w:bidi="zh-TW"/>
        </w:rPr>
        <w:t>（1）开工准备。</w:t>
      </w:r>
      <w:r>
        <w:rPr>
          <w:rFonts w:hint="eastAsia" w:ascii="仿宋_GB2312" w:hAnsi="宋体" w:eastAsia="仿宋_GB2312" w:cs="Times New Roman"/>
          <w:w w:val="99"/>
          <w:kern w:val="2"/>
          <w:sz w:val="32"/>
          <w:szCs w:val="32"/>
          <w:u w:val="none"/>
          <w:shd w:val="clear" w:color="auto" w:fill="auto"/>
          <w:lang w:val="zh-TW" w:eastAsia="zh-CN" w:bidi="zh-TW"/>
        </w:rPr>
        <w:t>李家镇根据计划下达的建设内容和规模优化项目设计方案，编制施工图纸设计、工程预算、组织务工群众方案，委托财评，落实项目建设方式，组织岗前培训等前期工作。</w:t>
      </w:r>
    </w:p>
    <w:p>
      <w:pPr>
        <w:keepNext w:val="0"/>
        <w:keepLines w:val="0"/>
        <w:pageBreakBefore w:val="0"/>
        <w:kinsoku/>
        <w:wordWrap/>
        <w:overflowPunct/>
        <w:topLinePunct w:val="0"/>
        <w:autoSpaceDE w:val="0"/>
        <w:autoSpaceDN/>
        <w:bidi w:val="0"/>
        <w:spacing w:line="576" w:lineRule="exact"/>
        <w:ind w:firstLine="635"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b/>
          <w:bCs/>
          <w:w w:val="99"/>
          <w:kern w:val="2"/>
          <w:sz w:val="32"/>
          <w:szCs w:val="32"/>
          <w:u w:val="none"/>
          <w:shd w:val="clear" w:color="auto" w:fill="auto"/>
          <w:lang w:val="zh-TW" w:eastAsia="zh-CN" w:bidi="zh-TW"/>
        </w:rPr>
        <w:t>（2）工程建设。</w:t>
      </w:r>
      <w:r>
        <w:rPr>
          <w:rFonts w:hint="eastAsia" w:ascii="仿宋_GB2312" w:hAnsi="宋体" w:eastAsia="仿宋_GB2312" w:cs="Times New Roman"/>
          <w:w w:val="99"/>
          <w:kern w:val="2"/>
          <w:sz w:val="32"/>
          <w:szCs w:val="32"/>
          <w:u w:val="none"/>
          <w:shd w:val="clear" w:color="auto" w:fill="auto"/>
          <w:lang w:val="zh-TW" w:eastAsia="zh-CN" w:bidi="zh-TW"/>
        </w:rPr>
        <w:t>相关项目村通过召开村民代表大会会议，成立项目理事会，理事会又设施工管理组、物资保管组、材料采购组、质量监督组、财务管理组，组织当地群众参加工程建设，并安排专人跟班作业，全程监管，同时做好施工日志和监督日志。</w:t>
      </w:r>
    </w:p>
    <w:p>
      <w:pPr>
        <w:keepNext w:val="0"/>
        <w:keepLines w:val="0"/>
        <w:pageBreakBefore w:val="0"/>
        <w:kinsoku/>
        <w:wordWrap/>
        <w:overflowPunct/>
        <w:topLinePunct w:val="0"/>
        <w:autoSpaceDE w:val="0"/>
        <w:autoSpaceDN/>
        <w:bidi w:val="0"/>
        <w:spacing w:line="576" w:lineRule="exact"/>
        <w:ind w:firstLine="635" w:firstLineChars="200"/>
        <w:textAlignment w:val="auto"/>
        <w:rPr>
          <w:rFonts w:hint="eastAsia" w:ascii="楷体_GB2312" w:hAnsi="宋体" w:eastAsia="楷体_GB2312" w:cs="Times New Roman"/>
          <w:b/>
          <w:w w:val="99"/>
          <w:sz w:val="32"/>
          <w:szCs w:val="32"/>
        </w:rPr>
      </w:pPr>
      <w:r>
        <w:rPr>
          <w:rFonts w:hint="eastAsia" w:ascii="仿宋_GB2312" w:hAnsi="宋体" w:eastAsia="仿宋_GB2312" w:cs="Times New Roman"/>
          <w:b/>
          <w:bCs/>
          <w:w w:val="99"/>
          <w:kern w:val="2"/>
          <w:sz w:val="32"/>
          <w:szCs w:val="32"/>
          <w:u w:val="none"/>
          <w:shd w:val="clear" w:color="auto" w:fill="auto"/>
          <w:lang w:val="en-US" w:eastAsia="zh-CN" w:bidi="zh-TW"/>
        </w:rPr>
        <w:t>(3)</w:t>
      </w:r>
      <w:r>
        <w:rPr>
          <w:rFonts w:hint="eastAsia" w:ascii="仿宋_GB2312" w:hAnsi="宋体" w:eastAsia="仿宋_GB2312" w:cs="Times New Roman"/>
          <w:b/>
          <w:bCs/>
          <w:w w:val="99"/>
          <w:kern w:val="2"/>
          <w:sz w:val="32"/>
          <w:szCs w:val="32"/>
          <w:u w:val="none"/>
          <w:shd w:val="clear" w:color="auto" w:fill="auto"/>
          <w:lang w:val="zh-TW" w:eastAsia="zh-CN" w:bidi="zh-TW"/>
        </w:rPr>
        <w:t>竣工验收。</w:t>
      </w:r>
      <w:r>
        <w:rPr>
          <w:rFonts w:hint="eastAsia" w:ascii="仿宋_GB2312" w:hAnsi="宋体" w:eastAsia="仿宋_GB2312" w:cs="Times New Roman"/>
          <w:w w:val="99"/>
          <w:kern w:val="2"/>
          <w:sz w:val="32"/>
          <w:szCs w:val="32"/>
          <w:u w:val="none"/>
          <w:shd w:val="clear" w:color="auto" w:fill="auto"/>
          <w:lang w:val="zh-TW" w:eastAsia="zh-CN" w:bidi="zh-TW"/>
        </w:rPr>
        <w:t>项目建成后，村委组织施工单位、群众代表、设计单位进行自验，自验合格后，请示镇人民政府进行初验；项目镇人民政府组织村委、施工单位、设计单位、务工群众代表进行初验，初验合格后，申请主管部门进行竣工验收；区以工代赈事务中心牵头会同区农业农村、区交通运输局、区水利局组成验收小组，对项目进行全面验收并出具验收结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left="0" w:right="0" w:firstLine="420"/>
        <w:jc w:val="both"/>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宋体" w:eastAsia="仿宋_GB2312" w:cs="Times New Roman"/>
          <w:w w:val="99"/>
          <w:kern w:val="2"/>
          <w:sz w:val="32"/>
          <w:szCs w:val="32"/>
          <w:u w:val="none"/>
          <w:shd w:val="clear" w:color="auto" w:fill="auto"/>
          <w:lang w:val="zh-TW" w:eastAsia="zh-CN" w:bidi="zh-TW"/>
        </w:rPr>
        <w:t>李家镇</w:t>
      </w:r>
      <w:r>
        <w:rPr>
          <w:rFonts w:hint="eastAsia" w:ascii="仿宋_GB2312" w:hAnsi="仿宋_GB2312" w:eastAsia="仿宋_GB2312" w:cs="仿宋_GB2312"/>
          <w:b w:val="0"/>
          <w:bCs w:val="0"/>
          <w:sz w:val="32"/>
          <w:szCs w:val="32"/>
          <w:lang w:val="en-US" w:eastAsia="zh-CN"/>
        </w:rPr>
        <w:t>在项目建设前行业主管部门、乡镇人民政府、项目村村委会、项目理事会层层签订“三书一承诺”（安全责任书、目标责任书、廉政责任书、村民自建承诺书），全面压实各级工作责任。项目开工阶段采取村、乡、区三级审核制度并报区分管领导审签。在项目实施过程中</w:t>
      </w:r>
      <w:r>
        <w:rPr>
          <w:rFonts w:hint="eastAsia" w:ascii="仿宋_GB2312" w:hAnsi="仿宋_GB2312" w:eastAsia="仿宋_GB2312" w:cs="仿宋_GB2312"/>
          <w:w w:val="98"/>
          <w:kern w:val="2"/>
          <w:sz w:val="32"/>
          <w:szCs w:val="32"/>
          <w:lang w:val="en-US" w:eastAsia="zh-CN" w:bidi="ar-SA"/>
        </w:rPr>
        <w:t>严格实行县级财政报账制，加强项目资金的使用监督,使项目资金使用管理更加安全透明。</w:t>
      </w:r>
      <w:r>
        <w:rPr>
          <w:rFonts w:hint="eastAsia" w:ascii="仿宋_GB2312" w:hAnsi="宋体" w:eastAsia="仿宋_GB2312" w:cs="Times New Roman"/>
          <w:w w:val="99"/>
          <w:kern w:val="2"/>
          <w:sz w:val="32"/>
          <w:szCs w:val="32"/>
          <w:u w:val="none"/>
          <w:shd w:val="clear" w:color="auto" w:fill="auto"/>
          <w:lang w:val="zh-TW" w:eastAsia="zh-CN" w:bidi="zh-TW"/>
        </w:rPr>
        <w:t>目前，项目初验自验已完成，并顺利通过县级验收。</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kern w:val="2"/>
          <w:sz w:val="32"/>
          <w:szCs w:val="32"/>
          <w:u w:val="none"/>
          <w:shd w:val="clear" w:color="auto" w:fill="auto"/>
          <w:lang w:val="zh-TW" w:eastAsia="zh-CN" w:bidi="zh-TW"/>
        </w:rPr>
        <w:t>在项目实施中，由项目业主单位督促施工单位严格按照实施方案、技术规范、质量标准施工，检查现场劳动力务工情况和劳务报酬发放情况。在项目验收时，把劳务报酬发放作为验收合格的一项重要指标。同时，要求项目村建立务工群众花名册和劳务报酬发放台账，及时足额发放，并在村政务公示栏进行公示。</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180" w:right="0" w:firstLine="640"/>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kern w:val="2"/>
          <w:sz w:val="32"/>
          <w:szCs w:val="32"/>
          <w:u w:val="none"/>
          <w:shd w:val="clear" w:color="auto" w:fill="auto"/>
          <w:lang w:val="zh-TW" w:eastAsia="zh-CN" w:bidi="zh-TW"/>
        </w:rPr>
        <w:t>新建产业道路</w:t>
      </w:r>
      <w:r>
        <w:rPr>
          <w:rFonts w:hint="eastAsia" w:ascii="仿宋_GB2312" w:hAnsi="宋体" w:eastAsia="仿宋_GB2312" w:cs="Times New Roman"/>
          <w:w w:val="99"/>
          <w:kern w:val="2"/>
          <w:sz w:val="32"/>
          <w:szCs w:val="32"/>
          <w:u w:val="none"/>
          <w:shd w:val="clear" w:color="auto" w:fill="auto"/>
          <w:lang w:val="en-US" w:eastAsia="en-US" w:bidi="zh-TW"/>
        </w:rPr>
        <w:t>9.</w:t>
      </w:r>
      <w:r>
        <w:rPr>
          <w:rFonts w:hint="eastAsia" w:ascii="仿宋_GB2312" w:hAnsi="宋体" w:eastAsia="仿宋_GB2312" w:cs="Times New Roman"/>
          <w:w w:val="99"/>
          <w:kern w:val="2"/>
          <w:sz w:val="32"/>
          <w:szCs w:val="32"/>
          <w:u w:val="none"/>
          <w:shd w:val="clear" w:color="auto" w:fill="auto"/>
          <w:lang w:val="zh-TW" w:eastAsia="zh-CN" w:bidi="zh-TW"/>
        </w:rPr>
        <w:t>4公里，生产便道2公里，土地整治400亩, 排洪渠2公里，蓄水池3 口 200立方米。现已全面完工。</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180" w:right="0" w:firstLine="640"/>
        <w:jc w:val="both"/>
        <w:textAlignment w:val="auto"/>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kern w:val="2"/>
          <w:sz w:val="32"/>
          <w:szCs w:val="32"/>
          <w:u w:val="none"/>
          <w:shd w:val="clear" w:color="auto" w:fill="auto"/>
          <w:lang w:val="zh-TW" w:eastAsia="zh-CN" w:bidi="zh-TW"/>
        </w:rPr>
        <w:t>项目建成后将给该区域带来巨大的社会、经济、环境效益。必将促进该地区的经济发展，对脱贫地区乡村特色产业发展壮大、促进脱贫人口稳定就业、持续改善脱贫地区基础设施条件、进一步提升脱贫地区公共服务水平起到重要的作用。</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lang w:eastAsia="zh-CN"/>
        </w:rPr>
      </w:pPr>
      <w:r>
        <w:rPr>
          <w:rFonts w:hint="eastAsia" w:ascii="楷体_GB2312" w:hAnsi="宋体" w:eastAsia="楷体_GB2312" w:cs="Times New Roman"/>
          <w:b/>
          <w:w w:val="99"/>
          <w:sz w:val="32"/>
          <w:szCs w:val="32"/>
          <w:lang w:eastAsia="zh-CN"/>
        </w:rPr>
        <w:t>（一）评价及结论。</w:t>
      </w:r>
      <w:r>
        <w:rPr>
          <w:rFonts w:hint="eastAsia" w:ascii="仿宋_GB2312" w:hAnsi="宋体" w:eastAsia="仿宋_GB2312" w:cs="Times New Roman"/>
          <w:w w:val="99"/>
          <w:kern w:val="2"/>
          <w:sz w:val="32"/>
          <w:szCs w:val="32"/>
          <w:u w:val="none"/>
          <w:shd w:val="clear" w:color="auto" w:fill="auto"/>
          <w:lang w:val="zh-TW" w:eastAsia="zh-CN" w:bidi="zh-TW"/>
        </w:rPr>
        <w:t>该项目在项目决策上程序严密、规划合理、相关制度完备；在项目实施中资金分配合理、使用合规、执行有效；在完成结果方面，目标完成100%，在计划的时间内完成了建设任务，无违规记录；在项目效果方面，该项目资金分配均衡，在实施的范围、标准、程序上公平合理，通过现场民意调查，社会满意度98%，综合评分</w:t>
      </w:r>
      <w:r>
        <w:rPr>
          <w:rFonts w:hint="eastAsia" w:ascii="仿宋_GB2312" w:hAnsi="宋体" w:eastAsia="仿宋_GB2312" w:cs="Times New Roman"/>
          <w:w w:val="99"/>
          <w:kern w:val="2"/>
          <w:sz w:val="32"/>
          <w:szCs w:val="32"/>
          <w:highlight w:val="none"/>
          <w:u w:val="none"/>
          <w:shd w:val="clear" w:color="auto" w:fill="auto"/>
          <w:lang w:val="en-US" w:eastAsia="zh-CN" w:bidi="zh-TW"/>
        </w:rPr>
        <w:t>98</w:t>
      </w:r>
      <w:r>
        <w:rPr>
          <w:rFonts w:hint="eastAsia" w:ascii="仿宋_GB2312" w:hAnsi="宋体" w:eastAsia="仿宋_GB2312" w:cs="Times New Roman"/>
          <w:w w:val="99"/>
          <w:kern w:val="2"/>
          <w:sz w:val="32"/>
          <w:szCs w:val="32"/>
          <w:u w:val="none"/>
          <w:shd w:val="clear" w:color="auto" w:fill="auto"/>
          <w:lang w:val="zh-TW" w:eastAsia="zh-CN" w:bidi="zh-TW"/>
        </w:rPr>
        <w:t>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kern w:val="2"/>
          <w:sz w:val="32"/>
          <w:szCs w:val="32"/>
          <w:u w:val="none"/>
          <w:shd w:val="clear" w:color="auto" w:fill="auto"/>
          <w:lang w:val="en-US" w:eastAsia="zh-CN" w:bidi="zh-TW"/>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）存在的问题。</w:t>
      </w:r>
      <w:r>
        <w:rPr>
          <w:rFonts w:hint="eastAsia" w:ascii="仿宋_GB2312" w:hAnsi="宋体" w:eastAsia="仿宋_GB2312" w:cs="Times New Roman"/>
          <w:w w:val="99"/>
          <w:kern w:val="2"/>
          <w:sz w:val="32"/>
          <w:szCs w:val="32"/>
          <w:u w:val="none"/>
          <w:shd w:val="clear" w:color="auto" w:fill="auto"/>
          <w:lang w:val="zh-TW" w:eastAsia="zh-CN" w:bidi="zh-TW"/>
        </w:rPr>
        <w:t>在县级验收过程中发现该项目部分资料收集不及时，劳务报酬缺乏汇总台账，部分建设施工中资料缺失，施工日志填写不完善。</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kern w:val="0"/>
          <w:sz w:val="32"/>
          <w:szCs w:val="32"/>
          <w:lang w:val="en-US" w:eastAsia="zh-CN"/>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三</w:t>
      </w:r>
      <w:r>
        <w:rPr>
          <w:rFonts w:hint="eastAsia" w:ascii="楷体_GB2312" w:hAnsi="宋体" w:eastAsia="楷体_GB2312" w:cs="Times New Roman"/>
          <w:b/>
          <w:w w:val="99"/>
          <w:sz w:val="32"/>
          <w:szCs w:val="32"/>
        </w:rPr>
        <w:t>）相关建议。</w:t>
      </w:r>
      <w:r>
        <w:rPr>
          <w:rFonts w:hint="eastAsia" w:ascii="仿宋_GB2312" w:hAnsi="宋体" w:eastAsia="仿宋_GB2312" w:cs="Times New Roman"/>
          <w:w w:val="99"/>
          <w:kern w:val="2"/>
          <w:sz w:val="32"/>
          <w:szCs w:val="32"/>
          <w:u w:val="none"/>
          <w:shd w:val="clear" w:color="auto" w:fill="auto"/>
          <w:lang w:val="zh-TW" w:eastAsia="zh-CN" w:bidi="zh-TW"/>
        </w:rPr>
        <w:t>项目理事会及时收集整理归档项目资料，查漏补缺，举一反三，村两委及李家镇人民政府分管领导全面审核把关，全面确保档案资料完整，无遗漏。</w:t>
      </w:r>
    </w:p>
    <w:p>
      <w:pPr>
        <w:pStyle w:val="5"/>
        <w:rPr>
          <w:rFonts w:hint="eastAsia" w:hAnsi="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w:t>
      </w:r>
      <w:r>
        <w:rPr>
          <w:rFonts w:hint="eastAsia" w:hAnsi="仿宋_GB2312" w:cs="仿宋_GB2312"/>
          <w:kern w:val="0"/>
          <w:sz w:val="32"/>
          <w:szCs w:val="32"/>
          <w:lang w:val="en-US" w:eastAsia="zh-CN"/>
        </w:rPr>
        <w:t>3</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default" w:hAnsi="仿宋_GB2312" w:cs="仿宋_GB2312"/>
          <w:kern w:val="0"/>
          <w:sz w:val="32"/>
          <w:szCs w:val="32"/>
          <w:lang w:val="en-US" w:eastAsia="zh-CN"/>
        </w:rPr>
      </w:pPr>
      <w:r>
        <w:rPr>
          <w:rFonts w:hint="eastAsia" w:ascii="方正小标宋简体" w:hAnsi="方正小标宋简体" w:eastAsia="方正小标宋简体" w:cs="方正小标宋简体"/>
          <w:color w:val="auto"/>
          <w:kern w:val="2"/>
          <w:sz w:val="36"/>
          <w:szCs w:val="36"/>
          <w:highlight w:val="none"/>
          <w:lang w:val="en-US" w:eastAsia="zh-CN"/>
        </w:rPr>
        <w:t>2022年以工代赈事务中心预算项目绩效自评报告</w:t>
      </w:r>
    </w:p>
    <w:p>
      <w:pPr>
        <w:autoSpaceDE w:val="0"/>
        <w:autoSpaceDN w:val="0"/>
        <w:adjustRightInd w:val="0"/>
        <w:spacing w:beforeLines="0" w:afterLines="0" w:line="540" w:lineRule="exact"/>
        <w:jc w:val="center"/>
        <w:rPr>
          <w:rFonts w:hint="eastAsia" w:ascii="仿宋_GB2312" w:hAnsi="仿宋_GB2312" w:eastAsia="仿宋_GB2312" w:cs="Times New Roman"/>
          <w:spacing w:val="-6"/>
          <w:kern w:val="0"/>
          <w:sz w:val="32"/>
          <w:szCs w:val="32"/>
          <w:lang w:val="en-US" w:eastAsia="zh-CN"/>
        </w:rPr>
      </w:pPr>
      <w:r>
        <w:rPr>
          <w:rFonts w:hint="eastAsia" w:ascii="仿宋_GB2312" w:hAnsi="仿宋_GB2312" w:eastAsia="仿宋_GB2312" w:cs="Times New Roman"/>
          <w:spacing w:val="-6"/>
          <w:kern w:val="0"/>
          <w:sz w:val="32"/>
          <w:szCs w:val="32"/>
          <w:lang w:val="en-US" w:eastAsia="zh-CN"/>
        </w:rPr>
        <w:t>(2022年省预算内以工代赈工程项目）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w:t>
      </w:r>
      <w:r>
        <w:rPr>
          <w:rFonts w:hint="eastAsia" w:ascii="楷体_GB2312" w:hAnsi="宋体" w:eastAsia="楷体_GB2312"/>
          <w:b/>
          <w:color w:val="auto"/>
          <w:sz w:val="32"/>
          <w:szCs w:val="32"/>
          <w:highlight w:val="none"/>
          <w:u w:val="none"/>
          <w:lang w:val="zh-CN"/>
        </w:rPr>
        <w:t>项目基本情况</w:t>
      </w:r>
      <w:r>
        <w:rPr>
          <w:rFonts w:hint="eastAsia" w:ascii="楷体_GB2312" w:hAnsi="Times New Roman" w:eastAsia="楷体_GB2312" w:cs="Times New Roman"/>
          <w:b/>
          <w:bCs w:val="0"/>
          <w:spacing w:val="-6"/>
          <w:sz w:val="32"/>
          <w:szCs w:val="32"/>
        </w:rPr>
        <w:t>。</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TW" w:bidi="zh-TW"/>
        </w:rPr>
        <w:t>根据《</w:t>
      </w:r>
      <w:r>
        <w:rPr>
          <w:rFonts w:hint="eastAsia" w:ascii="仿宋_GB2312" w:eastAsia="仿宋_GB2312"/>
          <w:sz w:val="32"/>
          <w:szCs w:val="32"/>
        </w:rPr>
        <w:t>关于转下达2022年省预算内基本建设投资计划的通知</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eastAsia="仿宋_GB2312"/>
          <w:sz w:val="32"/>
          <w:szCs w:val="32"/>
        </w:rPr>
        <w:t>广赈中心发〔2022〕19号</w:t>
      </w:r>
      <w:r>
        <w:rPr>
          <w:rFonts w:hint="eastAsia" w:ascii="仿宋_GB2312" w:hAnsi="宋体" w:eastAsia="仿宋_GB2312" w:cs="Times New Roman"/>
          <w:w w:val="99"/>
          <w:kern w:val="2"/>
          <w:sz w:val="32"/>
          <w:szCs w:val="32"/>
          <w:u w:val="none"/>
          <w:shd w:val="clear" w:color="auto" w:fill="auto"/>
          <w:lang w:val="zh-TW" w:eastAsia="zh-TW" w:bidi="zh-TW"/>
        </w:rPr>
        <w:t>）精神，我</w:t>
      </w:r>
      <w:r>
        <w:rPr>
          <w:rFonts w:hint="eastAsia" w:ascii="仿宋_GB2312" w:hAnsi="宋体" w:eastAsia="仿宋_GB2312" w:cs="Times New Roman"/>
          <w:w w:val="99"/>
          <w:kern w:val="2"/>
          <w:sz w:val="32"/>
          <w:szCs w:val="32"/>
          <w:u w:val="none"/>
          <w:shd w:val="clear" w:color="auto" w:fill="auto"/>
          <w:lang w:val="zh-TW" w:eastAsia="zh-CN" w:bidi="zh-TW"/>
        </w:rPr>
        <w:t>中心</w:t>
      </w:r>
      <w:r>
        <w:rPr>
          <w:rFonts w:hint="eastAsia" w:ascii="仿宋_GB2312" w:hAnsi="宋体" w:eastAsia="仿宋_GB2312" w:cs="Times New Roman"/>
          <w:w w:val="99"/>
          <w:kern w:val="2"/>
          <w:sz w:val="32"/>
          <w:szCs w:val="32"/>
          <w:u w:val="none"/>
          <w:shd w:val="clear" w:color="auto" w:fill="auto"/>
          <w:lang w:val="zh-TW" w:eastAsia="zh-TW" w:bidi="zh-TW"/>
        </w:rPr>
        <w:t>于</w:t>
      </w:r>
      <w:r>
        <w:rPr>
          <w:rFonts w:hint="eastAsia" w:ascii="仿宋_GB2312" w:hAnsi="宋体" w:eastAsia="仿宋_GB2312" w:cs="Times New Roman"/>
          <w:w w:val="99"/>
          <w:kern w:val="2"/>
          <w:sz w:val="32"/>
          <w:szCs w:val="32"/>
          <w:u w:val="none"/>
          <w:shd w:val="clear" w:color="auto" w:fill="auto"/>
          <w:lang w:val="en-US" w:eastAsia="zh-CN" w:bidi="zh-TW"/>
        </w:rPr>
        <w:t>2022</w:t>
      </w:r>
      <w:r>
        <w:rPr>
          <w:rFonts w:hint="eastAsia" w:ascii="仿宋_GB2312" w:hAnsi="宋体" w:eastAsia="仿宋_GB2312" w:cs="Times New Roman"/>
          <w:w w:val="99"/>
          <w:kern w:val="2"/>
          <w:sz w:val="32"/>
          <w:szCs w:val="32"/>
          <w:u w:val="none"/>
          <w:shd w:val="clear" w:color="auto" w:fill="auto"/>
          <w:lang w:val="zh-TW" w:eastAsia="zh-TW" w:bidi="zh-TW"/>
        </w:rPr>
        <w:t>年</w:t>
      </w:r>
      <w:r>
        <w:rPr>
          <w:rFonts w:hint="eastAsia" w:ascii="仿宋_GB2312" w:hAnsi="宋体" w:eastAsia="仿宋_GB2312" w:cs="Times New Roman"/>
          <w:w w:val="99"/>
          <w:kern w:val="2"/>
          <w:sz w:val="32"/>
          <w:szCs w:val="32"/>
          <w:u w:val="none"/>
          <w:shd w:val="clear" w:color="auto" w:fill="auto"/>
          <w:lang w:val="en-US" w:eastAsia="zh-CN" w:bidi="zh-TW"/>
        </w:rPr>
        <w:t>6</w:t>
      </w:r>
      <w:r>
        <w:rPr>
          <w:rFonts w:hint="eastAsia" w:ascii="仿宋_GB2312" w:hAnsi="宋体" w:eastAsia="仿宋_GB2312" w:cs="Times New Roman"/>
          <w:w w:val="99"/>
          <w:kern w:val="2"/>
          <w:sz w:val="32"/>
          <w:szCs w:val="32"/>
          <w:u w:val="none"/>
          <w:shd w:val="clear" w:color="auto" w:fill="auto"/>
          <w:lang w:val="zh-TW" w:eastAsia="zh-TW" w:bidi="zh-TW"/>
        </w:rPr>
        <w:t>月</w:t>
      </w:r>
      <w:r>
        <w:rPr>
          <w:rFonts w:hint="eastAsia" w:ascii="仿宋_GB2312" w:hAnsi="宋体" w:eastAsia="仿宋_GB2312" w:cs="Times New Roman"/>
          <w:w w:val="99"/>
          <w:kern w:val="2"/>
          <w:sz w:val="32"/>
          <w:szCs w:val="32"/>
          <w:u w:val="none"/>
          <w:shd w:val="clear" w:color="auto" w:fill="auto"/>
          <w:lang w:val="en-US" w:eastAsia="zh-CN" w:bidi="zh-TW"/>
        </w:rPr>
        <w:t>10</w:t>
      </w:r>
      <w:r>
        <w:rPr>
          <w:rFonts w:hint="eastAsia" w:ascii="仿宋_GB2312" w:hAnsi="宋体" w:eastAsia="仿宋_GB2312" w:cs="Times New Roman"/>
          <w:w w:val="99"/>
          <w:kern w:val="2"/>
          <w:sz w:val="32"/>
          <w:szCs w:val="32"/>
          <w:u w:val="none"/>
          <w:shd w:val="clear" w:color="auto" w:fill="auto"/>
          <w:lang w:val="zh-TW" w:eastAsia="zh-TW" w:bidi="zh-TW"/>
        </w:rPr>
        <w:t>日将投资计划和绩效目标分解下达</w:t>
      </w:r>
      <w:r>
        <w:rPr>
          <w:rFonts w:hint="eastAsia" w:ascii="仿宋_GB2312" w:hAnsi="宋体" w:eastAsia="仿宋_GB2312" w:cs="Times New Roman"/>
          <w:w w:val="99"/>
          <w:kern w:val="2"/>
          <w:sz w:val="32"/>
          <w:szCs w:val="32"/>
          <w:u w:val="none"/>
          <w:shd w:val="clear" w:color="auto" w:fill="auto"/>
          <w:lang w:val="zh-TW" w:eastAsia="zh-CN" w:bidi="zh-TW"/>
        </w:rPr>
        <w:t>朝天</w:t>
      </w:r>
      <w:r>
        <w:rPr>
          <w:rFonts w:hint="eastAsia" w:ascii="仿宋_GB2312" w:hAnsi="宋体" w:eastAsia="仿宋_GB2312" w:cs="Times New Roman"/>
          <w:w w:val="99"/>
          <w:kern w:val="2"/>
          <w:sz w:val="32"/>
          <w:szCs w:val="32"/>
          <w:u w:val="none"/>
          <w:shd w:val="clear" w:color="auto" w:fill="auto"/>
          <w:lang w:val="zh-TW" w:eastAsia="zh-TW" w:bidi="zh-TW"/>
        </w:rPr>
        <w:t>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2" w:firstLineChars="20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w:t>
      </w:r>
      <w:r>
        <w:rPr>
          <w:rFonts w:hint="eastAsia" w:ascii="仿宋_GB2312" w:eastAsia="仿宋_GB2312" w:cs="Times New Roman"/>
          <w:w w:val="99"/>
          <w:sz w:val="32"/>
          <w:szCs w:val="32"/>
          <w:lang w:eastAsia="zh-CN"/>
        </w:rPr>
        <w:t>建设</w:t>
      </w:r>
      <w:r>
        <w:rPr>
          <w:rFonts w:hint="eastAsia" w:ascii="仿宋_GB2312" w:hAnsi="宋体" w:eastAsia="仿宋_GB2312" w:cs="Times New Roman"/>
          <w:w w:val="99"/>
          <w:sz w:val="32"/>
          <w:szCs w:val="32"/>
        </w:rPr>
        <w:t>内容。新建村组道路8公里，其中：硬化3.4公里，扩建4.6公里。</w:t>
      </w:r>
    </w:p>
    <w:p>
      <w:pPr>
        <w:pStyle w:val="8"/>
        <w:keepNext w:val="0"/>
        <w:keepLines w:val="0"/>
        <w:pageBreakBefore w:val="0"/>
        <w:widowControl w:val="0"/>
        <w:kinsoku/>
        <w:wordWrap/>
        <w:overflowPunct/>
        <w:topLinePunct w:val="0"/>
        <w:autoSpaceDE/>
        <w:autoSpaceDN/>
        <w:bidi w:val="0"/>
        <w:adjustRightInd/>
        <w:snapToGrid/>
        <w:spacing w:after="0" w:line="576" w:lineRule="exact"/>
        <w:ind w:left="0" w:leftChars="0" w:firstLine="632" w:firstLineChars="200"/>
        <w:textAlignment w:val="auto"/>
        <w:rPr>
          <w:rFonts w:hint="eastAsia" w:ascii="仿宋_GB2312" w:hAnsi="宋体" w:eastAsia="仿宋_GB2312" w:cs="Times New Roman"/>
          <w:w w:val="99"/>
          <w:kern w:val="2"/>
          <w:sz w:val="32"/>
          <w:szCs w:val="32"/>
          <w:u w:val="none"/>
          <w:shd w:val="clear" w:color="auto" w:fill="auto"/>
          <w:lang w:val="en-US" w:eastAsia="zh-CN" w:bidi="zh-TW"/>
        </w:rPr>
      </w:pPr>
      <w:r>
        <w:rPr>
          <w:rFonts w:hint="eastAsia" w:ascii="仿宋_GB2312" w:hAnsi="宋体" w:eastAsia="仿宋_GB2312" w:cs="Times New Roman"/>
          <w:w w:val="99"/>
          <w:sz w:val="32"/>
          <w:szCs w:val="32"/>
        </w:rPr>
        <w:t>2．项目绩效目标。</w:t>
      </w:r>
      <w:r>
        <w:rPr>
          <w:rFonts w:hint="eastAsia" w:ascii="仿宋_GB2312" w:hAnsi="宋体" w:eastAsia="仿宋_GB2312" w:cs="Times New Roman"/>
          <w:w w:val="99"/>
          <w:kern w:val="2"/>
          <w:sz w:val="32"/>
          <w:szCs w:val="32"/>
          <w:u w:val="none"/>
          <w:shd w:val="clear" w:color="auto" w:fill="auto"/>
          <w:lang w:val="en-US" w:eastAsia="zh-CN" w:bidi="zh-TW"/>
        </w:rPr>
        <w:t>通过项目建设，完善农业农村交通基础设施建设，带动项目区特色产业发展，培育和壮大支柱产业，拓宽就业门路，方便项目区域内的居民出行和农产品运输，农民收入将不断增加。通过对项目区内基础设施的完善，较好地解决了项目区内安全出行问题，提升农产品商品转化率。</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2" w:firstLineChars="200"/>
        <w:jc w:val="left"/>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eastAsia="zh-CN"/>
        </w:rPr>
        <w:t>项目资金申报相符性</w:t>
      </w:r>
      <w:r>
        <w:rPr>
          <w:rFonts w:hint="eastAsia" w:ascii="仿宋_GB2312" w:eastAsia="仿宋_GB2312" w:cs="Times New Roman"/>
          <w:w w:val="99"/>
          <w:sz w:val="32"/>
          <w:szCs w:val="32"/>
          <w:lang w:eastAsia="zh-CN"/>
        </w:rPr>
        <w:t>。</w:t>
      </w:r>
      <w:r>
        <w:rPr>
          <w:rFonts w:hint="eastAsia" w:ascii="仿宋_GB2312" w:hAnsi="宋体" w:eastAsia="仿宋_GB2312" w:cs="Times New Roman"/>
          <w:w w:val="99"/>
          <w:kern w:val="2"/>
          <w:sz w:val="32"/>
          <w:szCs w:val="32"/>
          <w:u w:val="none"/>
          <w:shd w:val="clear" w:color="auto" w:fill="auto"/>
          <w:lang w:val="en-US" w:eastAsia="zh-CN" w:bidi="zh-TW"/>
        </w:rPr>
        <w:t>项目计划总投资437.98 万元，其中，申请省预算内资金300万元，其他资金137.98 万元，</w:t>
      </w:r>
      <w:r>
        <w:rPr>
          <w:rFonts w:hint="eastAsia" w:ascii="仿宋_GB2312" w:hAnsi="宋体" w:eastAsia="仿宋_GB2312" w:cs="Times New Roman"/>
          <w:w w:val="99"/>
          <w:kern w:val="2"/>
          <w:sz w:val="32"/>
          <w:szCs w:val="32"/>
          <w:u w:val="none"/>
          <w:shd w:val="clear" w:color="auto" w:fill="auto"/>
          <w:lang w:val="zh-TW" w:eastAsia="zh-CN" w:bidi="zh-TW"/>
        </w:rPr>
        <w:t>现已</w:t>
      </w:r>
      <w:r>
        <w:rPr>
          <w:rFonts w:hint="eastAsia" w:ascii="仿宋_GB2312" w:eastAsia="仿宋_GB2312" w:cs="Times New Roman"/>
          <w:w w:val="99"/>
          <w:kern w:val="2"/>
          <w:sz w:val="32"/>
          <w:szCs w:val="32"/>
          <w:u w:val="none"/>
          <w:shd w:val="clear" w:color="auto" w:fill="auto"/>
          <w:lang w:val="zh-TW" w:eastAsia="zh-CN" w:bidi="zh-TW"/>
        </w:rPr>
        <w:t>基本</w:t>
      </w:r>
      <w:r>
        <w:rPr>
          <w:rFonts w:hint="eastAsia" w:ascii="仿宋_GB2312" w:hAnsi="宋体" w:eastAsia="仿宋_GB2312" w:cs="Times New Roman"/>
          <w:w w:val="99"/>
          <w:kern w:val="2"/>
          <w:sz w:val="32"/>
          <w:szCs w:val="32"/>
          <w:u w:val="none"/>
          <w:shd w:val="clear" w:color="auto" w:fill="auto"/>
          <w:lang w:val="zh-TW" w:eastAsia="zh-CN" w:bidi="zh-TW"/>
        </w:rPr>
        <w:t>完工。综上申报的项目内容与实际相符，实施过程严格按照以工代赈相关政策要求施工，落实“赈”的功能作用；申报目标合理可行。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宋体" w:eastAsia="仿宋_GB2312" w:cs="Times New Roman"/>
          <w:w w:val="99"/>
          <w:sz w:val="32"/>
          <w:szCs w:val="32"/>
          <w:lang w:val="en-US" w:eastAsia="zh-CN"/>
        </w:rPr>
        <w:t>。朝天区2022年省预算内以工代赈工程项目计划总投</w:t>
      </w:r>
      <w:r>
        <w:rPr>
          <w:rFonts w:hint="eastAsia" w:ascii="仿宋_GB2312" w:hAnsi="宋体" w:eastAsia="仿宋_GB2312" w:cs="Times New Roman"/>
          <w:w w:val="99"/>
          <w:kern w:val="2"/>
          <w:sz w:val="32"/>
          <w:szCs w:val="32"/>
          <w:u w:val="none"/>
          <w:shd w:val="clear" w:color="auto" w:fill="auto"/>
          <w:lang w:val="en-US" w:eastAsia="zh-CN" w:bidi="zh-TW"/>
        </w:rPr>
        <w:t>资437.98万元，其中，省预算内资金300万元</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202</w:t>
      </w: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年，省发改下达我区</w:t>
      </w:r>
      <w:r>
        <w:rPr>
          <w:rFonts w:hint="eastAsia" w:ascii="仿宋_GB2312" w:hAnsi="宋体" w:eastAsia="仿宋_GB2312" w:cs="Times New Roman"/>
          <w:w w:val="99"/>
          <w:kern w:val="2"/>
          <w:sz w:val="32"/>
          <w:szCs w:val="32"/>
          <w:u w:val="none"/>
          <w:shd w:val="clear" w:color="auto" w:fill="auto"/>
          <w:lang w:val="en-US" w:eastAsia="zh-CN" w:bidi="zh-TW"/>
        </w:rPr>
        <w:t>省预算内资金</w:t>
      </w:r>
      <w:r>
        <w:rPr>
          <w:rFonts w:hint="eastAsia" w:ascii="仿宋_GB2312" w:hAnsi="宋体" w:eastAsia="仿宋_GB2312" w:cs="Times New Roman"/>
          <w:w w:val="99"/>
          <w:sz w:val="32"/>
          <w:szCs w:val="32"/>
          <w:lang w:val="en-US" w:eastAsia="zh-CN"/>
        </w:rPr>
        <w:t>300</w:t>
      </w:r>
      <w:r>
        <w:rPr>
          <w:rFonts w:hint="eastAsia" w:ascii="仿宋_GB2312" w:hAnsi="宋体" w:eastAsia="仿宋_GB2312" w:cs="Times New Roman"/>
          <w:w w:val="99"/>
          <w:sz w:val="32"/>
          <w:szCs w:val="32"/>
        </w:rPr>
        <w:t>万元及时到位，到位率100%</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现已拨付资</w:t>
      </w:r>
      <w:r>
        <w:rPr>
          <w:rFonts w:hint="eastAsia" w:ascii="仿宋_GB2312" w:hAnsi="宋体" w:eastAsia="仿宋_GB2312" w:cs="Times New Roman"/>
          <w:w w:val="99"/>
          <w:sz w:val="32"/>
          <w:szCs w:val="32"/>
          <w:highlight w:val="none"/>
        </w:rPr>
        <w:t>金</w:t>
      </w:r>
      <w:r>
        <w:rPr>
          <w:rFonts w:hint="eastAsia" w:ascii="仿宋_GB2312" w:hAnsi="宋体" w:eastAsia="仿宋_GB2312" w:cs="Times New Roman"/>
          <w:w w:val="99"/>
          <w:sz w:val="32"/>
          <w:szCs w:val="32"/>
          <w:highlight w:val="none"/>
          <w:lang w:val="en-US" w:eastAsia="zh-CN"/>
        </w:rPr>
        <w:t>300</w:t>
      </w:r>
      <w:r>
        <w:rPr>
          <w:rFonts w:hint="eastAsia" w:ascii="仿宋_GB2312" w:hAnsi="宋体" w:eastAsia="仿宋_GB2312" w:cs="Times New Roman"/>
          <w:w w:val="99"/>
          <w:sz w:val="32"/>
          <w:szCs w:val="32"/>
          <w:highlight w:val="none"/>
        </w:rPr>
        <w:t>万</w:t>
      </w:r>
      <w:r>
        <w:rPr>
          <w:rFonts w:hint="eastAsia" w:ascii="仿宋_GB2312" w:hAnsi="宋体" w:eastAsia="仿宋_GB2312" w:cs="Times New Roman"/>
          <w:w w:val="99"/>
          <w:sz w:val="32"/>
          <w:szCs w:val="32"/>
        </w:rPr>
        <w:t>元</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CN" w:bidi="zh-TW"/>
        </w:rPr>
        <w:t>朝天镇按照</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zh-TW" w:eastAsia="zh-CN" w:bidi="zh-TW"/>
        </w:rPr>
        <w:t>国家以工代赈</w:t>
      </w:r>
      <w:r>
        <w:rPr>
          <w:rFonts w:hint="eastAsia" w:ascii="仿宋_GB2312" w:hAnsi="宋体" w:eastAsia="仿宋_GB2312" w:cs="Times New Roman"/>
          <w:w w:val="99"/>
          <w:kern w:val="2"/>
          <w:sz w:val="32"/>
          <w:szCs w:val="32"/>
          <w:u w:val="none"/>
          <w:shd w:val="clear" w:color="auto" w:fill="auto"/>
          <w:lang w:val="zh-TW" w:eastAsia="zh-TW" w:bidi="zh-TW"/>
        </w:rPr>
        <w:t>管理办法》要求，严格执行县级财政报账制度，按照项目进度及时报账，会计核算规范、合理。</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left="420" w:leftChars="0" w:right="0" w:rightChars="0"/>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（1）开工准备。朝天镇根据计划下达的建设内容和规模优化项目设计方案，编制施工图纸设计、工程预算、组织务工群众方案，委托财评，落实项目建设方式，组织岗前培训等前期工作。</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2）工程建设。项目村通过召开村民代表大会会议，成立项目理事会，理事会又设施工管理组、物资保管组、材料采购组、质量监督组、财务管理组，组织当地群众参加工程建设，并安排专人跟班作业，全程监管，同时做好施工日志和监督日志。</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default" w:ascii="楷体_GB2312" w:hAnsi="宋体" w:eastAsia="楷体_GB2312" w:cs="Times New Roman"/>
          <w:b/>
          <w:w w:val="99"/>
          <w:sz w:val="32"/>
          <w:szCs w:val="32"/>
          <w:lang w:val="en-US"/>
        </w:rPr>
      </w:pPr>
      <w:r>
        <w:rPr>
          <w:rFonts w:hint="eastAsia" w:ascii="仿宋_GB2312" w:hAnsi="宋体" w:eastAsia="仿宋_GB2312" w:cs="Times New Roman"/>
          <w:w w:val="99"/>
          <w:kern w:val="2"/>
          <w:sz w:val="32"/>
          <w:szCs w:val="32"/>
          <w:u w:val="none"/>
          <w:shd w:val="clear" w:color="auto" w:fill="auto"/>
          <w:lang w:val="zh-TW" w:eastAsia="zh-CN" w:bidi="zh-TW"/>
        </w:rPr>
        <w:t>（3）竣工验收。项目建成后，村委组织施工单位、群众代表、设计单位进行自验，自验合格后，请示镇人民政府进行初验；项目镇人民政府组织村委、施工单位、设计单位、务工群众代表进行初验，初验合格后，申请区行业主管部门进行竣工验收；区以工代赈事务中心牵头会同区农业农村、区交通运输局、区水利局组成验收小组，对项目进行全面验收并出具验收结论。计划</w:t>
      </w:r>
      <w:r>
        <w:rPr>
          <w:rFonts w:hint="eastAsia" w:ascii="仿宋_GB2312" w:hAnsi="宋体" w:eastAsia="仿宋_GB2312" w:cs="Times New Roman"/>
          <w:w w:val="99"/>
          <w:kern w:val="2"/>
          <w:sz w:val="32"/>
          <w:szCs w:val="32"/>
          <w:u w:val="none"/>
          <w:shd w:val="clear" w:color="auto" w:fill="auto"/>
          <w:lang w:val="en-US" w:eastAsia="zh-CN" w:bidi="zh-TW"/>
        </w:rPr>
        <w:t>6月上旬完成自验、初验，6月底完成项目县级验收。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right="0" w:firstLine="635" w:firstLineChars="200"/>
        <w:jc w:val="both"/>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宋体" w:eastAsia="仿宋_GB2312" w:cs="Times New Roman"/>
          <w:w w:val="99"/>
          <w:kern w:val="2"/>
          <w:sz w:val="32"/>
          <w:szCs w:val="32"/>
          <w:u w:val="none"/>
          <w:shd w:val="clear" w:color="auto" w:fill="auto"/>
          <w:lang w:val="zh-TW" w:eastAsia="zh-CN" w:bidi="zh-TW"/>
        </w:rPr>
        <w:t>朝天镇按照《国家以工代赈管理办法》执行，落实四川省以工代赈“十项制度”“十项规范”相关建设程序和政策。</w:t>
      </w:r>
    </w:p>
    <w:p>
      <w:pPr>
        <w:keepNext w:val="0"/>
        <w:keepLines w:val="0"/>
        <w:pageBreakBefore w:val="0"/>
        <w:kinsoku/>
        <w:wordWrap/>
        <w:overflowPunct/>
        <w:topLinePunct w:val="0"/>
        <w:autoSpaceDE w:val="0"/>
        <w:autoSpaceDN/>
        <w:bidi w:val="0"/>
        <w:adjustRightInd w:val="0"/>
        <w:snapToGrid w:val="0"/>
        <w:spacing w:line="576" w:lineRule="exact"/>
        <w:ind w:firstLine="635"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kern w:val="2"/>
          <w:sz w:val="32"/>
          <w:szCs w:val="32"/>
          <w:u w:val="none"/>
          <w:shd w:val="clear" w:color="auto" w:fill="auto"/>
          <w:lang w:val="zh-TW" w:eastAsia="zh-CN" w:bidi="zh-TW"/>
        </w:rPr>
        <w:t>在项目实施中，由项目业主单位督促施工单位严格按照实施方案、技术规范、质量标准施工，检查现场劳动力务工情况和劳务报酬发放情况。在项目验收时，把劳务报酬发放作为验收合格的一项重要指标。同时，要求项目村建立务工群众花名册和劳务报酬发放台账，及时足额发放，并在村政务公示栏进行公示。</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180" w:right="0" w:firstLine="640"/>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rPr>
        <w:t>新建村组道路8公里，其中：硬化3.4公里，扩建4.6公里</w:t>
      </w:r>
      <w:r>
        <w:rPr>
          <w:rFonts w:hint="eastAsia" w:ascii="仿宋_GB2312" w:hAnsi="宋体" w:eastAsia="仿宋_GB2312" w:cs="Times New Roman"/>
          <w:w w:val="99"/>
          <w:kern w:val="2"/>
          <w:sz w:val="32"/>
          <w:szCs w:val="32"/>
          <w:u w:val="none"/>
          <w:shd w:val="clear" w:color="auto" w:fill="auto"/>
          <w:lang w:val="zh-TW" w:eastAsia="zh-CN" w:bidi="zh-TW"/>
        </w:rPr>
        <w:t>。现已</w:t>
      </w:r>
      <w:r>
        <w:rPr>
          <w:rFonts w:hint="eastAsia" w:ascii="仿宋_GB2312" w:eastAsia="仿宋_GB2312" w:cs="Times New Roman"/>
          <w:w w:val="99"/>
          <w:kern w:val="2"/>
          <w:sz w:val="32"/>
          <w:szCs w:val="32"/>
          <w:u w:val="none"/>
          <w:shd w:val="clear" w:color="auto" w:fill="auto"/>
          <w:lang w:val="zh-TW" w:eastAsia="zh-CN" w:bidi="zh-TW"/>
        </w:rPr>
        <w:t>基本</w:t>
      </w:r>
      <w:r>
        <w:rPr>
          <w:rFonts w:hint="eastAsia" w:ascii="仿宋_GB2312" w:hAnsi="宋体" w:eastAsia="仿宋_GB2312" w:cs="Times New Roman"/>
          <w:w w:val="99"/>
          <w:kern w:val="2"/>
          <w:sz w:val="32"/>
          <w:szCs w:val="32"/>
          <w:u w:val="none"/>
          <w:shd w:val="clear" w:color="auto" w:fill="auto"/>
          <w:lang w:val="zh-TW" w:eastAsia="zh-CN" w:bidi="zh-TW"/>
        </w:rPr>
        <w:t>完工。</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180" w:right="0" w:firstLine="640"/>
        <w:jc w:val="both"/>
        <w:textAlignment w:val="auto"/>
      </w:pPr>
      <w:r>
        <w:rPr>
          <w:rFonts w:hint="eastAsia" w:ascii="楷体_GB2312" w:hAnsi="宋体" w:eastAsia="楷体_GB2312" w:cs="Times New Roman"/>
          <w:b/>
          <w:w w:val="99"/>
          <w:sz w:val="32"/>
          <w:szCs w:val="32"/>
        </w:rPr>
        <w:t>（二）项目效益情况。</w:t>
      </w:r>
      <w:r>
        <w:rPr>
          <w:rFonts w:hint="eastAsia" w:ascii="仿宋_GB2312" w:hAnsi="宋体" w:eastAsia="仿宋_GB2312" w:cs="Times New Roman"/>
          <w:w w:val="99"/>
          <w:kern w:val="2"/>
          <w:sz w:val="32"/>
          <w:szCs w:val="32"/>
          <w:u w:val="none"/>
          <w:shd w:val="clear" w:color="auto" w:fill="auto"/>
          <w:lang w:val="en-US" w:eastAsia="zh-CN" w:bidi="zh-TW"/>
        </w:rPr>
        <w:t>项目建成后，示范带动作用强，农村由落后的传统农业向集约化农业、设施化小水果、中药材产业园的转变，它改变了山区农业落后的传统经营方式。因此，具有良好的社会效益、经济效益和生态效益。</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lang w:eastAsia="zh-CN"/>
        </w:rPr>
      </w:pPr>
      <w:r>
        <w:rPr>
          <w:rFonts w:hint="eastAsia" w:ascii="楷体_GB2312" w:hAnsi="宋体" w:eastAsia="楷体_GB2312" w:cs="Times New Roman"/>
          <w:b/>
          <w:w w:val="99"/>
          <w:sz w:val="32"/>
          <w:szCs w:val="32"/>
          <w:lang w:eastAsia="zh-CN"/>
        </w:rPr>
        <w:t>（一）评价及结论。</w:t>
      </w:r>
      <w:r>
        <w:rPr>
          <w:rFonts w:hint="eastAsia" w:ascii="仿宋_GB2312" w:hAnsi="宋体" w:eastAsia="仿宋_GB2312" w:cs="Times New Roman"/>
          <w:w w:val="99"/>
          <w:kern w:val="2"/>
          <w:sz w:val="32"/>
          <w:szCs w:val="32"/>
          <w:u w:val="none"/>
          <w:shd w:val="clear" w:color="auto" w:fill="auto"/>
          <w:lang w:val="zh-TW" w:eastAsia="zh-CN" w:bidi="zh-TW"/>
        </w:rPr>
        <w:t>该项目在项目决策上程序严密、规划合理、相关制度完备；在项目实施中资金分配合理、使用合规、执行有效；在完成结果方面，目标完成100%，在计划的时间内完成了建设任务，无违规记录；在项目效果方面，该项目资金分配均衡，在实施的范围、标准、程序上公平合理，通过现场民意调查，社会满意度98%，综合评分</w:t>
      </w:r>
      <w:r>
        <w:rPr>
          <w:rFonts w:hint="eastAsia" w:ascii="仿宋_GB2312" w:hAnsi="宋体" w:eastAsia="仿宋_GB2312" w:cs="Times New Roman"/>
          <w:w w:val="99"/>
          <w:kern w:val="2"/>
          <w:sz w:val="32"/>
          <w:szCs w:val="32"/>
          <w:highlight w:val="none"/>
          <w:u w:val="none"/>
          <w:shd w:val="clear" w:color="auto" w:fill="auto"/>
          <w:lang w:val="en-US" w:eastAsia="zh-CN" w:bidi="zh-TW"/>
        </w:rPr>
        <w:t>97</w:t>
      </w:r>
      <w:r>
        <w:rPr>
          <w:rFonts w:hint="eastAsia" w:ascii="仿宋_GB2312" w:hAnsi="宋体" w:eastAsia="仿宋_GB2312" w:cs="Times New Roman"/>
          <w:w w:val="99"/>
          <w:kern w:val="2"/>
          <w:sz w:val="32"/>
          <w:szCs w:val="32"/>
          <w:highlight w:val="none"/>
          <w:u w:val="none"/>
          <w:shd w:val="clear" w:color="auto" w:fill="auto"/>
          <w:lang w:val="zh-TW" w:eastAsia="zh-CN" w:bidi="zh-TW"/>
        </w:rPr>
        <w:t>分</w:t>
      </w:r>
      <w:r>
        <w:rPr>
          <w:rFonts w:hint="eastAsia" w:ascii="仿宋_GB2312" w:hAnsi="宋体" w:eastAsia="仿宋_GB2312" w:cs="Times New Roman"/>
          <w:w w:val="99"/>
          <w:kern w:val="2"/>
          <w:sz w:val="32"/>
          <w:szCs w:val="32"/>
          <w:u w:val="none"/>
          <w:shd w:val="clear" w:color="auto" w:fill="auto"/>
          <w:lang w:val="zh-TW" w:eastAsia="zh-CN" w:bidi="zh-TW"/>
        </w:rPr>
        <w:t>。</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ascii="微软雅黑" w:hAnsi="微软雅黑" w:eastAsia="微软雅黑" w:cs="微软雅黑"/>
          <w:i w:val="0"/>
          <w:iCs w:val="0"/>
          <w:caps w:val="0"/>
          <w:color w:val="333333"/>
          <w:spacing w:val="0"/>
          <w:sz w:val="24"/>
          <w:szCs w:val="24"/>
          <w:shd w:val="clear" w:color="auto" w:fill="FFFFFF"/>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）存在的问题。</w:t>
      </w:r>
      <w:r>
        <w:rPr>
          <w:rFonts w:hint="eastAsia" w:ascii="仿宋_GB2312" w:hAnsi="宋体" w:eastAsia="仿宋_GB2312" w:cs="Times New Roman"/>
          <w:w w:val="99"/>
          <w:kern w:val="2"/>
          <w:sz w:val="32"/>
          <w:szCs w:val="32"/>
          <w:u w:val="none"/>
          <w:shd w:val="clear" w:color="auto" w:fill="auto"/>
          <w:lang w:val="zh-TW" w:eastAsia="zh-CN" w:bidi="zh-TW"/>
        </w:rPr>
        <w:t>档案资料有待提升。以工代赈项目建设主体主要为村，由于基层干部文化层次有限，在项目前期工作、建设过程、资料收集，档案整理上还有些欠缺，存在档案资料收集归档不及时、整理不规范等现象。</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三</w:t>
      </w:r>
      <w:r>
        <w:rPr>
          <w:rFonts w:hint="eastAsia" w:ascii="楷体_GB2312" w:hAnsi="宋体" w:eastAsia="楷体_GB2312" w:cs="Times New Roman"/>
          <w:b/>
          <w:w w:val="99"/>
          <w:sz w:val="32"/>
          <w:szCs w:val="32"/>
        </w:rPr>
        <w:t>）相关建议。</w:t>
      </w:r>
      <w:r>
        <w:rPr>
          <w:rFonts w:hint="eastAsia" w:ascii="仿宋_GB2312" w:hAnsi="宋体" w:eastAsia="仿宋_GB2312" w:cs="Times New Roman"/>
          <w:w w:val="99"/>
          <w:kern w:val="2"/>
          <w:sz w:val="32"/>
          <w:szCs w:val="32"/>
          <w:u w:val="none"/>
          <w:shd w:val="clear" w:color="auto" w:fill="auto"/>
          <w:lang w:val="zh-TW" w:eastAsia="zh-CN" w:bidi="zh-TW"/>
        </w:rPr>
        <w:t>通过镇村成立以工代赈项目负责人，由专人收集、整理以工代赈项目过程资料，以工代赈办专人跟踪督办，确保以工代赈项目资金及时发挥有效投资作用，促进经济社会事业发展和农民增收。现已整改到位。</w:t>
      </w: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5"/>
        <w:rPr>
          <w:rFonts w:hint="default" w:ascii="仿宋_GB2312" w:hAnsi="仿宋_GB2312" w:eastAsia="仿宋_GB2312" w:cs="仿宋_GB2312"/>
          <w:kern w:val="0"/>
          <w:sz w:val="32"/>
          <w:szCs w:val="32"/>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default" w:hAnsi="仿宋_GB2312" w:cs="仿宋_GB2312"/>
          <w:kern w:val="0"/>
          <w:sz w:val="32"/>
          <w:szCs w:val="32"/>
          <w:lang w:val="en-US" w:eastAsia="zh-CN"/>
        </w:rPr>
      </w:pPr>
      <w:r>
        <w:rPr>
          <w:rFonts w:hint="eastAsia" w:ascii="方正小标宋简体" w:hAnsi="方正小标宋简体" w:eastAsia="方正小标宋简体" w:cs="方正小标宋简体"/>
          <w:color w:val="auto"/>
          <w:kern w:val="2"/>
          <w:sz w:val="36"/>
          <w:szCs w:val="36"/>
          <w:highlight w:val="none"/>
          <w:lang w:val="en-US" w:eastAsia="zh-CN"/>
        </w:rPr>
        <w:t>2022年以工代赈事务中心预算项目绩效自评报告</w:t>
      </w:r>
    </w:p>
    <w:p>
      <w:pPr>
        <w:autoSpaceDE w:val="0"/>
        <w:autoSpaceDN w:val="0"/>
        <w:adjustRightInd w:val="0"/>
        <w:spacing w:beforeLines="0" w:afterLines="0" w:line="540" w:lineRule="exact"/>
        <w:jc w:val="center"/>
        <w:rPr>
          <w:rFonts w:hint="eastAsia" w:ascii="仿宋_GB2312" w:hAnsi="仿宋_GB2312" w:eastAsia="仿宋_GB2312" w:cs="Times New Roman"/>
          <w:spacing w:val="-6"/>
          <w:kern w:val="0"/>
          <w:sz w:val="32"/>
          <w:szCs w:val="32"/>
          <w:lang w:val="en-US" w:eastAsia="zh-CN"/>
        </w:rPr>
      </w:pPr>
      <w:r>
        <w:rPr>
          <w:rFonts w:hint="eastAsia" w:ascii="仿宋_GB2312" w:hAnsi="仿宋_GB2312" w:eastAsia="仿宋_GB2312" w:cs="Times New Roman"/>
          <w:spacing w:val="-6"/>
          <w:kern w:val="0"/>
          <w:sz w:val="32"/>
          <w:szCs w:val="32"/>
          <w:lang w:val="en-US" w:eastAsia="zh-CN"/>
        </w:rPr>
        <w:t>(</w:t>
      </w:r>
      <w:r>
        <w:rPr>
          <w:rFonts w:ascii="仿宋_GB2312" w:hAnsi="宋体" w:eastAsia="仿宋_GB2312" w:cs="仿宋_GB2312"/>
          <w:color w:val="000000"/>
          <w:kern w:val="0"/>
          <w:sz w:val="31"/>
          <w:szCs w:val="31"/>
          <w:lang w:val="en-US" w:eastAsia="zh-CN" w:bidi="ar"/>
        </w:rPr>
        <w:t>两河口镇2022年省级财政以工代赈任务项目</w:t>
      </w:r>
      <w:r>
        <w:rPr>
          <w:rFonts w:hint="eastAsia" w:ascii="仿宋_GB2312" w:hAnsi="仿宋_GB2312" w:eastAsia="仿宋_GB2312" w:cs="Times New Roman"/>
          <w:spacing w:val="-6"/>
          <w:kern w:val="0"/>
          <w:sz w:val="32"/>
          <w:szCs w:val="32"/>
          <w:lang w:val="en-US" w:eastAsia="zh-CN"/>
        </w:rPr>
        <w:t>）</w:t>
      </w:r>
    </w:p>
    <w:p>
      <w:pPr>
        <w:keepNext w:val="0"/>
        <w:keepLines w:val="0"/>
        <w:pageBreakBefore w:val="0"/>
        <w:kinsoku/>
        <w:wordWrap/>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TW" w:bidi="zh-TW"/>
        </w:rPr>
        <w:t>根据《关于下达2022年省级财政衔接推进乡村振兴补助资金(以工代赈任务)计划的通知》（</w:t>
      </w:r>
      <w:r>
        <w:rPr>
          <w:rFonts w:hint="eastAsia" w:ascii="仿宋_GB2312" w:hAnsi="宋体" w:eastAsia="仿宋_GB2312" w:cs="Times New Roman"/>
          <w:w w:val="99"/>
          <w:kern w:val="2"/>
          <w:sz w:val="32"/>
          <w:szCs w:val="32"/>
          <w:u w:val="none"/>
          <w:shd w:val="clear" w:color="auto" w:fill="auto"/>
          <w:lang w:val="zh-TW" w:eastAsia="zh-CN" w:bidi="zh-TW"/>
        </w:rPr>
        <w:t>川发改投资</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en-US" w:eastAsia="zh-CN" w:bidi="zh-TW"/>
        </w:rPr>
        <w:t>2022</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en-US" w:eastAsia="zh-CN" w:bidi="zh-TW"/>
        </w:rPr>
        <w:t>143</w:t>
      </w:r>
      <w:r>
        <w:rPr>
          <w:rFonts w:hint="eastAsia" w:ascii="仿宋_GB2312" w:hAnsi="宋体" w:eastAsia="仿宋_GB2312" w:cs="Times New Roman"/>
          <w:w w:val="99"/>
          <w:kern w:val="2"/>
          <w:sz w:val="32"/>
          <w:szCs w:val="32"/>
          <w:u w:val="none"/>
          <w:shd w:val="clear" w:color="auto" w:fill="auto"/>
          <w:lang w:val="zh-TW" w:eastAsia="zh-TW" w:bidi="zh-TW"/>
        </w:rPr>
        <w:t>号）精神，我</w:t>
      </w:r>
      <w:r>
        <w:rPr>
          <w:rFonts w:hint="eastAsia" w:ascii="仿宋_GB2312" w:hAnsi="宋体" w:eastAsia="仿宋_GB2312" w:cs="Times New Roman"/>
          <w:w w:val="99"/>
          <w:kern w:val="2"/>
          <w:sz w:val="32"/>
          <w:szCs w:val="32"/>
          <w:u w:val="none"/>
          <w:shd w:val="clear" w:color="auto" w:fill="auto"/>
          <w:lang w:val="zh-TW" w:eastAsia="zh-CN" w:bidi="zh-TW"/>
        </w:rPr>
        <w:t>中心</w:t>
      </w:r>
      <w:r>
        <w:rPr>
          <w:rFonts w:hint="eastAsia" w:ascii="仿宋_GB2312" w:hAnsi="宋体" w:eastAsia="仿宋_GB2312" w:cs="Times New Roman"/>
          <w:w w:val="99"/>
          <w:kern w:val="2"/>
          <w:sz w:val="32"/>
          <w:szCs w:val="32"/>
          <w:u w:val="none"/>
          <w:shd w:val="clear" w:color="auto" w:fill="auto"/>
          <w:lang w:val="zh-TW" w:eastAsia="zh-TW" w:bidi="zh-TW"/>
        </w:rPr>
        <w:t>于</w:t>
      </w:r>
      <w:r>
        <w:rPr>
          <w:rFonts w:hint="eastAsia" w:ascii="仿宋_GB2312" w:hAnsi="宋体" w:eastAsia="仿宋_GB2312" w:cs="Times New Roman"/>
          <w:w w:val="99"/>
          <w:kern w:val="2"/>
          <w:sz w:val="32"/>
          <w:szCs w:val="32"/>
          <w:u w:val="none"/>
          <w:shd w:val="clear" w:color="auto" w:fill="auto"/>
          <w:lang w:val="en-US" w:eastAsia="zh-CN" w:bidi="zh-TW"/>
        </w:rPr>
        <w:t>2022</w:t>
      </w:r>
      <w:r>
        <w:rPr>
          <w:rFonts w:hint="eastAsia" w:ascii="仿宋_GB2312" w:hAnsi="宋体" w:eastAsia="仿宋_GB2312" w:cs="Times New Roman"/>
          <w:w w:val="99"/>
          <w:kern w:val="2"/>
          <w:sz w:val="32"/>
          <w:szCs w:val="32"/>
          <w:u w:val="none"/>
          <w:shd w:val="clear" w:color="auto" w:fill="auto"/>
          <w:lang w:val="zh-TW" w:eastAsia="zh-TW" w:bidi="zh-TW"/>
        </w:rPr>
        <w:t>年</w:t>
      </w:r>
      <w:r>
        <w:rPr>
          <w:rFonts w:hint="eastAsia" w:ascii="仿宋_GB2312" w:hAnsi="宋体" w:eastAsia="仿宋_GB2312" w:cs="Times New Roman"/>
          <w:w w:val="99"/>
          <w:kern w:val="2"/>
          <w:sz w:val="32"/>
          <w:szCs w:val="32"/>
          <w:u w:val="none"/>
          <w:shd w:val="clear" w:color="auto" w:fill="auto"/>
          <w:lang w:val="en-US" w:eastAsia="zh-CN" w:bidi="zh-TW"/>
        </w:rPr>
        <w:t>4</w:t>
      </w:r>
      <w:r>
        <w:rPr>
          <w:rFonts w:hint="eastAsia" w:ascii="仿宋_GB2312" w:hAnsi="宋体" w:eastAsia="仿宋_GB2312" w:cs="Times New Roman"/>
          <w:w w:val="99"/>
          <w:kern w:val="2"/>
          <w:sz w:val="32"/>
          <w:szCs w:val="32"/>
          <w:u w:val="none"/>
          <w:shd w:val="clear" w:color="auto" w:fill="auto"/>
          <w:lang w:val="zh-TW" w:eastAsia="zh-TW" w:bidi="zh-TW"/>
        </w:rPr>
        <w:t>月</w:t>
      </w:r>
      <w:r>
        <w:rPr>
          <w:rFonts w:hint="eastAsia" w:ascii="仿宋_GB2312" w:hAnsi="宋体" w:eastAsia="仿宋_GB2312" w:cs="Times New Roman"/>
          <w:w w:val="99"/>
          <w:kern w:val="2"/>
          <w:sz w:val="32"/>
          <w:szCs w:val="32"/>
          <w:u w:val="none"/>
          <w:shd w:val="clear" w:color="auto" w:fill="auto"/>
          <w:lang w:val="en-US" w:eastAsia="zh-CN" w:bidi="zh-TW"/>
        </w:rPr>
        <w:t>27</w:t>
      </w:r>
      <w:r>
        <w:rPr>
          <w:rFonts w:hint="eastAsia" w:ascii="仿宋_GB2312" w:hAnsi="宋体" w:eastAsia="仿宋_GB2312" w:cs="Times New Roman"/>
          <w:w w:val="99"/>
          <w:kern w:val="2"/>
          <w:sz w:val="32"/>
          <w:szCs w:val="32"/>
          <w:u w:val="none"/>
          <w:shd w:val="clear" w:color="auto" w:fill="auto"/>
          <w:lang w:val="zh-TW" w:eastAsia="zh-TW" w:bidi="zh-TW"/>
        </w:rPr>
        <w:t>日将投资计划和绩效目标分解下达</w:t>
      </w:r>
      <w:r>
        <w:rPr>
          <w:rFonts w:hint="eastAsia" w:ascii="仿宋_GB2312" w:hAnsi="宋体" w:eastAsia="仿宋_GB2312" w:cs="Times New Roman"/>
          <w:w w:val="99"/>
          <w:kern w:val="2"/>
          <w:sz w:val="32"/>
          <w:szCs w:val="32"/>
          <w:u w:val="none"/>
          <w:shd w:val="clear" w:color="auto" w:fill="auto"/>
          <w:lang w:val="zh-TW" w:eastAsia="zh-CN" w:bidi="zh-TW"/>
        </w:rPr>
        <w:t>两河口</w:t>
      </w:r>
      <w:r>
        <w:rPr>
          <w:rFonts w:hint="eastAsia" w:ascii="仿宋_GB2312" w:hAnsi="宋体" w:eastAsia="仿宋_GB2312" w:cs="Times New Roman"/>
          <w:w w:val="99"/>
          <w:kern w:val="2"/>
          <w:sz w:val="32"/>
          <w:szCs w:val="32"/>
          <w:u w:val="none"/>
          <w:shd w:val="clear" w:color="auto" w:fill="auto"/>
          <w:lang w:val="zh-TW" w:eastAsia="zh-TW" w:bidi="zh-TW"/>
        </w:rPr>
        <w:t>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pStyle w:val="36"/>
        <w:keepNext w:val="0"/>
        <w:keepLines w:val="0"/>
        <w:pageBreakBefore w:val="0"/>
        <w:widowControl w:val="0"/>
        <w:shd w:val="clear" w:color="auto" w:fill="auto"/>
        <w:kinsoku/>
        <w:wordWrap/>
        <w:overflowPunct/>
        <w:topLinePunct w:val="0"/>
        <w:autoSpaceDN/>
        <w:bidi w:val="0"/>
        <w:spacing w:before="0" w:after="0" w:line="576" w:lineRule="exact"/>
        <w:ind w:right="0" w:firstLine="632" w:firstLineChars="20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1．项目主要内容。新建道路5.2公里，土地整治100亩，排洪渠2公里。</w:t>
      </w:r>
    </w:p>
    <w:p>
      <w:pPr>
        <w:keepNext w:val="0"/>
        <w:keepLines w:val="0"/>
        <w:pageBreakBefore w:val="0"/>
        <w:widowControl/>
        <w:suppressLineNumbers w:val="0"/>
        <w:kinsoku/>
        <w:wordWrap/>
        <w:overflowPunct/>
        <w:topLinePunct w:val="0"/>
        <w:autoSpaceDN/>
        <w:bidi w:val="0"/>
        <w:spacing w:line="576" w:lineRule="exact"/>
        <w:ind w:firstLine="632" w:firstLineChars="200"/>
        <w:jc w:val="left"/>
        <w:textAlignment w:val="auto"/>
        <w:rPr>
          <w:rFonts w:hint="eastAsia" w:ascii="仿宋_GB2312" w:hAnsi="宋体" w:eastAsia="仿宋_GB2312" w:cs="Times New Roman"/>
          <w:w w:val="99"/>
          <w:kern w:val="2"/>
          <w:sz w:val="32"/>
          <w:szCs w:val="32"/>
          <w:u w:val="none"/>
          <w:shd w:val="clear" w:color="auto" w:fill="auto"/>
          <w:lang w:val="en-US" w:eastAsia="zh-CN" w:bidi="zh-TW"/>
        </w:rPr>
      </w:pPr>
      <w:r>
        <w:rPr>
          <w:rFonts w:hint="eastAsia" w:ascii="仿宋_GB2312" w:hAnsi="宋体" w:eastAsia="仿宋_GB2312" w:cs="Times New Roman"/>
          <w:w w:val="99"/>
          <w:sz w:val="32"/>
          <w:szCs w:val="32"/>
        </w:rPr>
        <w:t>2．项目绩效目标。</w:t>
      </w:r>
      <w:r>
        <w:rPr>
          <w:rFonts w:ascii="仿宋_GB2312" w:hAnsi="宋体" w:eastAsia="仿宋_GB2312" w:cs="仿宋_GB2312"/>
          <w:color w:val="000000"/>
          <w:kern w:val="0"/>
          <w:sz w:val="31"/>
          <w:szCs w:val="31"/>
          <w:lang w:val="en-US" w:eastAsia="zh-CN" w:bidi="ar"/>
        </w:rPr>
        <w:t>朝天区两河口镇2022年省级财政以工代赈任务项目建成</w:t>
      </w:r>
      <w:r>
        <w:rPr>
          <w:rFonts w:hint="eastAsia" w:ascii="仿宋_GB2312" w:hAnsi="宋体" w:eastAsia="仿宋_GB2312" w:cs="仿宋_GB2312"/>
          <w:color w:val="000000"/>
          <w:kern w:val="0"/>
          <w:sz w:val="31"/>
          <w:szCs w:val="31"/>
          <w:lang w:val="en-US" w:eastAsia="zh-CN" w:bidi="ar"/>
        </w:rPr>
        <w:t>后，大尖山村基础设施将大大提升，生产生活环境得到改善，大大降低项目村群众生产生活资料和农用物资的营运成本，为巩固脱贫攻坚成果奠定了坚实基础，有效衔接乡村振兴发展，带动大尖山村的竹笋、香菇、木耳、天麻、食用菌、水果等特色农产业的发展，将笋用竹特色产业园区与高山露地无公害蔬菜产业园区和乡村旅游产业园区有效连成一片。项目的实施。</w:t>
      </w:r>
    </w:p>
    <w:p>
      <w:pPr>
        <w:keepNext w:val="0"/>
        <w:keepLines w:val="0"/>
        <w:pageBreakBefore w:val="0"/>
        <w:widowControl/>
        <w:suppressLineNumbers w:val="0"/>
        <w:kinsoku/>
        <w:wordWrap/>
        <w:overflowPunct/>
        <w:topLinePunct w:val="0"/>
        <w:autoSpaceDN/>
        <w:bidi w:val="0"/>
        <w:spacing w:line="576" w:lineRule="exact"/>
        <w:ind w:firstLine="632" w:firstLineChars="200"/>
        <w:jc w:val="left"/>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eastAsia="zh-CN"/>
        </w:rPr>
        <w:t>项目资金申报相符性。</w:t>
      </w:r>
      <w:r>
        <w:rPr>
          <w:rFonts w:hint="eastAsia" w:ascii="仿宋_GB2312" w:hAnsi="宋体" w:eastAsia="仿宋_GB2312" w:cs="Times New Roman"/>
          <w:w w:val="99"/>
          <w:kern w:val="2"/>
          <w:sz w:val="32"/>
          <w:szCs w:val="32"/>
          <w:u w:val="none"/>
          <w:shd w:val="clear" w:color="auto" w:fill="auto"/>
          <w:lang w:val="en-US" w:eastAsia="zh-CN" w:bidi="zh-TW"/>
        </w:rPr>
        <w:t>项目计划</w:t>
      </w:r>
      <w:r>
        <w:rPr>
          <w:rFonts w:hint="eastAsia" w:ascii="仿宋_GB2312" w:hAnsi="宋体" w:eastAsia="仿宋_GB2312" w:cs="仿宋_GB2312"/>
          <w:color w:val="000000"/>
          <w:kern w:val="0"/>
          <w:sz w:val="31"/>
          <w:szCs w:val="31"/>
          <w:lang w:val="en-US" w:eastAsia="zh-CN" w:bidi="ar"/>
        </w:rPr>
        <w:t>总投资327万元，其</w:t>
      </w:r>
      <w:r>
        <w:rPr>
          <w:rFonts w:hint="eastAsia" w:ascii="仿宋_GB2312" w:hAnsi="宋体" w:eastAsia="仿宋_GB2312" w:cs="Times New Roman"/>
          <w:w w:val="99"/>
          <w:kern w:val="2"/>
          <w:sz w:val="32"/>
          <w:szCs w:val="32"/>
          <w:u w:val="none"/>
          <w:shd w:val="clear" w:color="auto" w:fill="auto"/>
          <w:lang w:val="en-US" w:eastAsia="zh-CN" w:bidi="zh-TW"/>
        </w:rPr>
        <w:t>中，</w:t>
      </w:r>
      <w:r>
        <w:rPr>
          <w:rFonts w:hint="eastAsia" w:ascii="仿宋_GB2312" w:hAnsi="宋体" w:eastAsia="仿宋_GB2312" w:cs="仿宋_GB2312"/>
          <w:color w:val="000000"/>
          <w:kern w:val="0"/>
          <w:sz w:val="31"/>
          <w:szCs w:val="31"/>
          <w:lang w:val="en-US" w:eastAsia="zh-CN" w:bidi="ar"/>
        </w:rPr>
        <w:t>省级财政以工代赈资金302万元，其他资金25万元，</w:t>
      </w:r>
      <w:r>
        <w:rPr>
          <w:rFonts w:hint="eastAsia" w:ascii="仿宋_GB2312" w:hAnsi="宋体" w:eastAsia="仿宋_GB2312" w:cs="仿宋_GB2312"/>
          <w:color w:val="000000"/>
          <w:kern w:val="0"/>
          <w:sz w:val="31"/>
          <w:szCs w:val="31"/>
          <w:lang w:val="zh-TW" w:eastAsia="zh-CN" w:bidi="ar"/>
        </w:rPr>
        <w:t>现已</w:t>
      </w:r>
      <w:r>
        <w:rPr>
          <w:rFonts w:hint="eastAsia" w:ascii="仿宋_GB2312" w:hAnsi="宋体" w:eastAsia="仿宋_GB2312" w:cs="Times New Roman"/>
          <w:w w:val="99"/>
          <w:kern w:val="2"/>
          <w:sz w:val="32"/>
          <w:szCs w:val="32"/>
          <w:u w:val="none"/>
          <w:shd w:val="clear" w:color="auto" w:fill="auto"/>
          <w:lang w:val="zh-TW" w:eastAsia="zh-CN" w:bidi="zh-TW"/>
        </w:rPr>
        <w:t>全面完工。综上申报的项目内容与实际相符，实施过程严格按照以工代赈相关政策要求施工，落实“赈”的功能作用；申报目标合理可行。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Times New Roman" w:eastAsia="仿宋_GB2312" w:cs="Times New Roman"/>
          <w:spacing w:val="-6"/>
          <w:sz w:val="32"/>
          <w:szCs w:val="32"/>
          <w:lang w:eastAsia="zh-CN"/>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Times New Roman" w:eastAsia="楷体_GB2312" w:cs="Times New Roman"/>
          <w:b/>
          <w:bCs w:val="0"/>
          <w:spacing w:val="-6"/>
          <w:sz w:val="32"/>
          <w:szCs w:val="32"/>
          <w:lang w:eastAsia="zh-CN"/>
        </w:rPr>
        <w:t>。</w:t>
      </w:r>
      <w:r>
        <w:rPr>
          <w:rFonts w:hint="eastAsia" w:ascii="仿宋_GB2312" w:hAnsi="宋体" w:eastAsia="仿宋_GB2312" w:cs="Times New Roman"/>
          <w:w w:val="99"/>
          <w:sz w:val="32"/>
          <w:szCs w:val="32"/>
          <w:lang w:val="en-US" w:eastAsia="zh-CN"/>
        </w:rPr>
        <w:t>朝天区两河口镇2022年省级财政以工代赈任务项目计划总投</w:t>
      </w:r>
      <w:r>
        <w:rPr>
          <w:rFonts w:hint="eastAsia" w:ascii="仿宋_GB2312" w:hAnsi="宋体" w:eastAsia="仿宋_GB2312" w:cs="Times New Roman"/>
          <w:w w:val="99"/>
          <w:kern w:val="2"/>
          <w:sz w:val="32"/>
          <w:szCs w:val="32"/>
          <w:u w:val="none"/>
          <w:shd w:val="clear" w:color="auto" w:fill="auto"/>
          <w:lang w:val="en-US" w:eastAsia="zh-CN" w:bidi="zh-TW"/>
        </w:rPr>
        <w:t>资327万元，其中，</w:t>
      </w:r>
      <w:r>
        <w:rPr>
          <w:rFonts w:hint="eastAsia" w:ascii="仿宋_GB2312" w:hAnsi="宋体" w:eastAsia="仿宋_GB2312" w:cs="仿宋_GB2312"/>
          <w:color w:val="000000"/>
          <w:kern w:val="0"/>
          <w:sz w:val="31"/>
          <w:szCs w:val="31"/>
          <w:lang w:val="en-US" w:eastAsia="zh-CN" w:bidi="ar"/>
        </w:rPr>
        <w:t>省级财政以工代赈资金302万元，其他资金25万元。</w:t>
      </w:r>
      <w:r>
        <w:rPr>
          <w:rFonts w:hint="eastAsia" w:ascii="仿宋_GB2312" w:hAnsi="宋体" w:eastAsia="仿宋_GB2312" w:cs="Times New Roman"/>
          <w:w w:val="99"/>
          <w:sz w:val="32"/>
          <w:szCs w:val="32"/>
        </w:rPr>
        <w:t>202</w:t>
      </w:r>
      <w:r>
        <w:rPr>
          <w:rFonts w:hint="eastAsia" w:ascii="仿宋_GB2312" w:hAnsi="宋体" w:eastAsia="仿宋_GB2312" w:cs="Times New Roman"/>
          <w:w w:val="99"/>
          <w:sz w:val="32"/>
          <w:szCs w:val="32"/>
          <w:lang w:val="en-US" w:eastAsia="zh-CN"/>
        </w:rPr>
        <w:t>2</w:t>
      </w:r>
      <w:r>
        <w:rPr>
          <w:rFonts w:hint="eastAsia" w:ascii="仿宋_GB2312" w:hAnsi="宋体" w:eastAsia="仿宋_GB2312" w:cs="Times New Roman"/>
          <w:w w:val="99"/>
          <w:sz w:val="32"/>
          <w:szCs w:val="32"/>
        </w:rPr>
        <w:t>年，省发改下达我区</w:t>
      </w:r>
      <w:r>
        <w:rPr>
          <w:rFonts w:hint="eastAsia" w:ascii="仿宋_GB2312" w:hAnsi="宋体" w:eastAsia="仿宋_GB2312" w:cs="Times New Roman"/>
          <w:w w:val="99"/>
          <w:kern w:val="2"/>
          <w:sz w:val="32"/>
          <w:szCs w:val="32"/>
          <w:u w:val="none"/>
          <w:shd w:val="clear" w:color="auto" w:fill="auto"/>
          <w:lang w:val="en-US" w:eastAsia="zh-CN" w:bidi="zh-TW"/>
        </w:rPr>
        <w:t>省预算内资金</w:t>
      </w:r>
      <w:r>
        <w:rPr>
          <w:rFonts w:hint="eastAsia" w:ascii="仿宋_GB2312" w:hAnsi="宋体" w:eastAsia="仿宋_GB2312" w:cs="Times New Roman"/>
          <w:w w:val="99"/>
          <w:sz w:val="32"/>
          <w:szCs w:val="32"/>
          <w:lang w:val="en-US" w:eastAsia="zh-CN"/>
        </w:rPr>
        <w:t>302</w:t>
      </w:r>
      <w:r>
        <w:rPr>
          <w:rFonts w:hint="eastAsia" w:ascii="仿宋_GB2312" w:hAnsi="宋体" w:eastAsia="仿宋_GB2312" w:cs="Times New Roman"/>
          <w:w w:val="99"/>
          <w:sz w:val="32"/>
          <w:szCs w:val="32"/>
        </w:rPr>
        <w:t>万元及时到位，到位率100%</w:t>
      </w:r>
      <w:r>
        <w:rPr>
          <w:rFonts w:hint="eastAsia" w:ascii="仿宋_GB2312" w:eastAsia="仿宋_GB2312" w:cs="Times New Roman"/>
          <w:w w:val="99"/>
          <w:sz w:val="32"/>
          <w:szCs w:val="32"/>
          <w:lang w:eastAsia="zh-CN"/>
        </w:rPr>
        <w:t>，</w:t>
      </w:r>
      <w:r>
        <w:rPr>
          <w:rFonts w:hint="eastAsia" w:ascii="仿宋_GB2312" w:hAnsi="宋体" w:eastAsia="仿宋_GB2312" w:cs="Times New Roman"/>
          <w:w w:val="99"/>
          <w:sz w:val="32"/>
          <w:szCs w:val="32"/>
        </w:rPr>
        <w:t>现已拨付资金</w:t>
      </w:r>
      <w:r>
        <w:rPr>
          <w:rFonts w:hint="eastAsia" w:ascii="仿宋_GB2312" w:hAnsi="宋体" w:eastAsia="仿宋_GB2312" w:cs="Times New Roman"/>
          <w:w w:val="99"/>
          <w:sz w:val="32"/>
          <w:szCs w:val="32"/>
          <w:highlight w:val="none"/>
          <w:lang w:val="en-US" w:eastAsia="zh-CN"/>
        </w:rPr>
        <w:t>302</w:t>
      </w:r>
      <w:r>
        <w:rPr>
          <w:rFonts w:hint="eastAsia" w:ascii="仿宋_GB2312" w:hAnsi="宋体" w:eastAsia="仿宋_GB2312" w:cs="Times New Roman"/>
          <w:w w:val="99"/>
          <w:sz w:val="32"/>
          <w:szCs w:val="32"/>
          <w:highlight w:val="none"/>
        </w:rPr>
        <w:t>万</w:t>
      </w:r>
      <w:r>
        <w:rPr>
          <w:rFonts w:hint="eastAsia" w:ascii="仿宋_GB2312" w:hAnsi="宋体" w:eastAsia="仿宋_GB2312" w:cs="Times New Roman"/>
          <w:w w:val="99"/>
          <w:sz w:val="32"/>
          <w:szCs w:val="32"/>
        </w:rPr>
        <w:t>元</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楷体_GB2312" w:hAnsi="Times New Roman" w:eastAsia="楷体_GB2312" w:cs="Times New Roman"/>
          <w:b/>
          <w:bCs w:val="0"/>
          <w:spacing w:val="-6"/>
          <w:sz w:val="32"/>
          <w:szCs w:val="32"/>
        </w:rPr>
        <w:t>（二）项目财务管理情况</w:t>
      </w:r>
      <w:r>
        <w:rPr>
          <w:rFonts w:hint="eastAsia" w:ascii="楷体_GB2312" w:hAnsi="Times New Roman" w:eastAsia="楷体_GB2312" w:cs="Times New Roman"/>
          <w:b/>
          <w:bCs w:val="0"/>
          <w:spacing w:val="-6"/>
          <w:sz w:val="32"/>
          <w:szCs w:val="32"/>
          <w:lang w:eastAsia="zh-CN"/>
        </w:rPr>
        <w:t>。</w:t>
      </w:r>
      <w:r>
        <w:rPr>
          <w:rFonts w:hint="eastAsia" w:ascii="仿宋_GB2312" w:hAnsi="宋体" w:eastAsia="仿宋_GB2312" w:cs="Times New Roman"/>
          <w:w w:val="99"/>
          <w:sz w:val="32"/>
          <w:szCs w:val="32"/>
          <w:lang w:val="en-US" w:eastAsia="zh-CN"/>
        </w:rPr>
        <w:t>两河口镇</w:t>
      </w:r>
      <w:r>
        <w:rPr>
          <w:rFonts w:hint="eastAsia" w:ascii="仿宋_GB2312" w:hAnsi="仿宋_GB2312" w:eastAsia="仿宋_GB2312" w:cs="仿宋_GB2312"/>
          <w:b w:val="0"/>
          <w:bCs w:val="0"/>
          <w:sz w:val="32"/>
          <w:szCs w:val="32"/>
          <w:lang w:eastAsia="zh-CN"/>
        </w:rPr>
        <w:t>严格按照</w:t>
      </w:r>
      <w:r>
        <w:rPr>
          <w:rFonts w:hint="eastAsia" w:ascii="仿宋_GB2312" w:hAnsi="仿宋_GB2312" w:eastAsia="仿宋_GB2312" w:cs="仿宋_GB2312"/>
          <w:b w:val="0"/>
          <w:bCs w:val="0"/>
          <w:sz w:val="32"/>
          <w:szCs w:val="32"/>
        </w:rPr>
        <w:t>国家</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相关要求执行县级财政报帐制，</w:t>
      </w:r>
      <w:r>
        <w:rPr>
          <w:rFonts w:hint="eastAsia" w:ascii="仿宋_GB2312" w:hAnsi="仿宋_GB2312" w:eastAsia="仿宋_GB2312" w:cs="仿宋_GB2312"/>
          <w:b w:val="0"/>
          <w:bCs w:val="0"/>
          <w:sz w:val="32"/>
          <w:szCs w:val="32"/>
          <w:lang w:eastAsia="zh-CN"/>
        </w:rPr>
        <w:t>全面确保项目资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无截留挪用、滞留以及浪费资金现象。严格执行财务管理制度、财务处理及时、会计核算规范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w w:val="98"/>
          <w:kern w:val="2"/>
          <w:sz w:val="32"/>
          <w:szCs w:val="32"/>
          <w:lang w:val="en-US" w:eastAsia="zh-CN" w:bidi="ar-SA"/>
        </w:rPr>
        <w:t>规范资金审批报账程序，确保项目资金的安全使用。</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宋体" w:eastAsia="楷体_GB2312" w:cs="Times New Roman"/>
          <w:b/>
          <w:w w:val="99"/>
          <w:sz w:val="32"/>
          <w:szCs w:val="32"/>
        </w:rPr>
      </w:pPr>
      <w:r>
        <w:rPr>
          <w:rFonts w:hint="eastAsia" w:ascii="楷体_GB2312" w:hAnsi="Times New Roman" w:eastAsia="楷体_GB2312" w:cs="Times New Roman"/>
          <w:b/>
          <w:bCs w:val="0"/>
          <w:spacing w:val="-6"/>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1</w:t>
      </w:r>
      <w:r>
        <w:rPr>
          <w:rFonts w:hint="eastAsia" w:ascii="仿宋_GB2312" w:hAnsi="宋体" w:eastAsia="仿宋_GB2312" w:cs="Times New Roman"/>
          <w:w w:val="99"/>
          <w:kern w:val="2"/>
          <w:sz w:val="32"/>
          <w:szCs w:val="32"/>
          <w:u w:val="none"/>
          <w:shd w:val="clear" w:color="auto" w:fill="auto"/>
          <w:lang w:val="zh-TW" w:eastAsia="zh-CN" w:bidi="zh-TW"/>
        </w:rPr>
        <w:t>）开工准备。</w:t>
      </w:r>
      <w:r>
        <w:rPr>
          <w:rFonts w:hint="eastAsia" w:ascii="仿宋_GB2312" w:hAnsi="宋体" w:eastAsia="仿宋_GB2312" w:cs="Times New Roman"/>
          <w:w w:val="99"/>
          <w:sz w:val="32"/>
          <w:szCs w:val="32"/>
          <w:lang w:val="en-US" w:eastAsia="zh-CN"/>
        </w:rPr>
        <w:t>两河口镇</w:t>
      </w:r>
      <w:r>
        <w:rPr>
          <w:rFonts w:hint="eastAsia" w:ascii="仿宋_GB2312" w:hAnsi="宋体" w:eastAsia="仿宋_GB2312" w:cs="Times New Roman"/>
          <w:w w:val="99"/>
          <w:kern w:val="2"/>
          <w:sz w:val="32"/>
          <w:szCs w:val="32"/>
          <w:u w:val="none"/>
          <w:shd w:val="clear" w:color="auto" w:fill="auto"/>
          <w:lang w:val="zh-TW" w:eastAsia="zh-CN" w:bidi="zh-TW"/>
        </w:rPr>
        <w:t>根据计划下达的建设内容和规模优化项目设计方案，编制施工图纸设计、工程预算、组织务工群众方案，委托财评，落实项目建设方式，组织岗前培训等前期工作。</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2</w:t>
      </w:r>
      <w:r>
        <w:rPr>
          <w:rFonts w:hint="eastAsia" w:ascii="仿宋_GB2312" w:hAnsi="宋体" w:eastAsia="仿宋_GB2312" w:cs="Times New Roman"/>
          <w:w w:val="99"/>
          <w:kern w:val="2"/>
          <w:sz w:val="32"/>
          <w:szCs w:val="32"/>
          <w:u w:val="none"/>
          <w:shd w:val="clear" w:color="auto" w:fill="auto"/>
          <w:lang w:val="zh-TW" w:eastAsia="zh-CN" w:bidi="zh-TW"/>
        </w:rPr>
        <w:t>）工程建设。相关项目村通过召开村民代表大会会议，成立项目理事会，理事会又设施工管理组、物资保管组、材料采购组、质量监督组、财务管理组，组织当地群众参加工程建设，并安排专人跟班作业，全程监管，同时做好施工日志和监督日志。</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楷体_GB2312" w:hAnsi="宋体" w:eastAsia="楷体_GB2312" w:cs="Times New Roman"/>
          <w:b/>
          <w:w w:val="99"/>
          <w:sz w:val="32"/>
          <w:szCs w:val="32"/>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3</w:t>
      </w:r>
      <w:r>
        <w:rPr>
          <w:rFonts w:hint="eastAsia" w:ascii="仿宋_GB2312" w:hAnsi="宋体" w:eastAsia="仿宋_GB2312" w:cs="Times New Roman"/>
          <w:w w:val="99"/>
          <w:kern w:val="2"/>
          <w:sz w:val="32"/>
          <w:szCs w:val="32"/>
          <w:u w:val="none"/>
          <w:shd w:val="clear" w:color="auto" w:fill="auto"/>
          <w:lang w:val="zh-TW" w:eastAsia="zh-CN" w:bidi="zh-TW"/>
        </w:rPr>
        <w:t>）竣工验收。项目建成后，村委组织施工单位、群众代表、设计单位进行自验，自验合格后，请示镇人民政府进行初验；项目镇人民政府组织村委、施工单位、设计单位、务工群众代表进行初验，初验合格后，申请上级主管部门进行竣工验收；区以工代赈事务中心牵头会同区农业农村、区交通运输局、区水利局组成验收小组，对项目进行全面验收并出具验收结论。目前该项目已完成自验、初验，计划六月份开展县级验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left="0" w:right="0" w:firstLine="420"/>
        <w:jc w:val="both"/>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仿宋_GB2312" w:eastAsia="仿宋_GB2312" w:cs="仿宋_GB2312"/>
          <w:b w:val="0"/>
          <w:bCs w:val="0"/>
          <w:sz w:val="32"/>
          <w:szCs w:val="32"/>
          <w:lang w:val="en-US" w:eastAsia="zh-CN"/>
        </w:rPr>
        <w:t>在项目建设前行业主管部门、乡镇人民政府、项目村村委会、项目理事会层层签订“三书一承诺”（安全责任书、目标责任书、廉政责任书、村民自建承诺书），全面压实各级工作责任。项目开工阶段采取村、乡、区三级审核制度并报区分管领导审签。在项目实施过程中</w:t>
      </w:r>
      <w:r>
        <w:rPr>
          <w:rFonts w:hint="eastAsia" w:ascii="仿宋_GB2312" w:hAnsi="仿宋_GB2312" w:eastAsia="仿宋_GB2312" w:cs="仿宋_GB2312"/>
          <w:w w:val="98"/>
          <w:kern w:val="2"/>
          <w:sz w:val="32"/>
          <w:szCs w:val="32"/>
          <w:lang w:val="en-US" w:eastAsia="zh-CN" w:bidi="ar-SA"/>
        </w:rPr>
        <w:t>严格实行县级财政报账制，加强项目资金的使用监督,使项目资金使用管理更加安全透明。</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kern w:val="2"/>
          <w:sz w:val="32"/>
          <w:szCs w:val="32"/>
          <w:u w:val="none"/>
          <w:shd w:val="clear" w:color="auto" w:fill="auto"/>
          <w:lang w:val="zh-TW" w:eastAsia="zh-CN" w:bidi="zh-TW"/>
        </w:rPr>
        <w:t>在项目实施中，由项目业主单位督促施工单位严格按照实施方案、技术规范、质量标准施工，检查现场劳动力务工情况和劳务报酬发放情况。在项目验收时，把劳务报酬发放作为验收合格的一项重要指标。同时，要求项目村建立务工群众花名册和劳务报酬发放台账，及时足额发放，并在村政务公示栏进行公示。</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宋体" w:eastAsia="仿宋_GB2312" w:cs="Times New Roman"/>
          <w:w w:val="99"/>
          <w:sz w:val="32"/>
          <w:szCs w:val="32"/>
        </w:rPr>
        <w:t>新建道路5.2公里，土地整治100亩，排洪渠2公里。</w:t>
      </w:r>
      <w:r>
        <w:rPr>
          <w:rFonts w:hint="eastAsia" w:ascii="仿宋_GB2312" w:hAnsi="宋体" w:eastAsia="仿宋_GB2312" w:cs="Times New Roman"/>
          <w:w w:val="99"/>
          <w:kern w:val="2"/>
          <w:sz w:val="32"/>
          <w:szCs w:val="32"/>
          <w:u w:val="none"/>
          <w:shd w:val="clear" w:color="auto" w:fill="auto"/>
          <w:lang w:val="zh-TW" w:eastAsia="zh-CN" w:bidi="zh-TW"/>
        </w:rPr>
        <w:t>现已全面完工。</w:t>
      </w:r>
    </w:p>
    <w:p>
      <w:pPr>
        <w:keepNext w:val="0"/>
        <w:keepLines w:val="0"/>
        <w:pageBreakBefore w:val="0"/>
        <w:widowControl/>
        <w:suppressLineNumbers w:val="0"/>
        <w:kinsoku/>
        <w:wordWrap/>
        <w:overflowPunct/>
        <w:topLinePunct w:val="0"/>
        <w:autoSpaceDN/>
        <w:bidi w:val="0"/>
        <w:spacing w:line="576" w:lineRule="exact"/>
        <w:ind w:firstLine="635" w:firstLineChars="200"/>
        <w:jc w:val="left"/>
        <w:textAlignment w:val="auto"/>
      </w:pPr>
      <w:r>
        <w:rPr>
          <w:rFonts w:hint="eastAsia" w:ascii="楷体_GB2312" w:hAnsi="宋体" w:eastAsia="楷体_GB2312" w:cs="Times New Roman"/>
          <w:b/>
          <w:w w:val="99"/>
          <w:sz w:val="32"/>
          <w:szCs w:val="32"/>
        </w:rPr>
        <w:t>（二）项目效益情况。</w:t>
      </w:r>
      <w:r>
        <w:rPr>
          <w:rFonts w:ascii="仿宋_GB2312" w:hAnsi="宋体" w:eastAsia="仿宋_GB2312" w:cs="仿宋_GB2312"/>
          <w:color w:val="000000"/>
          <w:kern w:val="0"/>
          <w:sz w:val="31"/>
          <w:szCs w:val="31"/>
          <w:lang w:val="en-US" w:eastAsia="zh-CN" w:bidi="ar"/>
        </w:rPr>
        <w:t>实施以工代赈项目建设，可极大改善项目村基础设施条件</w:t>
      </w:r>
      <w:r>
        <w:rPr>
          <w:rFonts w:hint="eastAsia" w:ascii="仿宋_GB2312" w:hAnsi="宋体" w:eastAsia="仿宋_GB2312" w:cs="仿宋_GB2312"/>
          <w:color w:val="000000"/>
          <w:kern w:val="0"/>
          <w:sz w:val="31"/>
          <w:szCs w:val="31"/>
          <w:lang w:val="en-US" w:eastAsia="zh-CN" w:bidi="ar"/>
        </w:rPr>
        <w:t>和群众生产生活环境，进一步推进特色产业健康快速发展，加快产业转型升级，实现群众增收致富，有利于乡村振兴工作的整村推进，同时能带动周边村社农户共同发展产业，为连片开发，形成区域化、规模化的产业格局奠定坚实基础，也能为以工代赈项目实施和精准投放出经验、出效果起到带动作用。</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lang w:eastAsia="zh-CN"/>
        </w:rPr>
      </w:pPr>
      <w:r>
        <w:rPr>
          <w:rFonts w:hint="eastAsia" w:ascii="楷体_GB2312" w:hAnsi="宋体" w:eastAsia="楷体_GB2312" w:cs="Times New Roman"/>
          <w:b/>
          <w:w w:val="99"/>
          <w:sz w:val="32"/>
          <w:szCs w:val="32"/>
          <w:lang w:eastAsia="zh-CN"/>
        </w:rPr>
        <w:t>（一）评价及结论。</w:t>
      </w:r>
      <w:r>
        <w:rPr>
          <w:rFonts w:hint="eastAsia" w:ascii="仿宋_GB2312" w:hAnsi="宋体" w:eastAsia="仿宋_GB2312" w:cs="Times New Roman"/>
          <w:w w:val="99"/>
          <w:kern w:val="2"/>
          <w:sz w:val="32"/>
          <w:szCs w:val="32"/>
          <w:u w:val="none"/>
          <w:shd w:val="clear" w:color="auto" w:fill="auto"/>
          <w:lang w:val="zh-TW" w:eastAsia="zh-CN" w:bidi="zh-TW"/>
        </w:rPr>
        <w:t>该项目在项目决策上程序严密、规划合理、相关制度完备；在项目实施中资金分配合理、使用合规、执行有效；在完成结果方面，目标完成100%，在计划的时间内完成了建设任务，无违规记录；在项目效果方面，该项目资金分配均衡，在实施的范围、标准、程序上公平合理，通过现场民意调查，社会满意度98%，综合评分</w:t>
      </w:r>
      <w:r>
        <w:rPr>
          <w:rFonts w:hint="eastAsia" w:ascii="仿宋_GB2312" w:hAnsi="宋体" w:eastAsia="仿宋_GB2312" w:cs="Times New Roman"/>
          <w:w w:val="99"/>
          <w:kern w:val="2"/>
          <w:sz w:val="32"/>
          <w:szCs w:val="32"/>
          <w:highlight w:val="none"/>
          <w:u w:val="none"/>
          <w:shd w:val="clear" w:color="auto" w:fill="auto"/>
          <w:lang w:val="en-US" w:eastAsia="zh-CN" w:bidi="zh-TW"/>
        </w:rPr>
        <w:t>98</w:t>
      </w:r>
      <w:r>
        <w:rPr>
          <w:rFonts w:hint="eastAsia" w:ascii="仿宋_GB2312" w:hAnsi="宋体" w:eastAsia="仿宋_GB2312" w:cs="Times New Roman"/>
          <w:w w:val="99"/>
          <w:kern w:val="2"/>
          <w:sz w:val="32"/>
          <w:szCs w:val="32"/>
          <w:u w:val="none"/>
          <w:shd w:val="clear" w:color="auto" w:fill="auto"/>
          <w:lang w:val="zh-TW" w:eastAsia="zh-CN" w:bidi="zh-TW"/>
        </w:rPr>
        <w:t>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一</w:t>
      </w:r>
      <w:r>
        <w:rPr>
          <w:rFonts w:hint="eastAsia" w:ascii="楷体_GB2312" w:hAnsi="宋体" w:eastAsia="楷体_GB2312" w:cs="Times New Roman"/>
          <w:b/>
          <w:w w:val="99"/>
          <w:sz w:val="32"/>
          <w:szCs w:val="32"/>
        </w:rPr>
        <w:t>）存在的问题。</w:t>
      </w:r>
      <w:r>
        <w:rPr>
          <w:rFonts w:hint="eastAsia" w:ascii="仿宋_GB2312" w:hAnsi="宋体" w:eastAsia="仿宋_GB2312" w:cs="Times New Roman"/>
          <w:w w:val="99"/>
          <w:kern w:val="2"/>
          <w:sz w:val="32"/>
          <w:szCs w:val="32"/>
          <w:u w:val="none"/>
          <w:shd w:val="clear" w:color="auto" w:fill="auto"/>
          <w:lang w:val="zh-TW" w:eastAsia="zh-CN" w:bidi="zh-TW"/>
        </w:rPr>
        <w:t>该项目采取村民自建方式实施，但在日常督查过程中发现项目理事会对该项目日常监管明显不足，项目务工人员台账、项目基本信息未公开公示及时发布，未能保障项目区群众的知情权和监督权的发挥。</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）相关建议。</w:t>
      </w:r>
      <w:r>
        <w:rPr>
          <w:rFonts w:hint="eastAsia" w:ascii="仿宋_GB2312" w:hAnsi="宋体" w:eastAsia="仿宋_GB2312" w:cs="Times New Roman"/>
          <w:w w:val="99"/>
          <w:kern w:val="2"/>
          <w:sz w:val="32"/>
          <w:szCs w:val="32"/>
          <w:u w:val="none"/>
          <w:shd w:val="clear" w:color="auto" w:fill="auto"/>
          <w:lang w:val="zh-TW" w:eastAsia="zh-CN" w:bidi="zh-TW"/>
        </w:rPr>
        <w:t>全面加强整改，补充公开公示资料，同时进一步加强村两委对项目建设管理能力的提升，同时及时开展项目县级验收，通过现场查看和资料审核，全面确保项目实施符合国家、省、市以工代赈要求。</w:t>
      </w:r>
    </w:p>
    <w:p>
      <w:pPr>
        <w:pStyle w:val="8"/>
        <w:rPr>
          <w:rFonts w:hint="eastAsia" w:ascii="仿宋_GB2312" w:hAnsi="宋体" w:eastAsia="仿宋_GB2312" w:cs="Times New Roman"/>
          <w:w w:val="99"/>
          <w:kern w:val="2"/>
          <w:sz w:val="32"/>
          <w:szCs w:val="32"/>
          <w:u w:val="none"/>
          <w:shd w:val="clear" w:color="auto" w:fill="auto"/>
          <w:lang w:val="zh-TW" w:eastAsia="zh-CN" w:bidi="zh-TW"/>
        </w:rPr>
      </w:pPr>
    </w:p>
    <w:p>
      <w:pPr>
        <w:rPr>
          <w:rFonts w:hint="default"/>
          <w:lang w:val="en-US" w:eastAsia="zh-CN"/>
        </w:rPr>
      </w:pPr>
    </w:p>
    <w:p>
      <w:pPr>
        <w:pStyle w:val="5"/>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w:t>
      </w:r>
      <w:r>
        <w:rPr>
          <w:rFonts w:hint="eastAsia" w:hAnsi="仿宋_GB2312" w:cs="仿宋_GB2312"/>
          <w:kern w:val="0"/>
          <w:sz w:val="32"/>
          <w:szCs w:val="32"/>
          <w:lang w:val="en-US" w:eastAsia="zh-CN"/>
        </w:rPr>
        <w:t>5</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default" w:hAnsi="仿宋_GB2312" w:cs="仿宋_GB2312"/>
          <w:kern w:val="0"/>
          <w:sz w:val="32"/>
          <w:szCs w:val="32"/>
          <w:lang w:val="en-US" w:eastAsia="zh-CN"/>
        </w:rPr>
      </w:pPr>
      <w:r>
        <w:rPr>
          <w:rFonts w:hint="eastAsia" w:ascii="方正小标宋简体" w:hAnsi="方正小标宋简体" w:eastAsia="方正小标宋简体" w:cs="方正小标宋简体"/>
          <w:color w:val="auto"/>
          <w:kern w:val="2"/>
          <w:sz w:val="36"/>
          <w:szCs w:val="36"/>
          <w:highlight w:val="none"/>
          <w:lang w:val="en-US" w:eastAsia="zh-CN"/>
        </w:rPr>
        <w:t>2022年以工代赈事务中心预算项目绩效自评报告</w:t>
      </w:r>
    </w:p>
    <w:p>
      <w:pPr>
        <w:autoSpaceDE w:val="0"/>
        <w:autoSpaceDN w:val="0"/>
        <w:adjustRightInd w:val="0"/>
        <w:spacing w:beforeLines="0" w:afterLines="0" w:line="540" w:lineRule="exact"/>
        <w:jc w:val="center"/>
        <w:rPr>
          <w:rFonts w:hint="eastAsia" w:ascii="仿宋_GB2312" w:hAnsi="仿宋_GB2312" w:eastAsia="仿宋_GB2312" w:cs="Times New Roman"/>
          <w:spacing w:val="-6"/>
          <w:kern w:val="0"/>
          <w:sz w:val="32"/>
          <w:szCs w:val="32"/>
          <w:lang w:val="en-US" w:eastAsia="zh-CN"/>
        </w:rPr>
      </w:pPr>
      <w:r>
        <w:rPr>
          <w:rFonts w:hint="eastAsia" w:ascii="仿宋_GB2312" w:hAnsi="仿宋_GB2312" w:eastAsia="仿宋_GB2312" w:cs="Times New Roman"/>
          <w:spacing w:val="-6"/>
          <w:kern w:val="0"/>
          <w:sz w:val="32"/>
          <w:szCs w:val="32"/>
          <w:lang w:val="en-US" w:eastAsia="zh-CN"/>
        </w:rPr>
        <w:t>(</w:t>
      </w:r>
      <w:r>
        <w:rPr>
          <w:rFonts w:hint="eastAsia" w:ascii="仿宋_GB2312" w:hAnsi="Times New Roman" w:eastAsia="仿宋_GB2312" w:cs="Times New Roman"/>
          <w:spacing w:val="-6"/>
          <w:sz w:val="32"/>
          <w:szCs w:val="32"/>
          <w:lang w:val="en-US" w:eastAsia="zh-CN"/>
        </w:rPr>
        <w:t>水磨沟镇2022年中央财政衔接资金以工代赈项目</w:t>
      </w:r>
      <w:r>
        <w:rPr>
          <w:rFonts w:hint="eastAsia" w:ascii="仿宋_GB2312" w:hAnsi="仿宋_GB2312" w:eastAsia="仿宋_GB2312" w:cs="Times New Roman"/>
          <w:spacing w:val="-6"/>
          <w:kern w:val="0"/>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TW" w:bidi="zh-TW"/>
        </w:rPr>
        <w:t>根据《关于提前下达2022年部分中央财政以工代赈任务计划的通知》（</w:t>
      </w:r>
      <w:r>
        <w:rPr>
          <w:rFonts w:hint="eastAsia" w:ascii="仿宋_GB2312" w:hAnsi="宋体" w:eastAsia="仿宋_GB2312" w:cs="Times New Roman"/>
          <w:w w:val="99"/>
          <w:kern w:val="2"/>
          <w:sz w:val="32"/>
          <w:szCs w:val="32"/>
          <w:u w:val="none"/>
          <w:shd w:val="clear" w:color="auto" w:fill="auto"/>
          <w:lang w:val="zh-TW" w:eastAsia="zh-CN" w:bidi="zh-TW"/>
        </w:rPr>
        <w:t>川发改赈</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en-US" w:eastAsia="zh-CN" w:bidi="zh-TW"/>
        </w:rPr>
        <w:t>2021</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en-US" w:eastAsia="zh-CN" w:bidi="zh-TW"/>
        </w:rPr>
        <w:t>518</w:t>
      </w:r>
      <w:r>
        <w:rPr>
          <w:rFonts w:hint="eastAsia" w:ascii="仿宋_GB2312" w:hAnsi="宋体" w:eastAsia="仿宋_GB2312" w:cs="Times New Roman"/>
          <w:w w:val="99"/>
          <w:kern w:val="2"/>
          <w:sz w:val="32"/>
          <w:szCs w:val="32"/>
          <w:u w:val="none"/>
          <w:shd w:val="clear" w:color="auto" w:fill="auto"/>
          <w:lang w:val="zh-TW" w:eastAsia="zh-TW" w:bidi="zh-TW"/>
        </w:rPr>
        <w:t>号）精神，我</w:t>
      </w:r>
      <w:r>
        <w:rPr>
          <w:rFonts w:hint="eastAsia" w:ascii="仿宋_GB2312" w:hAnsi="宋体" w:eastAsia="仿宋_GB2312" w:cs="Times New Roman"/>
          <w:w w:val="99"/>
          <w:kern w:val="2"/>
          <w:sz w:val="32"/>
          <w:szCs w:val="32"/>
          <w:u w:val="none"/>
          <w:shd w:val="clear" w:color="auto" w:fill="auto"/>
          <w:lang w:val="zh-TW" w:eastAsia="zh-CN" w:bidi="zh-TW"/>
        </w:rPr>
        <w:t>中心</w:t>
      </w:r>
      <w:r>
        <w:rPr>
          <w:rFonts w:hint="eastAsia" w:ascii="仿宋_GB2312" w:hAnsi="宋体" w:eastAsia="仿宋_GB2312" w:cs="Times New Roman"/>
          <w:w w:val="99"/>
          <w:kern w:val="2"/>
          <w:sz w:val="32"/>
          <w:szCs w:val="32"/>
          <w:u w:val="none"/>
          <w:shd w:val="clear" w:color="auto" w:fill="auto"/>
          <w:lang w:val="zh-TW" w:eastAsia="zh-TW" w:bidi="zh-TW"/>
        </w:rPr>
        <w:t>于</w:t>
      </w:r>
      <w:r>
        <w:rPr>
          <w:rFonts w:hint="eastAsia" w:ascii="仿宋_GB2312" w:hAnsi="宋体" w:eastAsia="仿宋_GB2312" w:cs="Times New Roman"/>
          <w:w w:val="99"/>
          <w:kern w:val="2"/>
          <w:sz w:val="32"/>
          <w:szCs w:val="32"/>
          <w:u w:val="none"/>
          <w:shd w:val="clear" w:color="auto" w:fill="auto"/>
          <w:lang w:val="en-US" w:eastAsia="zh-CN" w:bidi="zh-TW"/>
        </w:rPr>
        <w:t>2022</w:t>
      </w:r>
      <w:r>
        <w:rPr>
          <w:rFonts w:hint="eastAsia" w:ascii="仿宋_GB2312" w:hAnsi="宋体" w:eastAsia="仿宋_GB2312" w:cs="Times New Roman"/>
          <w:w w:val="99"/>
          <w:kern w:val="2"/>
          <w:sz w:val="32"/>
          <w:szCs w:val="32"/>
          <w:u w:val="none"/>
          <w:shd w:val="clear" w:color="auto" w:fill="auto"/>
          <w:lang w:val="zh-TW" w:eastAsia="zh-TW" w:bidi="zh-TW"/>
        </w:rPr>
        <w:t>年</w:t>
      </w:r>
      <w:r>
        <w:rPr>
          <w:rFonts w:hint="eastAsia" w:ascii="仿宋_GB2312" w:hAnsi="宋体" w:eastAsia="仿宋_GB2312" w:cs="Times New Roman"/>
          <w:w w:val="99"/>
          <w:kern w:val="2"/>
          <w:sz w:val="32"/>
          <w:szCs w:val="32"/>
          <w:u w:val="none"/>
          <w:shd w:val="clear" w:color="auto" w:fill="auto"/>
          <w:lang w:val="en-US" w:eastAsia="zh-CN" w:bidi="zh-TW"/>
        </w:rPr>
        <w:t>1</w:t>
      </w:r>
      <w:r>
        <w:rPr>
          <w:rFonts w:hint="eastAsia" w:ascii="仿宋_GB2312" w:hAnsi="宋体" w:eastAsia="仿宋_GB2312" w:cs="Times New Roman"/>
          <w:w w:val="99"/>
          <w:kern w:val="2"/>
          <w:sz w:val="32"/>
          <w:szCs w:val="32"/>
          <w:u w:val="none"/>
          <w:shd w:val="clear" w:color="auto" w:fill="auto"/>
          <w:lang w:val="zh-TW" w:eastAsia="zh-TW" w:bidi="zh-TW"/>
        </w:rPr>
        <w:t>月</w:t>
      </w:r>
      <w:r>
        <w:rPr>
          <w:rFonts w:hint="eastAsia" w:ascii="仿宋_GB2312" w:hAnsi="宋体" w:eastAsia="仿宋_GB2312" w:cs="Times New Roman"/>
          <w:w w:val="99"/>
          <w:kern w:val="2"/>
          <w:sz w:val="32"/>
          <w:szCs w:val="32"/>
          <w:u w:val="none"/>
          <w:shd w:val="clear" w:color="auto" w:fill="auto"/>
          <w:lang w:val="en-US" w:eastAsia="zh-CN" w:bidi="zh-TW"/>
        </w:rPr>
        <w:t>19</w:t>
      </w:r>
      <w:r>
        <w:rPr>
          <w:rFonts w:hint="eastAsia" w:ascii="仿宋_GB2312" w:hAnsi="宋体" w:eastAsia="仿宋_GB2312" w:cs="Times New Roman"/>
          <w:w w:val="99"/>
          <w:kern w:val="2"/>
          <w:sz w:val="32"/>
          <w:szCs w:val="32"/>
          <w:u w:val="none"/>
          <w:shd w:val="clear" w:color="auto" w:fill="auto"/>
          <w:lang w:val="zh-TW" w:eastAsia="zh-TW" w:bidi="zh-TW"/>
        </w:rPr>
        <w:t>日将投资计划和绩效目标分解下达</w:t>
      </w:r>
      <w:r>
        <w:rPr>
          <w:rFonts w:hint="eastAsia" w:ascii="仿宋_GB2312" w:hAnsi="宋体" w:eastAsia="仿宋_GB2312" w:cs="Times New Roman"/>
          <w:w w:val="99"/>
          <w:kern w:val="2"/>
          <w:sz w:val="32"/>
          <w:szCs w:val="32"/>
          <w:u w:val="none"/>
          <w:shd w:val="clear" w:color="auto" w:fill="auto"/>
          <w:lang w:val="zh-TW" w:eastAsia="zh-CN" w:bidi="zh-TW"/>
        </w:rPr>
        <w:t>水磨沟</w:t>
      </w:r>
      <w:r>
        <w:rPr>
          <w:rFonts w:hint="eastAsia" w:ascii="仿宋_GB2312" w:hAnsi="宋体" w:eastAsia="仿宋_GB2312" w:cs="Times New Roman"/>
          <w:w w:val="99"/>
          <w:kern w:val="2"/>
          <w:sz w:val="32"/>
          <w:szCs w:val="32"/>
          <w:u w:val="none"/>
          <w:shd w:val="clear" w:color="auto" w:fill="auto"/>
          <w:lang w:val="zh-TW" w:eastAsia="zh-TW" w:bidi="zh-TW"/>
        </w:rPr>
        <w:t>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2" w:firstLineChars="20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1．项目主要内容。新建道路8公里。</w:t>
      </w:r>
    </w:p>
    <w:p>
      <w:pPr>
        <w:keepNext w:val="0"/>
        <w:keepLines w:val="0"/>
        <w:pageBreakBefore w:val="0"/>
        <w:widowControl/>
        <w:suppressLineNumbers w:val="0"/>
        <w:kinsoku/>
        <w:wordWrap/>
        <w:overflowPunct/>
        <w:topLinePunct w:val="0"/>
        <w:autoSpaceDN/>
        <w:bidi w:val="0"/>
        <w:spacing w:line="576" w:lineRule="exact"/>
        <w:ind w:firstLine="632" w:firstLineChars="200"/>
        <w:jc w:val="left"/>
        <w:textAlignment w:val="auto"/>
        <w:rPr>
          <w:rFonts w:hint="eastAsia" w:ascii="仿宋_GB2312" w:hAnsi="宋体" w:eastAsia="仿宋_GB2312" w:cs="Times New Roman"/>
          <w:w w:val="99"/>
          <w:kern w:val="2"/>
          <w:sz w:val="32"/>
          <w:szCs w:val="32"/>
          <w:u w:val="none"/>
          <w:shd w:val="clear" w:color="auto" w:fill="auto"/>
          <w:lang w:val="en-US" w:eastAsia="zh-CN" w:bidi="zh-TW"/>
        </w:rPr>
      </w:pPr>
      <w:r>
        <w:rPr>
          <w:rFonts w:hint="eastAsia" w:ascii="仿宋_GB2312" w:hAnsi="宋体" w:eastAsia="仿宋_GB2312" w:cs="Times New Roman"/>
          <w:w w:val="99"/>
          <w:sz w:val="32"/>
          <w:szCs w:val="32"/>
        </w:rPr>
        <w:t>2．项目绩效目标。</w:t>
      </w:r>
      <w:r>
        <w:rPr>
          <w:rFonts w:hint="eastAsia" w:ascii="仿宋_GB2312" w:hAnsi="宋体" w:eastAsia="仿宋_GB2312" w:cs="Times New Roman"/>
          <w:w w:val="99"/>
          <w:kern w:val="2"/>
          <w:sz w:val="32"/>
          <w:szCs w:val="32"/>
          <w:u w:val="none"/>
          <w:shd w:val="clear" w:color="auto" w:fill="auto"/>
          <w:lang w:val="en-US" w:eastAsia="zh-CN" w:bidi="zh-TW"/>
        </w:rPr>
        <w:t>本项目建成后，不仅可以完善水磨沟镇的交通基础设施，方便项目区域的居民出行，而且能带动红坪村及周边社区共700余户群众的经济发展，特别是对转角坝易地扶贫搬迁集中安置点安置户的后续产业扶持基础设施提供了方便，为集中安置点安置群众短期就业提供诸多岗位，红坪村村民、集中安置点群众参与项目建设，经济收入增长人均可达到2000元，具有极大的社会及经济效益。</w:t>
      </w:r>
    </w:p>
    <w:p>
      <w:pPr>
        <w:keepNext w:val="0"/>
        <w:keepLines w:val="0"/>
        <w:pageBreakBefore w:val="0"/>
        <w:widowControl/>
        <w:suppressLineNumbers w:val="0"/>
        <w:kinsoku/>
        <w:wordWrap/>
        <w:overflowPunct/>
        <w:topLinePunct w:val="0"/>
        <w:autoSpaceDN/>
        <w:bidi w:val="0"/>
        <w:spacing w:line="576" w:lineRule="exact"/>
        <w:ind w:firstLine="632" w:firstLineChars="200"/>
        <w:jc w:val="left"/>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eastAsia="zh-CN"/>
        </w:rPr>
        <w:t>项目资金申报相符性。</w:t>
      </w:r>
      <w:r>
        <w:rPr>
          <w:rFonts w:hint="eastAsia" w:ascii="仿宋_GB2312" w:hAnsi="宋体" w:eastAsia="仿宋_GB2312" w:cs="Times New Roman"/>
          <w:w w:val="99"/>
          <w:kern w:val="2"/>
          <w:sz w:val="32"/>
          <w:szCs w:val="32"/>
          <w:u w:val="none"/>
          <w:shd w:val="clear" w:color="auto" w:fill="auto"/>
          <w:lang w:val="en-US" w:eastAsia="zh-CN" w:bidi="zh-TW"/>
        </w:rPr>
        <w:t>项目计划总投资465万元，其中，中央财政衔接资金398万元，其他资</w:t>
      </w:r>
      <w:r>
        <w:rPr>
          <w:rFonts w:hint="eastAsia" w:ascii="仿宋_GB2312" w:hAnsi="宋体" w:eastAsia="仿宋_GB2312" w:cs="仿宋_GB2312"/>
          <w:color w:val="000000"/>
          <w:kern w:val="0"/>
          <w:sz w:val="31"/>
          <w:szCs w:val="31"/>
          <w:lang w:val="en-US" w:eastAsia="zh-CN" w:bidi="ar"/>
        </w:rPr>
        <w:t>金67万元，</w:t>
      </w:r>
      <w:r>
        <w:rPr>
          <w:rFonts w:hint="eastAsia" w:ascii="仿宋_GB2312" w:hAnsi="宋体" w:eastAsia="仿宋_GB2312" w:cs="仿宋_GB2312"/>
          <w:color w:val="000000"/>
          <w:kern w:val="0"/>
          <w:sz w:val="31"/>
          <w:szCs w:val="31"/>
          <w:lang w:val="zh-TW" w:eastAsia="zh-CN" w:bidi="ar"/>
        </w:rPr>
        <w:t>现已</w:t>
      </w:r>
      <w:r>
        <w:rPr>
          <w:rFonts w:hint="eastAsia" w:ascii="仿宋_GB2312" w:hAnsi="宋体" w:eastAsia="仿宋_GB2312" w:cs="Times New Roman"/>
          <w:w w:val="99"/>
          <w:kern w:val="2"/>
          <w:sz w:val="32"/>
          <w:szCs w:val="32"/>
          <w:u w:val="none"/>
          <w:shd w:val="clear" w:color="auto" w:fill="auto"/>
          <w:lang w:val="zh-TW" w:eastAsia="zh-CN" w:bidi="zh-TW"/>
        </w:rPr>
        <w:t>全面完工。综上申报的项目内容与实际相符，实施过程严格按照以工代赈相关政策要求施工，落实“赈”的功能作用；申报目标合理可行。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楷体_GB2312" w:cs="Times New Roman"/>
          <w:w w:val="99"/>
          <w:sz w:val="32"/>
          <w:szCs w:val="32"/>
          <w:lang w:eastAsia="zh-CN"/>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Times New Roman" w:eastAsia="楷体_GB2312" w:cs="Times New Roman"/>
          <w:b/>
          <w:bCs w:val="0"/>
          <w:spacing w:val="-6"/>
          <w:sz w:val="32"/>
          <w:szCs w:val="32"/>
          <w:lang w:eastAsia="zh-CN"/>
        </w:rPr>
        <w:t>。</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en-US" w:eastAsia="zh-CN"/>
        </w:rPr>
        <w:t>。朝天区水磨沟镇2022年中央财政衔接资金以工代赈项目计划</w:t>
      </w:r>
      <w:r>
        <w:rPr>
          <w:rFonts w:hint="eastAsia" w:ascii="仿宋_GB2312" w:hAnsi="宋体" w:eastAsia="仿宋_GB2312" w:cs="Times New Roman"/>
          <w:w w:val="99"/>
          <w:sz w:val="32"/>
          <w:szCs w:val="32"/>
          <w:lang w:val="en-US" w:eastAsia="zh-CN"/>
        </w:rPr>
        <w:t>总投</w:t>
      </w:r>
      <w:r>
        <w:rPr>
          <w:rFonts w:hint="eastAsia" w:ascii="仿宋_GB2312" w:hAnsi="宋体" w:eastAsia="仿宋_GB2312" w:cs="Times New Roman"/>
          <w:w w:val="99"/>
          <w:kern w:val="2"/>
          <w:sz w:val="32"/>
          <w:szCs w:val="32"/>
          <w:u w:val="none"/>
          <w:shd w:val="clear" w:color="auto" w:fill="auto"/>
          <w:lang w:val="en-US" w:eastAsia="zh-CN" w:bidi="zh-TW"/>
        </w:rPr>
        <w:t>资4</w:t>
      </w:r>
      <w:r>
        <w:rPr>
          <w:rFonts w:hint="eastAsia" w:ascii="仿宋_GB2312" w:hAnsi="Times New Roman" w:eastAsia="仿宋_GB2312" w:cs="Times New Roman"/>
          <w:spacing w:val="-6"/>
          <w:sz w:val="32"/>
          <w:szCs w:val="32"/>
          <w:lang w:val="en-US" w:eastAsia="zh-CN"/>
        </w:rPr>
        <w:t>65万元，其中，中央财政衔接资金398万元，其他资金67万元。2022年，省发改下达我区省预算内资金398万元及时到位，到位率100%，</w:t>
      </w:r>
      <w:r>
        <w:rPr>
          <w:rFonts w:hint="eastAsia" w:ascii="仿宋_GB2312" w:hAnsi="宋体" w:eastAsia="仿宋_GB2312" w:cs="Times New Roman"/>
          <w:w w:val="99"/>
          <w:sz w:val="32"/>
          <w:szCs w:val="32"/>
        </w:rPr>
        <w:t>现已拨付资金</w:t>
      </w:r>
      <w:r>
        <w:rPr>
          <w:rFonts w:hint="eastAsia" w:ascii="仿宋_GB2312" w:eastAsia="仿宋_GB2312" w:cs="Times New Roman"/>
          <w:w w:val="99"/>
          <w:sz w:val="32"/>
          <w:szCs w:val="32"/>
          <w:lang w:val="en-US" w:eastAsia="zh-CN"/>
        </w:rPr>
        <w:t>398</w:t>
      </w:r>
      <w:r>
        <w:rPr>
          <w:rFonts w:hint="eastAsia" w:ascii="仿宋_GB2312" w:hAnsi="宋体" w:eastAsia="仿宋_GB2312" w:cs="Times New Roman"/>
          <w:w w:val="99"/>
          <w:sz w:val="32"/>
          <w:szCs w:val="32"/>
        </w:rPr>
        <w:t>万元</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CN" w:bidi="zh-TW"/>
        </w:rPr>
        <w:t>水磨沟镇按照</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zh-TW" w:eastAsia="zh-CN" w:bidi="zh-TW"/>
        </w:rPr>
        <w:t>国家以工代赈</w:t>
      </w:r>
      <w:r>
        <w:rPr>
          <w:rFonts w:hint="eastAsia" w:ascii="仿宋_GB2312" w:hAnsi="宋体" w:eastAsia="仿宋_GB2312" w:cs="Times New Roman"/>
          <w:w w:val="99"/>
          <w:kern w:val="2"/>
          <w:sz w:val="32"/>
          <w:szCs w:val="32"/>
          <w:u w:val="none"/>
          <w:shd w:val="clear" w:color="auto" w:fill="auto"/>
          <w:lang w:val="zh-TW" w:eastAsia="zh-TW" w:bidi="zh-TW"/>
        </w:rPr>
        <w:t>管理办法》要求，严格执行县级财政报账制度，按照项目进度及时报账，会计核算规范、合理。</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right="0" w:rightChars="0" w:firstLine="635" w:firstLineChars="200"/>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1</w:t>
      </w:r>
      <w:r>
        <w:rPr>
          <w:rFonts w:hint="eastAsia" w:ascii="仿宋_GB2312" w:hAnsi="宋体" w:eastAsia="仿宋_GB2312" w:cs="Times New Roman"/>
          <w:w w:val="99"/>
          <w:kern w:val="2"/>
          <w:sz w:val="32"/>
          <w:szCs w:val="32"/>
          <w:u w:val="none"/>
          <w:shd w:val="clear" w:color="auto" w:fill="auto"/>
          <w:lang w:val="zh-TW" w:eastAsia="zh-CN" w:bidi="zh-TW"/>
        </w:rPr>
        <w:t>）开工准备。水磨沟镇根据计划下达的建设内容和规模优化项目设计方案，编制施工图纸设计、工程预算、组织务工群众方案，委托财评，落实项目建设方式，组织岗前培训等前期工作。</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2</w:t>
      </w:r>
      <w:r>
        <w:rPr>
          <w:rFonts w:hint="eastAsia" w:ascii="仿宋_GB2312" w:hAnsi="宋体" w:eastAsia="仿宋_GB2312" w:cs="Times New Roman"/>
          <w:w w:val="99"/>
          <w:kern w:val="2"/>
          <w:sz w:val="32"/>
          <w:szCs w:val="32"/>
          <w:u w:val="none"/>
          <w:shd w:val="clear" w:color="auto" w:fill="auto"/>
          <w:lang w:val="zh-TW" w:eastAsia="zh-CN" w:bidi="zh-TW"/>
        </w:rPr>
        <w:t>）工程建设。相关项目村通过召开村民代表大会会议，成立项目理事会，理事会又设施工管理组、物资保管组、材料采购组、质量监督组、财务管理组，组织当地群众参加工程建设，并安排专人跟班作业，全程监管，同时做好施工日志和监督日志。</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楷体_GB2312" w:hAnsi="宋体" w:eastAsia="楷体_GB2312" w:cs="Times New Roman"/>
          <w:b/>
          <w:w w:val="99"/>
          <w:sz w:val="32"/>
          <w:szCs w:val="32"/>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3</w:t>
      </w:r>
      <w:r>
        <w:rPr>
          <w:rFonts w:hint="eastAsia" w:ascii="仿宋_GB2312" w:hAnsi="宋体" w:eastAsia="仿宋_GB2312" w:cs="Times New Roman"/>
          <w:w w:val="99"/>
          <w:kern w:val="2"/>
          <w:sz w:val="32"/>
          <w:szCs w:val="32"/>
          <w:u w:val="none"/>
          <w:shd w:val="clear" w:color="auto" w:fill="auto"/>
          <w:lang w:val="zh-TW" w:eastAsia="zh-CN" w:bidi="zh-TW"/>
        </w:rPr>
        <w:t>）竣工验收。项目建成后，村委组织施工单位、群众代表、设计单位进行自验，自验合格后，请示镇人民政府进行初验；项目镇人民政府组织村委、施工单位、设计单位、务工群众代表进行初验，初验合格后，申请县级进行竣工验收；区以工代赈事务中心牵头会同区农业农村、区交通运输局、区水利局组成验收小组，对项目进行全面验收并出具验收结论。目前该项目已通过县级验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left="0" w:right="0" w:firstLine="420"/>
        <w:jc w:val="both"/>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宋体" w:eastAsia="仿宋_GB2312" w:cs="Times New Roman"/>
          <w:w w:val="99"/>
          <w:kern w:val="2"/>
          <w:sz w:val="32"/>
          <w:szCs w:val="32"/>
          <w:u w:val="none"/>
          <w:shd w:val="clear" w:color="auto" w:fill="auto"/>
          <w:lang w:val="zh-TW" w:eastAsia="zh-CN" w:bidi="zh-TW"/>
        </w:rPr>
        <w:t>水磨沟镇</w:t>
      </w:r>
      <w:r>
        <w:rPr>
          <w:rFonts w:hint="eastAsia" w:ascii="仿宋_GB2312" w:hAnsi="仿宋_GB2312" w:eastAsia="仿宋_GB2312" w:cs="仿宋_GB2312"/>
          <w:b w:val="0"/>
          <w:bCs w:val="0"/>
          <w:sz w:val="32"/>
          <w:szCs w:val="32"/>
          <w:lang w:val="en-US" w:eastAsia="zh-CN"/>
        </w:rPr>
        <w:t>在项目建设前行业主管部门、乡镇人民政府、项目村村委会、项目理事会层层签订“三书一承诺”（安全责任书、目标责任书、廉政责任书、村民自建承诺书），全面压实各级工作责任。项目开工阶段采取村、乡、区三级审核制度并报区分管领导审签。在项目实施过程中</w:t>
      </w:r>
      <w:r>
        <w:rPr>
          <w:rFonts w:hint="eastAsia" w:ascii="仿宋_GB2312" w:hAnsi="仿宋_GB2312" w:eastAsia="仿宋_GB2312" w:cs="仿宋_GB2312"/>
          <w:w w:val="98"/>
          <w:kern w:val="2"/>
          <w:sz w:val="32"/>
          <w:szCs w:val="32"/>
          <w:lang w:val="en-US" w:eastAsia="zh-CN" w:bidi="ar-SA"/>
        </w:rPr>
        <w:t>严格实行县级财政报账制，加强项目资金的使用监督,使项目资金使用管理更加安全透明。</w:t>
      </w:r>
    </w:p>
    <w:p>
      <w:pPr>
        <w:keepNext w:val="0"/>
        <w:keepLines w:val="0"/>
        <w:pageBreakBefore w:val="0"/>
        <w:kinsoku/>
        <w:wordWrap/>
        <w:overflowPunct/>
        <w:topLinePunct w:val="0"/>
        <w:autoSpaceDE w:val="0"/>
        <w:autoSpaceDN/>
        <w:bidi w:val="0"/>
        <w:adjustRightInd w:val="0"/>
        <w:snapToGrid w:val="0"/>
        <w:spacing w:line="576" w:lineRule="exact"/>
        <w:ind w:firstLine="635"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kern w:val="2"/>
          <w:sz w:val="32"/>
          <w:szCs w:val="32"/>
          <w:u w:val="none"/>
          <w:shd w:val="clear" w:color="auto" w:fill="auto"/>
          <w:lang w:val="zh-TW" w:eastAsia="zh-CN" w:bidi="zh-TW"/>
        </w:rPr>
        <w:t>在项目实施中，由项目业主单位督促施工单位严格按照实施方案、技术规范、质量标准施工，检查现场劳动力务工情况和劳务报酬发放情况。在项目验收时，把劳务报酬发放作为验收合格的一项重要指标。同时，要求项目村建立务工群众花名册和劳务报酬发放台账，及时足额发放，并在村政务公示栏进行公示。</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36"/>
        <w:keepNext w:val="0"/>
        <w:keepLines w:val="0"/>
        <w:pageBreakBefore w:val="0"/>
        <w:widowControl w:val="0"/>
        <w:shd w:val="clear" w:color="auto" w:fill="auto"/>
        <w:kinsoku/>
        <w:wordWrap/>
        <w:overflowPunct/>
        <w:topLinePunct w:val="0"/>
        <w:autoSpaceDN/>
        <w:bidi w:val="0"/>
        <w:spacing w:before="0" w:after="0" w:line="576" w:lineRule="exact"/>
        <w:ind w:right="0"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pStyle w:val="36"/>
        <w:keepNext w:val="0"/>
        <w:keepLines w:val="0"/>
        <w:pageBreakBefore w:val="0"/>
        <w:widowControl w:val="0"/>
        <w:shd w:val="clear" w:color="auto" w:fill="auto"/>
        <w:kinsoku/>
        <w:wordWrap/>
        <w:overflowPunct/>
        <w:topLinePunct w:val="0"/>
        <w:autoSpaceDN/>
        <w:bidi w:val="0"/>
        <w:spacing w:before="0" w:after="0" w:line="576" w:lineRule="exact"/>
        <w:ind w:right="0" w:firstLine="632" w:firstLineChars="200"/>
        <w:jc w:val="left"/>
        <w:textAlignment w:val="auto"/>
        <w:rPr>
          <w:rFonts w:hint="eastAsia" w:ascii="楷体_GB2312" w:hAnsi="宋体" w:eastAsia="楷体_GB2312" w:cs="Times New Roman"/>
          <w:b/>
          <w:w w:val="99"/>
          <w:sz w:val="32"/>
          <w:szCs w:val="32"/>
        </w:rPr>
      </w:pPr>
      <w:r>
        <w:rPr>
          <w:rFonts w:hint="eastAsia" w:ascii="仿宋_GB2312" w:hAnsi="宋体" w:eastAsia="仿宋_GB2312" w:cs="Times New Roman"/>
          <w:w w:val="99"/>
          <w:sz w:val="32"/>
          <w:szCs w:val="32"/>
        </w:rPr>
        <w:t>新建道路</w:t>
      </w:r>
      <w:r>
        <w:rPr>
          <w:rFonts w:hint="eastAsia" w:ascii="仿宋_GB2312" w:eastAsia="仿宋_GB2312" w:cs="Times New Roman"/>
          <w:w w:val="99"/>
          <w:sz w:val="32"/>
          <w:szCs w:val="32"/>
          <w:lang w:val="en-US" w:eastAsia="zh-CN"/>
        </w:rPr>
        <w:t>8</w:t>
      </w:r>
      <w:r>
        <w:rPr>
          <w:rFonts w:hint="eastAsia" w:ascii="仿宋_GB2312" w:hAnsi="宋体" w:eastAsia="仿宋_GB2312" w:cs="Times New Roman"/>
          <w:w w:val="99"/>
          <w:sz w:val="32"/>
          <w:szCs w:val="32"/>
        </w:rPr>
        <w:t>公里。</w:t>
      </w:r>
      <w:r>
        <w:rPr>
          <w:rFonts w:hint="eastAsia" w:ascii="仿宋_GB2312" w:hAnsi="宋体" w:eastAsia="仿宋_GB2312" w:cs="Times New Roman"/>
          <w:w w:val="99"/>
          <w:kern w:val="2"/>
          <w:sz w:val="32"/>
          <w:szCs w:val="32"/>
          <w:u w:val="none"/>
          <w:shd w:val="clear" w:color="auto" w:fill="auto"/>
          <w:lang w:val="zh-TW" w:eastAsia="zh-CN" w:bidi="zh-TW"/>
        </w:rPr>
        <w:t>现已全面完工。</w:t>
      </w:r>
    </w:p>
    <w:p>
      <w:pPr>
        <w:keepNext w:val="0"/>
        <w:keepLines w:val="0"/>
        <w:pageBreakBefore w:val="0"/>
        <w:widowControl/>
        <w:numPr>
          <w:ilvl w:val="0"/>
          <w:numId w:val="0"/>
        </w:numPr>
        <w:suppressLineNumbers w:val="0"/>
        <w:kinsoku/>
        <w:wordWrap/>
        <w:overflowPunct/>
        <w:topLinePunct w:val="0"/>
        <w:autoSpaceDN/>
        <w:bidi w:val="0"/>
        <w:spacing w:line="576"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项目效益情况。</w:t>
      </w:r>
    </w:p>
    <w:p>
      <w:pPr>
        <w:keepNext w:val="0"/>
        <w:keepLines w:val="0"/>
        <w:pageBreakBefore w:val="0"/>
        <w:widowControl/>
        <w:suppressLineNumbers w:val="0"/>
        <w:kinsoku/>
        <w:wordWrap/>
        <w:overflowPunct/>
        <w:topLinePunct w:val="0"/>
        <w:autoSpaceDN/>
        <w:bidi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通过实施本项目，尽最大可能吸纳农村低收入群体参与工程建设，按照不低于中央资金15%的比例，及时足额发放劳务报酬，防止因灾致贫返贫，同时对参与务工的农村群众有针对性地开展实训和以工代训，帮助其掌握就业技能，增强群众稳定就业能力，为巩固脱贫攻坚有效衔接乡村振兴奠定坚实的基础。</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lang w:eastAsia="zh-CN"/>
        </w:rPr>
      </w:pPr>
      <w:r>
        <w:rPr>
          <w:rFonts w:hint="eastAsia" w:ascii="楷体_GB2312" w:hAnsi="宋体" w:eastAsia="楷体_GB2312" w:cs="Times New Roman"/>
          <w:b/>
          <w:w w:val="99"/>
          <w:sz w:val="32"/>
          <w:szCs w:val="32"/>
          <w:lang w:eastAsia="zh-CN"/>
        </w:rPr>
        <w:t>（一）评价及结论。</w:t>
      </w:r>
      <w:r>
        <w:rPr>
          <w:rFonts w:hint="eastAsia" w:ascii="仿宋_GB2312" w:hAnsi="宋体" w:eastAsia="仿宋_GB2312" w:cs="Times New Roman"/>
          <w:w w:val="99"/>
          <w:kern w:val="2"/>
          <w:sz w:val="32"/>
          <w:szCs w:val="32"/>
          <w:u w:val="none"/>
          <w:shd w:val="clear" w:color="auto" w:fill="auto"/>
          <w:lang w:val="zh-TW" w:eastAsia="zh-CN" w:bidi="zh-TW"/>
        </w:rPr>
        <w:t>该项目在项目决策上程序严密、规划合理、相关制度完备；在项目实施中资金分配合理、使用合规、执行有效；在完成结果方面，目标完成100%，在计划的时间内完成了建设任务，无违规记录；在项目效果方面，该项目资金分配均衡，在实施的范围、标准、程序上公平合理，通过现场民意调查，社会满意度98%，综合评分</w:t>
      </w:r>
      <w:r>
        <w:rPr>
          <w:rFonts w:hint="eastAsia" w:ascii="仿宋_GB2312" w:hAnsi="宋体" w:eastAsia="仿宋_GB2312" w:cs="Times New Roman"/>
          <w:w w:val="99"/>
          <w:kern w:val="2"/>
          <w:sz w:val="32"/>
          <w:szCs w:val="32"/>
          <w:highlight w:val="none"/>
          <w:u w:val="none"/>
          <w:shd w:val="clear" w:color="auto" w:fill="auto"/>
          <w:lang w:val="en-US" w:eastAsia="zh-CN" w:bidi="zh-TW"/>
        </w:rPr>
        <w:t>97</w:t>
      </w:r>
      <w:r>
        <w:rPr>
          <w:rFonts w:hint="eastAsia" w:ascii="仿宋_GB2312" w:hAnsi="宋体" w:eastAsia="仿宋_GB2312" w:cs="Times New Roman"/>
          <w:w w:val="99"/>
          <w:kern w:val="2"/>
          <w:sz w:val="32"/>
          <w:szCs w:val="32"/>
          <w:u w:val="none"/>
          <w:shd w:val="clear" w:color="auto" w:fill="auto"/>
          <w:lang w:val="zh-TW" w:eastAsia="zh-CN" w:bidi="zh-TW"/>
        </w:rPr>
        <w:t>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一</w:t>
      </w:r>
      <w:r>
        <w:rPr>
          <w:rFonts w:hint="eastAsia" w:ascii="楷体_GB2312" w:hAnsi="宋体" w:eastAsia="楷体_GB2312" w:cs="Times New Roman"/>
          <w:b/>
          <w:w w:val="99"/>
          <w:sz w:val="32"/>
          <w:szCs w:val="32"/>
        </w:rPr>
        <w:t>）存在的问题。</w:t>
      </w:r>
      <w:r>
        <w:rPr>
          <w:rFonts w:hint="eastAsia" w:ascii="仿宋_GB2312" w:hAnsi="宋体" w:eastAsia="仿宋_GB2312" w:cs="Times New Roman"/>
          <w:w w:val="99"/>
          <w:kern w:val="2"/>
          <w:sz w:val="32"/>
          <w:szCs w:val="32"/>
          <w:u w:val="none"/>
          <w:shd w:val="clear" w:color="auto" w:fill="auto"/>
          <w:lang w:val="zh-TW" w:eastAsia="zh-CN" w:bidi="zh-TW"/>
        </w:rPr>
        <w:t>一是软件资料有待进一步提升。在县级验收过程中发展该项目部分资料逻辑性不够严谨，施工时间与前期资料时间上存在冲突。二是以工代赈政策宣传力度不足。电话采访务工群众中对以工代赈政策知晓度还需进一步提升。</w:t>
      </w:r>
    </w:p>
    <w:p>
      <w:pPr>
        <w:pStyle w:val="5"/>
        <w:ind w:firstLine="635" w:firstLineChars="200"/>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）相关建议。</w:t>
      </w:r>
      <w:r>
        <w:rPr>
          <w:rFonts w:hint="eastAsia" w:ascii="仿宋_GB2312" w:hAnsi="宋体" w:eastAsia="仿宋_GB2312" w:cs="Times New Roman"/>
          <w:w w:val="99"/>
          <w:kern w:val="2"/>
          <w:sz w:val="32"/>
          <w:szCs w:val="32"/>
          <w:u w:val="none"/>
          <w:shd w:val="clear" w:color="auto" w:fill="auto"/>
          <w:lang w:val="zh-TW" w:eastAsia="zh-CN" w:bidi="zh-TW"/>
        </w:rPr>
        <w:t>进一步加强以工代赈政策宣传力度，充分利用群众代表会、坝坝会等契机让群众知晓以工代赈的优惠政策，做到人人都是政策明白人。同时要求项目理事会档案资料收集组，按照县级验收反馈意见，加快项目资料整改力度。</w:t>
      </w:r>
    </w:p>
    <w:p>
      <w:pPr>
        <w:pStyle w:val="5"/>
        <w:ind w:firstLine="632" w:firstLineChars="200"/>
        <w:rPr>
          <w:rFonts w:hint="eastAsia" w:ascii="仿宋_GB2312" w:hAnsi="宋体" w:eastAsia="仿宋_GB2312" w:cs="Times New Roman"/>
          <w:w w:val="99"/>
          <w:kern w:val="2"/>
          <w:sz w:val="32"/>
          <w:szCs w:val="32"/>
          <w:u w:val="none"/>
          <w:shd w:val="clear" w:color="auto" w:fill="auto"/>
          <w:lang w:val="zh-TW" w:eastAsia="zh-CN" w:bidi="zh-TW"/>
        </w:rPr>
      </w:pPr>
    </w:p>
    <w:p>
      <w:pPr>
        <w:pStyle w:val="5"/>
        <w:rPr>
          <w:rFonts w:hint="eastAsia" w:ascii="仿宋_GB2312" w:hAnsi="宋体" w:eastAsia="仿宋_GB2312" w:cs="Times New Roman"/>
          <w:w w:val="99"/>
          <w:kern w:val="2"/>
          <w:sz w:val="32"/>
          <w:szCs w:val="32"/>
          <w:u w:val="none"/>
          <w:shd w:val="clear" w:color="auto" w:fill="auto"/>
          <w:lang w:val="zh-TW" w:eastAsia="zh-CN" w:bidi="zh-TW"/>
        </w:rPr>
      </w:pPr>
    </w:p>
    <w:p>
      <w:pPr>
        <w:pStyle w:val="5"/>
        <w:ind w:firstLine="632" w:firstLineChars="200"/>
        <w:rPr>
          <w:rFonts w:hint="eastAsia" w:ascii="仿宋_GB2312" w:hAnsi="宋体" w:eastAsia="仿宋_GB2312" w:cs="Times New Roman"/>
          <w:w w:val="99"/>
          <w:kern w:val="2"/>
          <w:sz w:val="32"/>
          <w:szCs w:val="32"/>
          <w:u w:val="none"/>
          <w:shd w:val="clear" w:color="auto" w:fill="auto"/>
          <w:lang w:val="zh-TW" w:eastAsia="zh-CN" w:bidi="zh-TW"/>
        </w:rPr>
      </w:pPr>
    </w:p>
    <w:p>
      <w:pPr>
        <w:pStyle w:val="5"/>
        <w:rPr>
          <w:rFonts w:hint="default" w:ascii="仿宋_GB2312" w:hAnsi="宋体" w:eastAsia="仿宋_GB2312" w:cs="Times New Roman"/>
          <w:w w:val="99"/>
          <w:kern w:val="2"/>
          <w:sz w:val="32"/>
          <w:szCs w:val="32"/>
          <w:u w:val="none"/>
          <w:shd w:val="clear" w:color="auto" w:fill="auto"/>
          <w:lang w:val="en-US"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附件</w:t>
      </w:r>
      <w:r>
        <w:rPr>
          <w:rFonts w:hint="eastAsia" w:hAnsi="宋体" w:cs="Times New Roman"/>
          <w:w w:val="99"/>
          <w:kern w:val="2"/>
          <w:sz w:val="32"/>
          <w:szCs w:val="32"/>
          <w:u w:val="none"/>
          <w:shd w:val="clear" w:color="auto" w:fill="auto"/>
          <w:lang w:val="en-US" w:eastAsia="zh-CN" w:bidi="zh-TW"/>
        </w:rPr>
        <w:t>6</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6"/>
          <w:szCs w:val="36"/>
          <w:highlight w:val="none"/>
          <w:lang w:val="en-US" w:eastAsia="zh-CN"/>
        </w:rPr>
      </w:pPr>
      <w:r>
        <w:rPr>
          <w:rFonts w:hint="eastAsia" w:ascii="方正小标宋简体" w:hAnsi="方正小标宋简体" w:eastAsia="方正小标宋简体" w:cs="方正小标宋简体"/>
          <w:color w:val="auto"/>
          <w:kern w:val="2"/>
          <w:sz w:val="36"/>
          <w:szCs w:val="36"/>
          <w:highlight w:val="none"/>
          <w:lang w:val="en-US" w:eastAsia="zh-CN"/>
        </w:rPr>
        <w:t>2022年以工代赈事务中心预算项目绩效自评报告</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宋体" w:eastAsia="宋体" w:cs="Times New Roman"/>
          <w:color w:val="000000"/>
          <w:kern w:val="0"/>
          <w:sz w:val="44"/>
          <w:szCs w:val="44"/>
          <w:lang w:eastAsia="zh-CN"/>
        </w:rPr>
      </w:pPr>
      <w:r>
        <w:rPr>
          <w:rFonts w:hint="eastAsia" w:ascii="方正小标宋简体" w:hAnsi="宋体" w:cs="Times New Roman"/>
          <w:color w:val="000000"/>
          <w:kern w:val="0"/>
          <w:sz w:val="44"/>
          <w:szCs w:val="44"/>
          <w:lang w:eastAsia="zh-CN"/>
        </w:rPr>
        <w:t>（</w:t>
      </w:r>
      <w:r>
        <w:rPr>
          <w:rFonts w:hint="default" w:ascii="仿宋_GB2312" w:hAnsi="宋体" w:eastAsia="仿宋_GB2312" w:cs="Times New Roman"/>
          <w:w w:val="99"/>
          <w:kern w:val="2"/>
          <w:sz w:val="32"/>
          <w:szCs w:val="32"/>
          <w:u w:val="none"/>
          <w:shd w:val="clear" w:color="auto" w:fill="auto"/>
          <w:lang w:val="en-US" w:eastAsia="zh-CN" w:bidi="zh-TW"/>
        </w:rPr>
        <w:t>2022年以工代赈项目工作经费</w:t>
      </w:r>
      <w:r>
        <w:rPr>
          <w:rFonts w:hint="eastAsia" w:ascii="方正小标宋简体" w:hAnsi="宋体" w:cs="Times New Roman"/>
          <w:color w:val="000000"/>
          <w:kern w:val="0"/>
          <w:sz w:val="44"/>
          <w:szCs w:val="44"/>
          <w:lang w:eastAsia="zh-CN"/>
        </w:rPr>
        <w:t>）</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黑体" w:hAnsi="黑体" w:eastAsia="黑体" w:cs="黑体"/>
          <w:w w:val="99"/>
          <w:kern w:val="2"/>
          <w:sz w:val="32"/>
          <w:szCs w:val="32"/>
          <w:u w:val="none"/>
          <w:shd w:val="clear" w:color="auto" w:fill="auto"/>
          <w:lang w:val="en-US" w:eastAsia="zh-CN" w:bidi="zh-TW"/>
        </w:rPr>
      </w:pPr>
      <w:r>
        <w:rPr>
          <w:rFonts w:hint="eastAsia" w:ascii="黑体" w:hAnsi="黑体" w:eastAsia="黑体" w:cs="黑体"/>
          <w:w w:val="99"/>
          <w:kern w:val="2"/>
          <w:sz w:val="32"/>
          <w:szCs w:val="32"/>
          <w:u w:val="none"/>
          <w:shd w:val="clear" w:color="auto" w:fill="auto"/>
          <w:lang w:val="en-US" w:eastAsia="zh-CN" w:bidi="zh-TW"/>
        </w:rPr>
        <w:t>一、项目概况</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eastAsia" w:ascii="楷体_GB2312" w:hAnsi="楷体_GB2312" w:eastAsia="楷体_GB2312" w:cs="楷体_GB2312"/>
          <w:b/>
          <w:bCs/>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（一）项目资金申报及批复情况</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default" w:ascii="仿宋_GB2312" w:hAnsi="宋体" w:eastAsia="仿宋_GB2312" w:cs="Times New Roman"/>
          <w:w w:val="99"/>
          <w:kern w:val="2"/>
          <w:sz w:val="32"/>
          <w:szCs w:val="32"/>
          <w:u w:val="none"/>
          <w:shd w:val="clear" w:color="auto" w:fill="auto"/>
          <w:lang w:val="en-US" w:eastAsia="zh-CN" w:bidi="zh-TW"/>
        </w:rPr>
        <w:t>朝天区以工代赈事务中心工作主要负责以工代赈、易地扶贫搬迁后续扶持等工作，2022以工代赈项目共涉及全区4个乡镇。为进一步做好以工代赈项目谋划，强化资金争取实效，确保争取更多的专项资金落户朝天，经专题报告，区政府同意给我中心解决项目工作经费15万元，纳入当年财政预算。</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eastAsia" w:ascii="楷体_GB2312" w:hAnsi="楷体_GB2312" w:eastAsia="楷体_GB2312" w:cs="楷体_GB2312"/>
          <w:b/>
          <w:bCs/>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（二）项目绩效目标。</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default" w:ascii="仿宋_GB2312" w:hAnsi="宋体" w:eastAsia="仿宋_GB2312" w:cs="Times New Roman"/>
          <w:w w:val="99"/>
          <w:kern w:val="2"/>
          <w:sz w:val="32"/>
          <w:szCs w:val="32"/>
          <w:u w:val="none"/>
          <w:shd w:val="clear" w:color="auto" w:fill="auto"/>
          <w:lang w:val="en-US" w:eastAsia="zh-CN" w:bidi="zh-TW"/>
        </w:rPr>
        <w:t>1．项目主要内容。2022年以工代赈项目工作经费15万元主要用于以工代赈宣传、培训、调研、规划、检查、验收等工作。</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default" w:ascii="仿宋_GB2312" w:hAnsi="宋体" w:eastAsia="仿宋_GB2312" w:cs="Times New Roman"/>
          <w:w w:val="99"/>
          <w:kern w:val="2"/>
          <w:sz w:val="32"/>
          <w:szCs w:val="32"/>
          <w:u w:val="none"/>
          <w:shd w:val="clear" w:color="auto" w:fill="auto"/>
          <w:lang w:val="en-US" w:eastAsia="zh-CN" w:bidi="zh-TW"/>
        </w:rPr>
        <w:t>2．项目绩效目标。为完成2022年以工代赈向上争取资金任务、做好2022年以工代赈项目工程质量监管和以工代赈资金使用监管，确保项目建设在规定时间内高质完成提供资金保障。</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default" w:ascii="仿宋_GB2312" w:hAnsi="宋体" w:eastAsia="仿宋_GB2312" w:cs="Times New Roman"/>
          <w:w w:val="99"/>
          <w:kern w:val="2"/>
          <w:sz w:val="32"/>
          <w:szCs w:val="32"/>
          <w:u w:val="none"/>
          <w:shd w:val="clear" w:color="auto" w:fill="auto"/>
          <w:lang w:val="en-US" w:eastAsia="zh-CN" w:bidi="zh-TW"/>
        </w:rPr>
        <w:t>3．项目资金申报相符性。以工代赈项目工作经费15万元均用于以工代赈宣传、培训、调研、规划、检查、验收等工作。申报目标是否合理可行。</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黑体" w:hAnsi="黑体" w:eastAsia="黑体" w:cs="黑体"/>
          <w:w w:val="99"/>
          <w:kern w:val="2"/>
          <w:sz w:val="32"/>
          <w:szCs w:val="32"/>
          <w:u w:val="none"/>
          <w:shd w:val="clear" w:color="auto" w:fill="auto"/>
          <w:lang w:val="en-US" w:eastAsia="zh-CN" w:bidi="zh-TW"/>
        </w:rPr>
      </w:pPr>
      <w:r>
        <w:rPr>
          <w:rFonts w:hint="eastAsia" w:ascii="黑体" w:hAnsi="黑体" w:eastAsia="黑体" w:cs="黑体"/>
          <w:w w:val="99"/>
          <w:kern w:val="2"/>
          <w:sz w:val="32"/>
          <w:szCs w:val="32"/>
          <w:u w:val="none"/>
          <w:shd w:val="clear" w:color="auto" w:fill="auto"/>
          <w:lang w:val="en-US" w:eastAsia="zh-CN" w:bidi="zh-TW"/>
        </w:rPr>
        <w:t>二、项目资金申报及使用情况</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（一）资金计划、到位及使用情况</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default" w:ascii="仿宋_GB2312" w:hAnsi="宋体" w:eastAsia="仿宋_GB2312" w:cs="Times New Roman"/>
          <w:b/>
          <w:bCs/>
          <w:w w:val="99"/>
          <w:kern w:val="2"/>
          <w:sz w:val="32"/>
          <w:szCs w:val="32"/>
          <w:u w:val="none"/>
          <w:shd w:val="clear" w:color="auto" w:fill="auto"/>
          <w:lang w:val="en-US" w:eastAsia="zh-CN" w:bidi="zh-TW"/>
        </w:rPr>
        <w:t>1、资金计划及到位。</w:t>
      </w:r>
      <w:r>
        <w:rPr>
          <w:rFonts w:hint="default" w:ascii="仿宋_GB2312" w:hAnsi="宋体" w:eastAsia="仿宋_GB2312" w:cs="Times New Roman"/>
          <w:w w:val="99"/>
          <w:kern w:val="2"/>
          <w:sz w:val="32"/>
          <w:szCs w:val="32"/>
          <w:u w:val="none"/>
          <w:shd w:val="clear" w:color="auto" w:fill="auto"/>
          <w:lang w:val="en-US" w:eastAsia="zh-CN" w:bidi="zh-TW"/>
        </w:rPr>
        <w:t>2022年1月，区以工代赈事务中心将15万元工作经费纳入2022年整体预算。2022年3月30日，区财政局进行了批复（广朝财发〔2022〕9号），截止2022年12月，</w:t>
      </w:r>
      <w:r>
        <w:rPr>
          <w:rFonts w:hint="eastAsia" w:hAnsi="宋体" w:cs="Times New Roman"/>
          <w:w w:val="99"/>
          <w:kern w:val="2"/>
          <w:sz w:val="32"/>
          <w:szCs w:val="32"/>
          <w:u w:val="none"/>
          <w:shd w:val="clear" w:color="auto" w:fill="auto"/>
          <w:lang w:val="en-US" w:eastAsia="zh-CN" w:bidi="zh-TW"/>
        </w:rPr>
        <w:t>13.43682</w:t>
      </w:r>
      <w:r>
        <w:rPr>
          <w:rFonts w:hint="default" w:ascii="仿宋_GB2312" w:hAnsi="宋体" w:eastAsia="仿宋_GB2312" w:cs="Times New Roman"/>
          <w:w w:val="99"/>
          <w:kern w:val="2"/>
          <w:sz w:val="32"/>
          <w:szCs w:val="32"/>
          <w:u w:val="none"/>
          <w:shd w:val="clear" w:color="auto" w:fill="auto"/>
          <w:lang w:val="en-US" w:eastAsia="zh-CN" w:bidi="zh-TW"/>
        </w:rPr>
        <w:t>万元工作经费全部拨付到位。</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default" w:ascii="仿宋_GB2312" w:hAnsi="宋体" w:eastAsia="仿宋_GB2312" w:cs="Times New Roman"/>
          <w:b/>
          <w:bCs/>
          <w:w w:val="99"/>
          <w:kern w:val="2"/>
          <w:sz w:val="32"/>
          <w:szCs w:val="32"/>
          <w:u w:val="none"/>
          <w:shd w:val="clear" w:color="auto" w:fill="auto"/>
          <w:lang w:val="en-US" w:eastAsia="zh-CN" w:bidi="zh-TW"/>
        </w:rPr>
        <w:t>2、资金使用。</w:t>
      </w:r>
      <w:r>
        <w:rPr>
          <w:rFonts w:hint="default" w:ascii="仿宋_GB2312" w:hAnsi="宋体" w:eastAsia="仿宋_GB2312" w:cs="Times New Roman"/>
          <w:w w:val="99"/>
          <w:kern w:val="2"/>
          <w:sz w:val="32"/>
          <w:szCs w:val="32"/>
          <w:u w:val="none"/>
          <w:shd w:val="clear" w:color="auto" w:fill="auto"/>
          <w:lang w:val="en-US" w:eastAsia="zh-CN" w:bidi="zh-TW"/>
        </w:rPr>
        <w:t>截止2022年底，根据以工代赈事务中心工作开展实际业务发生费用情况，在完善各项手续后，由区以工代赈事务中心申报，区支付中心转账支付，将</w:t>
      </w:r>
      <w:r>
        <w:rPr>
          <w:rFonts w:hint="eastAsia" w:hAnsi="宋体" w:cs="Times New Roman"/>
          <w:w w:val="99"/>
          <w:kern w:val="2"/>
          <w:sz w:val="32"/>
          <w:szCs w:val="32"/>
          <w:u w:val="none"/>
          <w:shd w:val="clear" w:color="auto" w:fill="auto"/>
          <w:lang w:val="en-US" w:eastAsia="zh-CN" w:bidi="zh-TW"/>
        </w:rPr>
        <w:t>已到位</w:t>
      </w:r>
      <w:r>
        <w:rPr>
          <w:rFonts w:hint="default" w:ascii="仿宋_GB2312" w:hAnsi="宋体" w:eastAsia="仿宋_GB2312" w:cs="Times New Roman"/>
          <w:w w:val="99"/>
          <w:kern w:val="2"/>
          <w:sz w:val="32"/>
          <w:szCs w:val="32"/>
          <w:u w:val="none"/>
          <w:shd w:val="clear" w:color="auto" w:fill="auto"/>
          <w:lang w:val="en-US" w:eastAsia="zh-CN" w:bidi="zh-TW"/>
        </w:rPr>
        <w:t>项目工作经费全部支出，其支付依据合规合法，且与预算相合。其资金全部用于以工代赈办各项工作的开展。</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eastAsia" w:ascii="楷体_GB2312" w:hAnsi="楷体_GB2312" w:eastAsia="楷体_GB2312" w:cs="楷体_GB2312"/>
          <w:b/>
          <w:bCs/>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（二）项目财务管理情况</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default" w:ascii="仿宋_GB2312" w:hAnsi="宋体" w:eastAsia="仿宋_GB2312" w:cs="Times New Roman"/>
          <w:w w:val="99"/>
          <w:kern w:val="2"/>
          <w:sz w:val="32"/>
          <w:szCs w:val="32"/>
          <w:u w:val="none"/>
          <w:shd w:val="clear" w:color="auto" w:fill="auto"/>
          <w:lang w:val="en-US" w:eastAsia="zh-CN" w:bidi="zh-TW"/>
        </w:rPr>
        <w:t>2022年以工代赈项目工作经费采取授权支付形式，由区以工代赈事务中心根据工作开展情况，按照项目资金管理办法对资金进行计划申请、划拨、使用，及时、规范对收支进行账务处理和会计核算。</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eastAsia" w:ascii="楷体_GB2312" w:hAnsi="楷体_GB2312" w:eastAsia="楷体_GB2312" w:cs="楷体_GB2312"/>
          <w:b/>
          <w:bCs/>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（三）项目组织实施情况</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default" w:ascii="仿宋_GB2312" w:hAnsi="宋体" w:eastAsia="仿宋_GB2312" w:cs="Times New Roman"/>
          <w:w w:val="99"/>
          <w:kern w:val="2"/>
          <w:sz w:val="32"/>
          <w:szCs w:val="32"/>
          <w:u w:val="none"/>
          <w:shd w:val="clear" w:color="auto" w:fill="auto"/>
          <w:lang w:val="en-US" w:eastAsia="zh-CN" w:bidi="zh-TW"/>
        </w:rPr>
        <w:t>区以工代赈事务中心高度重视以工代赈工作开展及工作经费的使用，并成立以区以工代赈事务中心主任刘贤成同志为组长、副主任龙江为副组长、财务王苹同志为工作人员的工作领导小组，加强对工作经费的领导管理，并监督工作经费的使用。</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黑体" w:hAnsi="黑体" w:eastAsia="黑体" w:cs="黑体"/>
          <w:w w:val="99"/>
          <w:kern w:val="2"/>
          <w:sz w:val="32"/>
          <w:szCs w:val="32"/>
          <w:u w:val="none"/>
          <w:shd w:val="clear" w:color="auto" w:fill="auto"/>
          <w:lang w:val="en-US" w:eastAsia="zh-CN" w:bidi="zh-TW"/>
        </w:rPr>
      </w:pPr>
      <w:r>
        <w:rPr>
          <w:rFonts w:hint="eastAsia" w:ascii="黑体" w:hAnsi="黑体" w:eastAsia="黑体" w:cs="黑体"/>
          <w:w w:val="99"/>
          <w:kern w:val="2"/>
          <w:sz w:val="32"/>
          <w:szCs w:val="32"/>
          <w:u w:val="none"/>
          <w:shd w:val="clear" w:color="auto" w:fill="auto"/>
          <w:lang w:val="en-US" w:eastAsia="zh-CN" w:bidi="zh-TW"/>
        </w:rPr>
        <w:t>三、项目绩效情况</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（一）重点目标任务超额完成。</w:t>
      </w:r>
      <w:r>
        <w:rPr>
          <w:rFonts w:hint="default" w:ascii="仿宋_GB2312" w:hAnsi="宋体" w:eastAsia="仿宋_GB2312" w:cs="Times New Roman"/>
          <w:w w:val="99"/>
          <w:kern w:val="2"/>
          <w:sz w:val="32"/>
          <w:szCs w:val="32"/>
          <w:u w:val="none"/>
          <w:shd w:val="clear" w:color="auto" w:fill="auto"/>
          <w:lang w:val="en-US" w:eastAsia="zh-CN" w:bidi="zh-TW"/>
        </w:rPr>
        <w:t>一是资金争取任务超额完成。2022年度完成向上资金争取1559万元，占全年目标任务数1200万元的129.17%。二是固定投资成绩显著。截至目前，完成固定资产投资出库任务4457万元，占全年目标任务数3000万元的148.56%，完成固定资产投资入库任务数的4850万元，占全年目标任务数4000万元的121.25%。</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（二）成功承办全省以工代赈现场会。</w:t>
      </w:r>
      <w:r>
        <w:rPr>
          <w:rFonts w:hint="default" w:ascii="仿宋_GB2312" w:hAnsi="宋体" w:eastAsia="仿宋_GB2312" w:cs="Times New Roman"/>
          <w:w w:val="99"/>
          <w:kern w:val="2"/>
          <w:sz w:val="32"/>
          <w:szCs w:val="32"/>
          <w:u w:val="none"/>
          <w:shd w:val="clear" w:color="auto" w:fill="auto"/>
          <w:lang w:val="en-US" w:eastAsia="zh-CN" w:bidi="zh-TW"/>
        </w:rPr>
        <w:t>11月15日，全省以工代赈助力乡村振兴暨重点工程项目实施以工代赈工作会议在曾家山成功召开，会议取得了圆满成功，得到了与会领导的高度认可和肯定，我区在会上作了“以工代赈助力乡村振兴发展”为主题的经验交流发言。</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（三）多条经验信息被采用推广。</w:t>
      </w:r>
      <w:r>
        <w:rPr>
          <w:rFonts w:hint="default" w:ascii="仿宋_GB2312" w:hAnsi="宋体" w:eastAsia="仿宋_GB2312" w:cs="Times New Roman"/>
          <w:w w:val="99"/>
          <w:kern w:val="2"/>
          <w:sz w:val="32"/>
          <w:szCs w:val="32"/>
          <w:u w:val="none"/>
          <w:shd w:val="clear" w:color="auto" w:fill="auto"/>
          <w:lang w:val="en-US" w:eastAsia="zh-CN" w:bidi="zh-TW"/>
        </w:rPr>
        <w:t>今年来，中心撰写的《“三个强化抓项目、三个保障促落实”—朝天区曾家镇充分发挥以工代赈“赈”的作用，助力乡村振兴发展》《朝天区大滩镇自然村释放以工代赈政策效益促就业助增收》典型案例被四川省发改委采用。《持续巩固搬迁成效开启群众幸福生活》被四川省乡村振兴简报采用。《深化安置点后续治理，跑出全面振兴乡村加速度》被广元市委内刊《决策与实践》采用。《朝天区释放以工代赈政策效益促就业助增收》被政务晨讯采用。《以工代赈助力乡村振兴》《以工代赈赋能乡村振兴》《易地搬迁，搬出群众“满满的幸福》《让易地扶贫搬迁群众“安居”更“乐业”》等信息先后被人民网、中国政策报、中国妇女报、中国改革网、川观新闻、今日头条、学习强国采用。</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eastAsia" w:ascii="仿宋_GB2312" w:hAnsi="宋体" w:eastAsia="仿宋_GB2312" w:cs="Times New Roman"/>
          <w:w w:val="99"/>
          <w:kern w:val="2"/>
          <w:sz w:val="32"/>
          <w:szCs w:val="32"/>
          <w:u w:val="none"/>
          <w:shd w:val="clear" w:color="auto" w:fill="auto"/>
          <w:lang w:val="en-US" w:eastAsia="zh-CN" w:bidi="zh-TW"/>
        </w:rPr>
        <w:t>通过综合评价，最终自</w:t>
      </w:r>
      <w:r>
        <w:rPr>
          <w:rFonts w:hint="default" w:ascii="仿宋_GB2312" w:hAnsi="宋体" w:eastAsia="仿宋_GB2312" w:cs="Times New Roman"/>
          <w:w w:val="99"/>
          <w:kern w:val="2"/>
          <w:sz w:val="32"/>
          <w:szCs w:val="32"/>
          <w:u w:val="none"/>
          <w:shd w:val="clear" w:color="auto" w:fill="auto"/>
          <w:lang w:val="en-US" w:eastAsia="zh-CN" w:bidi="zh-TW"/>
        </w:rPr>
        <w:t>评98分</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黑体" w:hAnsi="黑体" w:eastAsia="黑体" w:cs="黑体"/>
          <w:w w:val="99"/>
          <w:kern w:val="2"/>
          <w:sz w:val="32"/>
          <w:szCs w:val="32"/>
          <w:u w:val="none"/>
          <w:shd w:val="clear" w:color="auto" w:fill="auto"/>
          <w:lang w:val="en-US" w:eastAsia="zh-CN" w:bidi="zh-TW"/>
        </w:rPr>
      </w:pPr>
      <w:r>
        <w:rPr>
          <w:rFonts w:hint="eastAsia" w:ascii="黑体" w:hAnsi="黑体" w:eastAsia="黑体" w:cs="黑体"/>
          <w:w w:val="99"/>
          <w:kern w:val="2"/>
          <w:sz w:val="32"/>
          <w:szCs w:val="32"/>
          <w:u w:val="none"/>
          <w:shd w:val="clear" w:color="auto" w:fill="auto"/>
          <w:lang w:val="en-US" w:eastAsia="zh-CN" w:bidi="zh-TW"/>
        </w:rPr>
        <w:t>四、问题及建议</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default" w:ascii="仿宋_GB2312" w:hAnsi="宋体" w:eastAsia="仿宋_GB2312" w:cs="Times New Roman"/>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（一）存在的问题。</w:t>
      </w:r>
      <w:r>
        <w:rPr>
          <w:rFonts w:hint="eastAsia" w:ascii="仿宋_GB2312" w:hAnsi="仿宋_GB2312" w:eastAsia="仿宋_GB2312" w:cs="仿宋_GB2312"/>
          <w:w w:val="98"/>
          <w:kern w:val="2"/>
          <w:sz w:val="32"/>
          <w:szCs w:val="32"/>
          <w:lang w:val="en-US" w:eastAsia="zh-CN" w:bidi="ar-SA"/>
        </w:rPr>
        <w:t>以工代赈项目前期设计、可研等本文资料费用花销较大，但项目前期费用无法在项目资金中解决，导致项目乡镇工作经费紧张。</w:t>
      </w:r>
    </w:p>
    <w:p>
      <w:pPr>
        <w:pStyle w:val="5"/>
        <w:keepNext w:val="0"/>
        <w:keepLines w:val="0"/>
        <w:pageBreakBefore w:val="0"/>
        <w:widowControl w:val="0"/>
        <w:kinsoku/>
        <w:wordWrap/>
        <w:overflowPunct/>
        <w:topLinePunct w:val="0"/>
        <w:autoSpaceDE/>
        <w:autoSpaceDN/>
        <w:bidi w:val="0"/>
        <w:adjustRightInd/>
        <w:snapToGrid/>
        <w:spacing w:line="576" w:lineRule="exact"/>
        <w:ind w:firstLine="635" w:firstLineChars="200"/>
        <w:jc w:val="both"/>
        <w:textAlignment w:val="auto"/>
        <w:rPr>
          <w:rFonts w:hint="eastAsia" w:ascii="仿宋_GB2312" w:hAnsi="宋体" w:eastAsia="仿宋_GB2312" w:cs="Times New Roman"/>
          <w:w w:val="99"/>
          <w:kern w:val="2"/>
          <w:sz w:val="32"/>
          <w:szCs w:val="32"/>
          <w:u w:val="none"/>
          <w:shd w:val="clear" w:color="auto" w:fill="auto"/>
          <w:lang w:val="en-US" w:eastAsia="zh-CN" w:bidi="zh-TW"/>
        </w:rPr>
      </w:pPr>
      <w:r>
        <w:rPr>
          <w:rFonts w:hint="eastAsia" w:ascii="楷体_GB2312" w:hAnsi="楷体_GB2312" w:eastAsia="楷体_GB2312" w:cs="楷体_GB2312"/>
          <w:b/>
          <w:bCs/>
          <w:w w:val="99"/>
          <w:kern w:val="2"/>
          <w:sz w:val="32"/>
          <w:szCs w:val="32"/>
          <w:u w:val="none"/>
          <w:shd w:val="clear" w:color="auto" w:fill="auto"/>
          <w:lang w:val="en-US" w:eastAsia="zh-CN" w:bidi="zh-TW"/>
        </w:rPr>
        <w:t>（二）相关建议。</w:t>
      </w:r>
      <w:r>
        <w:rPr>
          <w:rFonts w:hint="default" w:ascii="仿宋_GB2312" w:hAnsi="宋体" w:eastAsia="仿宋_GB2312" w:cs="Times New Roman"/>
          <w:w w:val="99"/>
          <w:kern w:val="2"/>
          <w:sz w:val="32"/>
          <w:szCs w:val="32"/>
          <w:u w:val="none"/>
          <w:shd w:val="clear" w:color="auto" w:fill="auto"/>
          <w:lang w:val="en-US" w:eastAsia="zh-CN" w:bidi="zh-TW"/>
        </w:rPr>
        <w:t>把以工代赈前期费用纳入区财政本级预算予以解决</w:t>
      </w:r>
      <w:r>
        <w:rPr>
          <w:rFonts w:hint="eastAsia" w:ascii="仿宋_GB2312" w:hAnsi="宋体" w:eastAsia="仿宋_GB2312" w:cs="Times New Roman"/>
          <w:w w:val="99"/>
          <w:kern w:val="2"/>
          <w:sz w:val="32"/>
          <w:szCs w:val="32"/>
          <w:u w:val="none"/>
          <w:shd w:val="clear" w:color="auto" w:fill="auto"/>
          <w:lang w:val="en-US" w:eastAsia="zh-CN" w:bidi="zh-TW"/>
        </w:rPr>
        <w:t>。</w:t>
      </w: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宋体" w:eastAsia="仿宋_GB2312" w:cs="Times New Roman"/>
          <w:w w:val="99"/>
          <w:kern w:val="2"/>
          <w:sz w:val="32"/>
          <w:szCs w:val="32"/>
          <w:u w:val="none"/>
          <w:shd w:val="clear" w:color="auto" w:fill="auto"/>
          <w:lang w:val="en-US" w:eastAsia="zh-CN" w:bidi="zh-TW"/>
        </w:rPr>
      </w:pPr>
    </w:p>
    <w:p>
      <w:pPr>
        <w:pStyle w:val="5"/>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宋体" w:eastAsia="仿宋_GB2312" w:cs="Times New Roman"/>
          <w:w w:val="99"/>
          <w:kern w:val="2"/>
          <w:sz w:val="32"/>
          <w:szCs w:val="32"/>
          <w:u w:val="none"/>
          <w:shd w:val="clear" w:color="auto" w:fill="auto"/>
          <w:lang w:val="en-US" w:eastAsia="zh-CN" w:bidi="zh-TW"/>
        </w:rPr>
      </w:pPr>
    </w:p>
    <w:p>
      <w:pPr>
        <w:widowControl/>
        <w:jc w:val="left"/>
        <w:rPr>
          <w:rStyle w:val="29"/>
          <w:rFonts w:ascii="黑体" w:hAnsi="黑体" w:eastAsia="黑体"/>
          <w:b w:val="0"/>
          <w:color w:val="auto"/>
          <w:highlight w:val="none"/>
        </w:rPr>
      </w:pPr>
      <w:r>
        <w:rPr>
          <w:rStyle w:val="29"/>
          <w:rFonts w:ascii="黑体" w:hAnsi="黑体" w:eastAsia="黑体"/>
          <w:b w:val="0"/>
          <w:color w:val="auto"/>
          <w:highlight w:val="none"/>
        </w:rPr>
        <w:br w:type="page"/>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6"/>
          <w:szCs w:val="36"/>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default" w:hAnsi="仿宋_GB2312" w:cs="仿宋_GB2312"/>
          <w:kern w:val="0"/>
          <w:sz w:val="32"/>
          <w:szCs w:val="32"/>
          <w:lang w:val="en-US" w:eastAsia="zh-CN"/>
        </w:rPr>
      </w:pPr>
      <w:r>
        <w:rPr>
          <w:rFonts w:hint="eastAsia" w:ascii="方正小标宋简体" w:hAnsi="方正小标宋简体" w:eastAsia="方正小标宋简体" w:cs="方正小标宋简体"/>
          <w:color w:val="auto"/>
          <w:kern w:val="2"/>
          <w:sz w:val="36"/>
          <w:szCs w:val="36"/>
          <w:highlight w:val="none"/>
          <w:lang w:val="en-US" w:eastAsia="zh-CN"/>
        </w:rPr>
        <w:t>2022年以工代赈事务中心预算项目绩效自评报告</w:t>
      </w:r>
    </w:p>
    <w:p>
      <w:pPr>
        <w:autoSpaceDE w:val="0"/>
        <w:autoSpaceDN w:val="0"/>
        <w:adjustRightInd w:val="0"/>
        <w:spacing w:beforeLines="0" w:afterLines="0" w:line="540" w:lineRule="exact"/>
        <w:jc w:val="center"/>
        <w:rPr>
          <w:rFonts w:hint="eastAsia" w:ascii="仿宋_GB2312" w:hAnsi="仿宋_GB2312" w:eastAsia="仿宋_GB2312" w:cs="Times New Roman"/>
          <w:spacing w:val="-6"/>
          <w:kern w:val="0"/>
          <w:sz w:val="32"/>
          <w:szCs w:val="32"/>
          <w:lang w:val="en-US" w:eastAsia="zh-CN"/>
        </w:rPr>
      </w:pPr>
      <w:r>
        <w:rPr>
          <w:rFonts w:hint="eastAsia" w:ascii="仿宋_GB2312" w:hAnsi="仿宋_GB2312" w:eastAsia="仿宋_GB2312" w:cs="Times New Roman"/>
          <w:spacing w:val="-6"/>
          <w:kern w:val="0"/>
          <w:sz w:val="32"/>
          <w:szCs w:val="32"/>
          <w:lang w:val="en-US" w:eastAsia="zh-CN"/>
        </w:rPr>
        <w:t>(2022</w:t>
      </w:r>
      <w:r>
        <w:rPr>
          <w:rFonts w:hint="eastAsia" w:ascii="仿宋_GB2312" w:hAnsi="Times New Roman" w:eastAsia="仿宋_GB2312" w:cs="Times New Roman"/>
          <w:spacing w:val="-6"/>
          <w:sz w:val="32"/>
          <w:szCs w:val="32"/>
          <w:lang w:val="en-US" w:eastAsia="zh-CN"/>
        </w:rPr>
        <w:t>易地扶贫搬迁后续扶持项目</w:t>
      </w:r>
      <w:r>
        <w:rPr>
          <w:rFonts w:hint="eastAsia" w:ascii="仿宋_GB2312" w:hAnsi="仿宋_GB2312" w:eastAsia="仿宋_GB2312" w:cs="Times New Roman"/>
          <w:spacing w:val="-6"/>
          <w:kern w:val="0"/>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（一）项目资金申报及批复情况。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TW" w:bidi="zh-TW"/>
        </w:rPr>
        <w:t>根据《关于提前下达2022年部分中央财政以工代赈任务计划的通知》（</w:t>
      </w:r>
      <w:r>
        <w:rPr>
          <w:rFonts w:hint="eastAsia" w:ascii="仿宋_GB2312" w:hAnsi="宋体" w:eastAsia="仿宋_GB2312" w:cs="Times New Roman"/>
          <w:w w:val="99"/>
          <w:kern w:val="2"/>
          <w:sz w:val="32"/>
          <w:szCs w:val="32"/>
          <w:u w:val="none"/>
          <w:shd w:val="clear" w:color="auto" w:fill="auto"/>
          <w:lang w:val="zh-TW" w:eastAsia="zh-CN" w:bidi="zh-TW"/>
        </w:rPr>
        <w:t>川发改赈</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en-US" w:eastAsia="zh-CN" w:bidi="zh-TW"/>
        </w:rPr>
        <w:t>2021</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en-US" w:eastAsia="zh-CN" w:bidi="zh-TW"/>
        </w:rPr>
        <w:t>518</w:t>
      </w:r>
      <w:r>
        <w:rPr>
          <w:rFonts w:hint="eastAsia" w:ascii="仿宋_GB2312" w:hAnsi="宋体" w:eastAsia="仿宋_GB2312" w:cs="Times New Roman"/>
          <w:w w:val="99"/>
          <w:kern w:val="2"/>
          <w:sz w:val="32"/>
          <w:szCs w:val="32"/>
          <w:u w:val="none"/>
          <w:shd w:val="clear" w:color="auto" w:fill="auto"/>
          <w:lang w:val="zh-TW" w:eastAsia="zh-TW" w:bidi="zh-TW"/>
        </w:rPr>
        <w:t>号）精神，我</w:t>
      </w:r>
      <w:r>
        <w:rPr>
          <w:rFonts w:hint="eastAsia" w:ascii="仿宋_GB2312" w:hAnsi="宋体" w:eastAsia="仿宋_GB2312" w:cs="Times New Roman"/>
          <w:w w:val="99"/>
          <w:kern w:val="2"/>
          <w:sz w:val="32"/>
          <w:szCs w:val="32"/>
          <w:u w:val="none"/>
          <w:shd w:val="clear" w:color="auto" w:fill="auto"/>
          <w:lang w:val="zh-TW" w:eastAsia="zh-CN" w:bidi="zh-TW"/>
        </w:rPr>
        <w:t>中心</w:t>
      </w:r>
      <w:r>
        <w:rPr>
          <w:rFonts w:hint="eastAsia" w:ascii="仿宋_GB2312" w:hAnsi="宋体" w:eastAsia="仿宋_GB2312" w:cs="Times New Roman"/>
          <w:w w:val="99"/>
          <w:kern w:val="2"/>
          <w:sz w:val="32"/>
          <w:szCs w:val="32"/>
          <w:u w:val="none"/>
          <w:shd w:val="clear" w:color="auto" w:fill="auto"/>
          <w:lang w:val="zh-TW" w:eastAsia="zh-TW" w:bidi="zh-TW"/>
        </w:rPr>
        <w:t>于</w:t>
      </w:r>
      <w:r>
        <w:rPr>
          <w:rFonts w:hint="eastAsia" w:ascii="仿宋_GB2312" w:hAnsi="宋体" w:eastAsia="仿宋_GB2312" w:cs="Times New Roman"/>
          <w:w w:val="99"/>
          <w:kern w:val="2"/>
          <w:sz w:val="32"/>
          <w:szCs w:val="32"/>
          <w:u w:val="none"/>
          <w:shd w:val="clear" w:color="auto" w:fill="auto"/>
          <w:lang w:val="en-US" w:eastAsia="zh-CN" w:bidi="zh-TW"/>
        </w:rPr>
        <w:t>2022</w:t>
      </w:r>
      <w:r>
        <w:rPr>
          <w:rFonts w:hint="eastAsia" w:ascii="仿宋_GB2312" w:hAnsi="宋体" w:eastAsia="仿宋_GB2312" w:cs="Times New Roman"/>
          <w:w w:val="99"/>
          <w:kern w:val="2"/>
          <w:sz w:val="32"/>
          <w:szCs w:val="32"/>
          <w:u w:val="none"/>
          <w:shd w:val="clear" w:color="auto" w:fill="auto"/>
          <w:lang w:val="zh-TW" w:eastAsia="zh-TW" w:bidi="zh-TW"/>
        </w:rPr>
        <w:t>年</w:t>
      </w:r>
      <w:r>
        <w:rPr>
          <w:rFonts w:hint="eastAsia" w:ascii="仿宋_GB2312" w:hAnsi="宋体" w:eastAsia="仿宋_GB2312" w:cs="Times New Roman"/>
          <w:w w:val="99"/>
          <w:kern w:val="2"/>
          <w:sz w:val="32"/>
          <w:szCs w:val="32"/>
          <w:u w:val="none"/>
          <w:shd w:val="clear" w:color="auto" w:fill="auto"/>
          <w:lang w:val="en-US" w:eastAsia="zh-CN" w:bidi="zh-TW"/>
        </w:rPr>
        <w:t>1</w:t>
      </w:r>
      <w:r>
        <w:rPr>
          <w:rFonts w:hint="eastAsia" w:ascii="仿宋_GB2312" w:hAnsi="宋体" w:eastAsia="仿宋_GB2312" w:cs="Times New Roman"/>
          <w:w w:val="99"/>
          <w:kern w:val="2"/>
          <w:sz w:val="32"/>
          <w:szCs w:val="32"/>
          <w:u w:val="none"/>
          <w:shd w:val="clear" w:color="auto" w:fill="auto"/>
          <w:lang w:val="zh-TW" w:eastAsia="zh-TW" w:bidi="zh-TW"/>
        </w:rPr>
        <w:t>月</w:t>
      </w:r>
      <w:r>
        <w:rPr>
          <w:rFonts w:hint="eastAsia" w:ascii="仿宋_GB2312" w:hAnsi="宋体" w:eastAsia="仿宋_GB2312" w:cs="Times New Roman"/>
          <w:w w:val="99"/>
          <w:kern w:val="2"/>
          <w:sz w:val="32"/>
          <w:szCs w:val="32"/>
          <w:u w:val="none"/>
          <w:shd w:val="clear" w:color="auto" w:fill="auto"/>
          <w:lang w:val="en-US" w:eastAsia="zh-CN" w:bidi="zh-TW"/>
        </w:rPr>
        <w:t>19</w:t>
      </w:r>
      <w:r>
        <w:rPr>
          <w:rFonts w:hint="eastAsia" w:ascii="仿宋_GB2312" w:hAnsi="宋体" w:eastAsia="仿宋_GB2312" w:cs="Times New Roman"/>
          <w:w w:val="99"/>
          <w:kern w:val="2"/>
          <w:sz w:val="32"/>
          <w:szCs w:val="32"/>
          <w:u w:val="none"/>
          <w:shd w:val="clear" w:color="auto" w:fill="auto"/>
          <w:lang w:val="zh-TW" w:eastAsia="zh-TW" w:bidi="zh-TW"/>
        </w:rPr>
        <w:t>日将投资计划和绩效目标分解下达</w:t>
      </w:r>
      <w:r>
        <w:rPr>
          <w:rFonts w:hint="eastAsia" w:ascii="仿宋_GB2312" w:hAnsi="宋体" w:eastAsia="仿宋_GB2312" w:cs="Times New Roman"/>
          <w:w w:val="99"/>
          <w:kern w:val="2"/>
          <w:sz w:val="32"/>
          <w:szCs w:val="32"/>
          <w:u w:val="none"/>
          <w:shd w:val="clear" w:color="auto" w:fill="auto"/>
          <w:lang w:val="zh-TW" w:eastAsia="zh-CN" w:bidi="zh-TW"/>
        </w:rPr>
        <w:t>水磨沟</w:t>
      </w:r>
      <w:r>
        <w:rPr>
          <w:rFonts w:hint="eastAsia" w:ascii="仿宋_GB2312" w:hAnsi="宋体" w:eastAsia="仿宋_GB2312" w:cs="Times New Roman"/>
          <w:w w:val="99"/>
          <w:kern w:val="2"/>
          <w:sz w:val="32"/>
          <w:szCs w:val="32"/>
          <w:u w:val="none"/>
          <w:shd w:val="clear" w:color="auto" w:fill="auto"/>
          <w:lang w:val="zh-TW" w:eastAsia="zh-TW" w:bidi="zh-TW"/>
        </w:rPr>
        <w:t>镇</w:t>
      </w:r>
      <w:r>
        <w:rPr>
          <w:rFonts w:hint="eastAsia" w:ascii="仿宋_GB2312" w:hAnsi="宋体" w:eastAsia="仿宋_GB2312" w:cs="Times New Roman"/>
          <w:w w:val="99"/>
          <w:kern w:val="2"/>
          <w:sz w:val="32"/>
          <w:szCs w:val="32"/>
          <w:u w:val="none"/>
          <w:shd w:val="clear" w:color="auto" w:fill="auto"/>
          <w:lang w:val="zh-TW" w:eastAsia="zh-CN" w:bidi="zh-TW"/>
        </w:rPr>
        <w:t>、大滩镇</w:t>
      </w:r>
      <w:r>
        <w:rPr>
          <w:rFonts w:hint="eastAsia" w:ascii="仿宋_GB2312" w:hAnsi="宋体" w:eastAsia="仿宋_GB2312" w:cs="Times New Roman"/>
          <w:w w:val="99"/>
          <w:kern w:val="2"/>
          <w:sz w:val="32"/>
          <w:szCs w:val="32"/>
          <w:u w:val="none"/>
          <w:shd w:val="clear" w:color="auto" w:fill="auto"/>
          <w:lang w:val="zh-TW" w:eastAsia="zh-TW" w:bidi="zh-TW"/>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5"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2" w:firstLineChars="20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1．项目主要内容。水磨沟安置点河堤维修16米，自然村安置点铺设水砖、青石板、路肩石700平方米，安装庭院栅栏1500米。</w:t>
      </w:r>
    </w:p>
    <w:p>
      <w:pPr>
        <w:keepNext w:val="0"/>
        <w:keepLines w:val="0"/>
        <w:pageBreakBefore w:val="0"/>
        <w:widowControl/>
        <w:suppressLineNumbers w:val="0"/>
        <w:kinsoku/>
        <w:wordWrap/>
        <w:overflowPunct/>
        <w:topLinePunct w:val="0"/>
        <w:autoSpaceDN/>
        <w:bidi w:val="0"/>
        <w:spacing w:line="576" w:lineRule="exact"/>
        <w:ind w:firstLine="632" w:firstLineChars="200"/>
        <w:jc w:val="left"/>
        <w:textAlignment w:val="auto"/>
        <w:rPr>
          <w:rFonts w:hint="eastAsia" w:ascii="仿宋_GB2312" w:hAnsi="宋体" w:eastAsia="仿宋_GB2312" w:cs="Times New Roman"/>
          <w:w w:val="99"/>
          <w:kern w:val="2"/>
          <w:sz w:val="32"/>
          <w:szCs w:val="32"/>
          <w:u w:val="none"/>
          <w:shd w:val="clear" w:color="auto" w:fill="auto"/>
          <w:lang w:val="en-US" w:eastAsia="zh-CN" w:bidi="zh-TW"/>
        </w:rPr>
      </w:pPr>
      <w:r>
        <w:rPr>
          <w:rFonts w:hint="eastAsia" w:ascii="仿宋_GB2312" w:hAnsi="宋体" w:eastAsia="仿宋_GB2312" w:cs="Times New Roman"/>
          <w:w w:val="99"/>
          <w:sz w:val="32"/>
          <w:szCs w:val="32"/>
        </w:rPr>
        <w:t>2．项目绩效目标。</w:t>
      </w:r>
      <w:r>
        <w:rPr>
          <w:rFonts w:hint="eastAsia" w:ascii="仿宋_GB2312" w:hAnsi="宋体" w:eastAsia="仿宋_GB2312" w:cs="Times New Roman"/>
          <w:w w:val="99"/>
          <w:kern w:val="2"/>
          <w:sz w:val="32"/>
          <w:szCs w:val="32"/>
          <w:u w:val="none"/>
          <w:shd w:val="clear" w:color="auto" w:fill="auto"/>
          <w:lang w:val="en-US" w:eastAsia="zh-CN" w:bidi="zh-TW"/>
        </w:rPr>
        <w:t>本项目建成后，不仅可以完善水磨沟镇安置点与大滩镇自然村安置点的基础设施建设，方便项目区域的居民出行，而且为易地扶贫搬迁集中安置点安置户的后续产业扶持基础设施提供了方便，为集中安置点安置群众短期就业提供诸多岗位，集中安置点群众参与项目建设，增加老百姓经济收入，具有极大的社会及经济效益。</w:t>
      </w:r>
    </w:p>
    <w:p>
      <w:pPr>
        <w:keepNext w:val="0"/>
        <w:keepLines w:val="0"/>
        <w:pageBreakBefore w:val="0"/>
        <w:widowControl/>
        <w:suppressLineNumbers w:val="0"/>
        <w:kinsoku/>
        <w:wordWrap/>
        <w:overflowPunct/>
        <w:topLinePunct w:val="0"/>
        <w:autoSpaceDN/>
        <w:bidi w:val="0"/>
        <w:spacing w:line="576" w:lineRule="exact"/>
        <w:ind w:firstLine="632" w:firstLineChars="200"/>
        <w:jc w:val="left"/>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eastAsia="zh-CN"/>
        </w:rPr>
        <w:t>项目资金申报相符性。该</w:t>
      </w:r>
      <w:r>
        <w:rPr>
          <w:rFonts w:hint="eastAsia" w:ascii="仿宋_GB2312" w:hAnsi="宋体" w:eastAsia="仿宋_GB2312" w:cs="Times New Roman"/>
          <w:w w:val="99"/>
          <w:kern w:val="2"/>
          <w:sz w:val="32"/>
          <w:szCs w:val="32"/>
          <w:u w:val="none"/>
          <w:shd w:val="clear" w:color="auto" w:fill="auto"/>
          <w:lang w:val="en-US" w:eastAsia="zh-CN" w:bidi="zh-TW"/>
        </w:rPr>
        <w:t>项目易地扶贫后续扶持资金40万元，</w:t>
      </w:r>
      <w:r>
        <w:rPr>
          <w:rFonts w:hint="eastAsia" w:ascii="仿宋_GB2312" w:hAnsi="宋体" w:eastAsia="仿宋_GB2312" w:cs="仿宋_GB2312"/>
          <w:color w:val="000000"/>
          <w:kern w:val="0"/>
          <w:sz w:val="31"/>
          <w:szCs w:val="31"/>
          <w:lang w:val="zh-TW" w:eastAsia="zh-CN" w:bidi="ar"/>
        </w:rPr>
        <w:t>现已</w:t>
      </w:r>
      <w:r>
        <w:rPr>
          <w:rFonts w:hint="eastAsia" w:ascii="仿宋_GB2312" w:hAnsi="宋体" w:eastAsia="仿宋_GB2312" w:cs="Times New Roman"/>
          <w:w w:val="99"/>
          <w:kern w:val="2"/>
          <w:sz w:val="32"/>
          <w:szCs w:val="32"/>
          <w:u w:val="none"/>
          <w:shd w:val="clear" w:color="auto" w:fill="auto"/>
          <w:lang w:val="zh-TW" w:eastAsia="zh-CN" w:bidi="zh-TW"/>
        </w:rPr>
        <w:t>全面完工。申报目标合理可行。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楷体_GB2312" w:cs="Times New Roman"/>
          <w:w w:val="99"/>
          <w:sz w:val="32"/>
          <w:szCs w:val="32"/>
          <w:lang w:eastAsia="zh-CN"/>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Times New Roman" w:eastAsia="楷体_GB2312" w:cs="Times New Roman"/>
          <w:b/>
          <w:bCs w:val="0"/>
          <w:spacing w:val="-6"/>
          <w:sz w:val="32"/>
          <w:szCs w:val="32"/>
          <w:lang w:eastAsia="zh-CN"/>
        </w:rPr>
        <w:t>。</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en-US" w:eastAsia="zh-CN"/>
        </w:rPr>
        <w:t>。</w:t>
      </w:r>
      <w:r>
        <w:rPr>
          <w:rFonts w:hint="eastAsia" w:ascii="仿宋_GB2312" w:hAnsi="仿宋_GB2312" w:eastAsia="仿宋_GB2312" w:cs="Times New Roman"/>
          <w:spacing w:val="-6"/>
          <w:kern w:val="0"/>
          <w:sz w:val="32"/>
          <w:szCs w:val="32"/>
          <w:lang w:val="en-US" w:eastAsia="zh-CN"/>
        </w:rPr>
        <w:t>2022</w:t>
      </w:r>
      <w:r>
        <w:rPr>
          <w:rFonts w:hint="eastAsia" w:ascii="仿宋_GB2312" w:hAnsi="Times New Roman" w:eastAsia="仿宋_GB2312" w:cs="Times New Roman"/>
          <w:spacing w:val="-6"/>
          <w:sz w:val="32"/>
          <w:szCs w:val="32"/>
          <w:lang w:val="en-US" w:eastAsia="zh-CN"/>
        </w:rPr>
        <w:t>易地扶贫搬迁后续扶持项目计划</w:t>
      </w:r>
      <w:r>
        <w:rPr>
          <w:rFonts w:hint="eastAsia" w:ascii="仿宋_GB2312" w:hAnsi="宋体" w:eastAsia="仿宋_GB2312" w:cs="Times New Roman"/>
          <w:w w:val="99"/>
          <w:sz w:val="32"/>
          <w:szCs w:val="32"/>
          <w:lang w:val="en-US" w:eastAsia="zh-CN"/>
        </w:rPr>
        <w:t>总投</w:t>
      </w:r>
      <w:r>
        <w:rPr>
          <w:rFonts w:hint="eastAsia" w:ascii="仿宋_GB2312" w:hAnsi="宋体" w:eastAsia="仿宋_GB2312" w:cs="Times New Roman"/>
          <w:w w:val="99"/>
          <w:kern w:val="2"/>
          <w:sz w:val="32"/>
          <w:szCs w:val="32"/>
          <w:u w:val="none"/>
          <w:shd w:val="clear" w:color="auto" w:fill="auto"/>
          <w:lang w:val="en-US" w:eastAsia="zh-CN" w:bidi="zh-TW"/>
        </w:rPr>
        <w:t>资40</w:t>
      </w:r>
      <w:r>
        <w:rPr>
          <w:rFonts w:hint="eastAsia" w:ascii="仿宋_GB2312" w:hAnsi="Times New Roman" w:eastAsia="仿宋_GB2312" w:cs="Times New Roman"/>
          <w:spacing w:val="-6"/>
          <w:sz w:val="32"/>
          <w:szCs w:val="32"/>
          <w:lang w:val="en-US" w:eastAsia="zh-CN"/>
        </w:rPr>
        <w:t>万元。2022年，省发改下达我区省预算内资金398万元及时到位，到位率100%，</w:t>
      </w:r>
      <w:r>
        <w:rPr>
          <w:rFonts w:hint="eastAsia" w:ascii="仿宋_GB2312" w:hAnsi="宋体" w:eastAsia="仿宋_GB2312" w:cs="Times New Roman"/>
          <w:w w:val="99"/>
          <w:sz w:val="32"/>
          <w:szCs w:val="32"/>
        </w:rPr>
        <w:t>现已拨付资金</w:t>
      </w:r>
      <w:r>
        <w:rPr>
          <w:rFonts w:hint="eastAsia" w:ascii="仿宋_GB2312" w:eastAsia="仿宋_GB2312" w:cs="Times New Roman"/>
          <w:w w:val="99"/>
          <w:sz w:val="32"/>
          <w:szCs w:val="32"/>
          <w:lang w:val="en-US" w:eastAsia="zh-CN"/>
        </w:rPr>
        <w:t>40</w:t>
      </w:r>
      <w:r>
        <w:rPr>
          <w:rFonts w:hint="eastAsia" w:ascii="仿宋_GB2312" w:hAnsi="宋体" w:eastAsia="仿宋_GB2312" w:cs="Times New Roman"/>
          <w:w w:val="99"/>
          <w:sz w:val="32"/>
          <w:szCs w:val="32"/>
        </w:rPr>
        <w:t>万元</w:t>
      </w:r>
      <w:r>
        <w:rPr>
          <w:rFonts w:hint="eastAsia" w:ascii="仿宋_GB2312" w:hAnsi="宋体" w:eastAsia="仿宋_GB2312" w:cs="Times New Roman"/>
          <w:w w:val="99"/>
          <w:sz w:val="32"/>
          <w:szCs w:val="32"/>
          <w:lang w:eastAsia="zh-CN"/>
        </w:rPr>
        <w:t>。</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TW" w:bidi="zh-TW"/>
        </w:rPr>
      </w:pPr>
      <w:r>
        <w:rPr>
          <w:rFonts w:hint="eastAsia" w:ascii="仿宋_GB2312" w:hAnsi="宋体" w:eastAsia="仿宋_GB2312" w:cs="Times New Roman"/>
          <w:w w:val="99"/>
          <w:kern w:val="2"/>
          <w:sz w:val="32"/>
          <w:szCs w:val="32"/>
          <w:u w:val="none"/>
          <w:shd w:val="clear" w:color="auto" w:fill="auto"/>
          <w:lang w:val="zh-TW" w:eastAsia="zh-CN" w:bidi="zh-TW"/>
        </w:rPr>
        <w:t>水磨沟镇、大滩镇按照</w:t>
      </w:r>
      <w:r>
        <w:rPr>
          <w:rFonts w:hint="eastAsia" w:ascii="仿宋_GB2312" w:hAnsi="宋体" w:eastAsia="仿宋_GB2312" w:cs="Times New Roman"/>
          <w:w w:val="99"/>
          <w:kern w:val="2"/>
          <w:sz w:val="32"/>
          <w:szCs w:val="32"/>
          <w:u w:val="none"/>
          <w:shd w:val="clear" w:color="auto" w:fill="auto"/>
          <w:lang w:val="zh-TW" w:eastAsia="zh-TW" w:bidi="zh-TW"/>
        </w:rPr>
        <w:t>《</w:t>
      </w:r>
      <w:r>
        <w:rPr>
          <w:rFonts w:hint="eastAsia" w:ascii="仿宋_GB2312" w:hAnsi="宋体" w:eastAsia="仿宋_GB2312" w:cs="Times New Roman"/>
          <w:w w:val="99"/>
          <w:kern w:val="2"/>
          <w:sz w:val="32"/>
          <w:szCs w:val="32"/>
          <w:u w:val="none"/>
          <w:shd w:val="clear" w:color="auto" w:fill="auto"/>
          <w:lang w:val="zh-TW" w:eastAsia="zh-CN" w:bidi="zh-TW"/>
        </w:rPr>
        <w:t>国家以工代赈</w:t>
      </w:r>
      <w:r>
        <w:rPr>
          <w:rFonts w:hint="eastAsia" w:ascii="仿宋_GB2312" w:hAnsi="宋体" w:eastAsia="仿宋_GB2312" w:cs="Times New Roman"/>
          <w:w w:val="99"/>
          <w:kern w:val="2"/>
          <w:sz w:val="32"/>
          <w:szCs w:val="32"/>
          <w:u w:val="none"/>
          <w:shd w:val="clear" w:color="auto" w:fill="auto"/>
          <w:lang w:val="zh-TW" w:eastAsia="zh-TW" w:bidi="zh-TW"/>
        </w:rPr>
        <w:t>管理办法》要求，严格执行县级财政报账制度，按照项目进度及时报账，会计核算规范、合理。</w:t>
      </w:r>
    </w:p>
    <w:p>
      <w:pPr>
        <w:keepNext w:val="0"/>
        <w:keepLines w:val="0"/>
        <w:pageBreakBefore w:val="0"/>
        <w:kinsoku/>
        <w:wordWrap/>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right="0" w:rightChars="0" w:firstLine="635" w:firstLineChars="200"/>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val="en-US" w:eastAsia="zh-CN"/>
        </w:rPr>
        <w:t>1.</w:t>
      </w:r>
      <w:r>
        <w:rPr>
          <w:rFonts w:hint="eastAsia" w:ascii="楷体_GB2312" w:hAnsi="宋体" w:eastAsia="楷体_GB2312" w:cs="Times New Roman"/>
          <w:b/>
          <w:w w:val="99"/>
          <w:sz w:val="32"/>
          <w:szCs w:val="32"/>
        </w:rPr>
        <w:t>项目组织架构及实施流程。</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1</w:t>
      </w:r>
      <w:r>
        <w:rPr>
          <w:rFonts w:hint="eastAsia" w:ascii="仿宋_GB2312" w:hAnsi="宋体" w:eastAsia="仿宋_GB2312" w:cs="Times New Roman"/>
          <w:w w:val="99"/>
          <w:kern w:val="2"/>
          <w:sz w:val="32"/>
          <w:szCs w:val="32"/>
          <w:u w:val="none"/>
          <w:shd w:val="clear" w:color="auto" w:fill="auto"/>
          <w:lang w:val="zh-TW" w:eastAsia="zh-CN" w:bidi="zh-TW"/>
        </w:rPr>
        <w:t>）开工准备。水磨沟镇、大滩镇根据计划下达的建设内容和规模优化项目设计方案，编制施工图纸设计、工程预算、组织务工群众方案，委托财评，落实项目建设方式，组织岗前培训等前期工作。</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2</w:t>
      </w:r>
      <w:r>
        <w:rPr>
          <w:rFonts w:hint="eastAsia" w:ascii="仿宋_GB2312" w:hAnsi="宋体" w:eastAsia="仿宋_GB2312" w:cs="Times New Roman"/>
          <w:w w:val="99"/>
          <w:kern w:val="2"/>
          <w:sz w:val="32"/>
          <w:szCs w:val="32"/>
          <w:u w:val="none"/>
          <w:shd w:val="clear" w:color="auto" w:fill="auto"/>
          <w:lang w:val="zh-TW" w:eastAsia="zh-CN" w:bidi="zh-TW"/>
        </w:rPr>
        <w:t>）工程建设。相关项目村通过召开村民代表大会会议，成立项目理事会，理事会又设施工管理组、物资保管组、材料采购组、质量监督组、财务管理组，组织当地群众参加工程建设，并安排专人跟班作业，全程监管，同时做好施工日志和监督日志。</w:t>
      </w:r>
    </w:p>
    <w:p>
      <w:pPr>
        <w:keepNext w:val="0"/>
        <w:keepLines w:val="0"/>
        <w:pageBreakBefore w:val="0"/>
        <w:kinsoku/>
        <w:wordWrap/>
        <w:overflowPunct/>
        <w:topLinePunct w:val="0"/>
        <w:autoSpaceDE w:val="0"/>
        <w:autoSpaceDN/>
        <w:bidi w:val="0"/>
        <w:spacing w:line="576" w:lineRule="exact"/>
        <w:ind w:firstLine="632" w:firstLineChars="200"/>
        <w:textAlignment w:val="auto"/>
        <w:rPr>
          <w:rFonts w:hint="eastAsia" w:ascii="楷体_GB2312" w:hAnsi="宋体" w:eastAsia="楷体_GB2312" w:cs="Times New Roman"/>
          <w:b/>
          <w:w w:val="99"/>
          <w:sz w:val="32"/>
          <w:szCs w:val="32"/>
        </w:rPr>
      </w:pPr>
      <w:r>
        <w:rPr>
          <w:rFonts w:hint="eastAsia" w:ascii="仿宋_GB2312" w:hAnsi="宋体" w:eastAsia="仿宋_GB2312" w:cs="Times New Roman"/>
          <w:w w:val="99"/>
          <w:kern w:val="2"/>
          <w:sz w:val="32"/>
          <w:szCs w:val="32"/>
          <w:u w:val="none"/>
          <w:shd w:val="clear" w:color="auto" w:fill="auto"/>
          <w:lang w:val="zh-TW" w:eastAsia="zh-CN" w:bidi="zh-TW"/>
        </w:rPr>
        <w:t>（</w:t>
      </w:r>
      <w:r>
        <w:rPr>
          <w:rFonts w:hint="eastAsia" w:ascii="仿宋_GB2312" w:hAnsi="宋体" w:eastAsia="仿宋_GB2312" w:cs="Times New Roman"/>
          <w:w w:val="99"/>
          <w:kern w:val="2"/>
          <w:sz w:val="32"/>
          <w:szCs w:val="32"/>
          <w:u w:val="none"/>
          <w:shd w:val="clear" w:color="auto" w:fill="auto"/>
          <w:lang w:val="en-US" w:eastAsia="zh-CN" w:bidi="zh-TW"/>
        </w:rPr>
        <w:t>3</w:t>
      </w:r>
      <w:r>
        <w:rPr>
          <w:rFonts w:hint="eastAsia" w:ascii="仿宋_GB2312" w:hAnsi="宋体" w:eastAsia="仿宋_GB2312" w:cs="Times New Roman"/>
          <w:w w:val="99"/>
          <w:kern w:val="2"/>
          <w:sz w:val="32"/>
          <w:szCs w:val="32"/>
          <w:u w:val="none"/>
          <w:shd w:val="clear" w:color="auto" w:fill="auto"/>
          <w:lang w:val="zh-TW" w:eastAsia="zh-CN" w:bidi="zh-TW"/>
        </w:rPr>
        <w:t>）竣工验收。项目建成后，村委组织施工单位、群众代表、设计单位进行自验，自验合格后，请示镇人民政府进行初验；项目镇人民政府组织村委、施工单位、设计单位、务工群众代表进行初验，初验合格后，申请县级进行竣工验收；区以工代赈事务中心牵头会同区农业农村、区交通运输局、区水利局组成验收小组，对项目进行全面验收并出具验收结论。目前该项目已通过县级验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76" w:lineRule="exact"/>
        <w:ind w:left="0" w:right="0" w:firstLine="420"/>
        <w:jc w:val="both"/>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2.</w:t>
      </w:r>
      <w:r>
        <w:rPr>
          <w:rFonts w:hint="eastAsia" w:ascii="楷体_GB2312" w:hAnsi="宋体" w:eastAsia="楷体_GB2312" w:cs="Times New Roman"/>
          <w:b/>
          <w:w w:val="99"/>
          <w:sz w:val="32"/>
          <w:szCs w:val="32"/>
        </w:rPr>
        <w:t>项目管理情况。</w:t>
      </w:r>
      <w:r>
        <w:rPr>
          <w:rFonts w:hint="eastAsia" w:ascii="仿宋_GB2312" w:hAnsi="宋体" w:eastAsia="仿宋_GB2312" w:cs="Times New Roman"/>
          <w:w w:val="99"/>
          <w:kern w:val="2"/>
          <w:sz w:val="32"/>
          <w:szCs w:val="32"/>
          <w:u w:val="none"/>
          <w:shd w:val="clear" w:color="auto" w:fill="auto"/>
          <w:lang w:val="zh-TW" w:eastAsia="zh-CN" w:bidi="zh-TW"/>
        </w:rPr>
        <w:t>水磨沟镇、大滩镇</w:t>
      </w:r>
      <w:r>
        <w:rPr>
          <w:rFonts w:hint="eastAsia" w:ascii="仿宋_GB2312" w:hAnsi="仿宋_GB2312" w:eastAsia="仿宋_GB2312" w:cs="仿宋_GB2312"/>
          <w:b w:val="0"/>
          <w:bCs w:val="0"/>
          <w:sz w:val="32"/>
          <w:szCs w:val="32"/>
          <w:lang w:val="en-US" w:eastAsia="zh-CN"/>
        </w:rPr>
        <w:t>在项目建设前行业主管部门、乡镇人民政府、项目村村委会、项目理事会层层签订“三书一承诺”（安全责任书、目标责任书、廉政责任书、村民自建承诺书），全面压实各级工作责任。项目开工阶段采取村、乡、区三级审核制度并报区分管领导审签。在项目实施过程中</w:t>
      </w:r>
      <w:r>
        <w:rPr>
          <w:rFonts w:hint="eastAsia" w:ascii="仿宋_GB2312" w:hAnsi="仿宋_GB2312" w:eastAsia="仿宋_GB2312" w:cs="仿宋_GB2312"/>
          <w:w w:val="98"/>
          <w:kern w:val="2"/>
          <w:sz w:val="32"/>
          <w:szCs w:val="32"/>
          <w:lang w:val="en-US" w:eastAsia="zh-CN" w:bidi="ar-SA"/>
        </w:rPr>
        <w:t>严格实行县级财政报账制，加强项目资金的使用监督,使项目资金使用管理更加安全透明。</w:t>
      </w:r>
    </w:p>
    <w:p>
      <w:pPr>
        <w:keepNext w:val="0"/>
        <w:keepLines w:val="0"/>
        <w:pageBreakBefore w:val="0"/>
        <w:kinsoku/>
        <w:wordWrap/>
        <w:overflowPunct/>
        <w:topLinePunct w:val="0"/>
        <w:autoSpaceDE w:val="0"/>
        <w:autoSpaceDN/>
        <w:bidi w:val="0"/>
        <w:adjustRightInd w:val="0"/>
        <w:snapToGrid w:val="0"/>
        <w:spacing w:line="576" w:lineRule="exact"/>
        <w:ind w:firstLine="635" w:firstLineChars="20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lang w:val="en-US" w:eastAsia="zh-CN"/>
        </w:rPr>
        <w:t>3.</w:t>
      </w:r>
      <w:r>
        <w:rPr>
          <w:rFonts w:hint="eastAsia" w:ascii="楷体_GB2312" w:hAnsi="宋体" w:eastAsia="楷体_GB2312" w:cs="Times New Roman"/>
          <w:b/>
          <w:w w:val="99"/>
          <w:sz w:val="32"/>
          <w:szCs w:val="32"/>
        </w:rPr>
        <w:t>项目监管情况。</w:t>
      </w:r>
      <w:r>
        <w:rPr>
          <w:rFonts w:hint="eastAsia" w:ascii="仿宋_GB2312" w:hAnsi="宋体" w:eastAsia="仿宋_GB2312" w:cs="Times New Roman"/>
          <w:w w:val="99"/>
          <w:kern w:val="2"/>
          <w:sz w:val="32"/>
          <w:szCs w:val="32"/>
          <w:u w:val="none"/>
          <w:shd w:val="clear" w:color="auto" w:fill="auto"/>
          <w:lang w:val="zh-TW" w:eastAsia="zh-CN" w:bidi="zh-TW"/>
        </w:rPr>
        <w:t>在项目实施中，由项目业主单位督促施工单位严格按照实施方案、技术规范、质量标准施工，检查现场劳动力务工情况和劳务报酬发放情况。在项目验收时，把劳务报酬发放作为验收合格的一项重要指标。同时，要求项目村建立务工群众花名册和劳务报酬发放台账，及时足额发放，并在村政务公示栏进行公示。</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pStyle w:val="36"/>
        <w:keepNext w:val="0"/>
        <w:keepLines w:val="0"/>
        <w:pageBreakBefore w:val="0"/>
        <w:widowControl w:val="0"/>
        <w:shd w:val="clear" w:color="auto" w:fill="auto"/>
        <w:kinsoku/>
        <w:wordWrap/>
        <w:overflowPunct/>
        <w:topLinePunct w:val="0"/>
        <w:autoSpaceDN/>
        <w:bidi w:val="0"/>
        <w:spacing w:before="0" w:after="0" w:line="576" w:lineRule="exact"/>
        <w:ind w:right="0"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pStyle w:val="36"/>
        <w:keepNext w:val="0"/>
        <w:keepLines w:val="0"/>
        <w:pageBreakBefore w:val="0"/>
        <w:widowControl w:val="0"/>
        <w:shd w:val="clear" w:color="auto" w:fill="auto"/>
        <w:kinsoku/>
        <w:wordWrap/>
        <w:overflowPunct/>
        <w:topLinePunct w:val="0"/>
        <w:autoSpaceDN/>
        <w:bidi w:val="0"/>
        <w:spacing w:before="0" w:after="0" w:line="576" w:lineRule="exact"/>
        <w:ind w:left="0" w:right="0" w:firstLine="632" w:firstLineChars="200"/>
        <w:jc w:val="left"/>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水磨沟安置点河堤维修16米，自然村安置点铺设水砖、青石板、路肩石700平方米，安装庭院栅栏1500米。</w:t>
      </w:r>
    </w:p>
    <w:p>
      <w:pPr>
        <w:keepNext w:val="0"/>
        <w:keepLines w:val="0"/>
        <w:pageBreakBefore w:val="0"/>
        <w:widowControl/>
        <w:numPr>
          <w:ilvl w:val="0"/>
          <w:numId w:val="0"/>
        </w:numPr>
        <w:suppressLineNumbers w:val="0"/>
        <w:kinsoku/>
        <w:wordWrap/>
        <w:overflowPunct/>
        <w:topLinePunct w:val="0"/>
        <w:autoSpaceDN/>
        <w:bidi w:val="0"/>
        <w:spacing w:line="576"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项目效益情况。</w:t>
      </w:r>
    </w:p>
    <w:p>
      <w:pPr>
        <w:keepNext w:val="0"/>
        <w:keepLines w:val="0"/>
        <w:pageBreakBefore w:val="0"/>
        <w:widowControl/>
        <w:suppressLineNumbers w:val="0"/>
        <w:kinsoku/>
        <w:wordWrap/>
        <w:overflowPunct/>
        <w:topLinePunct w:val="0"/>
        <w:autoSpaceDN/>
        <w:bidi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通过实施本项目，尽最大可能吸纳农村低收入群体参与工程建设，按照不低于中央资金15%的比例，及时足额发放劳务报酬，防止因灾致贫返贫，同时对参与务工的农村群众有针对性地开展实训和以工代训，帮助其掌握就业技能，增强群众稳定就业能力，为巩固脱贫攻坚有效衔接乡村振兴奠定坚实的基础。</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lang w:eastAsia="zh-CN"/>
        </w:rPr>
      </w:pPr>
      <w:r>
        <w:rPr>
          <w:rFonts w:hint="eastAsia" w:ascii="楷体_GB2312" w:hAnsi="宋体" w:eastAsia="楷体_GB2312" w:cs="Times New Roman"/>
          <w:b/>
          <w:w w:val="99"/>
          <w:sz w:val="32"/>
          <w:szCs w:val="32"/>
          <w:lang w:eastAsia="zh-CN"/>
        </w:rPr>
        <w:t>（一）评价及结论。</w:t>
      </w:r>
      <w:r>
        <w:rPr>
          <w:rFonts w:hint="eastAsia" w:ascii="仿宋_GB2312" w:hAnsi="宋体" w:eastAsia="仿宋_GB2312" w:cs="Times New Roman"/>
          <w:w w:val="99"/>
          <w:kern w:val="2"/>
          <w:sz w:val="32"/>
          <w:szCs w:val="32"/>
          <w:u w:val="none"/>
          <w:shd w:val="clear" w:color="auto" w:fill="auto"/>
          <w:lang w:val="zh-TW" w:eastAsia="zh-CN" w:bidi="zh-TW"/>
        </w:rPr>
        <w:t>该项目在项目决策上程序严密、规划合理、相关制度完备；在项目实施中资金分配合理、使用合规、执行有效；在完成结果方面，目标完成100%，在计划的时间内完成了建设任务，无违规记录；在项目效果方面，该项目资金分配均衡，在实施的范围、标准、程序上公平合理，通过现场民意调查，社会满意度98%，综合评分</w:t>
      </w:r>
      <w:r>
        <w:rPr>
          <w:rFonts w:hint="eastAsia" w:ascii="仿宋_GB2312" w:hAnsi="宋体" w:eastAsia="仿宋_GB2312" w:cs="Times New Roman"/>
          <w:w w:val="99"/>
          <w:kern w:val="2"/>
          <w:sz w:val="32"/>
          <w:szCs w:val="32"/>
          <w:highlight w:val="none"/>
          <w:u w:val="none"/>
          <w:shd w:val="clear" w:color="auto" w:fill="auto"/>
          <w:lang w:val="en-US" w:eastAsia="zh-CN" w:bidi="zh-TW"/>
        </w:rPr>
        <w:t>97</w:t>
      </w:r>
      <w:r>
        <w:rPr>
          <w:rFonts w:hint="eastAsia" w:ascii="仿宋_GB2312" w:hAnsi="宋体" w:eastAsia="仿宋_GB2312" w:cs="Times New Roman"/>
          <w:w w:val="99"/>
          <w:kern w:val="2"/>
          <w:sz w:val="32"/>
          <w:szCs w:val="32"/>
          <w:u w:val="none"/>
          <w:shd w:val="clear" w:color="auto" w:fill="auto"/>
          <w:lang w:val="zh-TW" w:eastAsia="zh-CN" w:bidi="zh-TW"/>
        </w:rPr>
        <w:t>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一</w:t>
      </w:r>
      <w:r>
        <w:rPr>
          <w:rFonts w:hint="eastAsia" w:ascii="楷体_GB2312" w:hAnsi="宋体" w:eastAsia="楷体_GB2312" w:cs="Times New Roman"/>
          <w:b/>
          <w:w w:val="99"/>
          <w:sz w:val="32"/>
          <w:szCs w:val="32"/>
        </w:rPr>
        <w:t>）存在的问题。</w:t>
      </w:r>
      <w:r>
        <w:rPr>
          <w:rFonts w:hint="eastAsia" w:ascii="仿宋_GB2312" w:hAnsi="宋体" w:eastAsia="仿宋_GB2312" w:cs="Times New Roman"/>
          <w:w w:val="99"/>
          <w:kern w:val="2"/>
          <w:sz w:val="32"/>
          <w:szCs w:val="32"/>
          <w:u w:val="none"/>
          <w:shd w:val="clear" w:color="auto" w:fill="auto"/>
          <w:lang w:val="zh-TW" w:eastAsia="zh-CN" w:bidi="zh-TW"/>
        </w:rPr>
        <w:t>一是软件资料有待进一步提升。在县级验收过程中发展该项目部分资料逻辑性不够严谨，施工时间与前期资料时间上存在冲突。二是以工代赈政策宣传力度不足。电话采访务工群众中对以工代赈政策知晓度还需进一步提升。</w:t>
      </w:r>
    </w:p>
    <w:p>
      <w:pPr>
        <w:pStyle w:val="5"/>
        <w:ind w:firstLine="635" w:firstLineChars="200"/>
        <w:rPr>
          <w:rFonts w:hint="eastAsia" w:ascii="仿宋_GB2312" w:hAnsi="宋体" w:eastAsia="仿宋_GB2312" w:cs="Times New Roman"/>
          <w:w w:val="99"/>
          <w:kern w:val="2"/>
          <w:sz w:val="32"/>
          <w:szCs w:val="32"/>
          <w:u w:val="none"/>
          <w:shd w:val="clear" w:color="auto" w:fill="auto"/>
          <w:lang w:val="zh-TW" w:eastAsia="zh-CN" w:bidi="zh-TW"/>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）相关建议。</w:t>
      </w:r>
      <w:r>
        <w:rPr>
          <w:rFonts w:hint="eastAsia" w:ascii="仿宋_GB2312" w:hAnsi="宋体" w:eastAsia="仿宋_GB2312" w:cs="Times New Roman"/>
          <w:w w:val="99"/>
          <w:kern w:val="2"/>
          <w:sz w:val="32"/>
          <w:szCs w:val="32"/>
          <w:u w:val="none"/>
          <w:shd w:val="clear" w:color="auto" w:fill="auto"/>
          <w:lang w:val="zh-TW" w:eastAsia="zh-CN" w:bidi="zh-TW"/>
        </w:rPr>
        <w:t>进一步加强以工代赈政策宣传力度，充分利用群众代表会、坝坝会等契机让群众知晓以工代赈的优惠政策，做到人人都是政策明白人。同时要求项目理事会档案资料收集组，按照县级验收反馈意见，加快项目资料整改力度。</w:t>
      </w:r>
    </w:p>
    <w:p>
      <w:pPr>
        <w:pStyle w:val="5"/>
        <w:ind w:firstLine="632" w:firstLineChars="200"/>
        <w:rPr>
          <w:rFonts w:hint="eastAsia" w:ascii="仿宋_GB2312" w:hAnsi="宋体" w:eastAsia="仿宋_GB2312" w:cs="Times New Roman"/>
          <w:w w:val="99"/>
          <w:kern w:val="2"/>
          <w:sz w:val="32"/>
          <w:szCs w:val="32"/>
          <w:u w:val="none"/>
          <w:shd w:val="clear" w:color="auto" w:fill="auto"/>
          <w:lang w:val="zh-TW" w:eastAsia="zh-CN" w:bidi="zh-TW"/>
        </w:rPr>
      </w:pPr>
    </w:p>
    <w:p>
      <w:pPr>
        <w:pStyle w:val="5"/>
        <w:ind w:firstLine="632" w:firstLineChars="200"/>
        <w:rPr>
          <w:rFonts w:hint="eastAsia" w:ascii="仿宋_GB2312" w:hAnsi="宋体" w:eastAsia="仿宋_GB2312" w:cs="Times New Roman"/>
          <w:w w:val="99"/>
          <w:kern w:val="2"/>
          <w:sz w:val="32"/>
          <w:szCs w:val="32"/>
          <w:u w:val="none"/>
          <w:shd w:val="clear" w:color="auto" w:fill="auto"/>
          <w:lang w:val="zh-TW" w:eastAsia="zh-CN" w:bidi="zh-TW"/>
        </w:rPr>
      </w:pPr>
    </w:p>
    <w:p>
      <w:pPr>
        <w:pStyle w:val="5"/>
        <w:ind w:firstLine="632" w:firstLineChars="200"/>
        <w:rPr>
          <w:rFonts w:hint="eastAsia" w:ascii="仿宋_GB2312" w:hAnsi="宋体" w:eastAsia="仿宋_GB2312" w:cs="Times New Roman"/>
          <w:w w:val="99"/>
          <w:kern w:val="2"/>
          <w:sz w:val="32"/>
          <w:szCs w:val="32"/>
          <w:u w:val="none"/>
          <w:shd w:val="clear" w:color="auto" w:fill="auto"/>
          <w:lang w:val="zh-TW" w:eastAsia="zh-CN" w:bidi="zh-TW"/>
        </w:rPr>
      </w:pPr>
    </w:p>
    <w:p>
      <w:pPr>
        <w:pStyle w:val="5"/>
        <w:ind w:firstLine="632" w:firstLineChars="200"/>
        <w:rPr>
          <w:rFonts w:hint="eastAsia" w:ascii="仿宋_GB2312" w:hAnsi="宋体" w:eastAsia="仿宋_GB2312" w:cs="Times New Roman"/>
          <w:w w:val="99"/>
          <w:kern w:val="2"/>
          <w:sz w:val="32"/>
          <w:szCs w:val="32"/>
          <w:u w:val="none"/>
          <w:shd w:val="clear" w:color="auto" w:fill="auto"/>
          <w:lang w:val="zh-TW" w:eastAsia="zh-CN" w:bidi="zh-TW"/>
        </w:rPr>
      </w:pPr>
    </w:p>
    <w:p>
      <w:pPr>
        <w:widowControl/>
        <w:jc w:val="left"/>
        <w:rPr>
          <w:rStyle w:val="29"/>
          <w:rFonts w:ascii="黑体" w:hAnsi="黑体" w:eastAsia="黑体"/>
          <w:b w:val="0"/>
          <w:color w:val="auto"/>
          <w:highlight w:val="none"/>
        </w:rPr>
      </w:pPr>
    </w:p>
    <w:p>
      <w:pPr>
        <w:spacing w:line="600" w:lineRule="exact"/>
        <w:jc w:val="center"/>
        <w:outlineLvl w:val="0"/>
        <w:rPr>
          <w:rFonts w:hint="eastAsia" w:ascii="仿宋" w:hAnsi="仿宋" w:eastAsia="仿宋"/>
          <w:b w:val="0"/>
          <w:color w:val="auto"/>
          <w:highlight w:val="none"/>
        </w:rPr>
      </w:pPr>
      <w:bookmarkStart w:id="88" w:name="_Toc15396618"/>
      <w:bookmarkStart w:id="89" w:name="_Toc31446"/>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80"/>
      <w:bookmarkEnd w:id="88"/>
      <w:bookmarkEnd w:id="89"/>
      <w:bookmarkStart w:id="90" w:name="_Toc15396619"/>
    </w:p>
    <w:p>
      <w:pPr>
        <w:pStyle w:val="3"/>
        <w:rPr>
          <w:rFonts w:ascii="仿宋" w:hAnsi="仿宋" w:eastAsia="仿宋"/>
          <w:color w:val="auto"/>
          <w:highlight w:val="none"/>
        </w:rPr>
      </w:pPr>
      <w:bookmarkStart w:id="91" w:name="_Toc4029"/>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90"/>
      <w:bookmarkEnd w:id="91"/>
    </w:p>
    <w:p>
      <w:pPr>
        <w:pStyle w:val="3"/>
        <w:rPr>
          <w:rFonts w:ascii="仿宋" w:hAnsi="仿宋" w:eastAsia="仿宋"/>
          <w:color w:val="auto"/>
          <w:highlight w:val="none"/>
        </w:rPr>
      </w:pPr>
      <w:bookmarkStart w:id="92" w:name="_Toc15396620"/>
      <w:bookmarkStart w:id="93" w:name="_Toc2095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92"/>
      <w:bookmarkEnd w:id="93"/>
    </w:p>
    <w:p>
      <w:pPr>
        <w:pStyle w:val="3"/>
        <w:rPr>
          <w:rFonts w:ascii="仿宋" w:hAnsi="仿宋" w:eastAsia="仿宋"/>
          <w:color w:val="auto"/>
          <w:highlight w:val="none"/>
        </w:rPr>
      </w:pPr>
      <w:bookmarkStart w:id="94" w:name="_Toc15396621"/>
      <w:bookmarkStart w:id="95" w:name="_Toc26704"/>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94"/>
      <w:bookmarkEnd w:id="95"/>
    </w:p>
    <w:p>
      <w:pPr>
        <w:pStyle w:val="3"/>
        <w:rPr>
          <w:rFonts w:ascii="仿宋" w:hAnsi="仿宋" w:eastAsia="仿宋"/>
          <w:b w:val="0"/>
          <w:color w:val="auto"/>
          <w:highlight w:val="none"/>
        </w:rPr>
      </w:pPr>
      <w:bookmarkStart w:id="96" w:name="_Toc15396622"/>
      <w:bookmarkStart w:id="97" w:name="_Toc12545"/>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96"/>
      <w:bookmarkEnd w:id="97"/>
    </w:p>
    <w:p>
      <w:pPr>
        <w:pStyle w:val="3"/>
        <w:rPr>
          <w:rStyle w:val="30"/>
          <w:rFonts w:ascii="仿宋" w:hAnsi="仿宋" w:eastAsia="仿宋"/>
          <w:b w:val="0"/>
          <w:bCs w:val="0"/>
          <w:color w:val="auto"/>
          <w:highlight w:val="none"/>
        </w:rPr>
      </w:pPr>
      <w:bookmarkStart w:id="98" w:name="_Toc15396623"/>
      <w:bookmarkStart w:id="99" w:name="_Toc2882"/>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98"/>
      <w:bookmarkEnd w:id="99"/>
      <w:bookmarkStart w:id="100" w:name="_Toc15396624"/>
    </w:p>
    <w:p>
      <w:pPr>
        <w:pStyle w:val="3"/>
        <w:rPr>
          <w:rFonts w:ascii="仿宋" w:hAnsi="仿宋" w:eastAsia="仿宋"/>
          <w:color w:val="auto"/>
          <w:highlight w:val="none"/>
        </w:rPr>
      </w:pPr>
      <w:bookmarkStart w:id="101" w:name="_Toc5489"/>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100"/>
      <w:bookmarkEnd w:id="101"/>
    </w:p>
    <w:p>
      <w:pPr>
        <w:pStyle w:val="3"/>
        <w:rPr>
          <w:rFonts w:ascii="仿宋" w:hAnsi="仿宋" w:eastAsia="仿宋"/>
          <w:color w:val="auto"/>
          <w:highlight w:val="none"/>
        </w:rPr>
      </w:pPr>
      <w:bookmarkStart w:id="102" w:name="_Toc15396625"/>
      <w:bookmarkStart w:id="103" w:name="_Toc19008"/>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102"/>
      <w:bookmarkEnd w:id="103"/>
    </w:p>
    <w:p>
      <w:pPr>
        <w:pStyle w:val="3"/>
        <w:rPr>
          <w:rFonts w:ascii="仿宋" w:hAnsi="仿宋" w:eastAsia="仿宋"/>
          <w:color w:val="auto"/>
          <w:highlight w:val="none"/>
        </w:rPr>
      </w:pPr>
      <w:bookmarkStart w:id="104" w:name="_Toc15396626"/>
      <w:bookmarkStart w:id="105" w:name="_Toc5939"/>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104"/>
      <w:bookmarkEnd w:id="105"/>
    </w:p>
    <w:p>
      <w:pPr>
        <w:pStyle w:val="3"/>
        <w:rPr>
          <w:rFonts w:ascii="仿宋" w:hAnsi="仿宋" w:eastAsia="仿宋"/>
          <w:color w:val="auto"/>
          <w:highlight w:val="none"/>
        </w:rPr>
      </w:pPr>
      <w:bookmarkStart w:id="106" w:name="_Toc15396627"/>
      <w:bookmarkStart w:id="107" w:name="_Toc32234"/>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106"/>
      <w:bookmarkEnd w:id="107"/>
    </w:p>
    <w:p>
      <w:pPr>
        <w:pStyle w:val="3"/>
        <w:rPr>
          <w:rFonts w:ascii="仿宋" w:hAnsi="仿宋" w:eastAsia="仿宋"/>
          <w:color w:val="auto"/>
          <w:highlight w:val="none"/>
        </w:rPr>
      </w:pPr>
      <w:bookmarkStart w:id="108" w:name="_Toc15396628"/>
      <w:bookmarkStart w:id="109" w:name="_Toc29190"/>
      <w:r>
        <w:rPr>
          <w:rStyle w:val="30"/>
          <w:rFonts w:hint="eastAsia" w:ascii="仿宋" w:hAnsi="仿宋" w:eastAsia="仿宋"/>
          <w:b w:val="0"/>
          <w:bCs w:val="0"/>
          <w:color w:val="auto"/>
          <w:highlight w:val="none"/>
        </w:rPr>
        <w:t>十、</w:t>
      </w:r>
      <w:bookmarkEnd w:id="108"/>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09"/>
    </w:p>
    <w:p>
      <w:pPr>
        <w:pStyle w:val="3"/>
        <w:rPr>
          <w:rFonts w:ascii="仿宋" w:hAnsi="仿宋" w:eastAsia="仿宋"/>
          <w:color w:val="auto"/>
          <w:highlight w:val="none"/>
        </w:rPr>
      </w:pPr>
      <w:bookmarkStart w:id="110" w:name="_Toc15396629"/>
      <w:bookmarkStart w:id="111" w:name="_Toc10781"/>
      <w:r>
        <w:rPr>
          <w:rStyle w:val="30"/>
          <w:rFonts w:hint="eastAsia" w:ascii="仿宋" w:hAnsi="仿宋" w:eastAsia="仿宋"/>
          <w:b w:val="0"/>
          <w:bCs w:val="0"/>
          <w:color w:val="auto"/>
          <w:highlight w:val="none"/>
        </w:rPr>
        <w:t>十一、</w:t>
      </w:r>
      <w:bookmarkEnd w:id="110"/>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11"/>
    </w:p>
    <w:p>
      <w:pPr>
        <w:pStyle w:val="3"/>
        <w:rPr>
          <w:rFonts w:ascii="仿宋" w:hAnsi="仿宋" w:eastAsia="仿宋"/>
          <w:color w:val="auto"/>
          <w:highlight w:val="none"/>
        </w:rPr>
      </w:pPr>
      <w:bookmarkStart w:id="112" w:name="_Toc15396630"/>
      <w:bookmarkStart w:id="113" w:name="_Toc23813"/>
      <w:r>
        <w:rPr>
          <w:rStyle w:val="30"/>
          <w:rFonts w:hint="eastAsia" w:ascii="仿宋" w:hAnsi="仿宋" w:eastAsia="仿宋"/>
          <w:b w:val="0"/>
          <w:bCs w:val="0"/>
          <w:color w:val="auto"/>
          <w:highlight w:val="none"/>
        </w:rPr>
        <w:t>十二、</w:t>
      </w:r>
      <w:bookmarkEnd w:id="112"/>
      <w:r>
        <w:rPr>
          <w:rStyle w:val="30"/>
          <w:rFonts w:hint="eastAsia" w:ascii="仿宋" w:hAnsi="仿宋" w:eastAsia="仿宋"/>
          <w:b w:val="0"/>
          <w:bCs w:val="0"/>
          <w:color w:val="auto"/>
          <w:highlight w:val="none"/>
          <w:lang w:eastAsia="zh-CN"/>
        </w:rPr>
        <w:t>国有资本经营预算财政拨款支出决算表</w:t>
      </w:r>
      <w:bookmarkEnd w:id="113"/>
    </w:p>
    <w:p>
      <w:pPr>
        <w:pStyle w:val="3"/>
        <w:rPr>
          <w:rFonts w:hint="eastAsia" w:eastAsia="仿宋"/>
          <w:color w:val="auto"/>
          <w:highlight w:val="none"/>
          <w:lang w:eastAsia="zh-CN"/>
        </w:rPr>
      </w:pPr>
      <w:bookmarkStart w:id="114" w:name="_Toc15396631"/>
      <w:bookmarkStart w:id="115" w:name="_Toc10611"/>
      <w:r>
        <w:rPr>
          <w:rStyle w:val="30"/>
          <w:rFonts w:hint="eastAsia" w:ascii="仿宋" w:hAnsi="仿宋" w:eastAsia="仿宋"/>
          <w:b w:val="0"/>
          <w:bCs w:val="0"/>
          <w:color w:val="auto"/>
          <w:highlight w:val="none"/>
        </w:rPr>
        <w:t>十三、</w:t>
      </w:r>
      <w:bookmarkEnd w:id="114"/>
      <w:r>
        <w:rPr>
          <w:rStyle w:val="30"/>
          <w:rFonts w:hint="eastAsia" w:ascii="仿宋" w:hAnsi="仿宋" w:eastAsia="仿宋"/>
          <w:b w:val="0"/>
          <w:bCs w:val="0"/>
          <w:color w:val="auto"/>
          <w:highlight w:val="none"/>
          <w:lang w:eastAsia="zh-CN"/>
        </w:rPr>
        <w:t>财政拨款“三公”经费支出决算表</w:t>
      </w:r>
      <w:bookmarkEnd w:id="11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A3572B2"/>
    <w:multiLevelType w:val="singleLevel"/>
    <w:tmpl w:val="FA3572B2"/>
    <w:lvl w:ilvl="0" w:tentative="0">
      <w:start w:val="1"/>
      <w:numFmt w:val="decimal"/>
      <w:lvlText w:val="%1."/>
      <w:lvlJc w:val="left"/>
      <w:pPr>
        <w:tabs>
          <w:tab w:val="left" w:pos="312"/>
        </w:tabs>
      </w:pPr>
    </w:lvl>
  </w:abstractNum>
  <w:abstractNum w:abstractNumId="3">
    <w:nsid w:val="06333B1E"/>
    <w:multiLevelType w:val="singleLevel"/>
    <w:tmpl w:val="06333B1E"/>
    <w:lvl w:ilvl="0" w:tentative="0">
      <w:start w:val="3"/>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D0A9CC3"/>
    <w:multiLevelType w:val="singleLevel"/>
    <w:tmpl w:val="2D0A9CC3"/>
    <w:lvl w:ilvl="0" w:tentative="0">
      <w:start w:val="1"/>
      <w:numFmt w:val="chineseCounting"/>
      <w:suff w:val="nothing"/>
      <w:lvlText w:val="%1、"/>
      <w:lvlJc w:val="left"/>
      <w:rPr>
        <w:rFonts w:hint="eastAsia"/>
      </w:rPr>
    </w:lvl>
  </w:abstractNum>
  <w:abstractNum w:abstractNumId="6">
    <w:nsid w:val="73CC8228"/>
    <w:multiLevelType w:val="singleLevel"/>
    <w:tmpl w:val="73CC8228"/>
    <w:lvl w:ilvl="0" w:tentative="0">
      <w:start w:val="1"/>
      <w:numFmt w:val="decimal"/>
      <w:lvlText w:val="%1."/>
      <w:lvlJc w:val="left"/>
      <w:pPr>
        <w:tabs>
          <w:tab w:val="left" w:pos="312"/>
        </w:tabs>
      </w:p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6F270B"/>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A72764"/>
    <w:rsid w:val="04245544"/>
    <w:rsid w:val="052851DF"/>
    <w:rsid w:val="058A6635"/>
    <w:rsid w:val="05D83B97"/>
    <w:rsid w:val="066E0107"/>
    <w:rsid w:val="06B51527"/>
    <w:rsid w:val="07996F6E"/>
    <w:rsid w:val="08381BDD"/>
    <w:rsid w:val="08856DEC"/>
    <w:rsid w:val="08CE2FCD"/>
    <w:rsid w:val="09C000DC"/>
    <w:rsid w:val="09D017F2"/>
    <w:rsid w:val="0A2032A3"/>
    <w:rsid w:val="0A6C3DC0"/>
    <w:rsid w:val="0A886720"/>
    <w:rsid w:val="0C057848"/>
    <w:rsid w:val="0C2D3A23"/>
    <w:rsid w:val="0CD26CBE"/>
    <w:rsid w:val="0D8326F0"/>
    <w:rsid w:val="0F19203C"/>
    <w:rsid w:val="0F98263C"/>
    <w:rsid w:val="101860EC"/>
    <w:rsid w:val="10334EBF"/>
    <w:rsid w:val="10C055FF"/>
    <w:rsid w:val="117143B2"/>
    <w:rsid w:val="118107EC"/>
    <w:rsid w:val="11B7326D"/>
    <w:rsid w:val="13346499"/>
    <w:rsid w:val="13D50BC4"/>
    <w:rsid w:val="14671953"/>
    <w:rsid w:val="14691370"/>
    <w:rsid w:val="14FD3553"/>
    <w:rsid w:val="15BA6327"/>
    <w:rsid w:val="15FE254A"/>
    <w:rsid w:val="16BB723D"/>
    <w:rsid w:val="173961B6"/>
    <w:rsid w:val="176C0F1B"/>
    <w:rsid w:val="184323A2"/>
    <w:rsid w:val="1AB27C85"/>
    <w:rsid w:val="1B8805D2"/>
    <w:rsid w:val="1BE8440E"/>
    <w:rsid w:val="1D155CEE"/>
    <w:rsid w:val="1F8A0BC5"/>
    <w:rsid w:val="1FF35744"/>
    <w:rsid w:val="204F09B9"/>
    <w:rsid w:val="211303C8"/>
    <w:rsid w:val="23860B96"/>
    <w:rsid w:val="240371BF"/>
    <w:rsid w:val="24612064"/>
    <w:rsid w:val="249E4F5C"/>
    <w:rsid w:val="25381017"/>
    <w:rsid w:val="25494FD2"/>
    <w:rsid w:val="259F0CF7"/>
    <w:rsid w:val="266B541C"/>
    <w:rsid w:val="26926505"/>
    <w:rsid w:val="27E126B6"/>
    <w:rsid w:val="297B43D0"/>
    <w:rsid w:val="29FD04D3"/>
    <w:rsid w:val="2A751E49"/>
    <w:rsid w:val="2AA64C74"/>
    <w:rsid w:val="2AF10B00"/>
    <w:rsid w:val="2B4E3D62"/>
    <w:rsid w:val="2C8A61B5"/>
    <w:rsid w:val="2D4608E8"/>
    <w:rsid w:val="2D8C78C6"/>
    <w:rsid w:val="2DF04E50"/>
    <w:rsid w:val="2F040D46"/>
    <w:rsid w:val="302F1268"/>
    <w:rsid w:val="31486C9B"/>
    <w:rsid w:val="3177559D"/>
    <w:rsid w:val="319F7F4E"/>
    <w:rsid w:val="31F6203D"/>
    <w:rsid w:val="32171FB4"/>
    <w:rsid w:val="32717916"/>
    <w:rsid w:val="329A6E6D"/>
    <w:rsid w:val="3304709D"/>
    <w:rsid w:val="3340528A"/>
    <w:rsid w:val="335A484E"/>
    <w:rsid w:val="34164C19"/>
    <w:rsid w:val="34A518CD"/>
    <w:rsid w:val="34F458CA"/>
    <w:rsid w:val="356B2EA3"/>
    <w:rsid w:val="36535C2E"/>
    <w:rsid w:val="36AA5135"/>
    <w:rsid w:val="36D32EE9"/>
    <w:rsid w:val="36E032BC"/>
    <w:rsid w:val="3734222C"/>
    <w:rsid w:val="376D39B2"/>
    <w:rsid w:val="37E16F03"/>
    <w:rsid w:val="382751ED"/>
    <w:rsid w:val="38A712A4"/>
    <w:rsid w:val="38D469F0"/>
    <w:rsid w:val="3911775D"/>
    <w:rsid w:val="39A60AF6"/>
    <w:rsid w:val="3A1E08FF"/>
    <w:rsid w:val="3A6C1345"/>
    <w:rsid w:val="3AD2116E"/>
    <w:rsid w:val="3B301123"/>
    <w:rsid w:val="3B37264E"/>
    <w:rsid w:val="3B7E565B"/>
    <w:rsid w:val="3C014037"/>
    <w:rsid w:val="3C7332AF"/>
    <w:rsid w:val="3C7C3A87"/>
    <w:rsid w:val="3CF27433"/>
    <w:rsid w:val="3D2F2CF7"/>
    <w:rsid w:val="3D98207C"/>
    <w:rsid w:val="3E570308"/>
    <w:rsid w:val="3E78745D"/>
    <w:rsid w:val="3E9055C8"/>
    <w:rsid w:val="407F6327"/>
    <w:rsid w:val="4195025E"/>
    <w:rsid w:val="41CA4B28"/>
    <w:rsid w:val="41EB61DC"/>
    <w:rsid w:val="41F55E68"/>
    <w:rsid w:val="44026365"/>
    <w:rsid w:val="44E268DA"/>
    <w:rsid w:val="4535226F"/>
    <w:rsid w:val="4727514F"/>
    <w:rsid w:val="49045382"/>
    <w:rsid w:val="4A627F82"/>
    <w:rsid w:val="4B0E749A"/>
    <w:rsid w:val="4B4F25DA"/>
    <w:rsid w:val="4B7B2EA8"/>
    <w:rsid w:val="4BE068DB"/>
    <w:rsid w:val="4C6A2B9C"/>
    <w:rsid w:val="4CB37051"/>
    <w:rsid w:val="4D577224"/>
    <w:rsid w:val="4DC42B98"/>
    <w:rsid w:val="4DF56B9D"/>
    <w:rsid w:val="4E6B74B7"/>
    <w:rsid w:val="4EAB630A"/>
    <w:rsid w:val="4ECE2238"/>
    <w:rsid w:val="4EF30134"/>
    <w:rsid w:val="4F0F42E7"/>
    <w:rsid w:val="4F29772D"/>
    <w:rsid w:val="501D55AD"/>
    <w:rsid w:val="50CF47A9"/>
    <w:rsid w:val="5285323E"/>
    <w:rsid w:val="537E6D0A"/>
    <w:rsid w:val="543E18F6"/>
    <w:rsid w:val="55971157"/>
    <w:rsid w:val="566A71E8"/>
    <w:rsid w:val="57A903B8"/>
    <w:rsid w:val="57BB005A"/>
    <w:rsid w:val="581A6D26"/>
    <w:rsid w:val="583D3D50"/>
    <w:rsid w:val="58966277"/>
    <w:rsid w:val="594D22B6"/>
    <w:rsid w:val="597B2CA5"/>
    <w:rsid w:val="5A054C64"/>
    <w:rsid w:val="5A1A0AE4"/>
    <w:rsid w:val="5AF92295"/>
    <w:rsid w:val="5B033272"/>
    <w:rsid w:val="5C14118E"/>
    <w:rsid w:val="5C1B6DE9"/>
    <w:rsid w:val="5CB422BC"/>
    <w:rsid w:val="5CD71FC4"/>
    <w:rsid w:val="5D30782F"/>
    <w:rsid w:val="5F581087"/>
    <w:rsid w:val="5F9A19AB"/>
    <w:rsid w:val="613B01C4"/>
    <w:rsid w:val="62040ACF"/>
    <w:rsid w:val="63037730"/>
    <w:rsid w:val="64A37553"/>
    <w:rsid w:val="6511270F"/>
    <w:rsid w:val="663A7259"/>
    <w:rsid w:val="677610A8"/>
    <w:rsid w:val="6A51094C"/>
    <w:rsid w:val="6ABF1E03"/>
    <w:rsid w:val="6C4A05C8"/>
    <w:rsid w:val="6D8F1B1D"/>
    <w:rsid w:val="6E7E3605"/>
    <w:rsid w:val="6F343BCA"/>
    <w:rsid w:val="6FF5CC65"/>
    <w:rsid w:val="715C0E4B"/>
    <w:rsid w:val="71C56D5B"/>
    <w:rsid w:val="72734D90"/>
    <w:rsid w:val="72FB055A"/>
    <w:rsid w:val="73AD73D5"/>
    <w:rsid w:val="73B6EB34"/>
    <w:rsid w:val="73EF6311"/>
    <w:rsid w:val="744731E5"/>
    <w:rsid w:val="751E55DC"/>
    <w:rsid w:val="754764B0"/>
    <w:rsid w:val="75E62897"/>
    <w:rsid w:val="76980592"/>
    <w:rsid w:val="76AE4262"/>
    <w:rsid w:val="76E3355F"/>
    <w:rsid w:val="774F0B38"/>
    <w:rsid w:val="778769C8"/>
    <w:rsid w:val="77884963"/>
    <w:rsid w:val="78016613"/>
    <w:rsid w:val="78BB1D4B"/>
    <w:rsid w:val="798160B0"/>
    <w:rsid w:val="79EE5BA4"/>
    <w:rsid w:val="7A2F64A3"/>
    <w:rsid w:val="7A894339"/>
    <w:rsid w:val="7AAF05A8"/>
    <w:rsid w:val="7AE71281"/>
    <w:rsid w:val="7B2368A0"/>
    <w:rsid w:val="7BC77B74"/>
    <w:rsid w:val="7BCC33F2"/>
    <w:rsid w:val="7C354AA2"/>
    <w:rsid w:val="7D6C741B"/>
    <w:rsid w:val="7D711B45"/>
    <w:rsid w:val="7EBC7738"/>
    <w:rsid w:val="7EEF11D3"/>
    <w:rsid w:val="7F17417A"/>
    <w:rsid w:val="7F8518D8"/>
    <w:rsid w:val="7FA30C79"/>
    <w:rsid w:val="7FA97CBC"/>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ody Text Indent 2"/>
    <w:basedOn w:val="1"/>
    <w:next w:val="1"/>
    <w:unhideWhenUsed/>
    <w:qFormat/>
    <w:uiPriority w:val="0"/>
    <w:pPr>
      <w:spacing w:after="120" w:line="480" w:lineRule="auto"/>
      <w:ind w:left="420" w:leftChars="200"/>
      <w:jc w:val="left"/>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Body text|1"/>
    <w:basedOn w:val="1"/>
    <w:qFormat/>
    <w:uiPriority w:val="0"/>
    <w:pPr>
      <w:widowControl w:val="0"/>
      <w:shd w:val="clear" w:color="auto" w:fill="auto"/>
      <w:spacing w:after="210"/>
    </w:pPr>
    <w:rPr>
      <w:rFonts w:ascii="宋体" w:hAnsi="宋体" w:eastAsia="宋体" w:cs="宋体"/>
      <w:sz w:val="30"/>
      <w:szCs w:val="30"/>
      <w:u w:val="none"/>
      <w:shd w:val="clear" w:color="auto" w:fill="auto"/>
      <w:lang w:val="zh-TW" w:eastAsia="zh-TW" w:bidi="zh-TW"/>
    </w:rPr>
  </w:style>
  <w:style w:type="character" w:customStyle="1" w:styleId="37">
    <w:name w:val="font21"/>
    <w:basedOn w:val="17"/>
    <w:qFormat/>
    <w:uiPriority w:val="0"/>
    <w:rPr>
      <w:rFonts w:ascii="宋体" w:hAnsi="宋体" w:eastAsia="宋体" w:cs="宋体"/>
      <w:color w:val="000000"/>
      <w:sz w:val="18"/>
      <w:szCs w:val="18"/>
      <w:u w:val="none"/>
    </w:rPr>
  </w:style>
  <w:style w:type="character" w:customStyle="1" w:styleId="38">
    <w:name w:val="font112"/>
    <w:basedOn w:val="17"/>
    <w:qFormat/>
    <w:uiPriority w:val="0"/>
    <w:rPr>
      <w:rFonts w:ascii="Arial" w:hAnsi="Arial" w:cs="Arial"/>
      <w:color w:val="000000"/>
      <w:sz w:val="18"/>
      <w:szCs w:val="18"/>
      <w:u w:val="none"/>
    </w:rPr>
  </w:style>
  <w:style w:type="paragraph" w:customStyle="1" w:styleId="39">
    <w:name w:val="WPSOffice手动目录 1"/>
    <w:uiPriority w:val="0"/>
    <w:pPr>
      <w:ind w:leftChars="0"/>
    </w:pPr>
    <w:rPr>
      <w:sz w:val="20"/>
      <w:szCs w:val="20"/>
    </w:rPr>
  </w:style>
  <w:style w:type="paragraph" w:customStyle="1" w:styleId="40">
    <w:name w:val="WPSOffice手动目录 2"/>
    <w:uiPriority w:val="0"/>
    <w:pPr>
      <w:ind w:leftChars="200"/>
    </w:pPr>
    <w:rPr>
      <w:sz w:val="20"/>
      <w:szCs w:val="20"/>
    </w:rPr>
  </w:style>
  <w:style w:type="paragraph" w:customStyle="1" w:styleId="41">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2263.52万元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1555.71万元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2021年收入、支出</c:v>
                </c:pt>
                <c:pt idx="1">
                  <c:v>2022年收入、支出</c:v>
                </c:pt>
              </c:strCache>
            </c:strRef>
          </c:cat>
          <c:val>
            <c:numRef>
              <c:f>[工作簿1]Sheet1!$B$1:$B$2</c:f>
              <c:numCache>
                <c:formatCode>General</c:formatCode>
                <c:ptCount val="2"/>
                <c:pt idx="0">
                  <c:v>2263.52</c:v>
                </c:pt>
                <c:pt idx="1">
                  <c:v>1555.71</c:v>
                </c:pt>
              </c:numCache>
            </c:numRef>
          </c:val>
        </c:ser>
        <c:dLbls>
          <c:showLegendKey val="0"/>
          <c:showVal val="1"/>
          <c:showCatName val="0"/>
          <c:showSerName val="0"/>
          <c:showPercent val="0"/>
          <c:showBubbleSize val="0"/>
        </c:dLbls>
        <c:gapWidth val="246"/>
        <c:overlap val="-28"/>
        <c:axId val="310947984"/>
        <c:axId val="953577294"/>
      </c:barChart>
      <c:catAx>
        <c:axId val="3109479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577294"/>
        <c:crosses val="autoZero"/>
        <c:auto val="1"/>
        <c:lblAlgn val="ctr"/>
        <c:lblOffset val="100"/>
        <c:noMultiLvlLbl val="0"/>
      </c:catAx>
      <c:valAx>
        <c:axId val="95357729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09479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本年收入</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1555.71</a:t>
                    </a:r>
                    <a:r>
                      <a:rPr altLang="en-US"/>
                      <a:t>万元</a:t>
                    </a:r>
                    <a:endParaRPr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[工作簿1]Sheet2!$A$2:$A$3</c:f>
              <c:strCache>
                <c:ptCount val="2"/>
                <c:pt idx="0">
                  <c:v>一般公共预算财政拨款收入</c:v>
                </c:pt>
              </c:strCache>
            </c:strRef>
          </c:cat>
          <c:val>
            <c:numRef>
              <c:f>[工作簿1]Sheet2!$B$2:$B$3</c:f>
              <c:numCache>
                <c:formatCode>#,##0.00</c:formatCode>
                <c:ptCount val="2"/>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102.03万元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1,453.68万元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[工作簿1]Sheet3!$C$4:$C$5</c:f>
              <c:strCache>
                <c:ptCount val="2"/>
                <c:pt idx="0">
                  <c:v>基本支出</c:v>
                </c:pt>
                <c:pt idx="1">
                  <c:v>项目支出</c:v>
                </c:pt>
              </c:strCache>
            </c:strRef>
          </c:cat>
          <c:val>
            <c:numRef>
              <c:f>[工作簿1]Sheet3!$D$4:$D$5</c:f>
              <c:numCache>
                <c:formatCode>General</c:formatCode>
                <c:ptCount val="2"/>
                <c:pt idx="0">
                  <c:v>102.03</c:v>
                </c:pt>
                <c:pt idx="1" c:formatCode="#,##0.00">
                  <c:v>1453.68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财政拨款收入、支出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2263.52万元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1555.71万元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2021年财政拨款收、支</c:v>
                </c:pt>
                <c:pt idx="1">
                  <c:v>2022年财政拨款收、支</c:v>
                </c:pt>
              </c:strCache>
            </c:strRef>
          </c:cat>
          <c:val>
            <c:numRef>
              <c:f>[工作簿1]Sheet1!$B$1:$B$2</c:f>
              <c:numCache>
                <c:formatCode>General</c:formatCode>
                <c:ptCount val="2"/>
                <c:pt idx="0">
                  <c:v>2263.52</c:v>
                </c:pt>
                <c:pt idx="1">
                  <c:v>1555.71</c:v>
                </c:pt>
              </c:numCache>
            </c:numRef>
          </c:val>
        </c:ser>
        <c:dLbls>
          <c:showLegendKey val="0"/>
          <c:showVal val="1"/>
          <c:showCatName val="0"/>
          <c:showSerName val="0"/>
          <c:showPercent val="0"/>
          <c:showBubbleSize val="0"/>
        </c:dLbls>
        <c:gapWidth val="246"/>
        <c:overlap val="-28"/>
        <c:axId val="310947984"/>
        <c:axId val="953577294"/>
      </c:barChart>
      <c:catAx>
        <c:axId val="3109479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577294"/>
        <c:crosses val="autoZero"/>
        <c:auto val="1"/>
        <c:lblAlgn val="ctr"/>
        <c:lblOffset val="100"/>
        <c:noMultiLvlLbl val="0"/>
      </c:catAx>
      <c:valAx>
        <c:axId val="95357729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094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年一般公共预算财政拨款支出</a:t>
            </a:r>
            <a:endParaRPr altLang="en-US"/>
          </a:p>
        </c:rich>
      </c:tx>
      <c:layout>
        <c:manualLayout>
          <c:xMode val="edge"/>
          <c:yMode val="edge"/>
          <c:x val="0.219078947368421"/>
          <c:y val="0.0381944444444444"/>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0703399372543075"/>
                  <c:y val="0.05072177599361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06560558994609"/>
                  <c:y val="0.01465119014713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92561842468347"/>
                  <c:y val="-0.0053071363974406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[工作簿1.20231012144919552.et]Sheet5!$D$4:$D$8</c:f>
              <c:strCache>
                <c:ptCount val="5"/>
                <c:pt idx="0">
                  <c:v>一般公共服务支出</c:v>
                </c:pt>
                <c:pt idx="1">
                  <c:v>社会保障和就业支出</c:v>
                </c:pt>
                <c:pt idx="2">
                  <c:v>卫生健康支出</c:v>
                </c:pt>
                <c:pt idx="3">
                  <c:v>农林水支出</c:v>
                </c:pt>
                <c:pt idx="4">
                  <c:v>住房保障支出</c:v>
                </c:pt>
              </c:strCache>
            </c:strRef>
          </c:cat>
          <c:val>
            <c:numRef>
              <c:f>[工作簿1.20231012144919552.et]Sheet5!$E$4:$E$8</c:f>
              <c:numCache>
                <c:formatCode>General</c:formatCode>
                <c:ptCount val="5"/>
                <c:pt idx="0">
                  <c:v>96.15</c:v>
                </c:pt>
                <c:pt idx="1">
                  <c:v>8.22</c:v>
                </c:pt>
                <c:pt idx="2">
                  <c:v>3.83</c:v>
                </c:pt>
                <c:pt idx="3" c:formatCode="#,##0">
                  <c:v>1440</c:v>
                </c:pt>
                <c:pt idx="4">
                  <c:v>7.51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1155.82万元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1,555.71万元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[工作簿1]Sheet4!$A$1:$A$2</c:f>
              <c:strCache>
                <c:ptCount val="2"/>
                <c:pt idx="0">
                  <c:v>2021年一般公共预算财政拨款支出</c:v>
                </c:pt>
                <c:pt idx="1">
                  <c:v>2022年一般公共预算财政拨款支出
</c:v>
                </c:pt>
              </c:strCache>
            </c:strRef>
          </c:cat>
          <c:val>
            <c:numRef>
              <c:f>[工作簿1]Sheet4!$B$1:$B$2</c:f>
              <c:numCache>
                <c:formatCode>General</c:formatCode>
                <c:ptCount val="2"/>
                <c:pt idx="0">
                  <c:v>1155.82</c:v>
                </c:pt>
                <c:pt idx="1" c:formatCode="#,##0.00">
                  <c:v>1555.71</c:v>
                </c:pt>
              </c:numCache>
            </c:numRef>
          </c:val>
        </c:ser>
        <c:dLbls>
          <c:showLegendKey val="0"/>
          <c:showVal val="1"/>
          <c:showCatName val="0"/>
          <c:showSerName val="0"/>
          <c:showPercent val="0"/>
          <c:showBubbleSize val="0"/>
        </c:dLbls>
        <c:gapWidth val="246"/>
        <c:overlap val="-28"/>
        <c:axId val="213477737"/>
        <c:axId val="335493425"/>
      </c:barChart>
      <c:catAx>
        <c:axId val="2134777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493425"/>
        <c:crosses val="autoZero"/>
        <c:auto val="1"/>
        <c:lblAlgn val="ctr"/>
        <c:lblOffset val="100"/>
        <c:noMultiLvlLbl val="0"/>
      </c:catAx>
      <c:valAx>
        <c:axId val="33549342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4777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三公经费</a:t>
            </a:r>
            <a:r>
              <a:rPr lang="en-US" altLang="zh-CN"/>
              <a:t>”</a:t>
            </a:r>
            <a:r>
              <a:rPr altLang="en-US"/>
              <a:t>财政支出</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0.28万元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[工作簿1]Sheet6!$A$2</c:f>
              <c:strCache>
                <c:ptCount val="1"/>
                <c:pt idx="0">
                  <c:v>公务接待</c:v>
                </c:pt>
              </c:strCache>
            </c:strRef>
          </c:cat>
          <c:val>
            <c:numRef>
              <c:f>[工作簿1]Sheet6!$B$2</c:f>
              <c:numCache>
                <c:formatCode>General</c:formatCode>
                <c:ptCount val="1"/>
                <c:pt idx="0">
                  <c:v>0.28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73</Pages>
  <Words>30392</Words>
  <Characters>34355</Characters>
  <Lines>61</Lines>
  <Paragraphs>17</Paragraphs>
  <TotalTime>2</TotalTime>
  <ScaleCrop>false</ScaleCrop>
  <LinksUpToDate>false</LinksUpToDate>
  <CharactersWithSpaces>34529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2023-10-27T07:35:00Z</cp:lastPrinted>
  <dcterms:modified xsi:type="dcterms:W3CDTF">2023-10-30T01:22:12Z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28D90964EA71453BB86453E1844812B8_13</vt:lpwstr>
  </property>
</Properties>
</file>