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color w:val="auto"/>
          <w:sz w:val="21"/>
          <w:szCs w:val="21"/>
          <w:highlight w:val="none"/>
        </w:rPr>
      </w:pPr>
      <w:bookmarkStart w:id="0"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 w:name="_Toc15378441"/>
      <w:bookmarkStart w:id="2" w:name="_Toc15377425"/>
      <w:bookmarkStart w:id="3" w:name="_Toc15396475"/>
      <w:bookmarkStart w:id="4" w:name="_Toc15377193"/>
      <w:bookmarkStart w:id="5" w:name="_Toc15396597"/>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6" w:name="_Toc15377426"/>
      <w:bookmarkStart w:id="7" w:name="_Toc15396598"/>
      <w:bookmarkStart w:id="8" w:name="_Toc15378442"/>
      <w:bookmarkStart w:id="9" w:name="_Toc15396476"/>
      <w:bookmarkStart w:id="10" w:name="_Toc15377194"/>
      <w:r>
        <w:rPr>
          <w:rFonts w:hint="eastAsia" w:ascii="方正小标宋简体" w:hAnsi="方正小标宋简体" w:eastAsia="方正小标宋简体" w:cs="方正小标宋简体"/>
          <w:color w:val="auto"/>
          <w:sz w:val="72"/>
          <w:szCs w:val="72"/>
          <w:highlight w:val="none"/>
        </w:rPr>
        <w:t>四川省</w:t>
      </w:r>
      <w:bookmarkEnd w:id="0"/>
      <w:bookmarkStart w:id="11" w:name="_Toc15306268"/>
      <w:r>
        <w:rPr>
          <w:rFonts w:hint="eastAsia" w:ascii="方正小标宋简体" w:hAnsi="方正小标宋简体" w:eastAsia="方正小标宋简体" w:cs="方正小标宋简体"/>
          <w:color w:val="auto"/>
          <w:sz w:val="72"/>
          <w:szCs w:val="72"/>
          <w:highlight w:val="none"/>
          <w:lang w:val="en-US" w:eastAsia="zh-CN"/>
        </w:rPr>
        <w:t>广元市曾家山旅游度假区服务中心</w:t>
      </w:r>
      <w:r>
        <w:rPr>
          <w:rFonts w:hint="eastAsia" w:ascii="方正小标宋简体" w:hAnsi="方正小标宋简体" w:eastAsia="方正小标宋简体" w:cs="方正小标宋简体"/>
          <w:color w:val="auto"/>
          <w:sz w:val="72"/>
          <w:szCs w:val="72"/>
          <w:highlight w:val="none"/>
          <w:lang w:eastAsia="zh-CN"/>
        </w:rPr>
        <w:t>单位</w:t>
      </w:r>
      <w:r>
        <w:rPr>
          <w:rFonts w:hint="eastAsia" w:ascii="方正小标宋简体" w:hAnsi="方正小标宋简体" w:eastAsia="方正小标宋简体" w:cs="方正小标宋简体"/>
          <w:color w:val="auto"/>
          <w:sz w:val="72"/>
          <w:szCs w:val="72"/>
          <w:highlight w:val="none"/>
        </w:rPr>
        <w:t>决算</w:t>
      </w:r>
      <w:bookmarkEnd w:id="6"/>
      <w:bookmarkEnd w:id="7"/>
      <w:bookmarkEnd w:id="8"/>
      <w:bookmarkEnd w:id="9"/>
      <w:bookmarkEnd w:id="10"/>
      <w:bookmarkEnd w:id="11"/>
    </w:p>
    <w:p>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0"/>
        <w:rPr>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24</w:t>
      </w:r>
      <w:r>
        <w:rPr>
          <w:rFonts w:hint="eastAsia"/>
          <w:color w:val="auto"/>
          <w:highlight w:val="none"/>
        </w:rPr>
        <w:t>日</w:t>
      </w:r>
    </w:p>
    <w:p>
      <w:pPr>
        <w:rPr>
          <w:color w:val="auto"/>
          <w:highlight w:val="none"/>
        </w:rPr>
      </w:pPr>
    </w:p>
    <w:p>
      <w:pPr>
        <w:pStyle w:val="10"/>
        <w:adjustRightInd w:val="0"/>
        <w:snapToGrid w:val="0"/>
        <w:spacing w:before="0" w:line="440" w:lineRule="exact"/>
        <w:jc w:val="left"/>
        <w:rPr>
          <w:rFonts w:hint="default" w:ascii="Times New Roman" w:hAnsi="Times New Roman" w:eastAsia="宋体" w:cs="Times New Roman"/>
          <w:color w:val="auto"/>
          <w:kern w:val="2"/>
          <w:sz w:val="24"/>
          <w:szCs w:val="24"/>
          <w:highlight w:val="none"/>
          <w:lang w:val="en-US" w:eastAsia="zh-CN" w:bidi="ar-SA"/>
        </w:rPr>
      </w:pPr>
      <w:r>
        <w:rPr>
          <w:rFonts w:hint="eastAsia"/>
          <w:color w:val="auto"/>
          <w:sz w:val="24"/>
          <w:highlight w:val="none"/>
        </w:rPr>
        <w:t>第一部分</w:t>
      </w:r>
      <w:r>
        <w:rPr>
          <w:color w:val="auto"/>
          <w:sz w:val="24"/>
          <w:highlight w:val="none"/>
        </w:rPr>
        <w:t xml:space="preserve"> </w:t>
      </w:r>
      <w:r>
        <w:rPr>
          <w:rFonts w:hint="eastAsia"/>
          <w:color w:val="auto"/>
          <w:sz w:val="24"/>
          <w:highlight w:val="none"/>
          <w:lang w:eastAsia="zh-CN"/>
        </w:rPr>
        <w:t>单位</w:t>
      </w:r>
      <w:r>
        <w:rPr>
          <w:rFonts w:hint="eastAsia"/>
          <w:color w:val="auto"/>
          <w:sz w:val="24"/>
          <w:highlight w:val="none"/>
        </w:rPr>
        <w:t>概况</w:t>
      </w:r>
      <w:r>
        <w:rPr>
          <w:rFonts w:hint="eastAsia" w:ascii="Times New Roman" w:hAnsi="Times New Roman" w:eastAsia="宋体" w:cs="Times New Roman"/>
          <w:color w:val="auto"/>
          <w:kern w:val="2"/>
          <w:sz w:val="24"/>
          <w:szCs w:val="24"/>
          <w:highlight w:val="none"/>
          <w:lang w:val="en-US" w:eastAsia="zh-CN" w:bidi="ar-SA"/>
        </w:rPr>
        <w:t>.................................................................................................4</w:t>
      </w:r>
    </w:p>
    <w:p>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一、</w:t>
      </w:r>
      <w:r>
        <w:rPr>
          <w:rFonts w:hint="eastAsia"/>
          <w:color w:val="auto"/>
          <w:sz w:val="24"/>
          <w:highlight w:val="none"/>
          <w:lang w:eastAsia="zh-CN"/>
        </w:rPr>
        <w:t>主要职责</w:t>
      </w:r>
      <w:r>
        <w:rPr>
          <w:rFonts w:hint="eastAsia"/>
          <w:color w:val="auto"/>
          <w:sz w:val="24"/>
          <w:highlight w:val="none"/>
          <w:lang w:val="en-US" w:eastAsia="zh-CN"/>
        </w:rPr>
        <w:t>....................................................................................................4</w:t>
      </w:r>
    </w:p>
    <w:p>
      <w:pPr>
        <w:pStyle w:val="11"/>
        <w:adjustRightInd w:val="0"/>
        <w:snapToGrid w:val="0"/>
        <w:spacing w:line="440" w:lineRule="exact"/>
        <w:jc w:val="left"/>
        <w:rPr>
          <w:rFonts w:hint="default" w:eastAsia="宋体"/>
          <w:color w:val="auto"/>
          <w:lang w:val="en-US" w:eastAsia="zh-CN"/>
        </w:rPr>
      </w:pPr>
      <w:r>
        <w:rPr>
          <w:rFonts w:hint="eastAsia"/>
          <w:color w:val="auto"/>
          <w:sz w:val="24"/>
          <w:highlight w:val="none"/>
          <w:lang w:eastAsia="zh-CN"/>
        </w:rPr>
        <w:t>二</w:t>
      </w:r>
      <w:r>
        <w:rPr>
          <w:rFonts w:hint="eastAsia"/>
          <w:color w:val="auto"/>
          <w:sz w:val="24"/>
          <w:highlight w:val="none"/>
        </w:rPr>
        <w:t>、</w:t>
      </w:r>
      <w:r>
        <w:rPr>
          <w:rFonts w:hint="eastAsia"/>
          <w:color w:val="auto"/>
          <w:sz w:val="24"/>
          <w:highlight w:val="none"/>
          <w:lang w:eastAsia="zh-CN"/>
        </w:rPr>
        <w:t>机构设置</w:t>
      </w:r>
      <w:r>
        <w:rPr>
          <w:rFonts w:hint="eastAsia"/>
          <w:color w:val="auto"/>
          <w:sz w:val="24"/>
          <w:highlight w:val="none"/>
          <w:lang w:val="en-US" w:eastAsia="zh-CN"/>
        </w:rPr>
        <w:t>....................................................................................................4</w:t>
      </w:r>
    </w:p>
    <w:p>
      <w:pPr>
        <w:pStyle w:val="10"/>
        <w:adjustRightInd w:val="0"/>
        <w:snapToGrid w:val="0"/>
        <w:spacing w:before="0" w:line="440" w:lineRule="exact"/>
        <w:jc w:val="left"/>
        <w:rPr>
          <w:rFonts w:hint="default" w:eastAsia="仿宋"/>
          <w:color w:val="auto"/>
          <w:sz w:val="24"/>
          <w:szCs w:val="24"/>
          <w:highlight w:val="none"/>
          <w:lang w:val="en-US" w:eastAsia="zh-CN"/>
        </w:rPr>
      </w:pPr>
      <w:r>
        <w:rPr>
          <w:rFonts w:hint="eastAsia"/>
          <w:color w:val="auto"/>
          <w:sz w:val="24"/>
          <w:highlight w:val="none"/>
        </w:rPr>
        <w:t>第二部分</w:t>
      </w:r>
      <w:r>
        <w:rPr>
          <w:rFonts w:hint="eastAsia"/>
          <w:color w:val="auto"/>
          <w:sz w:val="24"/>
          <w:highlight w:val="none"/>
          <w:lang w:val="en-US" w:eastAsia="zh-CN"/>
        </w:rPr>
        <w:t xml:space="preserve"> 2022年度</w:t>
      </w:r>
      <w:r>
        <w:rPr>
          <w:rFonts w:hint="eastAsia"/>
          <w:color w:val="auto"/>
          <w:sz w:val="24"/>
          <w:highlight w:val="none"/>
          <w:lang w:eastAsia="zh-CN"/>
        </w:rPr>
        <w:t>单位</w:t>
      </w:r>
      <w:r>
        <w:rPr>
          <w:rFonts w:hint="eastAsia"/>
          <w:color w:val="auto"/>
          <w:sz w:val="24"/>
          <w:highlight w:val="none"/>
        </w:rPr>
        <w:t>决算情况说明</w:t>
      </w:r>
      <w:r>
        <w:rPr>
          <w:rFonts w:hint="eastAsia" w:ascii="Times New Roman" w:hAnsi="Times New Roman" w:eastAsia="宋体" w:cs="Times New Roman"/>
          <w:color w:val="auto"/>
          <w:kern w:val="2"/>
          <w:sz w:val="24"/>
          <w:szCs w:val="24"/>
          <w:highlight w:val="none"/>
          <w:lang w:val="en-US" w:eastAsia="zh-CN" w:bidi="ar-SA"/>
        </w:rPr>
        <w:t>................................................................5</w:t>
      </w:r>
    </w:p>
    <w:p>
      <w:pPr>
        <w:pStyle w:val="11"/>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一、收入支出决算总体情况说明</w:t>
      </w:r>
      <w:r>
        <w:rPr>
          <w:rFonts w:hint="eastAsia"/>
          <w:color w:val="auto"/>
          <w:sz w:val="24"/>
          <w:highlight w:val="none"/>
          <w:lang w:val="en-US" w:eastAsia="zh-CN"/>
        </w:rPr>
        <w:t>....................................................................5</w:t>
      </w:r>
    </w:p>
    <w:p>
      <w:pPr>
        <w:pStyle w:val="11"/>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二、收入决算情况说明</w:t>
      </w:r>
      <w:r>
        <w:rPr>
          <w:rFonts w:hint="eastAsia"/>
          <w:color w:val="auto"/>
          <w:sz w:val="24"/>
          <w:highlight w:val="none"/>
          <w:lang w:val="en-US" w:eastAsia="zh-CN"/>
        </w:rPr>
        <w:t>....................................................................................5</w:t>
      </w:r>
    </w:p>
    <w:p>
      <w:pPr>
        <w:pStyle w:val="11"/>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三、支出决算情况说明</w:t>
      </w:r>
      <w:r>
        <w:rPr>
          <w:rFonts w:hint="eastAsia"/>
          <w:color w:val="auto"/>
          <w:sz w:val="24"/>
          <w:highlight w:val="none"/>
          <w:lang w:val="en-US" w:eastAsia="zh-CN"/>
        </w:rPr>
        <w:t>....................................................................................6</w:t>
      </w:r>
    </w:p>
    <w:p>
      <w:pPr>
        <w:pStyle w:val="11"/>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四、财政拨款收入支出决算总体情况说明</w:t>
      </w:r>
      <w:r>
        <w:rPr>
          <w:rFonts w:hint="eastAsia"/>
          <w:color w:val="auto"/>
          <w:sz w:val="24"/>
          <w:highlight w:val="none"/>
          <w:lang w:val="en-US" w:eastAsia="zh-CN"/>
        </w:rPr>
        <w:t>....................................................6</w:t>
      </w:r>
    </w:p>
    <w:p>
      <w:pPr>
        <w:pStyle w:val="11"/>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五、一般公共预算财政拨款支出决算情况说明</w:t>
      </w:r>
      <w:r>
        <w:rPr>
          <w:rFonts w:hint="eastAsia"/>
          <w:color w:val="auto"/>
          <w:sz w:val="24"/>
          <w:highlight w:val="none"/>
          <w:lang w:val="en-US" w:eastAsia="zh-CN"/>
        </w:rPr>
        <w:t>............................................7</w:t>
      </w:r>
    </w:p>
    <w:p>
      <w:pPr>
        <w:pStyle w:val="11"/>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六、一般公共预算财政拨款基本支出决算情况说明</w:t>
      </w:r>
      <w:r>
        <w:rPr>
          <w:rFonts w:hint="eastAsia"/>
          <w:color w:val="auto"/>
          <w:sz w:val="24"/>
          <w:highlight w:val="none"/>
          <w:lang w:val="en-US" w:eastAsia="zh-CN"/>
        </w:rPr>
        <w:t>...................................10</w:t>
      </w:r>
    </w:p>
    <w:p>
      <w:pPr>
        <w:pStyle w:val="11"/>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七、财政拨款</w:t>
      </w:r>
      <w:r>
        <w:rPr>
          <w:rFonts w:hint="eastAsia"/>
          <w:color w:val="auto"/>
          <w:sz w:val="24"/>
          <w:highlight w:val="none"/>
          <w:lang w:eastAsia="zh-CN"/>
        </w:rPr>
        <w:t>“</w:t>
      </w:r>
      <w:r>
        <w:rPr>
          <w:rFonts w:hint="eastAsia"/>
          <w:color w:val="auto"/>
          <w:sz w:val="24"/>
          <w:highlight w:val="none"/>
        </w:rPr>
        <w:t>三公”经费支出决算情况说明</w:t>
      </w:r>
      <w:r>
        <w:rPr>
          <w:rFonts w:hint="eastAsia"/>
          <w:color w:val="auto"/>
          <w:sz w:val="24"/>
          <w:highlight w:val="none"/>
          <w:lang w:val="en-US" w:eastAsia="zh-CN"/>
        </w:rPr>
        <w:t>...........................................10</w:t>
      </w:r>
    </w:p>
    <w:p>
      <w:pPr>
        <w:pStyle w:val="11"/>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八、政府性基金预算支出决算情况说明</w:t>
      </w:r>
      <w:r>
        <w:rPr>
          <w:rFonts w:hint="eastAsia"/>
          <w:color w:val="auto"/>
          <w:sz w:val="24"/>
          <w:highlight w:val="none"/>
          <w:lang w:val="en-US" w:eastAsia="zh-CN"/>
        </w:rPr>
        <w:t>.......................................................12</w:t>
      </w:r>
    </w:p>
    <w:p>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九、国有资本经营预算支出决算情况说明</w:t>
      </w:r>
      <w:r>
        <w:rPr>
          <w:rFonts w:hint="eastAsia"/>
          <w:color w:val="auto"/>
          <w:sz w:val="24"/>
          <w:highlight w:val="none"/>
          <w:lang w:val="en-US" w:eastAsia="zh-CN"/>
        </w:rPr>
        <w:t>...................................................12</w:t>
      </w:r>
    </w:p>
    <w:p>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十、其他重要事项的情况说明</w:t>
      </w:r>
      <w:r>
        <w:rPr>
          <w:rFonts w:hint="eastAsia"/>
          <w:color w:val="auto"/>
          <w:sz w:val="24"/>
          <w:highlight w:val="none"/>
          <w:lang w:val="en-US" w:eastAsia="zh-CN"/>
        </w:rPr>
        <w:t>.......................................................................12</w:t>
      </w:r>
    </w:p>
    <w:p>
      <w:pPr>
        <w:pStyle w:val="10"/>
        <w:adjustRightInd w:val="0"/>
        <w:snapToGrid w:val="0"/>
        <w:spacing w:before="0" w:line="440" w:lineRule="exact"/>
        <w:jc w:val="left"/>
        <w:rPr>
          <w:rFonts w:hint="default" w:ascii="Times New Roman" w:hAnsi="Times New Roman" w:eastAsia="宋体" w:cs="Times New Roman"/>
          <w:color w:val="auto"/>
          <w:kern w:val="2"/>
          <w:sz w:val="24"/>
          <w:szCs w:val="24"/>
          <w:highlight w:val="none"/>
          <w:lang w:val="en-US" w:eastAsia="zh-CN" w:bidi="ar-SA"/>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r>
        <w:rPr>
          <w:rFonts w:hint="eastAsia" w:ascii="Times New Roman" w:hAnsi="Times New Roman" w:eastAsia="宋体" w:cs="Times New Roman"/>
          <w:color w:val="auto"/>
          <w:kern w:val="2"/>
          <w:sz w:val="24"/>
          <w:szCs w:val="24"/>
          <w:highlight w:val="none"/>
          <w:lang w:val="en-US" w:eastAsia="zh-CN" w:bidi="ar-SA"/>
        </w:rPr>
        <w:t>................................................................................................14</w:t>
      </w:r>
    </w:p>
    <w:p>
      <w:pPr>
        <w:pStyle w:val="10"/>
        <w:adjustRightInd w:val="0"/>
        <w:snapToGrid w:val="0"/>
        <w:spacing w:before="0" w:line="440" w:lineRule="exact"/>
        <w:jc w:val="left"/>
        <w:rPr>
          <w:rFonts w:hint="default" w:ascii="Times New Roman" w:hAnsi="Times New Roman" w:eastAsia="宋体" w:cs="Times New Roman"/>
          <w:color w:val="auto"/>
          <w:kern w:val="2"/>
          <w:sz w:val="24"/>
          <w:szCs w:val="24"/>
          <w:highlight w:val="none"/>
          <w:lang w:val="en-US" w:eastAsia="zh-CN" w:bidi="ar-SA"/>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r>
        <w:rPr>
          <w:rFonts w:hint="eastAsia" w:ascii="Times New Roman" w:hAnsi="Times New Roman" w:eastAsia="宋体" w:cs="Times New Roman"/>
          <w:color w:val="auto"/>
          <w:kern w:val="2"/>
          <w:sz w:val="24"/>
          <w:szCs w:val="24"/>
          <w:highlight w:val="none"/>
          <w:lang w:val="en-US" w:eastAsia="zh-CN" w:bidi="ar-SA"/>
        </w:rPr>
        <w:t>........................................................................................................16</w:t>
      </w:r>
    </w:p>
    <w:p>
      <w:pPr>
        <w:pStyle w:val="10"/>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r>
        <w:rPr>
          <w:rFonts w:hint="eastAsia" w:ascii="Times New Roman" w:hAnsi="Times New Roman" w:eastAsia="宋体" w:cs="Times New Roman"/>
          <w:color w:val="auto"/>
          <w:kern w:val="2"/>
          <w:sz w:val="24"/>
          <w:szCs w:val="24"/>
          <w:highlight w:val="none"/>
          <w:lang w:val="en-US" w:eastAsia="zh-CN" w:bidi="ar-SA"/>
        </w:rPr>
        <w:t>........................................................................................................</w:t>
      </w:r>
      <w:r>
        <w:rPr>
          <w:rFonts w:hint="eastAsia"/>
          <w:color w:val="auto"/>
          <w:sz w:val="24"/>
          <w:highlight w:val="none"/>
          <w:lang w:val="en-US" w:eastAsia="zh-CN"/>
        </w:rPr>
        <w:t>31</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一、收入支出决算总表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二、收入决算表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三、支出决算表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四、财政拨款收入支出决算总表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五、财政拨款支出决算明细表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六、一般公共预算财政拨款支出决算表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七、一般公共预算财政拨款支出决算明细表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八、一般公共预算财政拨款基本支出决算</w:t>
      </w:r>
      <w:r>
        <w:rPr>
          <w:rFonts w:hint="eastAsia"/>
          <w:color w:val="auto"/>
          <w:sz w:val="24"/>
          <w:highlight w:val="none"/>
          <w:lang w:eastAsia="zh-CN"/>
        </w:rPr>
        <w:t>明细</w:t>
      </w:r>
      <w:r>
        <w:rPr>
          <w:rFonts w:hint="eastAsia"/>
          <w:color w:val="auto"/>
          <w:sz w:val="24"/>
          <w:highlight w:val="none"/>
        </w:rPr>
        <w:t>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九、一般公共预算财政拨款项目支出决算表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十、政府性基金预算财政拨款收入支出决算表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十一、国有资本经营预算财政拨款收入支出决算表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十二、</w:t>
      </w:r>
      <w:r>
        <w:rPr>
          <w:rFonts w:hint="eastAsia"/>
          <w:color w:val="auto"/>
          <w:sz w:val="24"/>
          <w:highlight w:val="none"/>
          <w:lang w:val="en-US" w:eastAsia="zh-CN"/>
        </w:rPr>
        <w:t>国有资本经营预算财政拨款支出决算表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十三、财政拨款“三公”经费支出决算表</w:t>
      </w:r>
    </w:p>
    <w:p>
      <w:pPr>
        <w:widowControl/>
        <w:spacing w:line="440" w:lineRule="exact"/>
        <w:jc w:val="left"/>
        <w:rPr>
          <w:rFonts w:ascii="仿宋" w:hAnsi="仿宋" w:eastAsia="仿宋"/>
          <w:bCs/>
          <w:color w:val="auto"/>
          <w:kern w:val="44"/>
          <w:sz w:val="24"/>
          <w:highlight w:val="none"/>
        </w:rPr>
      </w:pPr>
      <w:bookmarkStart w:id="12" w:name="_Toc15396599"/>
      <w:bookmarkStart w:id="13" w:name="_Toc15377196"/>
      <w:r>
        <w:rPr>
          <w:rFonts w:ascii="仿宋" w:hAnsi="仿宋" w:eastAsia="仿宋"/>
          <w:b/>
          <w:color w:val="auto"/>
          <w:sz w:val="24"/>
          <w:highlight w:val="none"/>
        </w:rPr>
        <w:br w:type="page"/>
      </w:r>
    </w:p>
    <w:p>
      <w:pPr>
        <w:pStyle w:val="2"/>
        <w:jc w:val="center"/>
        <w:rPr>
          <w:rStyle w:val="26"/>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6"/>
          <w:rFonts w:hint="eastAsia" w:ascii="黑体" w:hAnsi="黑体" w:eastAsia="黑体"/>
          <w:b w:val="0"/>
          <w:bCs w:val="0"/>
          <w:color w:val="auto"/>
          <w:highlight w:val="none"/>
        </w:rPr>
        <w:t>概况</w:t>
      </w:r>
      <w:bookmarkEnd w:id="12"/>
      <w:bookmarkEnd w:id="13"/>
    </w:p>
    <w:p>
      <w:pPr>
        <w:widowControl/>
        <w:jc w:val="left"/>
        <w:rPr>
          <w:rFonts w:ascii="黑体" w:eastAsia="黑体"/>
          <w:color w:val="auto"/>
          <w:sz w:val="32"/>
          <w:szCs w:val="32"/>
          <w:highlight w:val="none"/>
        </w:rPr>
      </w:pPr>
    </w:p>
    <w:p>
      <w:pPr>
        <w:pStyle w:val="3"/>
        <w:numPr>
          <w:ilvl w:val="0"/>
          <w:numId w:val="1"/>
        </w:numPr>
        <w:rPr>
          <w:rStyle w:val="27"/>
          <w:rFonts w:hint="eastAsia" w:ascii="黑体" w:hAnsi="黑体" w:eastAsia="黑体"/>
          <w:b w:val="0"/>
          <w:bCs w:val="0"/>
          <w:color w:val="auto"/>
          <w:highlight w:val="none"/>
          <w:lang w:eastAsia="zh-CN"/>
        </w:rPr>
      </w:pPr>
      <w:bookmarkStart w:id="14" w:name="_Toc15377197"/>
      <w:bookmarkStart w:id="15" w:name="_Toc15396600"/>
      <w:r>
        <w:rPr>
          <w:rStyle w:val="27"/>
          <w:rFonts w:hint="eastAsia" w:ascii="黑体" w:hAnsi="黑体" w:eastAsia="黑体"/>
          <w:b w:val="0"/>
          <w:bCs w:val="0"/>
          <w:color w:val="auto"/>
          <w:highlight w:val="none"/>
          <w:lang w:eastAsia="zh-CN"/>
        </w:rPr>
        <w:t>主要职责</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负责旅游度假区旅游咨询服务、信息统计、智慧化体系建设及管理。</w:t>
      </w:r>
    </w:p>
    <w:p>
      <w:pPr>
        <w:pStyle w:val="3"/>
        <w:numPr>
          <w:ilvl w:val="0"/>
          <w:numId w:val="0"/>
        </w:numPr>
        <w:rPr>
          <w:rFonts w:hint="eastAsia" w:ascii="黑体" w:hAnsi="黑体" w:eastAsia="黑体"/>
          <w:b w:val="0"/>
          <w:color w:val="auto"/>
          <w:highlight w:val="none"/>
          <w:lang w:val="en-US" w:eastAsia="zh-CN"/>
        </w:rPr>
      </w:pPr>
      <w:r>
        <w:rPr>
          <w:rFonts w:hint="eastAsia" w:ascii="黑体" w:hAnsi="黑体" w:eastAsia="黑体"/>
          <w:b w:val="0"/>
          <w:color w:val="auto"/>
          <w:highlight w:val="none"/>
          <w:lang w:val="en-US" w:eastAsia="zh-CN"/>
        </w:rPr>
        <w:t>二、机构设置</w:t>
      </w:r>
    </w:p>
    <w:bookmarkEnd w:id="14"/>
    <w:bookmarkEnd w:id="15"/>
    <w:p>
      <w:pPr>
        <w:widowControl/>
        <w:ind w:firstLine="640" w:firstLineChars="200"/>
        <w:jc w:val="left"/>
        <w:rPr>
          <w:rFonts w:ascii="仿宋" w:hAnsi="仿宋" w:eastAsia="仿宋"/>
          <w:color w:val="auto"/>
          <w:kern w:val="0"/>
          <w:sz w:val="32"/>
          <w:szCs w:val="32"/>
          <w:highlight w:val="none"/>
        </w:rPr>
      </w:pPr>
      <w:r>
        <w:rPr>
          <w:rFonts w:hint="eastAsia" w:ascii="仿宋" w:hAnsi="仿宋" w:eastAsia="仿宋"/>
          <w:color w:val="auto"/>
          <w:sz w:val="32"/>
          <w:szCs w:val="32"/>
          <w:highlight w:val="none"/>
          <w:lang w:val="en-US" w:eastAsia="zh-CN"/>
        </w:rPr>
        <w:t>曾家山旅游度假区服务中心为曾家山旅游度假区党工委（管委会）所属事业单位。核定事业编20名，用于统筹配备曾家山旅游度假区党工委（管委会）工作人员。设主任1名（正科级）、副主任2名（副科级）。</w:t>
      </w:r>
      <w:r>
        <w:rPr>
          <w:rFonts w:ascii="仿宋" w:hAnsi="仿宋" w:eastAsia="仿宋"/>
          <w:color w:val="auto"/>
          <w:sz w:val="32"/>
          <w:szCs w:val="32"/>
          <w:highlight w:val="none"/>
        </w:rPr>
        <w:br w:type="page"/>
      </w:r>
    </w:p>
    <w:p>
      <w:pPr>
        <w:pStyle w:val="2"/>
        <w:ind w:right="440"/>
        <w:jc w:val="center"/>
        <w:rPr>
          <w:color w:val="auto"/>
          <w:highlight w:val="none"/>
        </w:rPr>
      </w:pPr>
      <w:bookmarkStart w:id="16" w:name="_Toc15396602"/>
      <w:bookmarkStart w:id="17" w:name="_Toc15377204"/>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26"/>
          <w:rFonts w:hint="eastAsia" w:ascii="黑体" w:hAnsi="黑体" w:eastAsia="黑体"/>
          <w:b w:val="0"/>
          <w:bCs/>
          <w:color w:val="auto"/>
          <w:highlight w:val="none"/>
          <w:lang w:eastAsia="zh-CN"/>
        </w:rPr>
        <w:t>单位</w:t>
      </w:r>
      <w:r>
        <w:rPr>
          <w:rStyle w:val="26"/>
          <w:rFonts w:hint="eastAsia" w:ascii="黑体" w:hAnsi="黑体" w:eastAsia="黑体"/>
          <w:b w:val="0"/>
          <w:bCs/>
          <w:color w:val="auto"/>
          <w:highlight w:val="none"/>
        </w:rPr>
        <w:t>决算情况说明</w:t>
      </w:r>
      <w:bookmarkEnd w:id="16"/>
      <w:bookmarkEnd w:id="17"/>
    </w:p>
    <w:p>
      <w:pPr>
        <w:pStyle w:val="25"/>
        <w:numPr>
          <w:ilvl w:val="0"/>
          <w:numId w:val="2"/>
        </w:numPr>
        <w:spacing w:line="600" w:lineRule="exact"/>
        <w:ind w:firstLineChars="0"/>
        <w:outlineLvl w:val="1"/>
        <w:rPr>
          <w:rStyle w:val="27"/>
          <w:rFonts w:ascii="黑体" w:hAnsi="黑体" w:eastAsia="黑体"/>
          <w:b w:val="0"/>
          <w:color w:val="auto"/>
          <w:highlight w:val="none"/>
        </w:rPr>
      </w:pPr>
      <w:bookmarkStart w:id="18" w:name="_Toc15377205"/>
      <w:bookmarkStart w:id="19" w:name="_Toc15396603"/>
      <w:r>
        <w:rPr>
          <w:rFonts w:hint="eastAsia" w:ascii="黑体" w:hAnsi="黑体" w:eastAsia="黑体"/>
          <w:color w:val="auto"/>
          <w:sz w:val="32"/>
          <w:szCs w:val="32"/>
          <w:highlight w:val="none"/>
        </w:rPr>
        <w:t>收</w:t>
      </w:r>
      <w:r>
        <w:rPr>
          <w:rStyle w:val="27"/>
          <w:rFonts w:hint="eastAsia" w:ascii="黑体" w:hAnsi="黑体" w:eastAsia="黑体"/>
          <w:b w:val="0"/>
          <w:color w:val="auto"/>
          <w:highlight w:val="none"/>
        </w:rPr>
        <w:t>入支出决算总体情况说明</w:t>
      </w:r>
      <w:bookmarkEnd w:id="18"/>
      <w:bookmarkEnd w:id="19"/>
    </w:p>
    <w:p>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211.19</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年相比，收、支总计各增加</w:t>
      </w:r>
      <w:r>
        <w:rPr>
          <w:rFonts w:hint="eastAsia" w:ascii="仿宋" w:hAnsi="仿宋" w:eastAsia="仿宋"/>
          <w:color w:val="auto"/>
          <w:sz w:val="32"/>
          <w:szCs w:val="32"/>
          <w:highlight w:val="none"/>
          <w:lang w:val="en-US" w:eastAsia="zh-CN"/>
        </w:rPr>
        <w:t>100.14</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90.18</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单位人员增加较多</w:t>
      </w:r>
      <w:r>
        <w:rPr>
          <w:rFonts w:hint="eastAsia" w:ascii="仿宋" w:hAnsi="仿宋" w:eastAsia="仿宋"/>
          <w:color w:val="auto"/>
          <w:sz w:val="32"/>
          <w:szCs w:val="32"/>
          <w:highlight w:val="none"/>
          <w:lang w:eastAsia="zh-CN"/>
        </w:rPr>
        <w:t>。</w:t>
      </w:r>
    </w:p>
    <w:p>
      <w:pPr>
        <w:spacing w:line="240" w:lineRule="auto"/>
        <w:jc w:val="center"/>
        <w:rPr>
          <w:rFonts w:hint="eastAsia" w:ascii="仿宋" w:hAnsi="仿宋" w:eastAsia="仿宋"/>
          <w:color w:val="auto"/>
          <w:sz w:val="32"/>
          <w:szCs w:val="32"/>
          <w:highlight w:val="none"/>
          <w:lang w:eastAsia="zh-CN"/>
        </w:rPr>
      </w:pPr>
      <w:r>
        <w:rPr>
          <w:rFonts w:hint="eastAsia"/>
          <w:lang w:val="en-US" w:eastAsia="zh-CN"/>
        </w:rPr>
        <w:t xml:space="preserve">  </w:t>
      </w:r>
      <w:r>
        <w:rPr>
          <w:rFonts w:hint="eastAsia"/>
          <w:lang w:val="en-US" w:eastAsia="zh-CN"/>
        </w:rPr>
        <w:object>
          <v:shape id="_x0000_i1025" o:spt="75" type="#_x0000_t75" style="height:250.45pt;width:341.4pt;" o:ole="t" filled="f" o:preferrelative="t" stroked="f" coordsize="21600,21600">
            <v:path/>
            <v:fill on="f" focussize="0,0"/>
            <v:stroke on="f"/>
            <v:imagedata r:id="rId7" o:title=""/>
            <o:lock v:ext="edit" aspectratio="t"/>
            <w10:wrap type="none"/>
            <w10:anchorlock/>
          </v:shape>
          <o:OLEObject Type="Embed" ProgID="Excel.Chart.8" ShapeID="_x0000_i1025" DrawAspect="Content" ObjectID="_1468075725" r:id="rId6">
            <o:LockedField>false</o:LockedField>
          </o:OLEObject>
        </w:object>
      </w:r>
    </w:p>
    <w:p>
      <w:pPr>
        <w:spacing w:line="600" w:lineRule="exact"/>
        <w:ind w:firstLine="1600" w:firstLineChars="5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w:t>
      </w:r>
    </w:p>
    <w:p>
      <w:pPr>
        <w:spacing w:line="600" w:lineRule="exact"/>
        <w:ind w:firstLine="640" w:firstLineChars="200"/>
        <w:jc w:val="left"/>
        <w:rPr>
          <w:rFonts w:ascii="仿宋_GB2312" w:eastAsia="仿宋_GB2312"/>
          <w:color w:val="auto"/>
          <w:sz w:val="32"/>
          <w:szCs w:val="32"/>
          <w:highlight w:val="none"/>
        </w:rPr>
      </w:pPr>
    </w:p>
    <w:p>
      <w:pPr>
        <w:pStyle w:val="25"/>
        <w:numPr>
          <w:ilvl w:val="0"/>
          <w:numId w:val="2"/>
        </w:numPr>
        <w:spacing w:line="600" w:lineRule="exact"/>
        <w:ind w:firstLineChars="0"/>
        <w:outlineLvl w:val="1"/>
        <w:rPr>
          <w:rStyle w:val="27"/>
          <w:rFonts w:ascii="黑体" w:hAnsi="黑体" w:eastAsia="黑体"/>
          <w:b w:val="0"/>
          <w:color w:val="auto"/>
          <w:highlight w:val="none"/>
        </w:rPr>
      </w:pPr>
      <w:bookmarkStart w:id="20" w:name="_Toc15377206"/>
      <w:bookmarkStart w:id="21" w:name="_Toc15396604"/>
      <w:r>
        <w:rPr>
          <w:rFonts w:hint="eastAsia" w:ascii="黑体" w:hAnsi="黑体" w:eastAsia="黑体"/>
          <w:color w:val="auto"/>
          <w:sz w:val="32"/>
          <w:szCs w:val="32"/>
          <w:highlight w:val="none"/>
        </w:rPr>
        <w:t>收</w:t>
      </w:r>
      <w:r>
        <w:rPr>
          <w:rStyle w:val="27"/>
          <w:rFonts w:hint="eastAsia" w:ascii="黑体" w:hAnsi="黑体" w:eastAsia="黑体"/>
          <w:b w:val="0"/>
          <w:color w:val="auto"/>
          <w:highlight w:val="none"/>
        </w:rPr>
        <w:t>入决算情况说明</w:t>
      </w:r>
      <w:bookmarkEnd w:id="20"/>
      <w:bookmarkEnd w:id="21"/>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206.55</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206.55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240" w:lineRule="auto"/>
        <w:ind w:firstLine="640" w:firstLineChars="200"/>
        <w:jc w:val="center"/>
        <w:outlineLvl w:val="1"/>
        <w:rPr>
          <w:rFonts w:ascii="仿宋" w:hAnsi="仿宋" w:eastAsia="仿宋"/>
          <w:color w:val="auto"/>
          <w:sz w:val="32"/>
          <w:szCs w:val="32"/>
          <w:highlight w:val="none"/>
        </w:rPr>
      </w:pPr>
      <w:r>
        <w:rPr>
          <w:rFonts w:hint="eastAsia" w:ascii="仿宋" w:hAnsi="仿宋" w:eastAsia="仿宋"/>
          <w:color w:val="FF0000"/>
          <w:sz w:val="32"/>
          <w:szCs w:val="32"/>
          <w:lang w:val="en-US" w:eastAsia="zh-CN"/>
        </w:rPr>
        <w:object>
          <v:shape id="_x0000_i1026" o:spt="75" type="#_x0000_t75" style="height:211pt;width:315.5pt;" o:ole="t" filled="f" o:preferrelative="t" stroked="f" coordsize="21600,21600">
            <v:path/>
            <v:fill on="f" focussize="0,0"/>
            <v:stroke on="f"/>
            <v:imagedata r:id="rId9" o:title=""/>
            <o:lock v:ext="edit" aspectratio="t"/>
            <w10:wrap type="none"/>
            <w10:anchorlock/>
          </v:shape>
          <o:OLEObject Type="Embed" ProgID="Excel.Chart.8" ShapeID="_x0000_i1026" DrawAspect="Content" ObjectID="_1468075726" r:id="rId8">
            <o:LockedField>false</o:LockedField>
          </o:OLEObject>
        </w:object>
      </w:r>
    </w:p>
    <w:p>
      <w:pPr>
        <w:spacing w:line="600" w:lineRule="exact"/>
        <w:ind w:firstLine="2560" w:firstLineChars="800"/>
        <w:rPr>
          <w:rFonts w:ascii="仿宋" w:hAnsi="仿宋" w:eastAsia="仿宋"/>
          <w:color w:val="auto"/>
          <w:sz w:val="32"/>
          <w:szCs w:val="32"/>
          <w:highlight w:val="none"/>
        </w:rPr>
      </w:pPr>
      <w:r>
        <w:rPr>
          <w:rFonts w:hint="eastAsia" w:ascii="仿宋" w:hAnsi="仿宋" w:eastAsia="仿宋"/>
          <w:color w:val="auto"/>
          <w:sz w:val="32"/>
          <w:szCs w:val="32"/>
          <w:highlight w:val="none"/>
        </w:rPr>
        <w:t>（图2：收入决算结构图）</w:t>
      </w:r>
    </w:p>
    <w:p>
      <w:pPr>
        <w:spacing w:line="600" w:lineRule="exact"/>
        <w:ind w:firstLine="640" w:firstLineChars="200"/>
        <w:rPr>
          <w:rFonts w:ascii="仿宋_GB2312" w:eastAsia="仿宋_GB2312"/>
          <w:color w:val="auto"/>
          <w:sz w:val="32"/>
          <w:szCs w:val="32"/>
          <w:highlight w:val="none"/>
        </w:rPr>
      </w:pPr>
    </w:p>
    <w:p>
      <w:pPr>
        <w:pStyle w:val="25"/>
        <w:numPr>
          <w:ilvl w:val="0"/>
          <w:numId w:val="2"/>
        </w:numPr>
        <w:spacing w:line="600" w:lineRule="exact"/>
        <w:ind w:firstLineChars="0"/>
        <w:outlineLvl w:val="1"/>
        <w:rPr>
          <w:rStyle w:val="27"/>
          <w:rFonts w:ascii="黑体" w:hAnsi="黑体" w:eastAsia="黑体"/>
          <w:b w:val="0"/>
          <w:color w:val="auto"/>
          <w:highlight w:val="none"/>
        </w:rPr>
      </w:pPr>
      <w:bookmarkStart w:id="22" w:name="_Toc15396605"/>
      <w:bookmarkStart w:id="23" w:name="_Toc15377207"/>
      <w:r>
        <w:rPr>
          <w:rFonts w:hint="eastAsia" w:ascii="黑体" w:hAnsi="黑体" w:eastAsia="黑体"/>
          <w:color w:val="auto"/>
          <w:sz w:val="32"/>
          <w:szCs w:val="32"/>
          <w:highlight w:val="none"/>
        </w:rPr>
        <w:t>支</w:t>
      </w:r>
      <w:r>
        <w:rPr>
          <w:rStyle w:val="27"/>
          <w:rFonts w:hint="eastAsia" w:ascii="黑体" w:hAnsi="黑体" w:eastAsia="黑体"/>
          <w:b w:val="0"/>
          <w:color w:val="auto"/>
          <w:highlight w:val="none"/>
        </w:rPr>
        <w:t>出决算情况说明</w:t>
      </w:r>
      <w:bookmarkEnd w:id="22"/>
      <w:bookmarkEnd w:id="23"/>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211.19</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206.55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97.8</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4.64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2.2</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240" w:lineRule="auto"/>
        <w:ind w:firstLine="1280" w:firstLineChars="400"/>
        <w:jc w:val="both"/>
        <w:rPr>
          <w:rFonts w:ascii="仿宋" w:hAnsi="仿宋" w:eastAsia="仿宋"/>
          <w:color w:val="auto"/>
          <w:sz w:val="32"/>
          <w:szCs w:val="32"/>
          <w:highlight w:val="none"/>
          <w:shd w:val="pct10" w:color="auto" w:fill="FFFFFF"/>
        </w:rPr>
      </w:pPr>
      <w:r>
        <w:rPr>
          <w:rFonts w:hint="eastAsia" w:ascii="仿宋" w:hAnsi="仿宋" w:eastAsia="仿宋"/>
          <w:sz w:val="32"/>
          <w:szCs w:val="32"/>
          <w:shd w:val="pct10" w:color="auto" w:fill="FFFFFF"/>
          <w:lang w:eastAsia="zh-CN"/>
        </w:rPr>
        <w:object>
          <v:shape id="_x0000_i1027" o:spt="75" type="#_x0000_t75" style="height:223.45pt;width:307.3pt;" o:ole="t" filled="f" o:preferrelative="t" stroked="f" coordsize="21600,21600">
            <v:path/>
            <v:fill on="f" focussize="0,0"/>
            <v:stroke on="f"/>
            <v:imagedata r:id="rId11" o:title=""/>
            <o:lock v:ext="edit" aspectratio="t"/>
            <w10:wrap type="none"/>
            <w10:anchorlock/>
          </v:shape>
          <o:OLEObject Type="Embed" ProgID="Excel.Chart.8" ShapeID="_x0000_i1027" DrawAspect="Content" ObjectID="_1468075727" r:id="rId10">
            <o:LockedField>false</o:LockedField>
          </o:OLEObject>
        </w:object>
      </w:r>
    </w:p>
    <w:p>
      <w:pPr>
        <w:spacing w:line="600" w:lineRule="exact"/>
        <w:ind w:firstLine="2560" w:firstLineChars="800"/>
        <w:jc w:val="left"/>
        <w:rPr>
          <w:rFonts w:ascii="仿宋" w:hAnsi="仿宋" w:eastAsia="仿宋"/>
          <w:color w:val="auto"/>
          <w:sz w:val="32"/>
          <w:szCs w:val="32"/>
          <w:highlight w:val="none"/>
        </w:rPr>
      </w:pPr>
      <w:r>
        <w:rPr>
          <w:rFonts w:hint="eastAsia" w:ascii="仿宋" w:hAnsi="仿宋" w:eastAsia="仿宋"/>
          <w:color w:val="auto"/>
          <w:sz w:val="32"/>
          <w:szCs w:val="32"/>
          <w:highlight w:val="none"/>
        </w:rPr>
        <w:t>（图3：支出决算结构图）</w:t>
      </w:r>
    </w:p>
    <w:p>
      <w:pPr>
        <w:spacing w:line="600" w:lineRule="exact"/>
        <w:ind w:firstLine="640" w:firstLineChars="200"/>
        <w:rPr>
          <w:rFonts w:ascii="仿宋_GB2312" w:eastAsia="仿宋_GB2312"/>
          <w:color w:val="auto"/>
          <w:sz w:val="32"/>
          <w:szCs w:val="32"/>
          <w:highlight w:val="none"/>
        </w:rPr>
      </w:pPr>
    </w:p>
    <w:p>
      <w:pPr>
        <w:spacing w:line="600" w:lineRule="exact"/>
        <w:ind w:firstLine="640" w:firstLineChars="200"/>
        <w:outlineLvl w:val="1"/>
        <w:rPr>
          <w:rStyle w:val="27"/>
          <w:rFonts w:ascii="黑体" w:hAnsi="黑体" w:eastAsia="黑体"/>
          <w:b w:val="0"/>
          <w:color w:val="auto"/>
          <w:highlight w:val="none"/>
        </w:rPr>
      </w:pPr>
      <w:bookmarkStart w:id="24" w:name="_Toc15396606"/>
      <w:bookmarkStart w:id="25" w:name="_Toc15377208"/>
      <w:r>
        <w:rPr>
          <w:rFonts w:hint="eastAsia" w:ascii="黑体" w:hAnsi="黑体" w:eastAsia="黑体"/>
          <w:color w:val="auto"/>
          <w:sz w:val="32"/>
          <w:szCs w:val="32"/>
          <w:highlight w:val="none"/>
        </w:rPr>
        <w:t>四、财</w:t>
      </w:r>
      <w:r>
        <w:rPr>
          <w:rStyle w:val="27"/>
          <w:rFonts w:hint="eastAsia" w:ascii="黑体" w:hAnsi="黑体" w:eastAsia="黑体"/>
          <w:b w:val="0"/>
          <w:color w:val="auto"/>
          <w:highlight w:val="none"/>
        </w:rPr>
        <w:t>政拨款收入支出决算总体情况说明</w:t>
      </w:r>
      <w:bookmarkEnd w:id="24"/>
      <w:bookmarkEnd w:id="25"/>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211.19</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年相比，财政拨款收、支总计各增加</w:t>
      </w:r>
      <w:r>
        <w:rPr>
          <w:rFonts w:hint="eastAsia" w:ascii="仿宋" w:hAnsi="仿宋" w:eastAsia="仿宋"/>
          <w:color w:val="auto"/>
          <w:sz w:val="32"/>
          <w:szCs w:val="32"/>
          <w:highlight w:val="none"/>
          <w:lang w:val="en-US" w:eastAsia="zh-CN"/>
        </w:rPr>
        <w:t>100.14</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90.18</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单位人员增加较多。</w:t>
      </w:r>
    </w:p>
    <w:p>
      <w:pPr>
        <w:spacing w:line="240" w:lineRule="auto"/>
        <w:jc w:val="center"/>
        <w:rPr>
          <w:rFonts w:ascii="仿宋" w:hAnsi="仿宋" w:eastAsia="仿宋"/>
          <w:color w:val="auto"/>
          <w:sz w:val="32"/>
          <w:szCs w:val="32"/>
          <w:highlight w:val="none"/>
        </w:rPr>
      </w:pPr>
      <w:r>
        <w:rPr>
          <w:rFonts w:hint="eastAsia"/>
          <w:lang w:val="en-US" w:eastAsia="zh-CN"/>
        </w:rPr>
        <w:t xml:space="preserve">   </w:t>
      </w:r>
      <w:r>
        <w:rPr>
          <w:rFonts w:hint="eastAsia"/>
          <w:lang w:val="en-US" w:eastAsia="zh-CN"/>
        </w:rPr>
        <w:object>
          <v:shape id="_x0000_i1028" o:spt="75" type="#_x0000_t75" style="height:242.25pt;width:330.15pt;" o:ole="t" filled="f" o:preferrelative="t" stroked="f" coordsize="21600,21600">
            <v:path/>
            <v:fill on="f" focussize="0,0"/>
            <v:stroke on="f"/>
            <v:imagedata r:id="rId7" o:title=""/>
            <o:lock v:ext="edit" aspectratio="t"/>
            <w10:wrap type="none"/>
            <w10:anchorlock/>
          </v:shape>
          <o:OLEObject Type="Embed" ProgID="Excel.Chart.8" ShapeID="_x0000_i1028" DrawAspect="Content" ObjectID="_1468075728" r:id="rId12">
            <o:LockedField>false</o:LockedField>
          </o:OLEObject>
        </w:object>
      </w:r>
    </w:p>
    <w:p>
      <w:pPr>
        <w:spacing w:line="600" w:lineRule="exact"/>
        <w:ind w:firstLine="1280" w:firstLineChars="400"/>
        <w:rPr>
          <w:rFonts w:ascii="仿宋" w:hAnsi="仿宋" w:eastAsia="仿宋"/>
          <w:color w:val="auto"/>
          <w:sz w:val="32"/>
          <w:szCs w:val="32"/>
          <w:highlight w:val="none"/>
        </w:rPr>
      </w:pPr>
      <w:r>
        <w:rPr>
          <w:rFonts w:hint="eastAsia" w:ascii="仿宋" w:hAnsi="仿宋" w:eastAsia="仿宋"/>
          <w:color w:val="auto"/>
          <w:sz w:val="32"/>
          <w:szCs w:val="32"/>
          <w:highlight w:val="none"/>
        </w:rPr>
        <w:t>（图4：财政拨款收、支决算总计变动情况）</w:t>
      </w:r>
    </w:p>
    <w:p>
      <w:pPr>
        <w:spacing w:line="600" w:lineRule="exact"/>
        <w:ind w:firstLine="640"/>
        <w:rPr>
          <w:rFonts w:ascii="仿宋" w:hAnsi="仿宋" w:eastAsia="仿宋"/>
          <w:b/>
          <w:color w:val="auto"/>
          <w:sz w:val="32"/>
          <w:szCs w:val="32"/>
          <w:highlight w:val="none"/>
        </w:rPr>
      </w:pPr>
    </w:p>
    <w:p>
      <w:pPr>
        <w:spacing w:line="600" w:lineRule="exact"/>
        <w:ind w:firstLine="640" w:firstLineChars="200"/>
        <w:outlineLvl w:val="1"/>
        <w:rPr>
          <w:rStyle w:val="27"/>
          <w:rFonts w:ascii="黑体" w:hAnsi="黑体" w:eastAsia="黑体"/>
          <w:b w:val="0"/>
          <w:color w:val="auto"/>
          <w:highlight w:val="none"/>
        </w:rPr>
      </w:pPr>
      <w:bookmarkStart w:id="26" w:name="_Toc15377209"/>
      <w:bookmarkStart w:id="27" w:name="_Toc15396607"/>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7"/>
          <w:rFonts w:hint="eastAsia" w:ascii="黑体" w:hAnsi="黑体" w:eastAsia="黑体"/>
          <w:b w:val="0"/>
          <w:color w:val="auto"/>
          <w:highlight w:val="none"/>
        </w:rPr>
        <w:t>般公共预算财政拨款支出决算情况说明</w:t>
      </w:r>
      <w:bookmarkEnd w:id="26"/>
      <w:bookmarkEnd w:id="27"/>
    </w:p>
    <w:p>
      <w:pPr>
        <w:spacing w:line="600" w:lineRule="exact"/>
        <w:ind w:firstLine="643" w:firstLineChars="200"/>
        <w:outlineLvl w:val="2"/>
        <w:rPr>
          <w:rFonts w:ascii="仿宋" w:hAnsi="仿宋" w:eastAsia="仿宋"/>
          <w:b/>
          <w:color w:val="auto"/>
          <w:sz w:val="32"/>
          <w:szCs w:val="32"/>
          <w:highlight w:val="none"/>
        </w:rPr>
      </w:pPr>
      <w:bookmarkStart w:id="28" w:name="_Toc15377210"/>
      <w:r>
        <w:rPr>
          <w:rFonts w:hint="eastAsia" w:ascii="仿宋" w:hAnsi="仿宋" w:eastAsia="仿宋"/>
          <w:b/>
          <w:color w:val="auto"/>
          <w:sz w:val="32"/>
          <w:szCs w:val="32"/>
          <w:highlight w:val="none"/>
        </w:rPr>
        <w:t>（一）一般公共预算财政拨款支出决算总体情况</w:t>
      </w:r>
      <w:bookmarkEnd w:id="28"/>
    </w:p>
    <w:p>
      <w:pPr>
        <w:spacing w:line="6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211.19</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100.14</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90.18</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单位人员增加较多。</w:t>
      </w:r>
    </w:p>
    <w:p>
      <w:pPr>
        <w:spacing w:line="240" w:lineRule="auto"/>
        <w:ind w:firstLine="420" w:firstLineChars="200"/>
        <w:jc w:val="center"/>
        <w:rPr>
          <w:rFonts w:ascii="仿宋" w:hAnsi="仿宋" w:eastAsia="仿宋"/>
          <w:color w:val="auto"/>
          <w:sz w:val="32"/>
          <w:szCs w:val="32"/>
          <w:highlight w:val="none"/>
        </w:rPr>
      </w:pPr>
      <w:r>
        <w:rPr>
          <w:rFonts w:hint="eastAsia"/>
          <w:lang w:val="en-US" w:eastAsia="zh-CN"/>
        </w:rPr>
        <w:object>
          <v:shape id="_x0000_i1029" o:spt="75" type="#_x0000_t75" style="height:229.5pt;width:290.25pt;" o:ole="t" filled="f" o:preferrelative="t" stroked="f" coordsize="21600,21600">
            <v:path/>
            <v:fill on="f" focussize="0,0"/>
            <v:stroke on="f"/>
            <v:imagedata r:id="rId14" o:title=""/>
            <o:lock v:ext="edit" aspectratio="t"/>
            <w10:wrap type="none"/>
            <w10:anchorlock/>
          </v:shape>
          <o:OLEObject Type="Embed" ProgID="Excel.Chart.8" ShapeID="_x0000_i1029" DrawAspect="Content" ObjectID="_1468075729" r:id="rId13">
            <o:LockedField>false</o:LockedField>
          </o:OLEObject>
        </w:object>
      </w:r>
    </w:p>
    <w:p>
      <w:pPr>
        <w:spacing w:line="600" w:lineRule="exact"/>
        <w:ind w:firstLine="960" w:firstLineChars="300"/>
        <w:rPr>
          <w:rFonts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w:t>
      </w:r>
    </w:p>
    <w:p>
      <w:pPr>
        <w:spacing w:line="600" w:lineRule="exact"/>
        <w:ind w:firstLine="643" w:firstLineChars="200"/>
        <w:outlineLvl w:val="2"/>
        <w:rPr>
          <w:rFonts w:ascii="仿宋" w:hAnsi="仿宋" w:eastAsia="仿宋"/>
          <w:b/>
          <w:color w:val="auto"/>
          <w:sz w:val="32"/>
          <w:szCs w:val="32"/>
          <w:highlight w:val="none"/>
        </w:rPr>
      </w:pPr>
      <w:bookmarkStart w:id="29" w:name="_Toc15377211"/>
      <w:r>
        <w:rPr>
          <w:rFonts w:hint="eastAsia" w:ascii="仿宋" w:hAnsi="仿宋" w:eastAsia="仿宋"/>
          <w:b/>
          <w:color w:val="auto"/>
          <w:sz w:val="32"/>
          <w:szCs w:val="32"/>
          <w:highlight w:val="none"/>
        </w:rPr>
        <w:t>（二）一般公共预算财政拨款支出决算结构情况</w:t>
      </w:r>
      <w:bookmarkEnd w:id="29"/>
    </w:p>
    <w:p>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211.19</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一般公共服务</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166.57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78.87</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文化旅游体育与传媒支出</w:t>
      </w:r>
      <w:r>
        <w:rPr>
          <w:rFonts w:hint="eastAsia" w:ascii="仿宋" w:hAnsi="仿宋" w:eastAsia="仿宋"/>
          <w:color w:val="auto"/>
          <w:sz w:val="32"/>
          <w:szCs w:val="32"/>
          <w:highlight w:val="none"/>
          <w:lang w:val="en-US" w:eastAsia="zh-CN"/>
        </w:rPr>
        <w:t>4.64万元，占2.2%；</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15.79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7.48</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color w:val="auto"/>
          <w:sz w:val="32"/>
          <w:szCs w:val="32"/>
          <w:highlight w:val="none"/>
          <w:lang w:val="en-US" w:eastAsia="zh-CN"/>
        </w:rPr>
        <w:t>8.24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3.9</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住房保障支出</w:t>
      </w:r>
      <w:r>
        <w:rPr>
          <w:rFonts w:hint="eastAsia" w:ascii="仿宋" w:hAnsi="仿宋" w:eastAsia="仿宋"/>
          <w:color w:val="auto"/>
          <w:sz w:val="32"/>
          <w:szCs w:val="32"/>
          <w:highlight w:val="none"/>
          <w:lang w:val="en-US" w:eastAsia="zh-CN"/>
        </w:rPr>
        <w:t>15.95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7.56</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240" w:lineRule="auto"/>
        <w:ind w:firstLine="640"/>
        <w:jc w:val="center"/>
        <w:rPr>
          <w:rFonts w:ascii="仿宋" w:hAnsi="仿宋" w:eastAsia="仿宋"/>
          <w:color w:val="auto"/>
          <w:sz w:val="32"/>
          <w:szCs w:val="32"/>
          <w:highlight w:val="none"/>
        </w:rPr>
      </w:pPr>
      <w:r>
        <w:rPr>
          <w:rFonts w:hint="eastAsia" w:eastAsia="仿宋"/>
          <w:lang w:eastAsia="zh-CN"/>
        </w:rPr>
        <w:object>
          <v:shape id="_x0000_i1030" o:spt="75" type="#_x0000_t75" style="height:227.9pt;width:304.7pt;" o:ole="t" filled="f" o:preferrelative="t" stroked="f" coordsize="21600,21600">
            <v:path/>
            <v:fill on="f" focussize="0,0"/>
            <v:stroke on="f"/>
            <v:imagedata r:id="rId16" o:title=""/>
            <o:lock v:ext="edit" aspectratio="t"/>
            <w10:wrap type="none"/>
            <w10:anchorlock/>
          </v:shape>
          <o:OLEObject Type="Embed" ProgID="Excel.Chart.8" ShapeID="_x0000_i1030" DrawAspect="Content" ObjectID="_1468075730" r:id="rId15">
            <o:LockedField>false</o:LockedField>
          </o:OLEObject>
        </w:object>
      </w:r>
    </w:p>
    <w:p>
      <w:pPr>
        <w:spacing w:line="600" w:lineRule="exact"/>
        <w:ind w:firstLine="1280" w:firstLineChars="400"/>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w:t>
      </w:r>
    </w:p>
    <w:p>
      <w:pPr>
        <w:spacing w:line="600" w:lineRule="exact"/>
        <w:ind w:firstLine="643" w:firstLineChars="200"/>
        <w:outlineLvl w:val="2"/>
        <w:rPr>
          <w:rFonts w:ascii="仿宋" w:hAnsi="仿宋" w:eastAsia="仿宋"/>
          <w:b/>
          <w:color w:val="auto"/>
          <w:sz w:val="32"/>
          <w:szCs w:val="32"/>
          <w:highlight w:val="none"/>
        </w:rPr>
      </w:pPr>
      <w:bookmarkStart w:id="30" w:name="_Toc15377212"/>
      <w:r>
        <w:rPr>
          <w:rFonts w:hint="eastAsia" w:ascii="仿宋" w:hAnsi="仿宋" w:eastAsia="仿宋"/>
          <w:b/>
          <w:color w:val="auto"/>
          <w:sz w:val="32"/>
          <w:szCs w:val="32"/>
          <w:highlight w:val="none"/>
        </w:rPr>
        <w:t>（三）一般公共预算财政拨款支出决算具体情况</w:t>
      </w:r>
      <w:bookmarkEnd w:id="30"/>
    </w:p>
    <w:p>
      <w:pPr>
        <w:spacing w:line="600" w:lineRule="exact"/>
        <w:ind w:firstLine="643" w:firstLineChars="200"/>
        <w:outlineLvl w:val="2"/>
        <w:rPr>
          <w:rFonts w:ascii="仿宋" w:hAnsi="仿宋" w:eastAsia="仿宋"/>
          <w:color w:val="auto"/>
          <w:sz w:val="32"/>
          <w:szCs w:val="32"/>
          <w:highlight w:val="none"/>
        </w:rPr>
      </w:pPr>
      <w:bookmarkStart w:id="31" w:name="_Toc15377213"/>
      <w:bookmarkStart w:id="32" w:name="_Toc15377444"/>
      <w:bookmarkStart w:id="33" w:name="_Toc15378460"/>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22</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211.19</w:t>
      </w:r>
      <w:r>
        <w:rPr>
          <w:rFonts w:hint="eastAsia" w:ascii="仿宋" w:hAnsi="仿宋" w:eastAsia="仿宋"/>
          <w:color w:val="auto"/>
          <w:sz w:val="32"/>
          <w:szCs w:val="32"/>
          <w:highlight w:val="none"/>
        </w:rPr>
        <w:t>，</w:t>
      </w:r>
      <w:r>
        <w:rPr>
          <w:rStyle w:val="15"/>
          <w:rFonts w:hint="eastAsia" w:ascii="仿宋" w:hAnsi="仿宋" w:eastAsia="仿宋"/>
          <w:bCs/>
          <w:color w:val="auto"/>
          <w:sz w:val="32"/>
          <w:szCs w:val="32"/>
          <w:highlight w:val="none"/>
        </w:rPr>
        <w:t>完成预算</w:t>
      </w:r>
      <w:r>
        <w:rPr>
          <w:rStyle w:val="15"/>
          <w:rFonts w:hint="eastAsia" w:ascii="仿宋" w:hAnsi="仿宋" w:eastAsia="仿宋"/>
          <w:bCs/>
          <w:color w:val="auto"/>
          <w:sz w:val="32"/>
          <w:szCs w:val="32"/>
          <w:highlight w:val="none"/>
          <w:lang w:val="en-US" w:eastAsia="zh-CN"/>
        </w:rPr>
        <w:t>100</w:t>
      </w:r>
      <w:r>
        <w:rPr>
          <w:rStyle w:val="15"/>
          <w:rFonts w:ascii="仿宋" w:hAnsi="仿宋" w:eastAsia="仿宋"/>
          <w:bCs/>
          <w:color w:val="auto"/>
          <w:sz w:val="32"/>
          <w:szCs w:val="32"/>
          <w:highlight w:val="none"/>
        </w:rPr>
        <w:t>%</w:t>
      </w:r>
      <w:r>
        <w:rPr>
          <w:rStyle w:val="15"/>
          <w:rFonts w:hint="eastAsia" w:ascii="仿宋" w:hAnsi="仿宋" w:eastAsia="仿宋"/>
          <w:bCs/>
          <w:color w:val="auto"/>
          <w:sz w:val="32"/>
          <w:szCs w:val="32"/>
          <w:highlight w:val="none"/>
        </w:rPr>
        <w:t>。其中：</w:t>
      </w:r>
      <w:bookmarkEnd w:id="31"/>
      <w:bookmarkEnd w:id="32"/>
      <w:bookmarkEnd w:id="33"/>
    </w:p>
    <w:p>
      <w:pPr>
        <w:spacing w:line="600" w:lineRule="exact"/>
        <w:ind w:firstLine="643" w:firstLineChars="200"/>
        <w:rPr>
          <w:rFonts w:ascii="仿宋" w:hAnsi="仿宋" w:eastAsia="仿宋"/>
          <w:b/>
          <w:color w:val="auto"/>
          <w:sz w:val="32"/>
          <w:szCs w:val="32"/>
          <w:highlight w:val="none"/>
        </w:rPr>
      </w:pPr>
      <w:r>
        <w:rPr>
          <w:rStyle w:val="15"/>
          <w:rFonts w:ascii="仿宋" w:hAnsi="仿宋" w:eastAsia="仿宋"/>
          <w:bCs/>
          <w:color w:val="auto"/>
          <w:sz w:val="32"/>
          <w:szCs w:val="32"/>
          <w:highlight w:val="none"/>
        </w:rPr>
        <w:t>1.</w:t>
      </w:r>
      <w:r>
        <w:rPr>
          <w:rStyle w:val="15"/>
          <w:rFonts w:hint="eastAsia" w:ascii="仿宋" w:hAnsi="仿宋" w:eastAsia="仿宋"/>
          <w:bCs/>
          <w:color w:val="auto"/>
          <w:sz w:val="32"/>
          <w:szCs w:val="32"/>
          <w:highlight w:val="none"/>
        </w:rPr>
        <w:t>一般公共服务（类）政府办公厅（室）及相关机构事务（款）事业运行（项）</w:t>
      </w:r>
      <w:r>
        <w:rPr>
          <w:rStyle w:val="15"/>
          <w:rFonts w:ascii="仿宋" w:hAnsi="仿宋" w:eastAsia="仿宋"/>
          <w:bCs/>
          <w:color w:val="auto"/>
          <w:sz w:val="32"/>
          <w:szCs w:val="32"/>
          <w:highlight w:val="none"/>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166.57</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，决算数等于预算数。</w:t>
      </w:r>
    </w:p>
    <w:p>
      <w:pPr>
        <w:spacing w:line="600" w:lineRule="exact"/>
        <w:ind w:firstLine="643" w:firstLineChars="200"/>
        <w:rPr>
          <w:rFonts w:ascii="仿宋" w:hAnsi="仿宋" w:eastAsia="仿宋"/>
          <w:b/>
          <w:color w:val="auto"/>
          <w:sz w:val="32"/>
          <w:szCs w:val="32"/>
          <w:highlight w:val="none"/>
        </w:rPr>
      </w:pPr>
      <w:r>
        <w:rPr>
          <w:rStyle w:val="15"/>
          <w:rFonts w:hint="eastAsia" w:ascii="仿宋" w:hAnsi="仿宋" w:eastAsia="仿宋"/>
          <w:bCs/>
          <w:color w:val="auto"/>
          <w:sz w:val="32"/>
          <w:szCs w:val="32"/>
          <w:highlight w:val="none"/>
          <w:lang w:val="en-US" w:eastAsia="zh-CN"/>
        </w:rPr>
        <w:t>2</w:t>
      </w:r>
      <w:r>
        <w:rPr>
          <w:rStyle w:val="15"/>
          <w:rFonts w:ascii="仿宋" w:hAnsi="仿宋" w:eastAsia="仿宋"/>
          <w:bCs/>
          <w:color w:val="auto"/>
          <w:sz w:val="32"/>
          <w:szCs w:val="32"/>
          <w:highlight w:val="none"/>
        </w:rPr>
        <w:t>.</w:t>
      </w:r>
      <w:r>
        <w:rPr>
          <w:rStyle w:val="15"/>
          <w:rFonts w:hint="eastAsia" w:ascii="仿宋" w:hAnsi="仿宋" w:eastAsia="仿宋"/>
          <w:bCs/>
          <w:color w:val="auto"/>
          <w:sz w:val="32"/>
          <w:szCs w:val="32"/>
          <w:highlight w:val="none"/>
        </w:rPr>
        <w:t>文化旅游体育与传媒（类）文化和旅游（款）其他文化和旅游（项）</w:t>
      </w:r>
      <w:r>
        <w:rPr>
          <w:rStyle w:val="15"/>
          <w:rFonts w:ascii="仿宋" w:hAnsi="仿宋" w:eastAsia="仿宋"/>
          <w:bCs/>
          <w:color w:val="auto"/>
          <w:sz w:val="32"/>
          <w:szCs w:val="32"/>
          <w:highlight w:val="none"/>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4.64</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，决算数等于预算数。</w:t>
      </w:r>
    </w:p>
    <w:p>
      <w:pPr>
        <w:spacing w:line="600" w:lineRule="exact"/>
        <w:ind w:firstLine="643" w:firstLineChars="200"/>
        <w:rPr>
          <w:rStyle w:val="15"/>
          <w:rFonts w:hint="eastAsia" w:ascii="仿宋" w:hAnsi="仿宋" w:eastAsia="仿宋"/>
          <w:b w:val="0"/>
          <w:bCs/>
          <w:color w:val="auto"/>
          <w:sz w:val="32"/>
          <w:szCs w:val="32"/>
          <w:highlight w:val="none"/>
        </w:rPr>
      </w:pPr>
      <w:r>
        <w:rPr>
          <w:rStyle w:val="15"/>
          <w:rFonts w:hint="eastAsia" w:ascii="仿宋" w:hAnsi="仿宋" w:eastAsia="仿宋"/>
          <w:bCs/>
          <w:color w:val="auto"/>
          <w:sz w:val="32"/>
          <w:szCs w:val="32"/>
          <w:highlight w:val="none"/>
          <w:lang w:val="en-US" w:eastAsia="zh-CN"/>
        </w:rPr>
        <w:t>3</w:t>
      </w:r>
      <w:r>
        <w:rPr>
          <w:rStyle w:val="15"/>
          <w:rFonts w:ascii="仿宋" w:hAnsi="仿宋" w:eastAsia="仿宋"/>
          <w:bCs/>
          <w:color w:val="auto"/>
          <w:sz w:val="32"/>
          <w:szCs w:val="32"/>
          <w:highlight w:val="none"/>
        </w:rPr>
        <w:t>.</w:t>
      </w:r>
      <w:r>
        <w:rPr>
          <w:rStyle w:val="15"/>
          <w:rFonts w:hint="eastAsia" w:ascii="仿宋" w:hAnsi="仿宋" w:eastAsia="仿宋"/>
          <w:bCs/>
          <w:color w:val="auto"/>
          <w:sz w:val="32"/>
          <w:szCs w:val="32"/>
          <w:highlight w:val="none"/>
        </w:rPr>
        <w:t>社会保障和就业（类）行政事业单位养老（款） 机关事业单位基本养老保险缴费（项）</w:t>
      </w:r>
      <w:r>
        <w:rPr>
          <w:rStyle w:val="15"/>
          <w:rFonts w:ascii="仿宋" w:hAnsi="仿宋" w:eastAsia="仿宋"/>
          <w:bCs/>
          <w:color w:val="auto"/>
          <w:sz w:val="32"/>
          <w:szCs w:val="32"/>
          <w:highlight w:val="none"/>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15.13</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，决算数等于预算数。</w:t>
      </w:r>
    </w:p>
    <w:p>
      <w:pPr>
        <w:spacing w:line="600" w:lineRule="exact"/>
        <w:ind w:firstLine="643" w:firstLineChars="200"/>
        <w:rPr>
          <w:rStyle w:val="15"/>
          <w:rFonts w:hint="eastAsia" w:ascii="仿宋" w:hAnsi="仿宋" w:eastAsia="仿宋"/>
          <w:b w:val="0"/>
          <w:bCs/>
          <w:color w:val="auto"/>
          <w:sz w:val="32"/>
          <w:szCs w:val="32"/>
          <w:highlight w:val="none"/>
          <w:lang w:val="en-US" w:eastAsia="zh-CN"/>
        </w:rPr>
      </w:pPr>
      <w:r>
        <w:rPr>
          <w:rStyle w:val="15"/>
          <w:rFonts w:hint="eastAsia" w:ascii="仿宋" w:hAnsi="仿宋" w:eastAsia="仿宋"/>
          <w:bCs/>
          <w:color w:val="auto"/>
          <w:sz w:val="32"/>
          <w:szCs w:val="32"/>
          <w:highlight w:val="none"/>
          <w:lang w:val="en-US" w:eastAsia="zh-CN"/>
        </w:rPr>
        <w:t>4</w:t>
      </w:r>
      <w:r>
        <w:rPr>
          <w:rStyle w:val="15"/>
          <w:rFonts w:ascii="仿宋" w:hAnsi="仿宋" w:eastAsia="仿宋"/>
          <w:bCs/>
          <w:color w:val="auto"/>
          <w:sz w:val="32"/>
          <w:szCs w:val="32"/>
          <w:highlight w:val="none"/>
        </w:rPr>
        <w:t>.</w:t>
      </w:r>
      <w:r>
        <w:rPr>
          <w:rStyle w:val="15"/>
          <w:rFonts w:hint="eastAsia" w:ascii="仿宋" w:hAnsi="仿宋" w:eastAsia="仿宋"/>
          <w:bCs/>
          <w:color w:val="auto"/>
          <w:sz w:val="32"/>
          <w:szCs w:val="32"/>
          <w:highlight w:val="none"/>
        </w:rPr>
        <w:t>社会保障和就业（类）行政事业单位养老（款）机关事业单位职业年金缴费</w:t>
      </w:r>
      <w:r>
        <w:rPr>
          <w:rStyle w:val="15"/>
          <w:rFonts w:hint="eastAsia" w:ascii="仿宋" w:hAnsi="仿宋" w:eastAsia="仿宋"/>
          <w:bCs/>
          <w:color w:val="auto"/>
          <w:sz w:val="32"/>
          <w:szCs w:val="32"/>
          <w:highlight w:val="none"/>
          <w:lang w:eastAsia="zh-CN"/>
        </w:rPr>
        <w:t>（</w:t>
      </w:r>
      <w:r>
        <w:rPr>
          <w:rStyle w:val="15"/>
          <w:rFonts w:hint="eastAsia" w:ascii="仿宋" w:hAnsi="仿宋" w:eastAsia="仿宋"/>
          <w:bCs/>
          <w:color w:val="auto"/>
          <w:sz w:val="32"/>
          <w:szCs w:val="32"/>
          <w:highlight w:val="none"/>
          <w:lang w:val="en-US" w:eastAsia="zh-CN"/>
        </w:rPr>
        <w:t>项</w:t>
      </w:r>
      <w:r>
        <w:rPr>
          <w:rStyle w:val="15"/>
          <w:rFonts w:hint="eastAsia" w:ascii="仿宋" w:hAnsi="仿宋" w:eastAsia="仿宋"/>
          <w:bCs/>
          <w:color w:val="auto"/>
          <w:sz w:val="32"/>
          <w:szCs w:val="32"/>
          <w:highlight w:val="none"/>
          <w:lang w:eastAsia="zh-CN"/>
        </w:rPr>
        <w:t>）</w:t>
      </w:r>
      <w:r>
        <w:rPr>
          <w:rStyle w:val="15"/>
          <w:rFonts w:ascii="仿宋" w:hAnsi="仿宋" w:eastAsia="仿宋"/>
          <w:bCs/>
          <w:color w:val="auto"/>
          <w:sz w:val="32"/>
          <w:szCs w:val="32"/>
          <w:highlight w:val="none"/>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0.66</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，决算数等于预算数。</w:t>
      </w:r>
    </w:p>
    <w:p>
      <w:pPr>
        <w:spacing w:line="600" w:lineRule="exact"/>
        <w:ind w:firstLine="643" w:firstLineChars="200"/>
        <w:rPr>
          <w:rStyle w:val="15"/>
          <w:rFonts w:hint="eastAsia" w:ascii="仿宋" w:hAnsi="仿宋" w:eastAsia="仿宋"/>
          <w:b w:val="0"/>
          <w:bCs/>
          <w:color w:val="auto"/>
          <w:sz w:val="32"/>
          <w:szCs w:val="32"/>
          <w:highlight w:val="none"/>
        </w:rPr>
      </w:pPr>
      <w:r>
        <w:rPr>
          <w:rStyle w:val="15"/>
          <w:rFonts w:hint="eastAsia" w:ascii="仿宋" w:hAnsi="仿宋" w:eastAsia="仿宋"/>
          <w:bCs/>
          <w:color w:val="auto"/>
          <w:sz w:val="32"/>
          <w:szCs w:val="32"/>
          <w:highlight w:val="none"/>
          <w:lang w:val="en-US" w:eastAsia="zh-CN"/>
        </w:rPr>
        <w:t>5</w:t>
      </w:r>
      <w:r>
        <w:rPr>
          <w:rStyle w:val="15"/>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w:t>
      </w:r>
      <w:r>
        <w:rPr>
          <w:rStyle w:val="15"/>
          <w:rFonts w:hint="eastAsia" w:ascii="仿宋" w:hAnsi="仿宋" w:eastAsia="仿宋"/>
          <w:bCs/>
          <w:color w:val="auto"/>
          <w:sz w:val="32"/>
          <w:szCs w:val="32"/>
          <w:highlight w:val="none"/>
        </w:rPr>
        <w:t>（类）行政事业单位医疗（款）事业单位医疗（项）</w:t>
      </w:r>
      <w:r>
        <w:rPr>
          <w:rStyle w:val="15"/>
          <w:rFonts w:ascii="仿宋" w:hAnsi="仿宋" w:eastAsia="仿宋"/>
          <w:bCs/>
          <w:color w:val="auto"/>
          <w:sz w:val="32"/>
          <w:szCs w:val="32"/>
          <w:highlight w:val="none"/>
        </w:rPr>
        <w:t>:</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8.24</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，决算数等于预算数。</w:t>
      </w:r>
    </w:p>
    <w:p>
      <w:pPr>
        <w:spacing w:line="600" w:lineRule="exact"/>
        <w:ind w:firstLine="640" w:firstLineChars="200"/>
        <w:rPr>
          <w:rStyle w:val="15"/>
          <w:rFonts w:hint="default" w:ascii="仿宋" w:hAnsi="仿宋" w:eastAsia="仿宋"/>
          <w:b w:val="0"/>
          <w:bCs/>
          <w:color w:val="auto"/>
          <w:sz w:val="32"/>
          <w:szCs w:val="32"/>
          <w:highlight w:val="none"/>
          <w:lang w:val="en-US" w:eastAsia="zh-CN"/>
        </w:rPr>
      </w:pPr>
      <w:r>
        <w:rPr>
          <w:rStyle w:val="15"/>
          <w:rFonts w:hint="eastAsia" w:ascii="仿宋" w:hAnsi="仿宋" w:eastAsia="仿宋"/>
          <w:b w:val="0"/>
          <w:bCs/>
          <w:color w:val="auto"/>
          <w:sz w:val="32"/>
          <w:szCs w:val="32"/>
          <w:highlight w:val="none"/>
          <w:lang w:val="en-US" w:eastAsia="zh-CN"/>
        </w:rPr>
        <w:t>6</w:t>
      </w:r>
      <w:r>
        <w:rPr>
          <w:rStyle w:val="15"/>
          <w:rFonts w:hint="eastAsia" w:ascii="仿宋_GB2312" w:eastAsia="仿宋_GB2312"/>
          <w:b/>
          <w:bCs/>
          <w:color w:val="000000"/>
          <w:sz w:val="32"/>
          <w:szCs w:val="32"/>
          <w:lang w:val="en-US" w:eastAsia="zh-CN"/>
        </w:rPr>
        <w:t>.住房保障支出</w:t>
      </w:r>
      <w:r>
        <w:rPr>
          <w:rStyle w:val="15"/>
          <w:rFonts w:hint="eastAsia" w:ascii="仿宋_GB2312" w:eastAsia="仿宋_GB2312"/>
          <w:color w:val="000000"/>
          <w:sz w:val="32"/>
          <w:szCs w:val="32"/>
        </w:rPr>
        <w:t>（类）</w:t>
      </w:r>
      <w:r>
        <w:rPr>
          <w:rStyle w:val="15"/>
          <w:rFonts w:hint="eastAsia" w:ascii="仿宋_GB2312" w:eastAsia="仿宋_GB2312"/>
          <w:color w:val="000000"/>
          <w:sz w:val="32"/>
          <w:szCs w:val="32"/>
          <w:lang w:val="en-US" w:eastAsia="zh-CN"/>
        </w:rPr>
        <w:t>住房改革支出</w:t>
      </w:r>
      <w:r>
        <w:rPr>
          <w:rStyle w:val="15"/>
          <w:rFonts w:hint="eastAsia" w:ascii="仿宋_GB2312" w:eastAsia="仿宋_GB2312"/>
          <w:color w:val="000000"/>
          <w:sz w:val="32"/>
          <w:szCs w:val="32"/>
        </w:rPr>
        <w:t>（款）</w:t>
      </w:r>
      <w:r>
        <w:rPr>
          <w:rStyle w:val="15"/>
          <w:rFonts w:hint="eastAsia" w:ascii="仿宋_GB2312" w:eastAsia="仿宋_GB2312"/>
          <w:color w:val="000000"/>
          <w:sz w:val="32"/>
          <w:szCs w:val="32"/>
          <w:lang w:val="en-US" w:eastAsia="zh-CN"/>
        </w:rPr>
        <w:t>住房公积金</w:t>
      </w:r>
      <w:r>
        <w:rPr>
          <w:rStyle w:val="15"/>
          <w:rFonts w:hint="eastAsia" w:ascii="仿宋_GB2312" w:eastAsia="仿宋_GB2312"/>
          <w:color w:val="000000"/>
          <w:sz w:val="32"/>
          <w:szCs w:val="32"/>
        </w:rPr>
        <w:t>（项）</w:t>
      </w:r>
      <w:r>
        <w:rPr>
          <w:rStyle w:val="15"/>
          <w:rFonts w:hint="eastAsia" w:ascii="仿宋_GB2312" w:eastAsia="仿宋_GB2312"/>
          <w:color w:val="000000"/>
          <w:sz w:val="32"/>
          <w:szCs w:val="32"/>
          <w:lang w:val="en-US" w:eastAsia="zh-CN"/>
        </w:rPr>
        <w:t>:</w:t>
      </w:r>
      <w:r>
        <w:rPr>
          <w:rStyle w:val="15"/>
          <w:rFonts w:hint="eastAsia" w:ascii="仿宋_GB2312" w:eastAsia="仿宋_GB2312"/>
          <w:b w:val="0"/>
          <w:color w:val="000000"/>
          <w:sz w:val="32"/>
          <w:szCs w:val="32"/>
        </w:rPr>
        <w:t>支出决算为</w:t>
      </w:r>
      <w:r>
        <w:rPr>
          <w:rStyle w:val="15"/>
          <w:rFonts w:hint="eastAsia" w:ascii="仿宋_GB2312" w:eastAsia="仿宋_GB2312"/>
          <w:b w:val="0"/>
          <w:color w:val="000000"/>
          <w:sz w:val="32"/>
          <w:szCs w:val="32"/>
          <w:lang w:val="en-US" w:eastAsia="zh-CN"/>
        </w:rPr>
        <w:t>15.95</w:t>
      </w:r>
      <w:r>
        <w:rPr>
          <w:rStyle w:val="15"/>
          <w:rFonts w:hint="eastAsia" w:ascii="仿宋_GB2312" w:eastAsia="仿宋_GB2312"/>
          <w:b w:val="0"/>
          <w:color w:val="000000"/>
          <w:sz w:val="32"/>
          <w:szCs w:val="32"/>
        </w:rPr>
        <w:t>万元</w:t>
      </w:r>
      <w:r>
        <w:rPr>
          <w:rStyle w:val="15"/>
          <w:rFonts w:hint="eastAsia" w:ascii="仿宋_GB2312" w:eastAsia="仿宋_GB2312"/>
          <w:b w:val="0"/>
          <w:color w:val="000000"/>
          <w:sz w:val="32"/>
          <w:szCs w:val="32"/>
          <w:lang w:eastAsia="zh-CN"/>
        </w:rPr>
        <w:t>。</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r>
        <w:rPr>
          <w:rStyle w:val="15"/>
          <w:rFonts w:hint="eastAsia" w:ascii="仿宋" w:hAnsi="仿宋" w:eastAsia="仿宋"/>
          <w:b w:val="0"/>
          <w:bCs/>
          <w:color w:val="000000"/>
          <w:sz w:val="32"/>
          <w:szCs w:val="32"/>
          <w:lang w:val="en-US" w:eastAsia="zh-CN"/>
        </w:rPr>
        <w:t>决算数等于预算数。</w:t>
      </w:r>
    </w:p>
    <w:p>
      <w:pPr>
        <w:spacing w:line="600" w:lineRule="exact"/>
        <w:ind w:firstLine="640"/>
        <w:rPr>
          <w:rFonts w:ascii="仿宋" w:hAnsi="仿宋" w:eastAsia="仿宋"/>
          <w:b/>
          <w:color w:val="auto"/>
          <w:sz w:val="32"/>
          <w:szCs w:val="32"/>
          <w:highlight w:val="none"/>
        </w:rPr>
      </w:pPr>
    </w:p>
    <w:p>
      <w:pPr>
        <w:tabs>
          <w:tab w:val="right" w:pos="8306"/>
        </w:tabs>
        <w:spacing w:line="600" w:lineRule="exact"/>
        <w:ind w:firstLine="640"/>
        <w:outlineLvl w:val="1"/>
        <w:rPr>
          <w:rStyle w:val="27"/>
          <w:color w:val="auto"/>
          <w:highlight w:val="none"/>
        </w:rPr>
      </w:pPr>
      <w:bookmarkStart w:id="34" w:name="_Toc15377214"/>
      <w:bookmarkStart w:id="35" w:name="_Toc15396608"/>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7"/>
          <w:rFonts w:hint="eastAsia" w:ascii="黑体" w:hAnsi="黑体" w:eastAsia="黑体"/>
          <w:b w:val="0"/>
          <w:color w:val="auto"/>
          <w:highlight w:val="none"/>
        </w:rPr>
        <w:t>般公共预算财政拨款基本支出决算情况说明</w:t>
      </w:r>
      <w:bookmarkEnd w:id="34"/>
      <w:bookmarkEnd w:id="35"/>
      <w:r>
        <w:rPr>
          <w:rStyle w:val="27"/>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206.55</w:t>
      </w:r>
      <w:r>
        <w:rPr>
          <w:rFonts w:hint="eastAsia" w:ascii="仿宋" w:hAnsi="仿宋" w:eastAsia="仿宋"/>
          <w:color w:val="auto"/>
          <w:sz w:val="32"/>
          <w:szCs w:val="32"/>
          <w:highlight w:val="none"/>
        </w:rPr>
        <w:t>万元，其中：</w:t>
      </w:r>
    </w:p>
    <w:p>
      <w:pPr>
        <w:spacing w:line="600" w:lineRule="exact"/>
        <w:ind w:firstLine="645"/>
        <w:rPr>
          <w:rFonts w:ascii="仿宋" w:hAnsi="仿宋" w:eastAsia="仿宋"/>
          <w:color w:val="auto"/>
          <w:sz w:val="32"/>
          <w:szCs w:val="32"/>
          <w:highlight w:val="none"/>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189.75</w:t>
      </w:r>
      <w:r>
        <w:rPr>
          <w:rFonts w:hint="eastAsia" w:ascii="仿宋" w:hAnsi="仿宋" w:eastAsia="仿宋"/>
          <w:color w:val="auto"/>
          <w:sz w:val="32"/>
          <w:szCs w:val="32"/>
          <w:highlight w:val="none"/>
        </w:rPr>
        <w:t>万元，主要包括：基本工资、津贴补贴、奖金、绩效工资、机关事业单位基本养老保险缴费、职业年金缴费、职工基本医疗保险缴费</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其他社会保障缴费、奖励金、住房公积金、对个人和家庭的补助</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生活补助</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奖励金</w:t>
      </w:r>
      <w:r>
        <w:rPr>
          <w:rFonts w:hint="eastAsia" w:ascii="仿宋" w:hAnsi="仿宋" w:eastAsia="仿宋"/>
          <w:color w:val="auto"/>
          <w:sz w:val="32"/>
          <w:szCs w:val="32"/>
          <w:highlight w:val="none"/>
        </w:rPr>
        <w:t>。</w:t>
      </w:r>
      <w:r>
        <w:rPr>
          <w:rFonts w:ascii="仿宋" w:hAnsi="仿宋" w:eastAsia="仿宋"/>
          <w:color w:val="auto"/>
          <w:sz w:val="32"/>
          <w:szCs w:val="32"/>
          <w:highlight w:val="none"/>
        </w:rPr>
        <w:br w:type="textWrapping"/>
      </w:r>
      <w:r>
        <w:rPr>
          <w:rFonts w:hint="eastAsia" w:ascii="仿宋" w:hAnsi="仿宋" w:eastAsia="仿宋"/>
          <w:color w:val="auto"/>
          <w:sz w:val="32"/>
          <w:szCs w:val="32"/>
          <w:highlight w:val="none"/>
        </w:rPr>
        <w:t>　　公用经费</w:t>
      </w:r>
      <w:r>
        <w:rPr>
          <w:rFonts w:hint="eastAsia" w:ascii="仿宋" w:hAnsi="仿宋" w:eastAsia="仿宋"/>
          <w:color w:val="auto"/>
          <w:sz w:val="32"/>
          <w:szCs w:val="32"/>
          <w:highlight w:val="none"/>
          <w:lang w:val="en-US" w:eastAsia="zh-CN"/>
        </w:rPr>
        <w:t>16.8</w:t>
      </w:r>
      <w:r>
        <w:rPr>
          <w:rFonts w:hint="eastAsia" w:ascii="仿宋" w:hAnsi="仿宋" w:eastAsia="仿宋"/>
          <w:color w:val="auto"/>
          <w:sz w:val="32"/>
          <w:szCs w:val="32"/>
          <w:highlight w:val="none"/>
        </w:rPr>
        <w:t>万元，主要包括：办公费、水费、电费、邮电费、差旅费、维修（护）费、公务接待费。</w:t>
      </w:r>
    </w:p>
    <w:p>
      <w:pPr>
        <w:spacing w:line="600" w:lineRule="exact"/>
        <w:rPr>
          <w:rFonts w:ascii="仿宋" w:hAnsi="仿宋" w:eastAsia="仿宋"/>
          <w:b/>
          <w:color w:val="auto"/>
          <w:sz w:val="32"/>
          <w:szCs w:val="32"/>
          <w:highlight w:val="none"/>
        </w:rPr>
      </w:pPr>
    </w:p>
    <w:p>
      <w:pPr>
        <w:spacing w:line="600" w:lineRule="exact"/>
        <w:ind w:firstLine="640"/>
        <w:outlineLvl w:val="1"/>
        <w:rPr>
          <w:rStyle w:val="27"/>
          <w:rFonts w:ascii="黑体" w:hAnsi="黑体" w:eastAsia="黑体"/>
          <w:b w:val="0"/>
          <w:color w:val="auto"/>
          <w:highlight w:val="none"/>
        </w:rPr>
      </w:pPr>
      <w:bookmarkStart w:id="36" w:name="_Toc15396609"/>
      <w:bookmarkStart w:id="37" w:name="_Toc15377215"/>
      <w:r>
        <w:rPr>
          <w:rFonts w:hint="eastAsia" w:ascii="黑体" w:eastAsia="黑体"/>
          <w:color w:val="auto"/>
          <w:sz w:val="32"/>
          <w:szCs w:val="32"/>
          <w:highlight w:val="none"/>
        </w:rPr>
        <w:t>七、</w:t>
      </w:r>
      <w:r>
        <w:rPr>
          <w:rStyle w:val="27"/>
          <w:rFonts w:hint="eastAsia" w:ascii="黑体" w:hAnsi="黑体" w:eastAsia="黑体"/>
          <w:b w:val="0"/>
          <w:color w:val="auto"/>
          <w:highlight w:val="none"/>
        </w:rPr>
        <w:t>财政拨款</w:t>
      </w:r>
      <w:r>
        <w:rPr>
          <w:rStyle w:val="27"/>
          <w:rFonts w:hint="eastAsia" w:ascii="黑体" w:hAnsi="黑体" w:eastAsia="黑体"/>
          <w:color w:val="auto"/>
          <w:highlight w:val="none"/>
        </w:rPr>
        <w:t>“</w:t>
      </w:r>
      <w:r>
        <w:rPr>
          <w:rStyle w:val="27"/>
          <w:rFonts w:hint="eastAsia" w:ascii="黑体" w:hAnsi="黑体" w:eastAsia="黑体"/>
          <w:b w:val="0"/>
          <w:color w:val="auto"/>
          <w:highlight w:val="none"/>
        </w:rPr>
        <w:t>三公”经费支出决算情况说明</w:t>
      </w:r>
      <w:bookmarkEnd w:id="36"/>
      <w:bookmarkEnd w:id="37"/>
    </w:p>
    <w:p>
      <w:pPr>
        <w:spacing w:line="600" w:lineRule="exact"/>
        <w:ind w:firstLine="640"/>
        <w:outlineLvl w:val="2"/>
        <w:rPr>
          <w:rFonts w:ascii="仿宋" w:hAnsi="仿宋" w:eastAsia="仿宋"/>
          <w:b/>
          <w:color w:val="auto"/>
          <w:sz w:val="32"/>
          <w:szCs w:val="32"/>
          <w:highlight w:val="none"/>
        </w:rPr>
      </w:pPr>
      <w:bookmarkStart w:id="38" w:name="_Toc15377216"/>
      <w:r>
        <w:rPr>
          <w:rFonts w:hint="eastAsia" w:ascii="仿宋" w:hAnsi="仿宋" w:eastAsia="仿宋"/>
          <w:b/>
          <w:color w:val="auto"/>
          <w:sz w:val="32"/>
          <w:szCs w:val="32"/>
          <w:highlight w:val="none"/>
        </w:rPr>
        <w:t>（一）“三公”经费财政拨款支出决算总体情况说明</w:t>
      </w:r>
      <w:bookmarkEnd w:id="38"/>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0.53</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较上年</w:t>
      </w:r>
      <w:r>
        <w:rPr>
          <w:rFonts w:hint="eastAsia" w:ascii="仿宋" w:hAnsi="仿宋" w:eastAsia="仿宋"/>
          <w:color w:val="auto"/>
          <w:sz w:val="32"/>
          <w:szCs w:val="32"/>
          <w:highlight w:val="none"/>
          <w:lang w:val="en-US" w:eastAsia="zh-CN"/>
        </w:rPr>
        <w:t>减少0.74万元，下降58.27%。</w:t>
      </w:r>
      <w:r>
        <w:rPr>
          <w:rFonts w:hint="eastAsia" w:ascii="仿宋" w:hAnsi="仿宋" w:eastAsia="仿宋"/>
          <w:color w:val="auto"/>
          <w:sz w:val="32"/>
          <w:szCs w:val="32"/>
          <w:highlight w:val="none"/>
        </w:rPr>
        <w:t>决算数</w:t>
      </w:r>
      <w:r>
        <w:rPr>
          <w:rFonts w:hint="eastAsia" w:ascii="仿宋" w:hAnsi="仿宋" w:eastAsia="仿宋"/>
          <w:color w:val="auto"/>
          <w:sz w:val="32"/>
          <w:szCs w:val="32"/>
          <w:highlight w:val="none"/>
          <w:lang w:val="en-US" w:eastAsia="zh-CN"/>
        </w:rPr>
        <w:t>等于</w:t>
      </w:r>
      <w:r>
        <w:rPr>
          <w:rFonts w:hint="eastAsia" w:ascii="仿宋" w:hAnsi="仿宋" w:eastAsia="仿宋"/>
          <w:color w:val="auto"/>
          <w:sz w:val="32"/>
          <w:szCs w:val="32"/>
          <w:highlight w:val="none"/>
        </w:rPr>
        <w:t>预算数。</w:t>
      </w:r>
    </w:p>
    <w:p>
      <w:pPr>
        <w:spacing w:line="600" w:lineRule="exact"/>
        <w:ind w:firstLine="640"/>
        <w:outlineLvl w:val="2"/>
        <w:rPr>
          <w:rFonts w:ascii="仿宋" w:hAnsi="仿宋" w:eastAsia="仿宋"/>
          <w:b/>
          <w:color w:val="auto"/>
          <w:sz w:val="32"/>
          <w:szCs w:val="32"/>
          <w:highlight w:val="none"/>
        </w:rPr>
      </w:pPr>
      <w:bookmarkStart w:id="39" w:name="_Toc15377217"/>
      <w:r>
        <w:rPr>
          <w:rFonts w:hint="eastAsia" w:ascii="仿宋" w:hAnsi="仿宋" w:eastAsia="仿宋"/>
          <w:b/>
          <w:color w:val="auto"/>
          <w:sz w:val="32"/>
          <w:szCs w:val="32"/>
          <w:highlight w:val="none"/>
        </w:rPr>
        <w:t>（二）“三公”经费财政拨款支出决算具体情况说明</w:t>
      </w:r>
      <w:bookmarkEnd w:id="39"/>
    </w:p>
    <w:p>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0.53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spacing w:line="240" w:lineRule="auto"/>
        <w:ind w:firstLine="640"/>
        <w:jc w:val="center"/>
        <w:rPr>
          <w:rFonts w:hint="eastAsia" w:ascii="仿宋" w:hAnsi="仿宋" w:eastAsia="仿宋"/>
          <w:color w:val="auto"/>
          <w:sz w:val="32"/>
          <w:szCs w:val="32"/>
          <w:highlight w:val="none"/>
        </w:rPr>
      </w:pPr>
      <w:r>
        <w:rPr>
          <w:rFonts w:hint="eastAsia" w:eastAsia="仿宋"/>
          <w:lang w:eastAsia="zh-CN"/>
        </w:rPr>
        <w:object>
          <v:shape id="_x0000_i1031" o:spt="75" type="#_x0000_t75" style="height:229.35pt;width:272.85pt;" o:ole="t" filled="f" o:preferrelative="t" stroked="f" coordsize="21600,21600">
            <v:path/>
            <v:fill on="f" focussize="0,0"/>
            <v:stroke on="f"/>
            <v:imagedata r:id="rId18" o:title=""/>
            <o:lock v:ext="edit" aspectratio="t"/>
            <w10:wrap type="none"/>
            <w10:anchorlock/>
          </v:shape>
          <o:OLEObject Type="Embed" ProgID="Excel.Chart.8" ShapeID="_x0000_i1031" DrawAspect="Content" ObjectID="_1468075731" r:id="rId17">
            <o:LockedField>false</o:LockedField>
          </o:OLEObject>
        </w:object>
      </w:r>
    </w:p>
    <w:p>
      <w:pPr>
        <w:spacing w:line="600" w:lineRule="exact"/>
        <w:ind w:firstLine="1609" w:firstLineChars="503"/>
        <w:rPr>
          <w:rFonts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5"/>
          <w:rFonts w:hint="eastAsia" w:ascii="仿宋" w:hAnsi="仿宋" w:eastAsia="仿宋"/>
          <w:b w:val="0"/>
          <w:bCs/>
          <w:color w:val="auto"/>
          <w:sz w:val="32"/>
          <w:szCs w:val="32"/>
          <w:highlight w:val="none"/>
        </w:rPr>
        <w:t>完成预算</w:t>
      </w:r>
      <w:r>
        <w:rPr>
          <w:rStyle w:val="15"/>
          <w:rFonts w:hint="eastAsia" w:ascii="仿宋" w:hAnsi="仿宋" w:eastAsia="仿宋"/>
          <w:b w:val="0"/>
          <w:bCs/>
          <w:color w:val="auto"/>
          <w:sz w:val="32"/>
          <w:szCs w:val="32"/>
          <w:highlight w:val="none"/>
          <w:lang w:val="en-US" w:eastAsia="zh-CN"/>
        </w:rPr>
        <w:t>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人。因公出国（境）支出决算比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年增加</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val="en-US" w:eastAsia="zh-CN"/>
        </w:rPr>
        <w:t>本单位2022年无因公出国（境）需要，年初未安排预算</w:t>
      </w:r>
      <w:r>
        <w:rPr>
          <w:rFonts w:hint="eastAsia" w:ascii="仿宋_GB2312" w:eastAsia="仿宋_GB2312"/>
          <w:color w:val="auto"/>
          <w:sz w:val="32"/>
          <w:szCs w:val="32"/>
          <w:highlight w:val="none"/>
        </w:rPr>
        <w:t>。</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5"/>
          <w:rFonts w:hint="eastAsia" w:ascii="仿宋" w:hAnsi="仿宋" w:eastAsia="仿宋"/>
          <w:b w:val="0"/>
          <w:bCs/>
          <w:color w:val="auto"/>
          <w:sz w:val="32"/>
          <w:szCs w:val="32"/>
          <w:highlight w:val="none"/>
        </w:rPr>
        <w:t>完成预算</w:t>
      </w:r>
      <w:r>
        <w:rPr>
          <w:rStyle w:val="15"/>
          <w:rFonts w:hint="eastAsia" w:ascii="仿宋" w:hAnsi="仿宋" w:eastAsia="仿宋"/>
          <w:b w:val="0"/>
          <w:bCs/>
          <w:color w:val="auto"/>
          <w:sz w:val="32"/>
          <w:szCs w:val="32"/>
          <w:highlight w:val="none"/>
          <w:lang w:val="en-US" w:eastAsia="zh-CN"/>
        </w:rPr>
        <w:t>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0.72</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100</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val="en-US" w:eastAsia="zh-CN"/>
        </w:rPr>
        <w:t>年初未安排预算</w:t>
      </w:r>
      <w:r>
        <w:rPr>
          <w:rFonts w:hint="eastAsia" w:ascii="仿宋_GB2312" w:eastAsia="仿宋_GB2312"/>
          <w:color w:val="auto"/>
          <w:sz w:val="32"/>
          <w:szCs w:val="32"/>
          <w:highlight w:val="none"/>
        </w:rPr>
        <w:t>。</w:t>
      </w:r>
    </w:p>
    <w:p>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w:t>
      </w:r>
      <w:r>
        <w:rPr>
          <w:rFonts w:hint="eastAsia" w:ascii="仿宋_GB2312" w:eastAsia="仿宋_GB2312"/>
          <w:color w:val="000000"/>
          <w:sz w:val="32"/>
          <w:szCs w:val="32"/>
          <w:lang w:eastAsia="zh-CN"/>
        </w:rPr>
        <w:t>商务车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w:t>
      </w:r>
      <w:r>
        <w:rPr>
          <w:rFonts w:hint="eastAsia" w:ascii="仿宋_GB2312" w:eastAsia="仿宋_GB2312"/>
          <w:color w:val="auto"/>
          <w:sz w:val="32"/>
          <w:szCs w:val="32"/>
          <w:highlight w:val="none"/>
        </w:rPr>
        <w:t>。</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0.53</w:t>
      </w:r>
      <w:r>
        <w:rPr>
          <w:rFonts w:hint="eastAsia" w:ascii="仿宋_GB2312" w:eastAsia="仿宋_GB2312"/>
          <w:color w:val="auto"/>
          <w:sz w:val="32"/>
          <w:szCs w:val="32"/>
          <w:highlight w:val="none"/>
        </w:rPr>
        <w:t>万元，</w:t>
      </w:r>
      <w:r>
        <w:rPr>
          <w:rStyle w:val="15"/>
          <w:rFonts w:hint="eastAsia" w:ascii="仿宋" w:hAnsi="仿宋" w:eastAsia="仿宋"/>
          <w:b w:val="0"/>
          <w:bCs/>
          <w:color w:val="auto"/>
          <w:sz w:val="32"/>
          <w:szCs w:val="32"/>
          <w:highlight w:val="none"/>
        </w:rPr>
        <w:t>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0.02</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3.64</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val="en-US" w:eastAsia="zh-CN"/>
        </w:rPr>
        <w:t>接待减少</w:t>
      </w:r>
      <w:r>
        <w:rPr>
          <w:rFonts w:hint="eastAsia" w:ascii="仿宋_GB2312" w:eastAsia="仿宋_GB2312"/>
          <w:color w:val="auto"/>
          <w:sz w:val="32"/>
          <w:szCs w:val="32"/>
          <w:highlight w:val="none"/>
        </w:rPr>
        <w:t>。其中：</w:t>
      </w:r>
    </w:p>
    <w:p>
      <w:pPr>
        <w:spacing w:line="600" w:lineRule="exact"/>
        <w:ind w:firstLine="640"/>
        <w:rPr>
          <w:rFonts w:hint="eastAsia"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0.53</w:t>
      </w:r>
      <w:r>
        <w:rPr>
          <w:rFonts w:hint="eastAsia" w:ascii="仿宋_GB2312" w:eastAsia="仿宋_GB2312"/>
          <w:color w:val="auto"/>
          <w:sz w:val="32"/>
          <w:szCs w:val="32"/>
          <w:highlight w:val="none"/>
        </w:rPr>
        <w:t>万元，主要用于开展业务活动开支的住宿费、用餐费。国内公务接待</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39</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0.53</w:t>
      </w:r>
      <w:r>
        <w:rPr>
          <w:rFonts w:hint="eastAsia" w:ascii="仿宋_GB2312" w:eastAsia="仿宋_GB2312"/>
          <w:color w:val="auto"/>
          <w:sz w:val="32"/>
          <w:szCs w:val="32"/>
          <w:highlight w:val="none"/>
        </w:rPr>
        <w:t>万元，具体内容包括：</w:t>
      </w:r>
    </w:p>
    <w:p>
      <w:pPr>
        <w:numPr>
          <w:ilvl w:val="0"/>
          <w:numId w:val="0"/>
        </w:numPr>
        <w:spacing w:line="600" w:lineRule="exact"/>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1.勉县武侯祠博物馆来本单位学习交流项目0.24万元，</w:t>
      </w:r>
      <w:r>
        <w:rPr>
          <w:rFonts w:hint="eastAsia" w:ascii="仿宋_GB2312" w:hAnsi="仿宋_GB2312" w:eastAsia="仿宋_GB2312" w:cs="仿宋_GB2312"/>
          <w:b w:val="0"/>
          <w:bCs w:val="0"/>
          <w:sz w:val="32"/>
          <w:szCs w:val="32"/>
          <w:lang w:val="en-US" w:eastAsia="zh-CN"/>
        </w:rPr>
        <w:t>接待1批次11人次。</w:t>
      </w:r>
    </w:p>
    <w:p>
      <w:pPr>
        <w:numPr>
          <w:ilvl w:val="0"/>
          <w:numId w:val="0"/>
        </w:numPr>
        <w:spacing w:line="600" w:lineRule="exact"/>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2.广元阳光假日旅行社有限公司来本单位联系团体旅游相关工作项目0.08万元，</w:t>
      </w:r>
      <w:r>
        <w:rPr>
          <w:rFonts w:hint="eastAsia" w:ascii="仿宋_GB2312" w:hAnsi="仿宋_GB2312" w:eastAsia="仿宋_GB2312" w:cs="仿宋_GB2312"/>
          <w:b w:val="0"/>
          <w:bCs w:val="0"/>
          <w:sz w:val="32"/>
          <w:szCs w:val="32"/>
          <w:lang w:val="en-US" w:eastAsia="zh-CN"/>
        </w:rPr>
        <w:t>接待1批次8人次。</w:t>
      </w:r>
    </w:p>
    <w:p>
      <w:pPr>
        <w:numPr>
          <w:ilvl w:val="0"/>
          <w:numId w:val="0"/>
        </w:numPr>
        <w:spacing w:line="600" w:lineRule="exact"/>
        <w:ind w:firstLine="640" w:firstLineChars="200"/>
        <w:rPr>
          <w:rFonts w:hint="default" w:ascii="仿宋_GB2312" w:hAnsi="仿宋_GB2312" w:eastAsia="仿宋_GB2312" w:cs="仿宋_GB2312"/>
          <w:b w:val="0"/>
          <w:bCs w:val="0"/>
          <w:sz w:val="32"/>
          <w:szCs w:val="32"/>
          <w:lang w:val="en-US" w:eastAsia="zh-CN"/>
        </w:rPr>
      </w:pPr>
      <w:r>
        <w:rPr>
          <w:rFonts w:hint="eastAsia" w:ascii="仿宋_GB2312" w:eastAsia="仿宋_GB2312"/>
          <w:color w:val="auto"/>
          <w:sz w:val="32"/>
          <w:szCs w:val="32"/>
          <w:highlight w:val="none"/>
          <w:lang w:val="en-US" w:eastAsia="zh-CN"/>
        </w:rPr>
        <w:t>3.广元阳光假日旅行社有限公司来本单位联系旅行团接待工作项目0.09万元，</w:t>
      </w:r>
      <w:r>
        <w:rPr>
          <w:rFonts w:hint="eastAsia" w:ascii="仿宋_GB2312" w:hAnsi="仿宋_GB2312" w:eastAsia="仿宋_GB2312" w:cs="仿宋_GB2312"/>
          <w:b w:val="0"/>
          <w:bCs w:val="0"/>
          <w:sz w:val="32"/>
          <w:szCs w:val="32"/>
          <w:lang w:val="en-US" w:eastAsia="zh-CN"/>
        </w:rPr>
        <w:t>接待1批次9人次。</w:t>
      </w:r>
    </w:p>
    <w:p>
      <w:pPr>
        <w:numPr>
          <w:ilvl w:val="0"/>
          <w:numId w:val="0"/>
        </w:numPr>
        <w:spacing w:line="600" w:lineRule="exact"/>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4.广元市农业融资担保有限公司来本单位调研项目工作0.04万元，</w:t>
      </w:r>
      <w:r>
        <w:rPr>
          <w:rFonts w:hint="eastAsia" w:ascii="仿宋_GB2312" w:hAnsi="仿宋_GB2312" w:eastAsia="仿宋_GB2312" w:cs="仿宋_GB2312"/>
          <w:b w:val="0"/>
          <w:bCs w:val="0"/>
          <w:sz w:val="32"/>
          <w:szCs w:val="32"/>
          <w:lang w:val="en-US" w:eastAsia="zh-CN"/>
        </w:rPr>
        <w:t>接待1批次3人次。</w:t>
      </w:r>
    </w:p>
    <w:p>
      <w:pPr>
        <w:numPr>
          <w:ilvl w:val="0"/>
          <w:numId w:val="0"/>
        </w:numPr>
        <w:spacing w:line="600" w:lineRule="exact"/>
        <w:ind w:firstLine="640" w:firstLineChars="200"/>
        <w:rPr>
          <w:rFonts w:hint="default" w:ascii="仿宋_GB2312" w:eastAsia="仿宋_GB2312"/>
          <w:color w:val="auto"/>
          <w:sz w:val="32"/>
          <w:szCs w:val="32"/>
          <w:highlight w:val="none"/>
          <w:lang w:val="en-US"/>
        </w:rPr>
      </w:pPr>
      <w:r>
        <w:rPr>
          <w:rFonts w:hint="eastAsia" w:ascii="仿宋_GB2312" w:eastAsia="仿宋_GB2312"/>
          <w:color w:val="auto"/>
          <w:sz w:val="32"/>
          <w:szCs w:val="32"/>
          <w:highlight w:val="none"/>
          <w:lang w:val="en-US" w:eastAsia="zh-CN"/>
        </w:rPr>
        <w:t>5.广元市利好产业发展集团有限公司来本单位联系工作0.08万元，</w:t>
      </w:r>
      <w:r>
        <w:rPr>
          <w:rFonts w:hint="eastAsia" w:ascii="仿宋_GB2312" w:hAnsi="仿宋_GB2312" w:eastAsia="仿宋_GB2312" w:cs="仿宋_GB2312"/>
          <w:b w:val="0"/>
          <w:bCs w:val="0"/>
          <w:sz w:val="32"/>
          <w:szCs w:val="32"/>
          <w:lang w:val="en-US" w:eastAsia="zh-CN"/>
        </w:rPr>
        <w:t>接待1批次8人次。</w:t>
      </w:r>
    </w:p>
    <w:p>
      <w:pPr>
        <w:spacing w:line="600" w:lineRule="exact"/>
        <w:ind w:firstLine="643" w:firstLineChars="200"/>
        <w:rPr>
          <w:rFonts w:ascii="仿宋_GB2312" w:eastAsia="仿宋_GB2312"/>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w:t>
      </w:r>
      <w:r>
        <w:rPr>
          <w:rFonts w:hint="eastAsia" w:ascii="仿宋_GB2312" w:eastAsia="仿宋_GB2312"/>
          <w:color w:val="auto"/>
          <w:sz w:val="32"/>
          <w:szCs w:val="32"/>
          <w:highlight w:val="none"/>
          <w:lang w:eastAsia="zh-CN"/>
        </w:rPr>
        <w:t>次（不包括陪同人员）</w:t>
      </w:r>
      <w:r>
        <w:rPr>
          <w:rFonts w:hint="eastAsia" w:ascii="仿宋_GB2312" w:eastAsia="仿宋_GB2312"/>
          <w:color w:val="auto"/>
          <w:sz w:val="32"/>
          <w:szCs w:val="32"/>
          <w:highlight w:val="none"/>
        </w:rPr>
        <w:t>，共计支出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outlineLvl w:val="1"/>
        <w:rPr>
          <w:rFonts w:ascii="黑体" w:eastAsia="黑体"/>
          <w:color w:val="auto"/>
          <w:sz w:val="32"/>
          <w:szCs w:val="32"/>
          <w:highlight w:val="none"/>
        </w:rPr>
      </w:pPr>
      <w:bookmarkStart w:id="40" w:name="_Toc15377218"/>
      <w:bookmarkStart w:id="41" w:name="_Toc15396610"/>
    </w:p>
    <w:p>
      <w:pPr>
        <w:spacing w:line="600" w:lineRule="exact"/>
        <w:ind w:firstLine="640"/>
        <w:outlineLvl w:val="1"/>
        <w:rPr>
          <w:rStyle w:val="27"/>
          <w:rFonts w:ascii="黑体" w:hAnsi="黑体" w:eastAsia="黑体"/>
          <w:color w:val="auto"/>
          <w:highlight w:val="none"/>
        </w:rPr>
      </w:pPr>
      <w:r>
        <w:rPr>
          <w:rFonts w:hint="eastAsia" w:ascii="黑体" w:eastAsia="黑体"/>
          <w:color w:val="auto"/>
          <w:sz w:val="32"/>
          <w:szCs w:val="32"/>
          <w:highlight w:val="none"/>
        </w:rPr>
        <w:t>八、</w:t>
      </w:r>
      <w:r>
        <w:rPr>
          <w:rStyle w:val="27"/>
          <w:rFonts w:hint="eastAsia" w:ascii="黑体" w:hAnsi="黑体" w:eastAsia="黑体"/>
          <w:b w:val="0"/>
          <w:color w:val="auto"/>
          <w:highlight w:val="none"/>
        </w:rPr>
        <w:t>政府性基金预算支出决算情况说明</w:t>
      </w:r>
      <w:bookmarkEnd w:id="40"/>
      <w:bookmarkEnd w:id="41"/>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rPr>
          <w:rFonts w:ascii="仿宋_GB2312" w:eastAsia="仿宋_GB2312"/>
          <w:color w:val="auto"/>
          <w:sz w:val="32"/>
          <w:szCs w:val="32"/>
          <w:highlight w:val="none"/>
        </w:rPr>
      </w:pPr>
    </w:p>
    <w:p>
      <w:pPr>
        <w:numPr>
          <w:ilvl w:val="0"/>
          <w:numId w:val="3"/>
        </w:numPr>
        <w:spacing w:line="600" w:lineRule="exact"/>
        <w:ind w:firstLine="640"/>
        <w:outlineLvl w:val="1"/>
        <w:rPr>
          <w:rStyle w:val="27"/>
          <w:rFonts w:ascii="黑体" w:hAnsi="黑体" w:eastAsia="黑体"/>
          <w:b w:val="0"/>
          <w:color w:val="auto"/>
          <w:highlight w:val="none"/>
        </w:rPr>
      </w:pPr>
      <w:bookmarkStart w:id="42" w:name="_Toc15377219"/>
      <w:bookmarkStart w:id="43" w:name="_Toc15396611"/>
      <w:r>
        <w:rPr>
          <w:rStyle w:val="27"/>
          <w:rFonts w:hint="eastAsia" w:ascii="黑体" w:hAnsi="黑体" w:eastAsia="黑体"/>
          <w:b w:val="0"/>
          <w:color w:val="auto"/>
          <w:highlight w:val="none"/>
        </w:rPr>
        <w:t>国有资本经营预算支出决算情况说明</w:t>
      </w:r>
      <w:bookmarkEnd w:id="42"/>
      <w:bookmarkEnd w:id="43"/>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580" w:lineRule="exact"/>
        <w:jc w:val="center"/>
        <w:rPr>
          <w:rFonts w:ascii="方正小标宋简体" w:hAnsi="方正小标宋简体" w:eastAsia="方正小标宋简体" w:cs="方正小标宋简体"/>
          <w:color w:val="auto"/>
          <w:sz w:val="44"/>
          <w:szCs w:val="44"/>
          <w:highlight w:val="none"/>
        </w:rPr>
      </w:pPr>
    </w:p>
    <w:p>
      <w:pPr>
        <w:numPr>
          <w:ilvl w:val="0"/>
          <w:numId w:val="3"/>
        </w:numPr>
        <w:spacing w:line="600" w:lineRule="exact"/>
        <w:ind w:firstLine="640"/>
        <w:outlineLvl w:val="1"/>
        <w:rPr>
          <w:rStyle w:val="27"/>
          <w:rFonts w:hint="eastAsia" w:ascii="黑体" w:hAnsi="黑体" w:eastAsia="黑体"/>
          <w:b w:val="0"/>
          <w:color w:val="auto"/>
          <w:highlight w:val="none"/>
        </w:rPr>
      </w:pPr>
      <w:bookmarkStart w:id="44" w:name="_Toc15377221"/>
      <w:bookmarkStart w:id="45" w:name="_Toc15396612"/>
      <w:r>
        <w:rPr>
          <w:rStyle w:val="27"/>
          <w:rFonts w:hint="eastAsia" w:ascii="黑体" w:hAnsi="黑体" w:eastAsia="黑体"/>
          <w:b w:val="0"/>
          <w:color w:val="auto"/>
          <w:highlight w:val="none"/>
        </w:rPr>
        <w:t>其他重要事项的情况说明</w:t>
      </w:r>
      <w:bookmarkEnd w:id="44"/>
      <w:bookmarkEnd w:id="45"/>
    </w:p>
    <w:p>
      <w:pPr>
        <w:spacing w:line="600" w:lineRule="exact"/>
        <w:ind w:firstLine="643" w:firstLineChars="200"/>
        <w:outlineLvl w:val="2"/>
        <w:rPr>
          <w:rFonts w:ascii="仿宋" w:hAnsi="仿宋" w:eastAsia="仿宋"/>
          <w:color w:val="auto"/>
          <w:sz w:val="32"/>
          <w:szCs w:val="32"/>
          <w:highlight w:val="none"/>
        </w:rPr>
      </w:pPr>
      <w:bookmarkStart w:id="46" w:name="_Toc15377222"/>
      <w:r>
        <w:rPr>
          <w:rFonts w:hint="eastAsia" w:ascii="仿宋" w:hAnsi="仿宋" w:eastAsia="仿宋"/>
          <w:b/>
          <w:color w:val="auto"/>
          <w:sz w:val="32"/>
          <w:szCs w:val="32"/>
          <w:highlight w:val="none"/>
        </w:rPr>
        <w:t>（一）机关运行经费支出情况</w:t>
      </w:r>
      <w:bookmarkEnd w:id="46"/>
    </w:p>
    <w:p>
      <w:pPr>
        <w:spacing w:line="600" w:lineRule="exact"/>
        <w:ind w:firstLine="640" w:firstLineChars="200"/>
        <w:rPr>
          <w:rFonts w:hint="default" w:ascii="仿宋_GB2312" w:eastAsia="仿宋_GB2312"/>
          <w:color w:val="auto"/>
          <w:sz w:val="32"/>
          <w:szCs w:val="32"/>
          <w:highlight w:val="none"/>
          <w:lang w:val="en-US"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曾家山旅游度假区服务中心</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年决算数持平。主要原因是</w:t>
      </w:r>
      <w:r>
        <w:rPr>
          <w:rFonts w:hint="eastAsia" w:ascii="仿宋_GB2312" w:eastAsia="仿宋_GB2312"/>
          <w:color w:val="auto"/>
          <w:sz w:val="32"/>
          <w:szCs w:val="32"/>
          <w:highlight w:val="none"/>
          <w:lang w:val="en-US" w:eastAsia="zh-CN"/>
        </w:rPr>
        <w:t>本单位</w:t>
      </w:r>
      <w:r>
        <w:rPr>
          <w:rFonts w:hint="eastAsia" w:ascii="仿宋" w:hAnsi="仿宋" w:eastAsia="仿宋"/>
          <w:color w:val="auto"/>
          <w:sz w:val="32"/>
          <w:szCs w:val="32"/>
          <w:highlight w:val="none"/>
          <w:lang w:val="en-US" w:eastAsia="zh-CN"/>
        </w:rPr>
        <w:t>为曾家山旅游度假区党工委（管委会）所属事业单位，未发生机关运行费。</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7" w:name="_Toc15377223"/>
      <w:r>
        <w:rPr>
          <w:rFonts w:hint="eastAsia" w:ascii="仿宋" w:hAnsi="仿宋" w:eastAsia="仿宋"/>
          <w:b/>
          <w:color w:val="auto"/>
          <w:sz w:val="32"/>
          <w:szCs w:val="32"/>
          <w:highlight w:val="none"/>
        </w:rPr>
        <w:t>（二）政府采购支出情况</w:t>
      </w:r>
      <w:bookmarkEnd w:id="47"/>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曾家山旅游度假区服务中心</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万元、政府采购工程支出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万元、政府采购服务支出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万元。授予中小企业合同金额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，其中：授予小微企业合同金额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8" w:name="_Toc15377224"/>
      <w:r>
        <w:rPr>
          <w:rFonts w:hint="eastAsia" w:ascii="仿宋" w:hAnsi="仿宋" w:eastAsia="仿宋"/>
          <w:b/>
          <w:color w:val="auto"/>
          <w:sz w:val="32"/>
          <w:szCs w:val="32"/>
          <w:highlight w:val="none"/>
        </w:rPr>
        <w:t>（三）国有资产占有使用情况</w:t>
      </w:r>
      <w:bookmarkEnd w:id="48"/>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val="en-US" w:eastAsia="zh-CN"/>
        </w:rPr>
        <w:t>曾家山旅游度假区服务中心</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辆，其中：主要领导干部用车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辆、机要通信用车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辆、其他用车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主要是用于景区正常运转所需</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pPr>
        <w:pStyle w:val="5"/>
        <w:ind w:firstLine="640" w:firstLineChars="200"/>
        <w:rPr>
          <w:rFonts w:ascii="仿宋_GB2312" w:eastAsia="仿宋_GB2312"/>
          <w:b/>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根据预算绩效管理要求，本单位在202</w:t>
      </w:r>
      <w:r>
        <w:rPr>
          <w:rFonts w:hint="eastAsia" w:hAnsi="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年度预算编制阶段，组织对</w:t>
      </w:r>
      <w:r>
        <w:rPr>
          <w:rFonts w:hint="eastAsia"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个项目开展了预算事前绩效评估，对</w:t>
      </w:r>
      <w:r>
        <w:rPr>
          <w:rFonts w:hint="eastAsia"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个项目编制了绩效目标，预算执行过程中，选取</w:t>
      </w:r>
      <w:r>
        <w:rPr>
          <w:rFonts w:hint="eastAsia"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个项目开展绩效监控，组织对</w:t>
      </w:r>
      <w:r>
        <w:rPr>
          <w:rFonts w:hint="eastAsia"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个项目开展绩效自评，绩效自评表详见</w:t>
      </w:r>
      <w:r>
        <w:rPr>
          <w:rFonts w:hint="eastAsia" w:hAnsi="仿宋_GB2312" w:cs="仿宋_GB2312"/>
          <w:color w:val="auto"/>
          <w:sz w:val="32"/>
          <w:szCs w:val="32"/>
          <w:highlight w:val="none"/>
          <w:lang w:eastAsia="zh-CN"/>
        </w:rPr>
        <w:t>第四部分</w:t>
      </w:r>
      <w:r>
        <w:rPr>
          <w:rFonts w:hint="eastAsia" w:ascii="仿宋_GB2312" w:hAnsi="仿宋_GB2312" w:eastAsia="仿宋_GB2312" w:cs="仿宋_GB2312"/>
          <w:color w:val="auto"/>
          <w:sz w:val="32"/>
          <w:szCs w:val="32"/>
          <w:highlight w:val="none"/>
        </w:rPr>
        <w:t>附件。</w:t>
      </w:r>
      <w:r>
        <w:rPr>
          <w:rFonts w:ascii="仿宋_GB2312" w:eastAsia="仿宋_GB2312"/>
          <w:b/>
          <w:color w:val="auto"/>
          <w:sz w:val="32"/>
          <w:szCs w:val="32"/>
          <w:highlight w:val="none"/>
        </w:rPr>
        <w:br w:type="page"/>
      </w:r>
    </w:p>
    <w:p>
      <w:pPr>
        <w:numPr>
          <w:ilvl w:val="0"/>
          <w:numId w:val="4"/>
        </w:numPr>
        <w:spacing w:line="600" w:lineRule="exact"/>
        <w:ind w:firstLine="660" w:firstLineChars="150"/>
        <w:jc w:val="center"/>
        <w:outlineLvl w:val="0"/>
        <w:rPr>
          <w:rStyle w:val="26"/>
          <w:rFonts w:ascii="黑体" w:hAnsi="黑体" w:eastAsia="黑体"/>
          <w:b w:val="0"/>
          <w:color w:val="auto"/>
          <w:highlight w:val="none"/>
        </w:rPr>
      </w:pPr>
      <w:bookmarkStart w:id="49" w:name="_Toc15377225"/>
      <w:bookmarkStart w:id="50" w:name="_Toc15396613"/>
      <w:r>
        <w:rPr>
          <w:rFonts w:hint="eastAsia" w:ascii="黑体" w:hAnsi="黑体" w:eastAsia="黑体"/>
          <w:color w:val="auto"/>
          <w:sz w:val="44"/>
          <w:szCs w:val="44"/>
          <w:highlight w:val="none"/>
        </w:rPr>
        <w:t>名</w:t>
      </w:r>
      <w:r>
        <w:rPr>
          <w:rStyle w:val="26"/>
          <w:rFonts w:hint="eastAsia" w:ascii="黑体" w:hAnsi="黑体" w:eastAsia="黑体"/>
          <w:b w:val="0"/>
          <w:color w:val="auto"/>
          <w:highlight w:val="none"/>
        </w:rPr>
        <w:t>词解释</w:t>
      </w:r>
      <w:bookmarkEnd w:id="49"/>
      <w:bookmarkEnd w:id="50"/>
    </w:p>
    <w:p>
      <w:pPr>
        <w:spacing w:line="600" w:lineRule="exact"/>
        <w:jc w:val="left"/>
        <w:rPr>
          <w:rFonts w:ascii="宋体"/>
          <w:b/>
          <w:color w:val="auto"/>
          <w:sz w:val="44"/>
          <w:szCs w:val="44"/>
          <w:highlight w:val="none"/>
        </w:rPr>
      </w:pPr>
    </w:p>
    <w:p>
      <w:pPr>
        <w:pStyle w:val="24"/>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1.财政拨款收入：指单位从同级财政部门取得的财政预算资金。</w:t>
      </w:r>
    </w:p>
    <w:p>
      <w:pPr>
        <w:pStyle w:val="24"/>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 xml:space="preserve">年初结转和结余：指以前年度尚未完成、结转到本年按有关规定继续使用的资金。 </w:t>
      </w:r>
    </w:p>
    <w:p>
      <w:pPr>
        <w:pStyle w:val="24"/>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lang w:val="zh-CN"/>
        </w:rPr>
        <w:t>．</w:t>
      </w:r>
      <w:r>
        <w:rPr>
          <w:rFonts w:hint="eastAsia" w:ascii="仿宋_GB2312" w:eastAsia="仿宋_GB2312"/>
          <w:color w:val="auto"/>
          <w:sz w:val="32"/>
          <w:szCs w:val="32"/>
          <w:highlight w:val="none"/>
        </w:rPr>
        <w:t>一般公共服务（类）政府办公厅（室）及相关机构事务（款）事业运行</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项）：指</w:t>
      </w:r>
      <w:r>
        <w:rPr>
          <w:rFonts w:hint="eastAsia" w:ascii="仿宋_GB2312" w:eastAsia="仿宋_GB2312"/>
          <w:color w:val="auto"/>
          <w:sz w:val="32"/>
          <w:szCs w:val="32"/>
          <w:highlight w:val="none"/>
          <w:lang w:val="en-US" w:eastAsia="zh-CN"/>
        </w:rPr>
        <w:t>事业单位的基本支出，不包括行政单位（包括实行公务员管理的事业单位）后勤服务中心、医务室等附属事业单位。</w:t>
      </w:r>
    </w:p>
    <w:p>
      <w:pPr>
        <w:pStyle w:val="24"/>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4.文化旅游体育与传媒（类）文化和旅游（款）其他文化和旅游支出（项）:</w:t>
      </w:r>
      <w:r>
        <w:rPr>
          <w:rFonts w:hint="eastAsia" w:ascii="仿宋_GB2312" w:eastAsia="仿宋_GB2312"/>
          <w:color w:val="auto"/>
          <w:sz w:val="32"/>
          <w:szCs w:val="32"/>
          <w:highlight w:val="none"/>
        </w:rPr>
        <w:t xml:space="preserve"> 指</w:t>
      </w:r>
      <w:r>
        <w:rPr>
          <w:rFonts w:hint="eastAsia" w:ascii="仿宋_GB2312" w:eastAsia="仿宋_GB2312"/>
          <w:color w:val="auto"/>
          <w:sz w:val="32"/>
          <w:szCs w:val="32"/>
          <w:highlight w:val="none"/>
          <w:lang w:val="en-US" w:eastAsia="zh-CN"/>
        </w:rPr>
        <w:t>其他用于文化和旅游方面的支出</w:t>
      </w:r>
      <w:r>
        <w:rPr>
          <w:rFonts w:hint="eastAsia" w:ascii="仿宋_GB2312" w:eastAsia="仿宋_GB2312"/>
          <w:color w:val="auto"/>
          <w:sz w:val="32"/>
          <w:szCs w:val="32"/>
          <w:highlight w:val="none"/>
        </w:rPr>
        <w:t>。</w:t>
      </w:r>
    </w:p>
    <w:p>
      <w:pPr>
        <w:pStyle w:val="24"/>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lang w:val="zh-CN"/>
        </w:rPr>
        <w:t>．</w:t>
      </w:r>
      <w:r>
        <w:rPr>
          <w:rFonts w:hint="eastAsia" w:ascii="仿宋_GB2312" w:eastAsia="仿宋_GB2312"/>
          <w:color w:val="auto"/>
          <w:sz w:val="32"/>
          <w:szCs w:val="32"/>
          <w:highlight w:val="none"/>
        </w:rPr>
        <w:t>社会保障和就业（类）行政事业单位养老支出（款） 机关事业单位基本养老保险缴费支出（项）：指</w:t>
      </w:r>
      <w:r>
        <w:rPr>
          <w:rFonts w:hint="eastAsia" w:ascii="仿宋_GB2312" w:eastAsia="仿宋_GB2312"/>
          <w:color w:val="auto"/>
          <w:sz w:val="32"/>
          <w:szCs w:val="32"/>
          <w:highlight w:val="none"/>
          <w:lang w:val="en-US" w:eastAsia="zh-CN"/>
        </w:rPr>
        <w:t>机关事业</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lang w:val="en-US" w:eastAsia="zh-CN"/>
        </w:rPr>
        <w:t>实施</w:t>
      </w:r>
      <w:r>
        <w:rPr>
          <w:rFonts w:hint="eastAsia" w:ascii="仿宋_GB2312" w:eastAsia="仿宋_GB2312"/>
          <w:color w:val="auto"/>
          <w:sz w:val="32"/>
          <w:szCs w:val="32"/>
          <w:highlight w:val="none"/>
          <w:lang w:eastAsia="zh-CN"/>
        </w:rPr>
        <w:t>养老</w:t>
      </w:r>
      <w:r>
        <w:rPr>
          <w:rFonts w:hint="eastAsia" w:ascii="仿宋_GB2312" w:eastAsia="仿宋_GB2312"/>
          <w:color w:val="auto"/>
          <w:sz w:val="32"/>
          <w:szCs w:val="32"/>
          <w:highlight w:val="none"/>
          <w:lang w:val="en-US" w:eastAsia="zh-CN"/>
        </w:rPr>
        <w:t>保险制度由单位缴纳的基本养老保险费</w:t>
      </w:r>
      <w:r>
        <w:rPr>
          <w:rFonts w:hint="eastAsia" w:ascii="仿宋_GB2312" w:eastAsia="仿宋_GB2312"/>
          <w:color w:val="auto"/>
          <w:sz w:val="32"/>
          <w:szCs w:val="32"/>
          <w:highlight w:val="none"/>
          <w:lang w:eastAsia="zh-CN"/>
        </w:rPr>
        <w:t>支出</w:t>
      </w:r>
      <w:r>
        <w:rPr>
          <w:rFonts w:hint="eastAsia" w:ascii="仿宋_GB2312" w:eastAsia="仿宋_GB2312"/>
          <w:color w:val="auto"/>
          <w:sz w:val="32"/>
          <w:szCs w:val="32"/>
          <w:highlight w:val="none"/>
        </w:rPr>
        <w:t>。</w:t>
      </w:r>
    </w:p>
    <w:p>
      <w:pPr>
        <w:pStyle w:val="24"/>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6</w:t>
      </w:r>
      <w:r>
        <w:rPr>
          <w:rFonts w:hint="eastAsia" w:ascii="仿宋_GB2312" w:eastAsia="仿宋_GB2312"/>
          <w:color w:val="auto"/>
          <w:sz w:val="32"/>
          <w:szCs w:val="32"/>
          <w:highlight w:val="none"/>
        </w:rPr>
        <w:t>.社会保障和就业（类）行政事业单位养老支出（款）机关事业单位职业年金缴费支出（项）：指</w:t>
      </w:r>
      <w:r>
        <w:rPr>
          <w:rFonts w:hint="eastAsia" w:ascii="仿宋_GB2312" w:eastAsia="仿宋_GB2312"/>
          <w:color w:val="auto"/>
          <w:sz w:val="32"/>
          <w:szCs w:val="32"/>
          <w:highlight w:val="none"/>
          <w:lang w:val="en-US" w:eastAsia="zh-CN"/>
        </w:rPr>
        <w:t>机关事业单位实施养老保险制度由单位实际缴纳的职业年金支出</w:t>
      </w:r>
      <w:r>
        <w:rPr>
          <w:rFonts w:hint="eastAsia" w:ascii="仿宋_GB2312" w:eastAsia="仿宋_GB2312"/>
          <w:color w:val="auto"/>
          <w:sz w:val="32"/>
          <w:szCs w:val="32"/>
          <w:highlight w:val="none"/>
        </w:rPr>
        <w:t>。</w:t>
      </w:r>
    </w:p>
    <w:p>
      <w:pPr>
        <w:pStyle w:val="24"/>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7</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卫生健康支出（类）行政事业单位医疗（款）事业单位医疗（项）：指</w:t>
      </w:r>
      <w:r>
        <w:rPr>
          <w:rFonts w:hint="eastAsia" w:ascii="仿宋_GB2312" w:eastAsia="仿宋_GB2312"/>
          <w:color w:val="auto"/>
          <w:sz w:val="32"/>
          <w:szCs w:val="32"/>
          <w:highlight w:val="none"/>
          <w:lang w:val="en-US" w:eastAsia="zh-CN"/>
        </w:rPr>
        <w:t>财政部门安排的事业单位基本医疗保险缴费经费。</w:t>
      </w:r>
    </w:p>
    <w:p>
      <w:pPr>
        <w:pStyle w:val="24"/>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8</w:t>
      </w:r>
      <w:r>
        <w:rPr>
          <w:rFonts w:hint="eastAsia" w:ascii="仿宋_GB2312" w:eastAsia="仿宋_GB2312"/>
          <w:color w:val="auto"/>
          <w:sz w:val="32"/>
          <w:szCs w:val="32"/>
          <w:highlight w:val="none"/>
          <w:lang w:val="zh-CN"/>
        </w:rPr>
        <w:t>．</w:t>
      </w:r>
      <w:r>
        <w:rPr>
          <w:rFonts w:hint="eastAsia" w:ascii="仿宋_GB2312" w:eastAsia="仿宋_GB2312"/>
          <w:color w:val="auto"/>
          <w:sz w:val="32"/>
          <w:szCs w:val="32"/>
          <w:highlight w:val="none"/>
        </w:rPr>
        <w:t>住房保障（类）住房改革支出（款）住房公积金（项）：指</w:t>
      </w:r>
      <w:r>
        <w:rPr>
          <w:rFonts w:hint="eastAsia" w:ascii="仿宋_GB2312" w:eastAsia="仿宋_GB2312"/>
          <w:color w:val="auto"/>
          <w:sz w:val="32"/>
          <w:szCs w:val="32"/>
          <w:highlight w:val="none"/>
          <w:lang w:val="en-US" w:eastAsia="zh-CN"/>
        </w:rPr>
        <w:t>行政事业单位按人力资源和社会保障部、财政部规定的基本工资和津贴补贴以及规定比例为职工缴纳的住房公积金。</w:t>
      </w:r>
    </w:p>
    <w:p>
      <w:pPr>
        <w:pStyle w:val="24"/>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rPr>
        <w:t>.基本支出：指为保障机构正常运转、完成日常工作任务而发生的人员支出和公用支出。</w:t>
      </w:r>
    </w:p>
    <w:p>
      <w:pPr>
        <w:pStyle w:val="24"/>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10</w:t>
      </w:r>
      <w:r>
        <w:rPr>
          <w:rFonts w:hint="eastAsia" w:ascii="仿宋_GB2312" w:eastAsia="仿宋_GB2312"/>
          <w:color w:val="auto"/>
          <w:sz w:val="32"/>
          <w:szCs w:val="32"/>
          <w:highlight w:val="none"/>
        </w:rPr>
        <w:t xml:space="preserve">.项目支出：指在基本支出之外为完成特定行政任务和事业发展目标所发生的支出。 </w:t>
      </w:r>
    </w:p>
    <w:p>
      <w:pPr>
        <w:pStyle w:val="24"/>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11</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4"/>
        <w:spacing w:line="560" w:lineRule="exact"/>
        <w:ind w:firstLine="640" w:firstLineChars="200"/>
        <w:rPr>
          <w:rStyle w:val="26"/>
          <w:rFonts w:ascii="黑体" w:hAnsi="黑体" w:eastAsia="黑体"/>
          <w:b w:val="0"/>
          <w:color w:val="auto"/>
          <w:highlight w:val="none"/>
        </w:rPr>
      </w:pPr>
      <w:r>
        <w:rPr>
          <w:rFonts w:hint="eastAsia" w:ascii="仿宋_GB2312" w:eastAsia="仿宋_GB2312"/>
          <w:color w:val="auto"/>
          <w:sz w:val="32"/>
          <w:szCs w:val="32"/>
          <w:highlight w:val="none"/>
          <w:lang w:val="en-US" w:eastAsia="zh-CN"/>
        </w:rPr>
        <w:t>12</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Start w:id="51" w:name="_Toc15377226"/>
      <w:r>
        <w:rPr>
          <w:rFonts w:ascii="宋体"/>
          <w:b/>
          <w:color w:val="auto"/>
          <w:sz w:val="44"/>
          <w:szCs w:val="44"/>
          <w:highlight w:val="none"/>
        </w:rPr>
        <w:br w:type="page"/>
      </w:r>
      <w:bookmarkStart w:id="52" w:name="_Toc15396614"/>
      <w:r>
        <w:rPr>
          <w:rFonts w:hint="eastAsia" w:ascii="黑体" w:hAnsi="黑体" w:eastAsia="黑体"/>
          <w:color w:val="auto"/>
          <w:sz w:val="44"/>
          <w:szCs w:val="44"/>
          <w:highlight w:val="none"/>
        </w:rPr>
        <w:t>第</w:t>
      </w:r>
      <w:r>
        <w:rPr>
          <w:rStyle w:val="26"/>
          <w:rFonts w:hint="eastAsia" w:ascii="黑体" w:hAnsi="黑体" w:eastAsia="黑体"/>
          <w:b w:val="0"/>
          <w:color w:val="auto"/>
          <w:highlight w:val="none"/>
        </w:rPr>
        <w:t>四部分 附件</w:t>
      </w:r>
      <w:bookmarkEnd w:id="52"/>
    </w:p>
    <w:p>
      <w:pPr>
        <w:keepNext w:val="0"/>
        <w:keepLines w:val="0"/>
        <w:pageBreakBefore w:val="0"/>
        <w:kinsoku/>
        <w:wordWrap/>
        <w:overflowPunct/>
        <w:topLinePunct w:val="0"/>
        <w:autoSpaceDE/>
        <w:autoSpaceDN/>
        <w:bidi w:val="0"/>
        <w:spacing w:line="572" w:lineRule="exact"/>
        <w:jc w:val="left"/>
        <w:textAlignment w:val="auto"/>
        <w:outlineLvl w:val="0"/>
        <w:rPr>
          <w:rFonts w:ascii="仿宋_GB2312" w:hAnsi="仿宋_GB2312" w:eastAsia="仿宋_GB2312" w:cs="仿宋_GB2312"/>
          <w:color w:val="auto"/>
          <w:sz w:val="32"/>
          <w:szCs w:val="32"/>
          <w:highlight w:val="none"/>
        </w:rPr>
      </w:pPr>
    </w:p>
    <w:p>
      <w:pPr>
        <w:spacing w:line="600" w:lineRule="exact"/>
        <w:jc w:val="center"/>
        <w:outlineLvl w:val="0"/>
        <w:rPr>
          <w:rFonts w:hint="eastAsia" w:ascii="宋体" w:hAnsi="宋体" w:eastAsia="宋体" w:cs="宋体"/>
          <w:color w:val="auto"/>
          <w:kern w:val="0"/>
          <w:sz w:val="32"/>
          <w:szCs w:val="32"/>
          <w:highlight w:val="none"/>
          <w:lang w:val="en-US" w:eastAsia="zh-CN" w:bidi="ar-SA"/>
        </w:rPr>
      </w:pPr>
      <w:bookmarkStart w:id="53" w:name="_Toc15396618"/>
      <w:r>
        <w:rPr>
          <w:rFonts w:hint="eastAsia" w:ascii="宋体" w:hAnsi="宋体" w:eastAsia="宋体" w:cs="宋体"/>
          <w:color w:val="auto"/>
          <w:kern w:val="0"/>
          <w:sz w:val="32"/>
          <w:szCs w:val="32"/>
          <w:highlight w:val="none"/>
          <w:lang w:val="en-US" w:eastAsia="zh-CN" w:bidi="ar-SA"/>
        </w:rPr>
        <w:t>部门预算项目支出绩效自评表（2022年度）</w:t>
      </w:r>
    </w:p>
    <w:tbl>
      <w:tblPr>
        <w:tblStyle w:val="13"/>
        <w:tblpPr w:leftFromText="180" w:rightFromText="180" w:vertAnchor="text" w:horzAnchor="page" w:tblpX="550" w:tblpY="343"/>
        <w:tblOverlap w:val="never"/>
        <w:tblW w:w="112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4"/>
        <w:gridCol w:w="878"/>
        <w:gridCol w:w="1010"/>
        <w:gridCol w:w="1206"/>
        <w:gridCol w:w="1035"/>
        <w:gridCol w:w="998"/>
        <w:gridCol w:w="992"/>
        <w:gridCol w:w="1022"/>
        <w:gridCol w:w="1035"/>
        <w:gridCol w:w="1035"/>
        <w:gridCol w:w="10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98"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C0C0C0"/>
                <w:sz w:val="20"/>
                <w:szCs w:val="20"/>
                <w:u w:val="none"/>
              </w:rPr>
            </w:pPr>
          </w:p>
        </w:tc>
        <w:tc>
          <w:tcPr>
            <w:tcW w:w="103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3012"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103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03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03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125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8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6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51081221R000000033747-独子费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8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2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广元市曾家山景区管理委员会部门</w:t>
            </w:r>
          </w:p>
        </w:tc>
        <w:tc>
          <w:tcPr>
            <w:tcW w:w="102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实施单位 （盖章）</w:t>
            </w:r>
          </w:p>
        </w:tc>
        <w:tc>
          <w:tcPr>
            <w:tcW w:w="31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广元市曾家山旅游度假区服务中心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8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2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1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41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黑体" w:eastAsia="黑体" w:cs="黑体"/>
                <w:i w:val="0"/>
                <w:iCs w:val="0"/>
                <w:color w:val="000000"/>
                <w:sz w:val="18"/>
                <w:szCs w:val="18"/>
                <w:u w:val="none"/>
                <w:lang w:val="en-US" w:eastAsia="zh-CN"/>
              </w:rPr>
            </w:pPr>
            <w:r>
              <w:rPr>
                <w:rFonts w:hint="eastAsia" w:ascii="宋体" w:hAnsi="宋体" w:cs="宋体"/>
                <w:i w:val="0"/>
                <w:iCs w:val="0"/>
                <w:color w:val="000000"/>
                <w:kern w:val="0"/>
                <w:sz w:val="18"/>
                <w:szCs w:val="18"/>
                <w:u w:val="none"/>
                <w:lang w:val="en-US" w:eastAsia="zh-CN" w:bidi="ar"/>
              </w:rPr>
              <w:t>每月</w:t>
            </w:r>
            <w:r>
              <w:rPr>
                <w:rFonts w:hint="eastAsia" w:ascii="宋体" w:hAnsi="宋体" w:eastAsia="宋体" w:cs="宋体"/>
                <w:i w:val="0"/>
                <w:iCs w:val="0"/>
                <w:color w:val="000000"/>
                <w:kern w:val="0"/>
                <w:sz w:val="18"/>
                <w:szCs w:val="18"/>
                <w:u w:val="none"/>
                <w:lang w:val="en-US" w:eastAsia="zh-CN" w:bidi="ar"/>
              </w:rPr>
              <w:t>已及时</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足额发放独子费。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6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w:t>
            </w:r>
            <w:r>
              <w:rPr>
                <w:rFonts w:hint="eastAsia" w:ascii="宋体" w:hAnsi="宋体" w:cs="宋体"/>
                <w:i w:val="0"/>
                <w:iCs w:val="0"/>
                <w:color w:val="000000"/>
                <w:kern w:val="0"/>
                <w:sz w:val="18"/>
                <w:szCs w:val="18"/>
                <w:u w:val="none"/>
                <w:lang w:val="en-US" w:eastAsia="zh-CN" w:bidi="ar"/>
              </w:rPr>
              <w:t>，每月</w:t>
            </w:r>
            <w:r>
              <w:rPr>
                <w:rFonts w:hint="eastAsia" w:ascii="宋体" w:hAnsi="宋体" w:eastAsia="宋体" w:cs="宋体"/>
                <w:i w:val="0"/>
                <w:iCs w:val="0"/>
                <w:color w:val="000000"/>
                <w:kern w:val="0"/>
                <w:sz w:val="18"/>
                <w:szCs w:val="18"/>
                <w:u w:val="none"/>
                <w:lang w:val="en-US" w:eastAsia="zh-CN" w:bidi="ar"/>
              </w:rPr>
              <w:t>已及时</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足额发放独子费</w:t>
            </w:r>
            <w:r>
              <w:rPr>
                <w:rFonts w:hint="eastAsia" w:ascii="宋体" w:hAnsi="宋体" w:cs="宋体"/>
                <w:i w:val="0"/>
                <w:iCs w:val="0"/>
                <w:color w:val="000000"/>
                <w:kern w:val="0"/>
                <w:sz w:val="18"/>
                <w:szCs w:val="18"/>
                <w:u w:val="none"/>
                <w:lang w:val="en-US" w:eastAsia="zh-CN" w:bidi="ar"/>
              </w:rPr>
              <w:t>，</w:t>
            </w:r>
            <w:r>
              <w:rPr>
                <w:rFonts w:ascii="宋体" w:hAnsi="宋体" w:eastAsia="宋体" w:cs="宋体"/>
                <w:i w:val="0"/>
                <w:iCs w:val="0"/>
                <w:color w:val="000000"/>
                <w:kern w:val="0"/>
                <w:sz w:val="18"/>
                <w:szCs w:val="18"/>
                <w:u w:val="none"/>
                <w:lang w:val="en-US" w:eastAsia="zh-CN" w:bidi="ar"/>
              </w:rPr>
              <w:t>预算编制</w:t>
            </w:r>
            <w:r>
              <w:rPr>
                <w:rFonts w:hint="eastAsia" w:ascii="宋体" w:hAnsi="宋体" w:cs="宋体"/>
                <w:i w:val="0"/>
                <w:iCs w:val="0"/>
                <w:color w:val="000000"/>
                <w:kern w:val="0"/>
                <w:sz w:val="18"/>
                <w:szCs w:val="18"/>
                <w:u w:val="none"/>
                <w:lang w:val="en-US" w:eastAsia="zh-CN" w:bidi="ar"/>
              </w:rPr>
              <w:t>较为</w:t>
            </w:r>
            <w:r>
              <w:rPr>
                <w:rFonts w:ascii="宋体" w:hAnsi="宋体" w:eastAsia="宋体" w:cs="宋体"/>
                <w:i w:val="0"/>
                <w:iCs w:val="0"/>
                <w:color w:val="000000"/>
                <w:kern w:val="0"/>
                <w:sz w:val="18"/>
                <w:szCs w:val="18"/>
                <w:u w:val="none"/>
                <w:lang w:val="en-US" w:eastAsia="zh-CN" w:bidi="ar"/>
              </w:rPr>
              <w:t>科学合理，</w:t>
            </w:r>
            <w:r>
              <w:rPr>
                <w:rFonts w:hint="eastAsia" w:ascii="宋体" w:hAnsi="宋体" w:cs="宋体"/>
                <w:i w:val="0"/>
                <w:iCs w:val="0"/>
                <w:color w:val="000000"/>
                <w:kern w:val="0"/>
                <w:sz w:val="18"/>
                <w:szCs w:val="18"/>
                <w:u w:val="none"/>
                <w:lang w:val="en-US" w:eastAsia="zh-CN" w:bidi="ar"/>
              </w:rPr>
              <w:t>一定程度上</w:t>
            </w:r>
            <w:r>
              <w:rPr>
                <w:rFonts w:ascii="宋体" w:hAnsi="宋体" w:eastAsia="宋体" w:cs="宋体"/>
                <w:i w:val="0"/>
                <w:iCs w:val="0"/>
                <w:color w:val="000000"/>
                <w:kern w:val="0"/>
                <w:sz w:val="18"/>
                <w:szCs w:val="18"/>
                <w:u w:val="none"/>
                <w:lang w:val="en-US" w:eastAsia="zh-CN" w:bidi="ar"/>
              </w:rPr>
              <w:t>减少</w:t>
            </w:r>
            <w:r>
              <w:rPr>
                <w:rFonts w:hint="eastAsia" w:ascii="宋体" w:hAnsi="宋体" w:cs="宋体"/>
                <w:i w:val="0"/>
                <w:iCs w:val="0"/>
                <w:color w:val="000000"/>
                <w:kern w:val="0"/>
                <w:sz w:val="18"/>
                <w:szCs w:val="18"/>
                <w:u w:val="none"/>
                <w:lang w:val="en-US" w:eastAsia="zh-CN" w:bidi="ar"/>
              </w:rPr>
              <w:t>了</w:t>
            </w:r>
            <w:r>
              <w:rPr>
                <w:rFonts w:ascii="宋体" w:hAnsi="宋体" w:eastAsia="宋体" w:cs="宋体"/>
                <w:i w:val="0"/>
                <w:iCs w:val="0"/>
                <w:color w:val="000000"/>
                <w:kern w:val="0"/>
                <w:sz w:val="18"/>
                <w:szCs w:val="18"/>
                <w:u w:val="none"/>
                <w:lang w:val="en-US" w:eastAsia="zh-CN" w:bidi="ar"/>
              </w:rPr>
              <w:t>结余资金</w:t>
            </w:r>
            <w:r>
              <w:rPr>
                <w:rFonts w:hint="eastAsia" w:ascii="宋体" w:hAnsi="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0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0.06</w:t>
            </w:r>
          </w:p>
        </w:tc>
        <w:tc>
          <w:tcPr>
            <w:tcW w:w="30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0.06</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0.06</w:t>
            </w:r>
          </w:p>
        </w:tc>
        <w:tc>
          <w:tcPr>
            <w:tcW w:w="30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0.06</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0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0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0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22.5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22.5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22.5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22.5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1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180" w:firstLineChars="10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2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该项目自评得分为100，良好地保障了给职工每月按时发放独子费</w:t>
            </w: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2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2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1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项目负责人：</w:t>
            </w:r>
            <w:r>
              <w:rPr>
                <w:rFonts w:hint="eastAsia" w:ascii="宋体" w:hAnsi="宋体" w:cs="宋体"/>
                <w:i w:val="0"/>
                <w:iCs w:val="0"/>
                <w:color w:val="000000"/>
                <w:kern w:val="0"/>
                <w:sz w:val="18"/>
                <w:szCs w:val="18"/>
                <w:u w:val="none"/>
                <w:lang w:val="en-US" w:eastAsia="zh-CN" w:bidi="ar"/>
              </w:rPr>
              <w:t>仇素淑</w:t>
            </w:r>
          </w:p>
        </w:tc>
        <w:tc>
          <w:tcPr>
            <w:tcW w:w="611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财务负责人：</w:t>
            </w:r>
            <w:r>
              <w:rPr>
                <w:rFonts w:hint="eastAsia" w:ascii="宋体" w:hAnsi="宋体" w:cs="宋体"/>
                <w:i w:val="0"/>
                <w:iCs w:val="0"/>
                <w:color w:val="000000"/>
                <w:kern w:val="0"/>
                <w:sz w:val="18"/>
                <w:szCs w:val="18"/>
                <w:u w:val="none"/>
                <w:lang w:val="en-US" w:eastAsia="zh-CN" w:bidi="ar"/>
              </w:rPr>
              <w:t>杨欢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0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7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1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9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9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125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8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6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51081221R000000052071-引进人才安家费及工作补助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8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2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广元市曾家山景区管理委员会部门</w:t>
            </w:r>
          </w:p>
        </w:tc>
        <w:tc>
          <w:tcPr>
            <w:tcW w:w="102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实施单位 （盖章）</w:t>
            </w:r>
          </w:p>
        </w:tc>
        <w:tc>
          <w:tcPr>
            <w:tcW w:w="31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广元市曾家山旅游度假区服务中心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8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2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项目年度目标</w:t>
            </w:r>
          </w:p>
        </w:tc>
        <w:tc>
          <w:tcPr>
            <w:tcW w:w="41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2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严格执行相关政策，保障人才经费补助及时足额发放，预算编制科学合理，减少结余资金</w:t>
            </w:r>
          </w:p>
        </w:tc>
        <w:tc>
          <w:tcPr>
            <w:tcW w:w="41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已足额、按时发放安家费及工作补助。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6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已足额、按时发放安家费及工作补助。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0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8.88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10.56</w:t>
            </w:r>
          </w:p>
        </w:tc>
        <w:tc>
          <w:tcPr>
            <w:tcW w:w="30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10.56</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8.88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10.56</w:t>
            </w:r>
          </w:p>
        </w:tc>
        <w:tc>
          <w:tcPr>
            <w:tcW w:w="30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10.56</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0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0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0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22.5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22.5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22.5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22.5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81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2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该项目自评得分为100，已足额、按时发放安家费及工作补助。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2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2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1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项目负责人：</w:t>
            </w:r>
            <w:r>
              <w:rPr>
                <w:rFonts w:hint="eastAsia" w:ascii="宋体" w:hAnsi="宋体" w:cs="宋体"/>
                <w:i w:val="0"/>
                <w:iCs w:val="0"/>
                <w:color w:val="000000"/>
                <w:kern w:val="0"/>
                <w:sz w:val="18"/>
                <w:szCs w:val="18"/>
                <w:u w:val="none"/>
                <w:lang w:val="en-US" w:eastAsia="zh-CN" w:bidi="ar"/>
              </w:rPr>
              <w:t>仇素淑</w:t>
            </w:r>
          </w:p>
        </w:tc>
        <w:tc>
          <w:tcPr>
            <w:tcW w:w="611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财务负责人：</w:t>
            </w:r>
            <w:r>
              <w:rPr>
                <w:rFonts w:hint="eastAsia" w:ascii="宋体" w:hAnsi="宋体" w:cs="宋体"/>
                <w:i w:val="0"/>
                <w:iCs w:val="0"/>
                <w:color w:val="000000"/>
                <w:kern w:val="0"/>
                <w:sz w:val="18"/>
                <w:szCs w:val="18"/>
                <w:u w:val="none"/>
                <w:lang w:val="en-US" w:eastAsia="zh-CN" w:bidi="ar"/>
              </w:rPr>
              <w:t>杨欢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0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7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1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9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9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125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8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6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51081221Y000000052199-金财网维护费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8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2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广元市曾家山景区管理委员会部门</w:t>
            </w:r>
          </w:p>
        </w:tc>
        <w:tc>
          <w:tcPr>
            <w:tcW w:w="102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广元市曾家山旅游度假区服务中心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8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2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1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保障单位金财网日常运转，提高预算编制质量，严格执行预算</w:t>
            </w:r>
          </w:p>
        </w:tc>
        <w:tc>
          <w:tcPr>
            <w:tcW w:w="41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保障金财网运行正常，财务工作顺利有效开展，各项财政资金使用渠道通畅。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6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按照规定及时缴纳维护费，</w:t>
            </w:r>
            <w:r>
              <w:rPr>
                <w:rFonts w:hint="eastAsia" w:ascii="宋体" w:hAnsi="宋体" w:eastAsia="宋体" w:cs="宋体"/>
                <w:i w:val="0"/>
                <w:iCs w:val="0"/>
                <w:color w:val="000000"/>
                <w:sz w:val="18"/>
                <w:szCs w:val="18"/>
                <w:u w:val="none"/>
              </w:rPr>
              <w:t>保障金财网运行正常，财务工作顺利有效开展，各项财政资金使用渠道通畅。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0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30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30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0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0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0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22.5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22.5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22.5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22.5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81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2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该项目自评得分为100，保障了金财网运行正常，财务工作顺利有效开展，各项财政资金使用渠道通畅。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2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2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1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sz w:val="18"/>
                <w:szCs w:val="18"/>
                <w:u w:val="none"/>
                <w:lang w:val="en-US" w:eastAsia="zh-CN"/>
              </w:rPr>
              <w:t>项目负责人：</w:t>
            </w:r>
            <w:r>
              <w:rPr>
                <w:rFonts w:hint="eastAsia" w:ascii="宋体" w:hAnsi="宋体" w:cs="宋体"/>
                <w:i w:val="0"/>
                <w:iCs w:val="0"/>
                <w:color w:val="000000"/>
                <w:sz w:val="18"/>
                <w:szCs w:val="18"/>
                <w:u w:val="none"/>
                <w:lang w:val="en-US" w:eastAsia="zh-CN"/>
              </w:rPr>
              <w:t>仇素淑</w:t>
            </w:r>
          </w:p>
        </w:tc>
        <w:tc>
          <w:tcPr>
            <w:tcW w:w="611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sz w:val="18"/>
                <w:szCs w:val="18"/>
                <w:u w:val="none"/>
                <w:lang w:val="en-US" w:eastAsia="zh-CN"/>
              </w:rPr>
              <w:t>财务负责人：</w:t>
            </w:r>
            <w:r>
              <w:rPr>
                <w:rFonts w:hint="eastAsia" w:ascii="宋体" w:hAnsi="宋体" w:cs="宋体"/>
                <w:i w:val="0"/>
                <w:iCs w:val="0"/>
                <w:color w:val="000000"/>
                <w:sz w:val="18"/>
                <w:szCs w:val="18"/>
                <w:u w:val="none"/>
                <w:lang w:val="en-US" w:eastAsia="zh-CN"/>
              </w:rPr>
              <w:t>杨欢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0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7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1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9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9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125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8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68" w:type="dxa"/>
            <w:gridSpan w:val="9"/>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51081222R000005136246-工资性支出（事业）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8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241" w:type="dxa"/>
            <w:gridSpan w:val="5"/>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广元市曾家山景区管理委员会部门</w:t>
            </w:r>
          </w:p>
        </w:tc>
        <w:tc>
          <w:tcPr>
            <w:tcW w:w="1022" w:type="dxa"/>
            <w:tcBorders>
              <w:top w:val="single" w:color="auto" w:sz="4" w:space="0"/>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05" w:type="dxa"/>
            <w:gridSpan w:val="3"/>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广元市曾家山旅游度假区服务中心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8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2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1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1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已足额、按时发放工资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6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每月按时申报工资，保障职工工资发放。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0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59.32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102.83</w:t>
            </w:r>
          </w:p>
        </w:tc>
        <w:tc>
          <w:tcPr>
            <w:tcW w:w="30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102.83</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59.32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102.83</w:t>
            </w:r>
          </w:p>
        </w:tc>
        <w:tc>
          <w:tcPr>
            <w:tcW w:w="30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102.83</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0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0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0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60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1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2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该项目自评得分为100，每月已足额、按时发放工资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2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2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1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项目负责人：仇素淑</w:t>
            </w:r>
          </w:p>
        </w:tc>
        <w:tc>
          <w:tcPr>
            <w:tcW w:w="611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财务负责人：杨欢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0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7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1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9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9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125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8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6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51081222R000005136839-基本养老保险（事业）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8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2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广元市曾家山景区管理委员会部门</w:t>
            </w:r>
          </w:p>
        </w:tc>
        <w:tc>
          <w:tcPr>
            <w:tcW w:w="102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广元市曾家山旅游度假区服务中心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8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2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1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1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黑体" w:eastAsia="黑体" w:cs="黑体"/>
                <w:i w:val="0"/>
                <w:iCs w:val="0"/>
                <w:color w:val="000000"/>
                <w:sz w:val="18"/>
                <w:szCs w:val="18"/>
                <w:u w:val="none"/>
                <w:lang w:val="en-US" w:eastAsia="zh-CN"/>
              </w:rPr>
            </w:pPr>
            <w:r>
              <w:rPr>
                <w:rFonts w:hint="eastAsia" w:ascii="黑体" w:hAnsi="黑体" w:eastAsia="黑体" w:cs="黑体"/>
                <w:i w:val="0"/>
                <w:iCs w:val="0"/>
                <w:color w:val="000000"/>
                <w:kern w:val="0"/>
                <w:sz w:val="18"/>
                <w:szCs w:val="18"/>
                <w:u w:val="none"/>
                <w:lang w:val="en-US" w:eastAsia="zh-CN" w:bidi="ar"/>
              </w:rPr>
              <w:t>已足额、按时缴纳养老保险。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6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每月按时申报养老保险，足额缴纳。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0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9.40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15.13</w:t>
            </w:r>
          </w:p>
        </w:tc>
        <w:tc>
          <w:tcPr>
            <w:tcW w:w="30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15.13</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9.40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15.13</w:t>
            </w:r>
          </w:p>
        </w:tc>
        <w:tc>
          <w:tcPr>
            <w:tcW w:w="30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15.13</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0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0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0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60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i w:val="0"/>
                <w:iCs w:val="0"/>
                <w:color w:val="000000"/>
                <w:sz w:val="18"/>
                <w:szCs w:val="18"/>
                <w:u w:val="none"/>
                <w:lang w:val="en-US" w:eastAsia="zh-CN"/>
              </w:rPr>
            </w:pPr>
          </w:p>
          <w:p>
            <w:pPr>
              <w:jc w:val="center"/>
              <w:rPr>
                <w:rFonts w:hint="eastAsia" w:ascii="宋体" w:hAnsi="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w:t>
            </w:r>
          </w:p>
          <w:p>
            <w:pPr>
              <w:jc w:val="center"/>
              <w:rPr>
                <w:rFonts w:hint="default" w:ascii="宋体" w:hAnsi="宋体" w:cs="宋体"/>
                <w:i w:val="0"/>
                <w:iCs w:val="0"/>
                <w:color w:val="000000"/>
                <w:sz w:val="18"/>
                <w:szCs w:val="18"/>
                <w:u w:val="none"/>
                <w:lang w:val="en-US"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1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2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该项自评得分为100，已足额、按时缴纳养老保险。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2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2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1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宋体" w:hAnsi="宋体" w:eastAsia="宋体" w:cs="宋体"/>
                <w:i w:val="0"/>
                <w:iCs w:val="0"/>
                <w:color w:val="000000"/>
                <w:sz w:val="18"/>
                <w:szCs w:val="18"/>
                <w:u w:val="none"/>
                <w:lang w:val="en-US" w:eastAsia="zh-CN"/>
              </w:rPr>
              <w:t>项目负责人：</w:t>
            </w:r>
            <w:r>
              <w:rPr>
                <w:rFonts w:hint="eastAsia" w:ascii="宋体" w:hAnsi="宋体" w:cs="宋体"/>
                <w:i w:val="0"/>
                <w:iCs w:val="0"/>
                <w:color w:val="000000"/>
                <w:sz w:val="18"/>
                <w:szCs w:val="18"/>
                <w:u w:val="none"/>
                <w:lang w:val="en-US" w:eastAsia="zh-CN"/>
              </w:rPr>
              <w:t>仇素淑</w:t>
            </w:r>
          </w:p>
        </w:tc>
        <w:tc>
          <w:tcPr>
            <w:tcW w:w="611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宋体" w:hAnsi="宋体" w:eastAsia="宋体" w:cs="宋体"/>
                <w:i w:val="0"/>
                <w:iCs w:val="0"/>
                <w:color w:val="000000"/>
                <w:sz w:val="18"/>
                <w:szCs w:val="18"/>
                <w:u w:val="none"/>
                <w:lang w:val="en-US" w:eastAsia="zh-CN"/>
              </w:rPr>
              <w:t>财务负责人：</w:t>
            </w:r>
            <w:r>
              <w:rPr>
                <w:rFonts w:hint="eastAsia" w:ascii="宋体" w:hAnsi="宋体" w:cs="宋体"/>
                <w:i w:val="0"/>
                <w:iCs w:val="0"/>
                <w:color w:val="000000"/>
                <w:sz w:val="18"/>
                <w:szCs w:val="18"/>
                <w:u w:val="none"/>
                <w:lang w:val="en-US" w:eastAsia="zh-CN"/>
              </w:rPr>
              <w:t>杨欢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0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7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1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9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9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125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8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6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51081222R000005137228-基本医疗保险（事业）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8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2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广元市曾家山景区管理委员会部门</w:t>
            </w:r>
          </w:p>
        </w:tc>
        <w:tc>
          <w:tcPr>
            <w:tcW w:w="102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广元市曾家山旅游度假区服务中心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8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2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1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1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已足额、按时缴纳医疗保险。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6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每月按时申报医疗保险，足额缴纳。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0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4.70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8.24</w:t>
            </w:r>
          </w:p>
        </w:tc>
        <w:tc>
          <w:tcPr>
            <w:tcW w:w="30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8.24</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4.70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8.24</w:t>
            </w:r>
          </w:p>
        </w:tc>
        <w:tc>
          <w:tcPr>
            <w:tcW w:w="30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8.24</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0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0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0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60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1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2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宋体" w:hAnsi="宋体" w:cs="宋体"/>
                <w:i w:val="0"/>
                <w:iCs w:val="0"/>
                <w:color w:val="000000"/>
                <w:sz w:val="18"/>
                <w:szCs w:val="18"/>
                <w:u w:val="none"/>
                <w:lang w:val="en-US" w:eastAsia="zh-CN"/>
              </w:rPr>
              <w:t>该项自评得分为100，每月已按时申报医疗保险，足额缴纳。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2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2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1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项目负责人：</w:t>
            </w:r>
            <w:r>
              <w:rPr>
                <w:rFonts w:hint="eastAsia" w:ascii="宋体" w:hAnsi="宋体" w:cs="宋体"/>
                <w:i w:val="0"/>
                <w:iCs w:val="0"/>
                <w:color w:val="000000"/>
                <w:kern w:val="0"/>
                <w:sz w:val="18"/>
                <w:szCs w:val="18"/>
                <w:u w:val="none"/>
                <w:lang w:val="en-US" w:eastAsia="zh-CN" w:bidi="ar"/>
              </w:rPr>
              <w:t>仇素淑</w:t>
            </w:r>
          </w:p>
        </w:tc>
        <w:tc>
          <w:tcPr>
            <w:tcW w:w="611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黑体" w:hAnsi="黑体" w:eastAsia="黑体" w:cs="黑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财务负责人：</w:t>
            </w:r>
            <w:r>
              <w:rPr>
                <w:rFonts w:hint="eastAsia" w:ascii="宋体" w:hAnsi="宋体" w:cs="宋体"/>
                <w:i w:val="0"/>
                <w:iCs w:val="0"/>
                <w:color w:val="000000"/>
                <w:kern w:val="0"/>
                <w:sz w:val="18"/>
                <w:szCs w:val="18"/>
                <w:u w:val="none"/>
                <w:lang w:val="en-US" w:eastAsia="zh-CN" w:bidi="ar"/>
              </w:rPr>
              <w:t>杨欢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0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7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1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9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9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125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8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68" w:type="dxa"/>
            <w:gridSpan w:val="9"/>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51081222R000005137802-住房公积金（事业）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8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241" w:type="dxa"/>
            <w:gridSpan w:val="5"/>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广元市曾家山景区管理委员会部门</w:t>
            </w:r>
          </w:p>
        </w:tc>
        <w:tc>
          <w:tcPr>
            <w:tcW w:w="1022"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05" w:type="dxa"/>
            <w:gridSpan w:val="3"/>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广元市曾家山旅游度假区服务中心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8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241" w:type="dxa"/>
            <w:gridSpan w:val="5"/>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127" w:type="dxa"/>
            <w:gridSpan w:val="4"/>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127" w:type="dxa"/>
            <w:gridSpan w:val="4"/>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已足额、按时缴纳住房公积金。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6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每月按时申报住房公积金，足额缴纳。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0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15.95</w:t>
            </w:r>
          </w:p>
        </w:tc>
        <w:tc>
          <w:tcPr>
            <w:tcW w:w="30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15.95</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黑体" w:eastAsia="黑体" w:cs="黑体"/>
                <w:i/>
                <w:iCs/>
                <w:color w:val="000000"/>
                <w:sz w:val="18"/>
                <w:szCs w:val="18"/>
                <w:u w:val="none"/>
                <w:lang w:val="en-US" w:eastAsia="zh-CN"/>
              </w:rPr>
            </w:pPr>
            <w:r>
              <w:rPr>
                <w:rFonts w:hint="eastAsia" w:ascii="黑体" w:hAnsi="黑体" w:eastAsia="黑体" w:cs="黑体"/>
                <w:i/>
                <w:iCs/>
                <w:color w:val="000000"/>
                <w:sz w:val="18"/>
                <w:szCs w:val="18"/>
                <w:u w:val="none"/>
                <w:lang w:val="en-US" w:eastAsia="zh-CN"/>
              </w:rPr>
              <w:t>全年人员流动频繁，导致执行率偏低。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15.95</w:t>
            </w:r>
          </w:p>
        </w:tc>
        <w:tc>
          <w:tcPr>
            <w:tcW w:w="30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15.95</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0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0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0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60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1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2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iCs/>
                <w:color w:val="000000"/>
                <w:sz w:val="16"/>
                <w:szCs w:val="16"/>
                <w:u w:val="none"/>
                <w:lang w:val="en-US"/>
              </w:rPr>
            </w:pPr>
            <w:r>
              <w:rPr>
                <w:rFonts w:hint="eastAsia" w:ascii="宋体" w:hAnsi="宋体" w:cs="宋体"/>
                <w:i w:val="0"/>
                <w:iCs w:val="0"/>
                <w:color w:val="000000"/>
                <w:sz w:val="18"/>
                <w:szCs w:val="18"/>
                <w:u w:val="none"/>
                <w:lang w:val="en-US" w:eastAsia="zh-CN"/>
              </w:rPr>
              <w:t>该项自评得分为100分，每月已按时申报住房公积金，足额缴纳。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2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2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1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项目负责人：仇素淑</w:t>
            </w:r>
          </w:p>
        </w:tc>
        <w:tc>
          <w:tcPr>
            <w:tcW w:w="611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财务负责人：杨欢</w:t>
            </w:r>
            <w:bookmarkStart w:id="67" w:name="_GoBack"/>
            <w:bookmarkEnd w:id="6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0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7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1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9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9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125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8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6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51081222R000005138639-职业年金（事业）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8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2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广元市曾家山景区管理委员会部门</w:t>
            </w:r>
          </w:p>
        </w:tc>
        <w:tc>
          <w:tcPr>
            <w:tcW w:w="102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广元市曾家山旅游度假区服务中心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8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2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1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1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宋体" w:hAnsi="宋体" w:cs="宋体"/>
                <w:i w:val="0"/>
                <w:iCs w:val="0"/>
                <w:color w:val="000000"/>
                <w:sz w:val="18"/>
                <w:szCs w:val="18"/>
                <w:u w:val="none"/>
                <w:lang w:val="en-US" w:eastAsia="zh-CN"/>
              </w:rPr>
              <w:t>已按时申报职业年金，足额缴纳。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6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按时申报职业年金，足额缴纳。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0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0.66</w:t>
            </w:r>
          </w:p>
        </w:tc>
        <w:tc>
          <w:tcPr>
            <w:tcW w:w="30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0.66</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0.66</w:t>
            </w:r>
          </w:p>
        </w:tc>
        <w:tc>
          <w:tcPr>
            <w:tcW w:w="30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0.66</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0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0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0" w:hRule="atLeast"/>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0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60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1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2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iCs/>
                <w:color w:val="000000"/>
                <w:sz w:val="16"/>
                <w:szCs w:val="16"/>
                <w:u w:val="none"/>
                <w:lang w:val="en-US"/>
              </w:rPr>
            </w:pPr>
            <w:r>
              <w:rPr>
                <w:rFonts w:hint="eastAsia" w:ascii="宋体" w:hAnsi="宋体" w:cs="宋体"/>
                <w:i w:val="0"/>
                <w:iCs w:val="0"/>
                <w:color w:val="000000"/>
                <w:sz w:val="18"/>
                <w:szCs w:val="18"/>
                <w:u w:val="none"/>
                <w:lang w:val="en-US" w:eastAsia="zh-CN"/>
              </w:rPr>
              <w:t>该项自评得分为100，已按时申报职业年金，足额缴纳。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2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2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1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黑体" w:eastAsia="黑体" w:cs="黑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项目负责人：</w:t>
            </w:r>
            <w:r>
              <w:rPr>
                <w:rFonts w:hint="eastAsia" w:ascii="宋体" w:hAnsi="宋体" w:cs="宋体"/>
                <w:i w:val="0"/>
                <w:iCs w:val="0"/>
                <w:color w:val="000000"/>
                <w:kern w:val="0"/>
                <w:sz w:val="18"/>
                <w:szCs w:val="18"/>
                <w:u w:val="none"/>
                <w:lang w:val="en-US" w:eastAsia="zh-CN" w:bidi="ar"/>
              </w:rPr>
              <w:t>仇素淑</w:t>
            </w:r>
          </w:p>
        </w:tc>
        <w:tc>
          <w:tcPr>
            <w:tcW w:w="611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黑体" w:eastAsia="黑体" w:cs="黑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财务负责人：</w:t>
            </w:r>
            <w:r>
              <w:rPr>
                <w:rFonts w:hint="eastAsia" w:ascii="宋体" w:hAnsi="宋体" w:cs="宋体"/>
                <w:i w:val="0"/>
                <w:iCs w:val="0"/>
                <w:color w:val="000000"/>
                <w:kern w:val="0"/>
                <w:sz w:val="18"/>
                <w:szCs w:val="18"/>
                <w:u w:val="none"/>
                <w:lang w:val="en-US" w:eastAsia="zh-CN" w:bidi="ar"/>
              </w:rPr>
              <w:t>杨欢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0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7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1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9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9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125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8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6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51081222R000005429042-目标绩效奖（事业人员）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8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2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广元市曾家山景区管理委员会部门</w:t>
            </w:r>
          </w:p>
        </w:tc>
        <w:tc>
          <w:tcPr>
            <w:tcW w:w="102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广元市曾家山旅游度假区服务中心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8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2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1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1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宋体" w:hAnsi="宋体" w:cs="宋体"/>
                <w:i w:val="0"/>
                <w:iCs w:val="0"/>
                <w:color w:val="000000"/>
                <w:sz w:val="18"/>
                <w:szCs w:val="18"/>
                <w:u w:val="none"/>
                <w:lang w:val="en-US" w:eastAsia="zh-CN"/>
              </w:rPr>
              <w:t>每月按时发放目标绩效奖。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6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每月按时发放目标绩效奖。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0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40.96</w:t>
            </w:r>
          </w:p>
        </w:tc>
        <w:tc>
          <w:tcPr>
            <w:tcW w:w="30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40.96</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40.96</w:t>
            </w:r>
          </w:p>
        </w:tc>
        <w:tc>
          <w:tcPr>
            <w:tcW w:w="30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40.96</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0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0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0" w:hRule="atLeast"/>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0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60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atLeast"/>
        </w:trPr>
        <w:tc>
          <w:tcPr>
            <w:tcW w:w="81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2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该项自评得分为100，已每月按时发放目标绩效奖。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2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2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1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项目负责人：</w:t>
            </w:r>
            <w:r>
              <w:rPr>
                <w:rFonts w:hint="eastAsia" w:ascii="宋体" w:hAnsi="宋体" w:cs="宋体"/>
                <w:i w:val="0"/>
                <w:iCs w:val="0"/>
                <w:color w:val="000000"/>
                <w:kern w:val="0"/>
                <w:sz w:val="18"/>
                <w:szCs w:val="18"/>
                <w:u w:val="none"/>
                <w:lang w:val="en-US" w:eastAsia="zh-CN" w:bidi="ar"/>
              </w:rPr>
              <w:t>仇素淑</w:t>
            </w:r>
          </w:p>
        </w:tc>
        <w:tc>
          <w:tcPr>
            <w:tcW w:w="611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财务负责人：</w:t>
            </w:r>
            <w:r>
              <w:rPr>
                <w:rFonts w:hint="eastAsia" w:ascii="宋体" w:hAnsi="宋体" w:cs="宋体"/>
                <w:i w:val="0"/>
                <w:iCs w:val="0"/>
                <w:color w:val="000000"/>
                <w:kern w:val="0"/>
                <w:sz w:val="18"/>
                <w:szCs w:val="18"/>
                <w:u w:val="none"/>
                <w:lang w:val="en-US" w:eastAsia="zh-CN" w:bidi="ar"/>
              </w:rPr>
              <w:t>杨欢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0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7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1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9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9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125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8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68" w:type="dxa"/>
            <w:gridSpan w:val="9"/>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51081222Y000005135504-定额公用经费（事业）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8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241" w:type="dxa"/>
            <w:gridSpan w:val="5"/>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广元市曾家山景区管理委员会部门</w:t>
            </w:r>
          </w:p>
        </w:tc>
        <w:tc>
          <w:tcPr>
            <w:tcW w:w="1022" w:type="dxa"/>
            <w:tcBorders>
              <w:top w:val="single" w:color="auto" w:sz="4" w:space="0"/>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05" w:type="dxa"/>
            <w:gridSpan w:val="3"/>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广元市曾家山旅游度假区服务中心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8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2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1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41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保障单位正常运转。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6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及时缴纳水、电、网络、维修等费用，保障单位正常运转。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0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16.56</w:t>
            </w:r>
          </w:p>
        </w:tc>
        <w:tc>
          <w:tcPr>
            <w:tcW w:w="30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16.56</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16.56</w:t>
            </w:r>
          </w:p>
        </w:tc>
        <w:tc>
          <w:tcPr>
            <w:tcW w:w="30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16.56</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0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0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0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81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2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宋体" w:hAnsi="宋体" w:eastAsia="宋体" w:cs="宋体"/>
                <w:i w:val="0"/>
                <w:iCs w:val="0"/>
                <w:color w:val="000000"/>
                <w:kern w:val="0"/>
                <w:sz w:val="18"/>
                <w:szCs w:val="18"/>
                <w:u w:val="none"/>
                <w:lang w:val="en-US" w:eastAsia="zh-CN" w:bidi="ar"/>
              </w:rPr>
              <w:t>该项目自评得分为</w:t>
            </w:r>
            <w:r>
              <w:rPr>
                <w:rFonts w:hint="eastAsia" w:ascii="宋体" w:hAnsi="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，已保障单位正常运转。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存在问题</w:t>
            </w:r>
          </w:p>
        </w:tc>
        <w:tc>
          <w:tcPr>
            <w:tcW w:w="102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改进措施</w:t>
            </w:r>
          </w:p>
        </w:tc>
        <w:tc>
          <w:tcPr>
            <w:tcW w:w="102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1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黑体" w:hAnsi="黑体" w:eastAsia="黑体" w:cs="黑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项目负责人：仇素淑</w:t>
            </w:r>
          </w:p>
        </w:tc>
        <w:tc>
          <w:tcPr>
            <w:tcW w:w="611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黑体" w:hAnsi="黑体" w:eastAsia="黑体" w:cs="黑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财务负责人：杨欢</w:t>
            </w:r>
          </w:p>
        </w:tc>
      </w:tr>
    </w:tbl>
    <w:p>
      <w:pPr>
        <w:spacing w:line="600" w:lineRule="exact"/>
        <w:jc w:val="left"/>
        <w:outlineLvl w:val="0"/>
        <w:rPr>
          <w:rFonts w:hint="eastAsia" w:ascii="仿宋_GB2312" w:hAnsi="Calibri" w:eastAsia="仿宋_GB2312" w:cs="仿宋"/>
          <w:color w:val="auto"/>
          <w:kern w:val="0"/>
          <w:sz w:val="32"/>
          <w:szCs w:val="32"/>
          <w:highlight w:val="none"/>
          <w:lang w:val="en-US" w:eastAsia="zh-CN" w:bidi="ar-SA"/>
        </w:rPr>
      </w:pPr>
    </w:p>
    <w:p>
      <w:pPr>
        <w:pStyle w:val="5"/>
        <w:rPr>
          <w:rFonts w:hint="eastAsia" w:ascii="仿宋_GB2312" w:hAnsi="Calibri" w:eastAsia="仿宋_GB2312" w:cs="仿宋"/>
          <w:color w:val="auto"/>
          <w:kern w:val="0"/>
          <w:sz w:val="32"/>
          <w:szCs w:val="32"/>
          <w:highlight w:val="none"/>
          <w:lang w:val="en-US" w:eastAsia="zh-CN" w:bidi="ar-SA"/>
        </w:rPr>
      </w:pPr>
    </w:p>
    <w:p>
      <w:pPr>
        <w:pStyle w:val="5"/>
        <w:rPr>
          <w:rFonts w:hint="eastAsia" w:ascii="仿宋_GB2312" w:hAnsi="Calibri" w:eastAsia="仿宋_GB2312" w:cs="仿宋"/>
          <w:color w:val="auto"/>
          <w:kern w:val="0"/>
          <w:sz w:val="32"/>
          <w:szCs w:val="32"/>
          <w:highlight w:val="none"/>
          <w:lang w:val="en-US" w:eastAsia="zh-CN" w:bidi="ar-SA"/>
        </w:rPr>
      </w:pPr>
    </w:p>
    <w:p>
      <w:pPr>
        <w:pStyle w:val="5"/>
        <w:rPr>
          <w:rFonts w:hint="eastAsia" w:ascii="仿宋_GB2312" w:hAnsi="Calibri" w:eastAsia="仿宋_GB2312" w:cs="仿宋"/>
          <w:color w:val="auto"/>
          <w:kern w:val="0"/>
          <w:sz w:val="32"/>
          <w:szCs w:val="32"/>
          <w:highlight w:val="none"/>
          <w:lang w:val="en-US" w:eastAsia="zh-CN" w:bidi="ar-SA"/>
        </w:rPr>
      </w:pPr>
    </w:p>
    <w:p>
      <w:pPr>
        <w:pStyle w:val="5"/>
        <w:rPr>
          <w:rFonts w:hint="eastAsia" w:ascii="仿宋_GB2312" w:hAnsi="Calibri" w:eastAsia="仿宋_GB2312" w:cs="仿宋"/>
          <w:color w:val="auto"/>
          <w:kern w:val="0"/>
          <w:sz w:val="32"/>
          <w:szCs w:val="32"/>
          <w:highlight w:val="none"/>
          <w:lang w:val="en-US" w:eastAsia="zh-CN" w:bidi="ar-SA"/>
        </w:rPr>
      </w:pPr>
    </w:p>
    <w:p>
      <w:pPr>
        <w:pStyle w:val="5"/>
        <w:rPr>
          <w:rFonts w:hint="eastAsia" w:ascii="仿宋_GB2312" w:hAnsi="Calibri" w:eastAsia="仿宋_GB2312" w:cs="仿宋"/>
          <w:color w:val="auto"/>
          <w:kern w:val="0"/>
          <w:sz w:val="32"/>
          <w:szCs w:val="32"/>
          <w:highlight w:val="none"/>
          <w:lang w:val="en-US" w:eastAsia="zh-CN" w:bidi="ar-SA"/>
        </w:rPr>
      </w:pPr>
    </w:p>
    <w:p>
      <w:pPr>
        <w:pStyle w:val="5"/>
        <w:rPr>
          <w:rFonts w:hint="eastAsia" w:ascii="仿宋_GB2312" w:hAnsi="Calibri" w:eastAsia="仿宋_GB2312" w:cs="仿宋"/>
          <w:color w:val="auto"/>
          <w:kern w:val="0"/>
          <w:sz w:val="32"/>
          <w:szCs w:val="32"/>
          <w:highlight w:val="none"/>
          <w:lang w:val="en-US" w:eastAsia="zh-CN" w:bidi="ar-SA"/>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6"/>
          <w:rFonts w:hint="eastAsia" w:ascii="黑体" w:hAnsi="黑体" w:eastAsia="黑体"/>
          <w:b w:val="0"/>
          <w:color w:val="auto"/>
          <w:highlight w:val="none"/>
        </w:rPr>
        <w:t>五部分 附表</w:t>
      </w:r>
      <w:bookmarkEnd w:id="51"/>
      <w:bookmarkEnd w:id="53"/>
      <w:bookmarkStart w:id="54" w:name="_Toc15396619"/>
    </w:p>
    <w:p>
      <w:pPr>
        <w:pStyle w:val="3"/>
        <w:rPr>
          <w:rFonts w:ascii="仿宋" w:hAnsi="仿宋" w:eastAsia="仿宋"/>
          <w:color w:val="auto"/>
          <w:highlight w:val="none"/>
        </w:rPr>
      </w:pPr>
      <w:r>
        <w:rPr>
          <w:rFonts w:hint="eastAsia" w:ascii="仿宋" w:hAnsi="仿宋" w:eastAsia="仿宋"/>
          <w:b w:val="0"/>
          <w:color w:val="auto"/>
          <w:highlight w:val="none"/>
        </w:rPr>
        <w:t>一、收</w:t>
      </w:r>
      <w:r>
        <w:rPr>
          <w:rStyle w:val="27"/>
          <w:rFonts w:hint="eastAsia" w:ascii="仿宋" w:hAnsi="仿宋" w:eastAsia="仿宋"/>
          <w:b w:val="0"/>
          <w:bCs w:val="0"/>
          <w:color w:val="auto"/>
          <w:highlight w:val="none"/>
        </w:rPr>
        <w:t>入支出决算总表</w:t>
      </w:r>
      <w:bookmarkEnd w:id="54"/>
    </w:p>
    <w:p>
      <w:pPr>
        <w:pStyle w:val="3"/>
        <w:rPr>
          <w:rFonts w:ascii="仿宋" w:hAnsi="仿宋" w:eastAsia="仿宋"/>
          <w:color w:val="auto"/>
          <w:highlight w:val="none"/>
        </w:rPr>
      </w:pPr>
      <w:bookmarkStart w:id="55" w:name="_Toc15396620"/>
      <w:r>
        <w:rPr>
          <w:rFonts w:hint="eastAsia" w:ascii="仿宋" w:hAnsi="仿宋" w:eastAsia="仿宋"/>
          <w:b w:val="0"/>
          <w:color w:val="auto"/>
          <w:highlight w:val="none"/>
        </w:rPr>
        <w:t>二、收</w:t>
      </w:r>
      <w:r>
        <w:rPr>
          <w:rStyle w:val="27"/>
          <w:rFonts w:hint="eastAsia" w:ascii="仿宋" w:hAnsi="仿宋" w:eastAsia="仿宋"/>
          <w:b w:val="0"/>
          <w:bCs w:val="0"/>
          <w:color w:val="auto"/>
          <w:highlight w:val="none"/>
        </w:rPr>
        <w:t>入决算表</w:t>
      </w:r>
      <w:bookmarkEnd w:id="55"/>
    </w:p>
    <w:p>
      <w:pPr>
        <w:pStyle w:val="3"/>
        <w:rPr>
          <w:rFonts w:ascii="仿宋" w:hAnsi="仿宋" w:eastAsia="仿宋"/>
          <w:color w:val="auto"/>
          <w:highlight w:val="none"/>
        </w:rPr>
      </w:pPr>
      <w:bookmarkStart w:id="56" w:name="_Toc15396621"/>
      <w:r>
        <w:rPr>
          <w:rStyle w:val="27"/>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7"/>
          <w:rFonts w:hint="eastAsia" w:ascii="仿宋" w:hAnsi="仿宋" w:eastAsia="仿宋"/>
          <w:b w:val="0"/>
          <w:bCs w:val="0"/>
          <w:color w:val="auto"/>
          <w:highlight w:val="none"/>
        </w:rPr>
        <w:t>出决算表</w:t>
      </w:r>
      <w:bookmarkEnd w:id="56"/>
    </w:p>
    <w:p>
      <w:pPr>
        <w:pStyle w:val="3"/>
        <w:rPr>
          <w:rFonts w:ascii="仿宋" w:hAnsi="仿宋" w:eastAsia="仿宋"/>
          <w:b w:val="0"/>
          <w:color w:val="auto"/>
          <w:highlight w:val="none"/>
        </w:rPr>
      </w:pPr>
      <w:bookmarkStart w:id="57" w:name="_Toc15396622"/>
      <w:r>
        <w:rPr>
          <w:rStyle w:val="27"/>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7"/>
          <w:rFonts w:hint="eastAsia" w:ascii="仿宋" w:hAnsi="仿宋" w:eastAsia="仿宋"/>
          <w:b w:val="0"/>
          <w:bCs w:val="0"/>
          <w:color w:val="auto"/>
          <w:highlight w:val="none"/>
        </w:rPr>
        <w:t>政拨款收入支出决算总表</w:t>
      </w:r>
      <w:bookmarkEnd w:id="57"/>
    </w:p>
    <w:p>
      <w:pPr>
        <w:pStyle w:val="3"/>
        <w:rPr>
          <w:rStyle w:val="27"/>
          <w:rFonts w:ascii="仿宋" w:hAnsi="仿宋" w:eastAsia="仿宋"/>
          <w:b w:val="0"/>
          <w:bCs w:val="0"/>
          <w:color w:val="auto"/>
          <w:highlight w:val="none"/>
        </w:rPr>
      </w:pPr>
      <w:bookmarkStart w:id="58" w:name="_Toc15396623"/>
      <w:r>
        <w:rPr>
          <w:rStyle w:val="27"/>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7"/>
          <w:rFonts w:hint="eastAsia" w:ascii="仿宋" w:hAnsi="仿宋" w:eastAsia="仿宋"/>
          <w:b w:val="0"/>
          <w:bCs w:val="0"/>
          <w:color w:val="auto"/>
          <w:highlight w:val="none"/>
        </w:rPr>
        <w:t>政拨款支出决算明细表</w:t>
      </w:r>
      <w:bookmarkEnd w:id="58"/>
      <w:bookmarkStart w:id="59" w:name="_Toc15396624"/>
    </w:p>
    <w:p>
      <w:pPr>
        <w:pStyle w:val="3"/>
        <w:rPr>
          <w:rFonts w:ascii="仿宋" w:hAnsi="仿宋" w:eastAsia="仿宋"/>
          <w:color w:val="auto"/>
          <w:highlight w:val="none"/>
        </w:rPr>
      </w:pPr>
      <w:r>
        <w:rPr>
          <w:rStyle w:val="27"/>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般公共预算财政拨款支出决算表</w:t>
      </w:r>
      <w:bookmarkEnd w:id="59"/>
    </w:p>
    <w:p>
      <w:pPr>
        <w:pStyle w:val="3"/>
        <w:rPr>
          <w:rFonts w:ascii="仿宋" w:hAnsi="仿宋" w:eastAsia="仿宋"/>
          <w:color w:val="auto"/>
          <w:highlight w:val="none"/>
        </w:rPr>
      </w:pPr>
      <w:bookmarkStart w:id="60" w:name="_Toc15396625"/>
      <w:r>
        <w:rPr>
          <w:rStyle w:val="27"/>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般公共预算财政拨款支出决算明细表</w:t>
      </w:r>
      <w:bookmarkEnd w:id="60"/>
    </w:p>
    <w:p>
      <w:pPr>
        <w:pStyle w:val="3"/>
        <w:rPr>
          <w:rFonts w:ascii="仿宋" w:hAnsi="仿宋" w:eastAsia="仿宋"/>
          <w:color w:val="auto"/>
          <w:highlight w:val="none"/>
        </w:rPr>
      </w:pPr>
      <w:bookmarkStart w:id="61" w:name="_Toc15396626"/>
      <w:r>
        <w:rPr>
          <w:rStyle w:val="27"/>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般公共预算财政拨款基本支出决算表</w:t>
      </w:r>
      <w:bookmarkEnd w:id="61"/>
    </w:p>
    <w:p>
      <w:pPr>
        <w:pStyle w:val="3"/>
        <w:rPr>
          <w:rFonts w:ascii="仿宋" w:hAnsi="仿宋" w:eastAsia="仿宋"/>
          <w:color w:val="auto"/>
          <w:highlight w:val="none"/>
        </w:rPr>
      </w:pPr>
      <w:bookmarkStart w:id="62" w:name="_Toc15396627"/>
      <w:r>
        <w:rPr>
          <w:rStyle w:val="27"/>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般公共预算财政拨款项目支出决算表</w:t>
      </w:r>
      <w:bookmarkEnd w:id="62"/>
    </w:p>
    <w:p>
      <w:pPr>
        <w:pStyle w:val="3"/>
        <w:rPr>
          <w:rFonts w:ascii="仿宋" w:hAnsi="仿宋" w:eastAsia="仿宋"/>
          <w:color w:val="auto"/>
          <w:highlight w:val="none"/>
        </w:rPr>
      </w:pPr>
      <w:bookmarkStart w:id="63" w:name="_Toc15396628"/>
      <w:r>
        <w:rPr>
          <w:rStyle w:val="27"/>
          <w:rFonts w:hint="eastAsia" w:ascii="仿宋" w:hAnsi="仿宋" w:eastAsia="仿宋"/>
          <w:b w:val="0"/>
          <w:bCs w:val="0"/>
          <w:color w:val="auto"/>
          <w:highlight w:val="none"/>
        </w:rPr>
        <w:t>十、</w:t>
      </w:r>
      <w:bookmarkEnd w:id="63"/>
      <w:r>
        <w:rPr>
          <w:rFonts w:hint="eastAsia" w:ascii="仿宋" w:hAnsi="仿宋" w:eastAsia="仿宋"/>
          <w:b w:val="0"/>
          <w:color w:val="auto"/>
          <w:highlight w:val="none"/>
        </w:rPr>
        <w:t>政</w:t>
      </w:r>
      <w:r>
        <w:rPr>
          <w:rStyle w:val="27"/>
          <w:rFonts w:hint="eastAsia" w:ascii="仿宋" w:hAnsi="仿宋" w:eastAsia="仿宋"/>
          <w:b w:val="0"/>
          <w:bCs w:val="0"/>
          <w:color w:val="auto"/>
          <w:highlight w:val="none"/>
        </w:rPr>
        <w:t>府性基金预算财政拨款收入支出决算表</w:t>
      </w:r>
    </w:p>
    <w:p>
      <w:pPr>
        <w:pStyle w:val="3"/>
        <w:rPr>
          <w:rFonts w:ascii="仿宋" w:hAnsi="仿宋" w:eastAsia="仿宋"/>
          <w:color w:val="auto"/>
          <w:highlight w:val="none"/>
        </w:rPr>
      </w:pPr>
      <w:bookmarkStart w:id="64" w:name="_Toc15396629"/>
      <w:r>
        <w:rPr>
          <w:rStyle w:val="27"/>
          <w:rFonts w:hint="eastAsia" w:ascii="仿宋" w:hAnsi="仿宋" w:eastAsia="仿宋"/>
          <w:b w:val="0"/>
          <w:bCs w:val="0"/>
          <w:color w:val="auto"/>
          <w:highlight w:val="none"/>
        </w:rPr>
        <w:t>十一、</w:t>
      </w:r>
      <w:bookmarkEnd w:id="64"/>
      <w:r>
        <w:rPr>
          <w:rFonts w:hint="eastAsia" w:ascii="仿宋" w:hAnsi="仿宋" w:eastAsia="仿宋"/>
          <w:b w:val="0"/>
          <w:color w:val="auto"/>
          <w:highlight w:val="none"/>
        </w:rPr>
        <w:t>国</w:t>
      </w:r>
      <w:r>
        <w:rPr>
          <w:rStyle w:val="27"/>
          <w:rFonts w:hint="eastAsia" w:ascii="仿宋" w:hAnsi="仿宋" w:eastAsia="仿宋"/>
          <w:b w:val="0"/>
          <w:bCs w:val="0"/>
          <w:color w:val="auto"/>
          <w:highlight w:val="none"/>
        </w:rPr>
        <w:t>有资本经营预算</w:t>
      </w:r>
      <w:r>
        <w:rPr>
          <w:rStyle w:val="27"/>
          <w:rFonts w:hint="eastAsia" w:ascii="仿宋" w:hAnsi="仿宋" w:eastAsia="仿宋"/>
          <w:b w:val="0"/>
          <w:bCs w:val="0"/>
          <w:color w:val="auto"/>
          <w:highlight w:val="none"/>
          <w:lang w:eastAsia="zh-CN"/>
        </w:rPr>
        <w:t>财政拨款收入</w:t>
      </w:r>
      <w:r>
        <w:rPr>
          <w:rStyle w:val="27"/>
          <w:rFonts w:hint="eastAsia" w:ascii="仿宋" w:hAnsi="仿宋" w:eastAsia="仿宋"/>
          <w:b w:val="0"/>
          <w:bCs w:val="0"/>
          <w:color w:val="auto"/>
          <w:highlight w:val="none"/>
        </w:rPr>
        <w:t>支出决算表</w:t>
      </w:r>
    </w:p>
    <w:p>
      <w:pPr>
        <w:pStyle w:val="3"/>
        <w:rPr>
          <w:rFonts w:ascii="仿宋" w:hAnsi="仿宋" w:eastAsia="仿宋"/>
          <w:color w:val="auto"/>
          <w:highlight w:val="none"/>
        </w:rPr>
      </w:pPr>
      <w:bookmarkStart w:id="65" w:name="_Toc15396630"/>
      <w:r>
        <w:rPr>
          <w:rStyle w:val="27"/>
          <w:rFonts w:hint="eastAsia" w:ascii="仿宋" w:hAnsi="仿宋" w:eastAsia="仿宋"/>
          <w:b w:val="0"/>
          <w:bCs w:val="0"/>
          <w:color w:val="auto"/>
          <w:highlight w:val="none"/>
        </w:rPr>
        <w:t>十二、</w:t>
      </w:r>
      <w:bookmarkEnd w:id="65"/>
      <w:r>
        <w:rPr>
          <w:rStyle w:val="27"/>
          <w:rFonts w:hint="eastAsia" w:ascii="仿宋" w:hAnsi="仿宋" w:eastAsia="仿宋"/>
          <w:b w:val="0"/>
          <w:bCs w:val="0"/>
          <w:color w:val="auto"/>
          <w:highlight w:val="none"/>
          <w:lang w:eastAsia="zh-CN"/>
        </w:rPr>
        <w:t>国有资本经营预算财政拨款支出决算表</w:t>
      </w:r>
    </w:p>
    <w:p>
      <w:pPr>
        <w:pStyle w:val="3"/>
        <w:rPr>
          <w:rFonts w:hint="eastAsia" w:eastAsia="仿宋"/>
          <w:color w:val="auto"/>
          <w:highlight w:val="none"/>
          <w:lang w:eastAsia="zh-CN"/>
        </w:rPr>
      </w:pPr>
      <w:bookmarkStart w:id="66" w:name="_Toc15396631"/>
      <w:r>
        <w:rPr>
          <w:rStyle w:val="27"/>
          <w:rFonts w:hint="eastAsia" w:ascii="仿宋" w:hAnsi="仿宋" w:eastAsia="仿宋"/>
          <w:b w:val="0"/>
          <w:bCs w:val="0"/>
          <w:color w:val="auto"/>
          <w:highlight w:val="none"/>
        </w:rPr>
        <w:t>十三、</w:t>
      </w:r>
      <w:bookmarkEnd w:id="66"/>
      <w:r>
        <w:rPr>
          <w:rStyle w:val="27"/>
          <w:rFonts w:hint="eastAsia" w:ascii="仿宋" w:hAnsi="仿宋" w:eastAsia="仿宋"/>
          <w:b w:val="0"/>
          <w:bCs w:val="0"/>
          <w:color w:val="auto"/>
          <w:highlight w:val="none"/>
          <w:lang w:eastAsia="zh-CN"/>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jZTAzODBjYmQ5ODBiYjUwYjkyY2Y0ODJiNjkzZDU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6BF0"/>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D6D8A"/>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611D93"/>
    <w:rsid w:val="02226861"/>
    <w:rsid w:val="02ED699B"/>
    <w:rsid w:val="053A62B5"/>
    <w:rsid w:val="057E4824"/>
    <w:rsid w:val="06F65B8D"/>
    <w:rsid w:val="073D0CEA"/>
    <w:rsid w:val="0753050F"/>
    <w:rsid w:val="07854B6B"/>
    <w:rsid w:val="08981AA1"/>
    <w:rsid w:val="0A2032A3"/>
    <w:rsid w:val="0A222F92"/>
    <w:rsid w:val="0ACF4003"/>
    <w:rsid w:val="0B8A37D8"/>
    <w:rsid w:val="0C3952C6"/>
    <w:rsid w:val="0D8E6B48"/>
    <w:rsid w:val="10C055FF"/>
    <w:rsid w:val="118107EC"/>
    <w:rsid w:val="11DD6519"/>
    <w:rsid w:val="13E0137B"/>
    <w:rsid w:val="145915BF"/>
    <w:rsid w:val="16BB723D"/>
    <w:rsid w:val="18015F3F"/>
    <w:rsid w:val="18784278"/>
    <w:rsid w:val="1920600E"/>
    <w:rsid w:val="19823F74"/>
    <w:rsid w:val="198A7DBF"/>
    <w:rsid w:val="199724DC"/>
    <w:rsid w:val="1BE8440E"/>
    <w:rsid w:val="1C8D70BD"/>
    <w:rsid w:val="1CF10155"/>
    <w:rsid w:val="1D155CEE"/>
    <w:rsid w:val="1D384E13"/>
    <w:rsid w:val="1EC93812"/>
    <w:rsid w:val="20F57F95"/>
    <w:rsid w:val="2208666C"/>
    <w:rsid w:val="2227063C"/>
    <w:rsid w:val="240371BF"/>
    <w:rsid w:val="25711CC6"/>
    <w:rsid w:val="257A32FD"/>
    <w:rsid w:val="25C741E6"/>
    <w:rsid w:val="265A6D6B"/>
    <w:rsid w:val="26E31456"/>
    <w:rsid w:val="27842671"/>
    <w:rsid w:val="279C61D3"/>
    <w:rsid w:val="29FD04D3"/>
    <w:rsid w:val="2ABE7A3E"/>
    <w:rsid w:val="2C5801F0"/>
    <w:rsid w:val="2CA234A8"/>
    <w:rsid w:val="2D2C76B3"/>
    <w:rsid w:val="2E1754F4"/>
    <w:rsid w:val="2EFA178C"/>
    <w:rsid w:val="2F096EA9"/>
    <w:rsid w:val="2F5062E1"/>
    <w:rsid w:val="30B46D73"/>
    <w:rsid w:val="31363720"/>
    <w:rsid w:val="3175173C"/>
    <w:rsid w:val="319F7F4E"/>
    <w:rsid w:val="32BE3742"/>
    <w:rsid w:val="34CA77B1"/>
    <w:rsid w:val="35143766"/>
    <w:rsid w:val="3757357E"/>
    <w:rsid w:val="375A76DE"/>
    <w:rsid w:val="383D272C"/>
    <w:rsid w:val="395F3630"/>
    <w:rsid w:val="39A24859"/>
    <w:rsid w:val="39AE70AB"/>
    <w:rsid w:val="3A281202"/>
    <w:rsid w:val="3A4B6C9E"/>
    <w:rsid w:val="3B617D31"/>
    <w:rsid w:val="3C0C0783"/>
    <w:rsid w:val="3ECF4342"/>
    <w:rsid w:val="3F593306"/>
    <w:rsid w:val="3F9F3A96"/>
    <w:rsid w:val="401202DC"/>
    <w:rsid w:val="4219720A"/>
    <w:rsid w:val="446D0C49"/>
    <w:rsid w:val="44782D86"/>
    <w:rsid w:val="46FA5CD4"/>
    <w:rsid w:val="48BF60AB"/>
    <w:rsid w:val="493C27E9"/>
    <w:rsid w:val="496F39ED"/>
    <w:rsid w:val="49FF41D3"/>
    <w:rsid w:val="4A8835F7"/>
    <w:rsid w:val="4AC40C9C"/>
    <w:rsid w:val="4B9336BF"/>
    <w:rsid w:val="4BE068DB"/>
    <w:rsid w:val="4BF6002B"/>
    <w:rsid w:val="4ECE2238"/>
    <w:rsid w:val="4FC275AB"/>
    <w:rsid w:val="4FF07FD8"/>
    <w:rsid w:val="508C2093"/>
    <w:rsid w:val="50931C26"/>
    <w:rsid w:val="51121E6C"/>
    <w:rsid w:val="51DB4B86"/>
    <w:rsid w:val="53226DCB"/>
    <w:rsid w:val="542A256B"/>
    <w:rsid w:val="54660E4D"/>
    <w:rsid w:val="55333C3E"/>
    <w:rsid w:val="55603AEE"/>
    <w:rsid w:val="586344E9"/>
    <w:rsid w:val="593E4146"/>
    <w:rsid w:val="5B9E711E"/>
    <w:rsid w:val="5C0E37B0"/>
    <w:rsid w:val="5C936557"/>
    <w:rsid w:val="5E585A81"/>
    <w:rsid w:val="5F021772"/>
    <w:rsid w:val="609A4A1E"/>
    <w:rsid w:val="610405E7"/>
    <w:rsid w:val="61532759"/>
    <w:rsid w:val="64CA39A1"/>
    <w:rsid w:val="64ED0F6A"/>
    <w:rsid w:val="65AE61B0"/>
    <w:rsid w:val="67A4786A"/>
    <w:rsid w:val="68172B1F"/>
    <w:rsid w:val="69630ADE"/>
    <w:rsid w:val="6A8D6CDC"/>
    <w:rsid w:val="6B423288"/>
    <w:rsid w:val="6C4A05C8"/>
    <w:rsid w:val="6C503165"/>
    <w:rsid w:val="6D3B1A89"/>
    <w:rsid w:val="6FA71D87"/>
    <w:rsid w:val="6FAA3E8C"/>
    <w:rsid w:val="71BF4EC2"/>
    <w:rsid w:val="72101EA0"/>
    <w:rsid w:val="72734D90"/>
    <w:rsid w:val="7412278C"/>
    <w:rsid w:val="75686015"/>
    <w:rsid w:val="762A3496"/>
    <w:rsid w:val="77AC07A0"/>
    <w:rsid w:val="795F1843"/>
    <w:rsid w:val="79E7B28D"/>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3"/>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9"/>
    <w:semiHidden/>
    <w:unhideWhenUsed/>
    <w:qFormat/>
    <w:uiPriority w:val="99"/>
    <w:rPr>
      <w:sz w:val="18"/>
      <w:szCs w:val="18"/>
    </w:rPr>
  </w:style>
  <w:style w:type="paragraph" w:styleId="8">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qFormat/>
    <w:uiPriority w:val="0"/>
    <w:rPr>
      <w:sz w:val="24"/>
    </w:rPr>
  </w:style>
  <w:style w:type="character" w:styleId="15">
    <w:name w:val="Strong"/>
    <w:basedOn w:val="14"/>
    <w:qFormat/>
    <w:uiPriority w:val="99"/>
    <w:rPr>
      <w:b/>
    </w:rPr>
  </w:style>
  <w:style w:type="character" w:styleId="16">
    <w:name w:val="Emphasis"/>
    <w:basedOn w:val="14"/>
    <w:qFormat/>
    <w:uiPriority w:val="0"/>
    <w:rPr>
      <w:i/>
    </w:rPr>
  </w:style>
  <w:style w:type="character" w:styleId="17">
    <w:name w:val="Hyperlink"/>
    <w:basedOn w:val="14"/>
    <w:unhideWhenUsed/>
    <w:qFormat/>
    <w:uiPriority w:val="99"/>
    <w:rPr>
      <w:color w:val="0000FF" w:themeColor="hyperlink"/>
      <w:u w:val="single"/>
      <w14:textFill>
        <w14:solidFill>
          <w14:schemeClr w14:val="hlink"/>
        </w14:solidFill>
      </w14:textFill>
    </w:rPr>
  </w:style>
  <w:style w:type="character" w:customStyle="1" w:styleId="18">
    <w:name w:val="Header Char"/>
    <w:basedOn w:val="14"/>
    <w:semiHidden/>
    <w:qFormat/>
    <w:uiPriority w:val="99"/>
    <w:rPr>
      <w:rFonts w:ascii="Times New Roman" w:hAnsi="Times New Roman"/>
      <w:sz w:val="18"/>
      <w:szCs w:val="18"/>
    </w:rPr>
  </w:style>
  <w:style w:type="character" w:customStyle="1" w:styleId="19">
    <w:name w:val="页眉 Char"/>
    <w:link w:val="9"/>
    <w:semiHidden/>
    <w:qFormat/>
    <w:locked/>
    <w:uiPriority w:val="99"/>
    <w:rPr>
      <w:sz w:val="18"/>
    </w:rPr>
  </w:style>
  <w:style w:type="character" w:customStyle="1" w:styleId="20">
    <w:name w:val="Footer Char"/>
    <w:basedOn w:val="14"/>
    <w:semiHidden/>
    <w:qFormat/>
    <w:uiPriority w:val="99"/>
    <w:rPr>
      <w:rFonts w:ascii="Times New Roman" w:hAnsi="Times New Roman"/>
      <w:sz w:val="18"/>
      <w:szCs w:val="18"/>
    </w:rPr>
  </w:style>
  <w:style w:type="character" w:customStyle="1" w:styleId="21">
    <w:name w:val="页脚 Char"/>
    <w:link w:val="8"/>
    <w:qFormat/>
    <w:locked/>
    <w:uiPriority w:val="99"/>
    <w:rPr>
      <w:sz w:val="18"/>
    </w:rPr>
  </w:style>
  <w:style w:type="character" w:customStyle="1" w:styleId="22">
    <w:name w:val="Body Text Char"/>
    <w:basedOn w:val="14"/>
    <w:semiHidden/>
    <w:qFormat/>
    <w:uiPriority w:val="99"/>
    <w:rPr>
      <w:rFonts w:ascii="Times New Roman" w:hAnsi="Times New Roman"/>
      <w:szCs w:val="24"/>
    </w:rPr>
  </w:style>
  <w:style w:type="character" w:customStyle="1" w:styleId="23">
    <w:name w:val="正文文本 Char"/>
    <w:link w:val="5"/>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4"/>
    <w:link w:val="2"/>
    <w:qFormat/>
    <w:uiPriority w:val="9"/>
    <w:rPr>
      <w:rFonts w:ascii="Times New Roman" w:hAnsi="Times New Roman"/>
      <w:b/>
      <w:bCs/>
      <w:kern w:val="44"/>
      <w:sz w:val="44"/>
      <w:szCs w:val="44"/>
    </w:rPr>
  </w:style>
  <w:style w:type="character" w:customStyle="1" w:styleId="27">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8">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Char"/>
    <w:basedOn w:val="14"/>
    <w:link w:val="7"/>
    <w:semiHidden/>
    <w:qFormat/>
    <w:uiPriority w:val="99"/>
    <w:rPr>
      <w:rFonts w:ascii="Times New Roman" w:hAnsi="Times New Roman"/>
      <w:kern w:val="2"/>
      <w:sz w:val="18"/>
      <w:szCs w:val="18"/>
    </w:rPr>
  </w:style>
  <w:style w:type="character" w:customStyle="1" w:styleId="30">
    <w:name w:val="标题 3 Char"/>
    <w:basedOn w:val="14"/>
    <w:link w:val="4"/>
    <w:qFormat/>
    <w:uiPriority w:val="9"/>
    <w:rPr>
      <w:rFonts w:ascii="Times New Roman" w:hAnsi="Times New Roman"/>
      <w:b/>
      <w:bCs/>
      <w:kern w:val="2"/>
      <w:sz w:val="32"/>
      <w:szCs w:val="32"/>
    </w:rPr>
  </w:style>
  <w:style w:type="paragraph" w:customStyle="1" w:styleId="31">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6.emf"/><Relationship Id="rId17" Type="http://schemas.openxmlformats.org/officeDocument/2006/relationships/oleObject" Target="embeddings/oleObject7.bin"/><Relationship Id="rId16" Type="http://schemas.openxmlformats.org/officeDocument/2006/relationships/image" Target="media/image5.emf"/><Relationship Id="rId15" Type="http://schemas.openxmlformats.org/officeDocument/2006/relationships/oleObject" Target="embeddings/oleObject6.bin"/><Relationship Id="rId14" Type="http://schemas.openxmlformats.org/officeDocument/2006/relationships/image" Target="media/image4.emf"/><Relationship Id="rId13" Type="http://schemas.openxmlformats.org/officeDocument/2006/relationships/oleObject" Target="embeddings/oleObject5.bin"/><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1299</Words>
  <Characters>7410</Characters>
  <Lines>61</Lines>
  <Paragraphs>17</Paragraphs>
  <TotalTime>12</TotalTime>
  <ScaleCrop>false</ScaleCrop>
  <LinksUpToDate>false</LinksUpToDate>
  <CharactersWithSpaces>8692</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Troye</cp:lastModifiedBy>
  <cp:lastPrinted>2023-07-31T02:35:00Z</cp:lastPrinted>
  <dcterms:modified xsi:type="dcterms:W3CDTF">2023-10-24T01:29:56Z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C294F6D457FE4BCD9FC9E9311B7A2E4E_13</vt:lpwstr>
  </property>
</Properties>
</file>