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仿宋" w:hAnsi="仿宋" w:eastAsia="仿宋" w:cs="仿宋"/>
          <w:color w:val="auto"/>
          <w:sz w:val="30"/>
          <w:szCs w:val="30"/>
          <w:highlight w:val="none"/>
          <w:lang w:val="en-US" w:eastAsia="zh-CN"/>
        </w:rPr>
      </w:pPr>
      <w:bookmarkStart w:id="0" w:name="_Toc15306267"/>
      <w:bookmarkStart w:id="1" w:name="_Toc15377193"/>
      <w:bookmarkStart w:id="2" w:name="_Toc15378441"/>
      <w:bookmarkStart w:id="3" w:name="_Toc15396597"/>
      <w:bookmarkStart w:id="4" w:name="_Toc15377425"/>
      <w:bookmarkStart w:id="5" w:name="_Toc15396475"/>
    </w:p>
    <w:p>
      <w:pPr>
        <w:spacing w:line="600" w:lineRule="exact"/>
        <w:jc w:val="center"/>
        <w:outlineLvl w:val="9"/>
        <w:rPr>
          <w:rFonts w:hint="eastAsia" w:ascii="仿宋" w:hAnsi="仿宋" w:eastAsia="仿宋" w:cs="仿宋"/>
          <w:color w:val="auto"/>
          <w:sz w:val="30"/>
          <w:szCs w:val="30"/>
          <w:highlight w:val="none"/>
        </w:rPr>
      </w:pPr>
    </w:p>
    <w:p>
      <w:pPr>
        <w:spacing w:line="600" w:lineRule="exact"/>
        <w:jc w:val="center"/>
        <w:outlineLvl w:val="9"/>
        <w:rPr>
          <w:rFonts w:hint="eastAsia" w:ascii="仿宋" w:hAnsi="仿宋" w:eastAsia="仿宋" w:cs="仿宋"/>
          <w:color w:val="auto"/>
          <w:sz w:val="30"/>
          <w:szCs w:val="30"/>
          <w:highlight w:val="none"/>
        </w:rPr>
      </w:pPr>
    </w:p>
    <w:bookmarkEnd w:id="0"/>
    <w:bookmarkEnd w:id="1"/>
    <w:bookmarkEnd w:id="2"/>
    <w:bookmarkEnd w:id="3"/>
    <w:bookmarkEnd w:id="4"/>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911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96598"/>
      <w:bookmarkStart w:id="9" w:name="_Toc15377426"/>
      <w:bookmarkStart w:id="10" w:name="_Toc15396476"/>
      <w:bookmarkStart w:id="11" w:name="_Toc15377194"/>
      <w:bookmarkStart w:id="12" w:name="_Toc19828"/>
      <w:r>
        <w:rPr>
          <w:rFonts w:hint="eastAsia" w:ascii="方正小标宋简体" w:hAnsi="方正小标宋简体" w:eastAsia="方正小标宋简体" w:cs="方正小标宋简体"/>
          <w:color w:val="auto"/>
          <w:sz w:val="72"/>
          <w:szCs w:val="72"/>
          <w:highlight w:val="none"/>
        </w:rPr>
        <w:t>四川省</w:t>
      </w:r>
      <w:bookmarkStart w:id="13" w:name="_Toc15306268"/>
      <w:r>
        <w:rPr>
          <w:rFonts w:hint="eastAsia" w:ascii="方正小标宋简体" w:hAnsi="方正小标宋简体" w:eastAsia="方正小标宋简体" w:cs="方正小标宋简体"/>
          <w:color w:val="auto"/>
          <w:sz w:val="72"/>
          <w:szCs w:val="72"/>
          <w:highlight w:val="none"/>
          <w:lang w:eastAsia="zh-CN"/>
        </w:rPr>
        <w:t>广元市朝天区委组织部</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仿宋" w:hAnsi="仿宋" w:eastAsia="仿宋" w:cs="仿宋"/>
          <w:color w:val="auto"/>
          <w:sz w:val="30"/>
          <w:szCs w:val="30"/>
          <w:highlight w:val="none"/>
        </w:rPr>
      </w:pPr>
      <w:bookmarkStart w:id="14" w:name="_Toc13047"/>
      <w:r>
        <w:rPr>
          <w:rFonts w:hint="eastAsia" w:ascii="仿宋" w:hAnsi="仿宋" w:eastAsia="仿宋" w:cs="仿宋"/>
          <w:color w:val="auto"/>
          <w:sz w:val="30"/>
          <w:szCs w:val="30"/>
          <w:highlight w:val="none"/>
        </w:rPr>
        <w:t>公开时间：20</w:t>
      </w:r>
      <w:r>
        <w:rPr>
          <w:rFonts w:hint="eastAsia" w:ascii="仿宋" w:hAnsi="仿宋" w:eastAsia="仿宋" w:cs="仿宋"/>
          <w:color w:val="auto"/>
          <w:sz w:val="30"/>
          <w:szCs w:val="30"/>
          <w:highlight w:val="none"/>
          <w:lang w:val="en-US" w:eastAsia="zh-CN"/>
        </w:rPr>
        <w:t>2</w:t>
      </w:r>
      <w:r>
        <w:rPr>
          <w:rFonts w:hint="eastAsia"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cs="仿宋"/>
          <w:color w:val="auto"/>
          <w:sz w:val="30"/>
          <w:szCs w:val="30"/>
          <w:highlight w:val="none"/>
          <w:lang w:val="en-US" w:eastAsia="zh-CN"/>
        </w:rPr>
        <w:t>10</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27</w:t>
      </w:r>
      <w:r>
        <w:rPr>
          <w:rFonts w:hint="eastAsia" w:ascii="仿宋" w:hAnsi="仿宋" w:eastAsia="仿宋" w:cs="仿宋"/>
          <w:color w:val="auto"/>
          <w:sz w:val="30"/>
          <w:szCs w:val="30"/>
          <w:highlight w:val="none"/>
        </w:rPr>
        <w:t>日</w:t>
      </w:r>
      <w:bookmarkEnd w:id="14"/>
    </w:p>
    <w:p>
      <w:pPr>
        <w:rPr>
          <w:rFonts w:hint="eastAsia" w:ascii="仿宋" w:hAnsi="仿宋" w:eastAsia="仿宋" w:cs="仿宋"/>
          <w:color w:val="auto"/>
          <w:sz w:val="30"/>
          <w:szCs w:val="30"/>
          <w:highlight w:val="none"/>
        </w:rPr>
      </w:pPr>
    </w:p>
    <w:p>
      <w:pPr>
        <w:pStyle w:val="3"/>
        <w:jc w:val="center"/>
        <w:outlineLvl w:val="9"/>
        <w:rPr>
          <w:rFonts w:hint="eastAsia" w:ascii="宋体" w:hAnsi="宋体" w:eastAsia="宋体" w:cs="宋体"/>
          <w:b/>
          <w:bCs w:val="0"/>
          <w:color w:val="auto"/>
          <w:sz w:val="24"/>
          <w:szCs w:val="24"/>
          <w:highlight w:val="none"/>
        </w:rPr>
        <w:sectPr>
          <w:footerReference r:id="rId3" w:type="default"/>
          <w:pgSz w:w="11906" w:h="16838"/>
          <w:pgMar w:top="1134" w:right="1134" w:bottom="1134" w:left="1134" w:header="851" w:footer="680" w:gutter="0"/>
          <w:pgNumType w:fmt="decimal" w:start="1"/>
          <w:cols w:space="720" w:num="1"/>
          <w:docGrid w:type="lines" w:linePitch="312" w:charSpace="0"/>
        </w:sectPr>
      </w:pPr>
      <w:bookmarkStart w:id="15" w:name="_Toc15396599"/>
      <w:bookmarkStart w:id="16" w:name="_Toc15377196"/>
    </w:p>
    <w:sdt>
      <w:sdtPr>
        <w:rPr>
          <w:rFonts w:ascii="宋体" w:hAnsi="宋体" w:eastAsia="宋体" w:cs="Times New Roman"/>
          <w:kern w:val="2"/>
          <w:sz w:val="21"/>
          <w:szCs w:val="24"/>
          <w:lang w:val="en-US" w:eastAsia="zh-CN" w:bidi="ar-SA"/>
        </w:rPr>
        <w:id w:val="147464604"/>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213" w:name="_GoBack"/>
          <w:bookmarkEnd w:id="213"/>
          <w:r>
            <w:rPr>
              <w:rFonts w:ascii="宋体" w:hAnsi="宋体" w:eastAsia="宋体"/>
              <w:sz w:val="21"/>
            </w:rPr>
            <w:t>目录</w:t>
          </w:r>
        </w:p>
        <w:p>
          <w:pPr>
            <w:pStyle w:val="51"/>
            <w:tabs>
              <w:tab w:val="right" w:leader="dot" w:pos="11340"/>
            </w:tabs>
          </w:pPr>
          <w:r>
            <w:fldChar w:fldCharType="begin"/>
          </w:r>
          <w:r>
            <w:instrText xml:space="preserve">TOC \o "1-3" \h \u </w:instrText>
          </w:r>
          <w:r>
            <w:fldChar w:fldCharType="separate"/>
          </w:r>
          <w:r>
            <w:fldChar w:fldCharType="begin"/>
          </w:r>
          <w:r>
            <w:instrText xml:space="preserve"> HYPERLINK \l _Toc28362 </w:instrText>
          </w:r>
          <w:r>
            <w:fldChar w:fldCharType="separate"/>
          </w:r>
          <w:r>
            <w:rPr>
              <w:rFonts w:hint="eastAsia" w:ascii="仿宋" w:hAnsi="仿宋" w:eastAsia="仿宋" w:cs="仿宋"/>
              <w:bCs w:val="0"/>
              <w:szCs w:val="30"/>
              <w:highlight w:val="none"/>
            </w:rPr>
            <w:t>第一部分 部门概况</w:t>
          </w:r>
          <w:r>
            <w:tab/>
          </w:r>
          <w:r>
            <w:fldChar w:fldCharType="begin"/>
          </w:r>
          <w:r>
            <w:instrText xml:space="preserve"> PAGEREF _Toc28362 \h </w:instrText>
          </w:r>
          <w:r>
            <w:fldChar w:fldCharType="separate"/>
          </w:r>
          <w:r>
            <w:t>3</w:t>
          </w:r>
          <w:r>
            <w:fldChar w:fldCharType="end"/>
          </w:r>
          <w:r>
            <w:fldChar w:fldCharType="end"/>
          </w:r>
        </w:p>
        <w:p>
          <w:pPr>
            <w:pStyle w:val="52"/>
            <w:tabs>
              <w:tab w:val="right" w:leader="dot" w:pos="11340"/>
            </w:tabs>
          </w:pPr>
          <w:r>
            <w:fldChar w:fldCharType="begin"/>
          </w:r>
          <w:r>
            <w:instrText xml:space="preserve"> HYPERLINK \l _Toc30189 </w:instrText>
          </w:r>
          <w:r>
            <w:fldChar w:fldCharType="separate"/>
          </w:r>
          <w:r>
            <w:rPr>
              <w:rFonts w:hint="eastAsia" w:ascii="仿宋" w:hAnsi="仿宋" w:eastAsia="仿宋" w:cs="仿宋"/>
              <w:bCs w:val="0"/>
              <w:szCs w:val="30"/>
              <w:highlight w:val="none"/>
            </w:rPr>
            <w:t>一、</w:t>
          </w:r>
          <w:r>
            <w:rPr>
              <w:rFonts w:hint="eastAsia" w:ascii="仿宋" w:hAnsi="仿宋" w:eastAsia="仿宋" w:cs="仿宋"/>
              <w:bCs w:val="0"/>
              <w:szCs w:val="30"/>
              <w:highlight w:val="none"/>
              <w:lang w:eastAsia="zh-CN"/>
            </w:rPr>
            <w:t>部门职责</w:t>
          </w:r>
          <w:r>
            <w:tab/>
          </w:r>
          <w:r>
            <w:fldChar w:fldCharType="begin"/>
          </w:r>
          <w:r>
            <w:instrText xml:space="preserve"> PAGEREF _Toc30189 \h </w:instrText>
          </w:r>
          <w:r>
            <w:fldChar w:fldCharType="separate"/>
          </w:r>
          <w:r>
            <w:t>3</w:t>
          </w:r>
          <w:r>
            <w:fldChar w:fldCharType="end"/>
          </w:r>
          <w:r>
            <w:fldChar w:fldCharType="end"/>
          </w:r>
        </w:p>
        <w:p>
          <w:pPr>
            <w:pStyle w:val="52"/>
            <w:tabs>
              <w:tab w:val="right" w:leader="dot" w:pos="11340"/>
            </w:tabs>
          </w:pPr>
          <w:r>
            <w:fldChar w:fldCharType="begin"/>
          </w:r>
          <w:r>
            <w:instrText xml:space="preserve"> HYPERLINK \l _Toc29088 </w:instrText>
          </w:r>
          <w:r>
            <w:fldChar w:fldCharType="separate"/>
          </w:r>
          <w:r>
            <w:rPr>
              <w:rFonts w:hint="eastAsia" w:ascii="仿宋" w:hAnsi="仿宋" w:eastAsia="仿宋" w:cs="仿宋"/>
              <w:bCs w:val="0"/>
              <w:szCs w:val="30"/>
              <w:highlight w:val="none"/>
            </w:rPr>
            <w:t>二、机构设置</w:t>
          </w:r>
          <w:r>
            <w:tab/>
          </w:r>
          <w:r>
            <w:fldChar w:fldCharType="begin"/>
          </w:r>
          <w:r>
            <w:instrText xml:space="preserve"> PAGEREF _Toc29088 \h </w:instrText>
          </w:r>
          <w:r>
            <w:fldChar w:fldCharType="separate"/>
          </w:r>
          <w:r>
            <w:t>4</w:t>
          </w:r>
          <w:r>
            <w:fldChar w:fldCharType="end"/>
          </w:r>
          <w:r>
            <w:fldChar w:fldCharType="end"/>
          </w:r>
        </w:p>
        <w:p>
          <w:pPr>
            <w:pStyle w:val="51"/>
            <w:tabs>
              <w:tab w:val="right" w:leader="dot" w:pos="11340"/>
            </w:tabs>
          </w:pPr>
          <w:r>
            <w:fldChar w:fldCharType="begin"/>
          </w:r>
          <w:r>
            <w:instrText xml:space="preserve"> HYPERLINK \l _Toc12042 </w:instrText>
          </w:r>
          <w:r>
            <w:fldChar w:fldCharType="separate"/>
          </w:r>
          <w:r>
            <w:rPr>
              <w:rFonts w:hint="eastAsia" w:ascii="仿宋" w:hAnsi="仿宋" w:eastAsia="仿宋" w:cs="仿宋"/>
              <w:bCs w:val="0"/>
              <w:szCs w:val="30"/>
              <w:highlight w:val="none"/>
            </w:rPr>
            <w:t xml:space="preserve">第二部分 </w:t>
          </w:r>
          <w:r>
            <w:rPr>
              <w:rFonts w:hint="eastAsia" w:ascii="仿宋" w:hAnsi="仿宋" w:eastAsia="仿宋" w:cs="仿宋"/>
              <w:bCs w:val="0"/>
              <w:szCs w:val="30"/>
              <w:highlight w:val="none"/>
              <w:lang w:val="en-US" w:eastAsia="zh-CN"/>
            </w:rPr>
            <w:t>2022年度</w:t>
          </w:r>
          <w:r>
            <w:rPr>
              <w:rFonts w:hint="eastAsia" w:ascii="仿宋" w:hAnsi="仿宋" w:eastAsia="仿宋" w:cs="仿宋"/>
              <w:bCs w:val="0"/>
              <w:szCs w:val="30"/>
              <w:highlight w:val="none"/>
            </w:rPr>
            <w:t>部门决算情况说明</w:t>
          </w:r>
          <w:r>
            <w:tab/>
          </w:r>
          <w:r>
            <w:fldChar w:fldCharType="begin"/>
          </w:r>
          <w:r>
            <w:instrText xml:space="preserve"> PAGEREF _Toc12042 \h </w:instrText>
          </w:r>
          <w:r>
            <w:fldChar w:fldCharType="separate"/>
          </w:r>
          <w:r>
            <w:t>4</w:t>
          </w:r>
          <w:r>
            <w:fldChar w:fldCharType="end"/>
          </w:r>
          <w:r>
            <w:fldChar w:fldCharType="end"/>
          </w:r>
        </w:p>
        <w:p>
          <w:pPr>
            <w:pStyle w:val="52"/>
            <w:tabs>
              <w:tab w:val="right" w:leader="dot" w:pos="11340"/>
            </w:tabs>
          </w:pPr>
          <w:r>
            <w:fldChar w:fldCharType="begin"/>
          </w:r>
          <w:r>
            <w:instrText xml:space="preserve"> HYPERLINK \l _Toc8446 </w:instrText>
          </w:r>
          <w:r>
            <w:fldChar w:fldCharType="separate"/>
          </w:r>
          <w:r>
            <w:rPr>
              <w:rFonts w:hint="eastAsia" w:ascii="仿宋" w:hAnsi="仿宋" w:eastAsia="仿宋" w:cs="仿宋"/>
              <w:bCs/>
              <w:szCs w:val="30"/>
              <w:highlight w:val="none"/>
              <w:lang w:eastAsia="zh-CN"/>
            </w:rPr>
            <w:t>一、</w:t>
          </w:r>
          <w:r>
            <w:rPr>
              <w:rFonts w:hint="eastAsia" w:ascii="仿宋" w:hAnsi="仿宋" w:eastAsia="仿宋" w:cs="仿宋"/>
              <w:bCs/>
              <w:szCs w:val="30"/>
              <w:highlight w:val="none"/>
            </w:rPr>
            <w:t>收入支出决算总体情况说明</w:t>
          </w:r>
          <w:r>
            <w:tab/>
          </w:r>
          <w:r>
            <w:fldChar w:fldCharType="begin"/>
          </w:r>
          <w:r>
            <w:instrText xml:space="preserve"> PAGEREF _Toc8446 \h </w:instrText>
          </w:r>
          <w:r>
            <w:fldChar w:fldCharType="separate"/>
          </w:r>
          <w:r>
            <w:t>4</w:t>
          </w:r>
          <w:r>
            <w:fldChar w:fldCharType="end"/>
          </w:r>
          <w:r>
            <w:fldChar w:fldCharType="end"/>
          </w:r>
        </w:p>
        <w:p>
          <w:pPr>
            <w:pStyle w:val="52"/>
            <w:tabs>
              <w:tab w:val="right" w:leader="dot" w:pos="11340"/>
            </w:tabs>
          </w:pPr>
          <w:r>
            <w:fldChar w:fldCharType="begin"/>
          </w:r>
          <w:r>
            <w:instrText xml:space="preserve"> HYPERLINK \l _Toc25915 </w:instrText>
          </w:r>
          <w:r>
            <w:fldChar w:fldCharType="separate"/>
          </w:r>
          <w:r>
            <w:rPr>
              <w:rFonts w:hint="eastAsia" w:ascii="仿宋" w:hAnsi="仿宋" w:eastAsia="仿宋" w:cs="仿宋"/>
              <w:bCs/>
              <w:szCs w:val="30"/>
              <w:highlight w:val="none"/>
              <w:lang w:eastAsia="zh-CN"/>
            </w:rPr>
            <w:t>二、</w:t>
          </w:r>
          <w:r>
            <w:rPr>
              <w:rFonts w:hint="eastAsia" w:ascii="仿宋" w:hAnsi="仿宋" w:eastAsia="仿宋" w:cs="仿宋"/>
              <w:bCs/>
              <w:szCs w:val="30"/>
              <w:highlight w:val="none"/>
            </w:rPr>
            <w:t>收入决算情况说明</w:t>
          </w:r>
          <w:r>
            <w:tab/>
          </w:r>
          <w:r>
            <w:fldChar w:fldCharType="begin"/>
          </w:r>
          <w:r>
            <w:instrText xml:space="preserve"> PAGEREF _Toc25915 \h </w:instrText>
          </w:r>
          <w:r>
            <w:fldChar w:fldCharType="separate"/>
          </w:r>
          <w:r>
            <w:t>5</w:t>
          </w:r>
          <w:r>
            <w:fldChar w:fldCharType="end"/>
          </w:r>
          <w:r>
            <w:fldChar w:fldCharType="end"/>
          </w:r>
        </w:p>
        <w:p>
          <w:pPr>
            <w:pStyle w:val="52"/>
            <w:tabs>
              <w:tab w:val="right" w:leader="dot" w:pos="11340"/>
            </w:tabs>
          </w:pPr>
          <w:r>
            <w:fldChar w:fldCharType="begin"/>
          </w:r>
          <w:r>
            <w:instrText xml:space="preserve"> HYPERLINK \l _Toc25181 </w:instrText>
          </w:r>
          <w:r>
            <w:fldChar w:fldCharType="separate"/>
          </w:r>
          <w:r>
            <w:rPr>
              <w:rFonts w:hint="eastAsia" w:ascii="仿宋" w:hAnsi="仿宋" w:eastAsia="仿宋" w:cs="仿宋"/>
              <w:bCs/>
              <w:szCs w:val="30"/>
              <w:highlight w:val="none"/>
              <w:lang w:eastAsia="zh-CN"/>
            </w:rPr>
            <w:t>三、</w:t>
          </w:r>
          <w:r>
            <w:rPr>
              <w:rFonts w:hint="eastAsia" w:ascii="仿宋" w:hAnsi="仿宋" w:eastAsia="仿宋" w:cs="仿宋"/>
              <w:bCs/>
              <w:szCs w:val="30"/>
              <w:highlight w:val="none"/>
            </w:rPr>
            <w:t>支出决算情况说明</w:t>
          </w:r>
          <w:r>
            <w:tab/>
          </w:r>
          <w:r>
            <w:fldChar w:fldCharType="begin"/>
          </w:r>
          <w:r>
            <w:instrText xml:space="preserve"> PAGEREF _Toc25181 \h </w:instrText>
          </w:r>
          <w:r>
            <w:fldChar w:fldCharType="separate"/>
          </w:r>
          <w:r>
            <w:t>6</w:t>
          </w:r>
          <w:r>
            <w:fldChar w:fldCharType="end"/>
          </w:r>
          <w:r>
            <w:fldChar w:fldCharType="end"/>
          </w:r>
        </w:p>
        <w:p>
          <w:pPr>
            <w:pStyle w:val="52"/>
            <w:tabs>
              <w:tab w:val="right" w:leader="dot" w:pos="11340"/>
            </w:tabs>
          </w:pPr>
          <w:r>
            <w:fldChar w:fldCharType="begin"/>
          </w:r>
          <w:r>
            <w:instrText xml:space="preserve"> HYPERLINK \l _Toc1810 </w:instrText>
          </w:r>
          <w:r>
            <w:fldChar w:fldCharType="separate"/>
          </w:r>
          <w:r>
            <w:rPr>
              <w:rFonts w:hint="eastAsia" w:ascii="仿宋" w:hAnsi="仿宋" w:eastAsia="仿宋" w:cs="仿宋"/>
              <w:bCs/>
              <w:szCs w:val="30"/>
              <w:highlight w:val="none"/>
            </w:rPr>
            <w:t>四、财政拨款收入支出决算总体情况说明</w:t>
          </w:r>
          <w:r>
            <w:tab/>
          </w:r>
          <w:r>
            <w:fldChar w:fldCharType="begin"/>
          </w:r>
          <w:r>
            <w:instrText xml:space="preserve"> PAGEREF _Toc1810 \h </w:instrText>
          </w:r>
          <w:r>
            <w:fldChar w:fldCharType="separate"/>
          </w:r>
          <w:r>
            <w:t>7</w:t>
          </w:r>
          <w:r>
            <w:fldChar w:fldCharType="end"/>
          </w:r>
          <w:r>
            <w:fldChar w:fldCharType="end"/>
          </w:r>
        </w:p>
        <w:p>
          <w:pPr>
            <w:pStyle w:val="52"/>
            <w:tabs>
              <w:tab w:val="right" w:leader="dot" w:pos="11340"/>
            </w:tabs>
          </w:pPr>
          <w:r>
            <w:fldChar w:fldCharType="begin"/>
          </w:r>
          <w:r>
            <w:instrText xml:space="preserve"> HYPERLINK \l _Toc19167 </w:instrText>
          </w:r>
          <w:r>
            <w:fldChar w:fldCharType="separate"/>
          </w:r>
          <w:r>
            <w:rPr>
              <w:rFonts w:hint="eastAsia" w:ascii="仿宋" w:hAnsi="仿宋" w:eastAsia="仿宋" w:cs="仿宋"/>
              <w:bCs/>
              <w:szCs w:val="30"/>
              <w:highlight w:val="none"/>
            </w:rPr>
            <w:t>五、一般公共预算财政拨款支出决算情况说明</w:t>
          </w:r>
          <w:r>
            <w:tab/>
          </w:r>
          <w:r>
            <w:fldChar w:fldCharType="begin"/>
          </w:r>
          <w:r>
            <w:instrText xml:space="preserve"> PAGEREF _Toc19167 \h </w:instrText>
          </w:r>
          <w:r>
            <w:fldChar w:fldCharType="separate"/>
          </w:r>
          <w:r>
            <w:t>8</w:t>
          </w:r>
          <w:r>
            <w:fldChar w:fldCharType="end"/>
          </w:r>
          <w:r>
            <w:fldChar w:fldCharType="end"/>
          </w:r>
        </w:p>
        <w:p>
          <w:pPr>
            <w:pStyle w:val="53"/>
            <w:tabs>
              <w:tab w:val="right" w:leader="dot" w:pos="11340"/>
            </w:tabs>
          </w:pPr>
          <w:r>
            <w:fldChar w:fldCharType="begin"/>
          </w:r>
          <w:r>
            <w:instrText xml:space="preserve"> HYPERLINK \l _Toc6454 </w:instrText>
          </w:r>
          <w:r>
            <w:fldChar w:fldCharType="separate"/>
          </w:r>
          <w:r>
            <w:rPr>
              <w:rFonts w:hint="eastAsia" w:ascii="仿宋" w:hAnsi="仿宋" w:eastAsia="仿宋" w:cs="仿宋"/>
              <w:szCs w:val="30"/>
              <w:highlight w:val="none"/>
            </w:rPr>
            <w:t>（一）一般公共预算财政拨款支出决算总体情况</w:t>
          </w:r>
          <w:r>
            <w:tab/>
          </w:r>
          <w:r>
            <w:fldChar w:fldCharType="begin"/>
          </w:r>
          <w:r>
            <w:instrText xml:space="preserve"> PAGEREF _Toc6454 \h </w:instrText>
          </w:r>
          <w:r>
            <w:fldChar w:fldCharType="separate"/>
          </w:r>
          <w:r>
            <w:t>8</w:t>
          </w:r>
          <w:r>
            <w:fldChar w:fldCharType="end"/>
          </w:r>
          <w:r>
            <w:fldChar w:fldCharType="end"/>
          </w:r>
        </w:p>
        <w:p>
          <w:pPr>
            <w:pStyle w:val="53"/>
            <w:tabs>
              <w:tab w:val="right" w:leader="dot" w:pos="11340"/>
            </w:tabs>
          </w:pPr>
          <w:r>
            <w:fldChar w:fldCharType="begin"/>
          </w:r>
          <w:r>
            <w:instrText xml:space="preserve"> HYPERLINK \l _Toc29068 </w:instrText>
          </w:r>
          <w:r>
            <w:fldChar w:fldCharType="separate"/>
          </w:r>
          <w:r>
            <w:rPr>
              <w:rFonts w:hint="eastAsia" w:ascii="仿宋" w:hAnsi="仿宋" w:eastAsia="仿宋" w:cs="仿宋"/>
              <w:szCs w:val="30"/>
              <w:highlight w:val="none"/>
            </w:rPr>
            <w:t>（二）一般公共预算财政拨款支出决算结构情况</w:t>
          </w:r>
          <w:r>
            <w:tab/>
          </w:r>
          <w:r>
            <w:fldChar w:fldCharType="begin"/>
          </w:r>
          <w:r>
            <w:instrText xml:space="preserve"> PAGEREF _Toc29068 \h </w:instrText>
          </w:r>
          <w:r>
            <w:fldChar w:fldCharType="separate"/>
          </w:r>
          <w:r>
            <w:t>8</w:t>
          </w:r>
          <w:r>
            <w:fldChar w:fldCharType="end"/>
          </w:r>
          <w:r>
            <w:fldChar w:fldCharType="end"/>
          </w:r>
        </w:p>
        <w:p>
          <w:pPr>
            <w:pStyle w:val="53"/>
            <w:tabs>
              <w:tab w:val="right" w:leader="dot" w:pos="11340"/>
            </w:tabs>
          </w:pPr>
          <w:r>
            <w:fldChar w:fldCharType="begin"/>
          </w:r>
          <w:r>
            <w:instrText xml:space="preserve"> HYPERLINK \l _Toc23079 </w:instrText>
          </w:r>
          <w:r>
            <w:fldChar w:fldCharType="separate"/>
          </w:r>
          <w:r>
            <w:rPr>
              <w:rFonts w:hint="eastAsia" w:ascii="仿宋" w:hAnsi="仿宋" w:eastAsia="仿宋" w:cs="仿宋"/>
              <w:szCs w:val="30"/>
              <w:highlight w:val="none"/>
            </w:rPr>
            <w:t>（三）一般公共预算财政拨款支出决算具体情况</w:t>
          </w:r>
          <w:r>
            <w:tab/>
          </w:r>
          <w:r>
            <w:fldChar w:fldCharType="begin"/>
          </w:r>
          <w:r>
            <w:instrText xml:space="preserve"> PAGEREF _Toc23079 \h </w:instrText>
          </w:r>
          <w:r>
            <w:fldChar w:fldCharType="separate"/>
          </w:r>
          <w:r>
            <w:t>9</w:t>
          </w:r>
          <w:r>
            <w:fldChar w:fldCharType="end"/>
          </w:r>
          <w:r>
            <w:fldChar w:fldCharType="end"/>
          </w:r>
        </w:p>
        <w:p>
          <w:pPr>
            <w:pStyle w:val="52"/>
            <w:tabs>
              <w:tab w:val="right" w:leader="dot" w:pos="11340"/>
            </w:tabs>
          </w:pPr>
          <w:r>
            <w:fldChar w:fldCharType="begin"/>
          </w:r>
          <w:r>
            <w:instrText xml:space="preserve"> HYPERLINK \l _Toc20115 </w:instrText>
          </w:r>
          <w:r>
            <w:fldChar w:fldCharType="separate"/>
          </w:r>
          <w:r>
            <w:rPr>
              <w:rFonts w:hint="eastAsia" w:ascii="仿宋" w:hAnsi="仿宋" w:eastAsia="仿宋" w:cs="仿宋"/>
              <w:bCs/>
              <w:szCs w:val="30"/>
              <w:highlight w:val="none"/>
            </w:rPr>
            <w:t>六、一般公共预算财政拨款基本支出决算情况说明</w:t>
          </w:r>
          <w:r>
            <w:tab/>
          </w:r>
          <w:r>
            <w:fldChar w:fldCharType="begin"/>
          </w:r>
          <w:r>
            <w:instrText xml:space="preserve"> PAGEREF _Toc20115 \h </w:instrText>
          </w:r>
          <w:r>
            <w:fldChar w:fldCharType="separate"/>
          </w:r>
          <w:r>
            <w:t>10</w:t>
          </w:r>
          <w:r>
            <w:fldChar w:fldCharType="end"/>
          </w:r>
          <w:r>
            <w:fldChar w:fldCharType="end"/>
          </w:r>
        </w:p>
        <w:p>
          <w:pPr>
            <w:pStyle w:val="52"/>
            <w:tabs>
              <w:tab w:val="right" w:leader="dot" w:pos="11340"/>
            </w:tabs>
          </w:pPr>
          <w:r>
            <w:fldChar w:fldCharType="begin"/>
          </w:r>
          <w:r>
            <w:instrText xml:space="preserve"> HYPERLINK \l _Toc3508 </w:instrText>
          </w:r>
          <w:r>
            <w:fldChar w:fldCharType="separate"/>
          </w:r>
          <w:r>
            <w:rPr>
              <w:rFonts w:hint="eastAsia" w:ascii="仿宋" w:hAnsi="仿宋" w:eastAsia="仿宋" w:cs="仿宋"/>
              <w:bCs/>
              <w:szCs w:val="30"/>
              <w:highlight w:val="none"/>
            </w:rPr>
            <w:t>七、“三公”经费财政拨款支出决算情况说明</w:t>
          </w:r>
          <w:r>
            <w:tab/>
          </w:r>
          <w:r>
            <w:fldChar w:fldCharType="begin"/>
          </w:r>
          <w:r>
            <w:instrText xml:space="preserve"> PAGEREF _Toc3508 \h </w:instrText>
          </w:r>
          <w:r>
            <w:fldChar w:fldCharType="separate"/>
          </w:r>
          <w:r>
            <w:t>10</w:t>
          </w:r>
          <w:r>
            <w:fldChar w:fldCharType="end"/>
          </w:r>
          <w:r>
            <w:fldChar w:fldCharType="end"/>
          </w:r>
        </w:p>
        <w:p>
          <w:pPr>
            <w:pStyle w:val="53"/>
            <w:tabs>
              <w:tab w:val="right" w:leader="dot" w:pos="11340"/>
            </w:tabs>
          </w:pPr>
          <w:r>
            <w:fldChar w:fldCharType="begin"/>
          </w:r>
          <w:r>
            <w:instrText xml:space="preserve"> HYPERLINK \l _Toc20021 </w:instrText>
          </w:r>
          <w:r>
            <w:fldChar w:fldCharType="separate"/>
          </w:r>
          <w:r>
            <w:rPr>
              <w:rFonts w:hint="eastAsia" w:ascii="仿宋" w:hAnsi="仿宋" w:eastAsia="仿宋" w:cs="仿宋"/>
              <w:szCs w:val="30"/>
              <w:highlight w:val="none"/>
            </w:rPr>
            <w:t>（一）“三公”经费财政拨款支出决算总体情况说明</w:t>
          </w:r>
          <w:r>
            <w:tab/>
          </w:r>
          <w:r>
            <w:fldChar w:fldCharType="begin"/>
          </w:r>
          <w:r>
            <w:instrText xml:space="preserve"> PAGEREF _Toc20021 \h </w:instrText>
          </w:r>
          <w:r>
            <w:fldChar w:fldCharType="separate"/>
          </w:r>
          <w:r>
            <w:t>10</w:t>
          </w:r>
          <w:r>
            <w:fldChar w:fldCharType="end"/>
          </w:r>
          <w:r>
            <w:fldChar w:fldCharType="end"/>
          </w:r>
        </w:p>
        <w:p>
          <w:pPr>
            <w:pStyle w:val="53"/>
            <w:tabs>
              <w:tab w:val="right" w:leader="dot" w:pos="11340"/>
            </w:tabs>
          </w:pPr>
          <w:r>
            <w:fldChar w:fldCharType="begin"/>
          </w:r>
          <w:r>
            <w:instrText xml:space="preserve"> HYPERLINK \l _Toc10994 </w:instrText>
          </w:r>
          <w:r>
            <w:fldChar w:fldCharType="separate"/>
          </w:r>
          <w:r>
            <w:rPr>
              <w:rFonts w:hint="eastAsia" w:ascii="仿宋" w:hAnsi="仿宋" w:eastAsia="仿宋" w:cs="仿宋"/>
              <w:szCs w:val="30"/>
              <w:highlight w:val="none"/>
            </w:rPr>
            <w:t>（二）“三公”经费财政拨款支出决算具体情况说明</w:t>
          </w:r>
          <w:r>
            <w:tab/>
          </w:r>
          <w:r>
            <w:fldChar w:fldCharType="begin"/>
          </w:r>
          <w:r>
            <w:instrText xml:space="preserve"> PAGEREF _Toc10994 \h </w:instrText>
          </w:r>
          <w:r>
            <w:fldChar w:fldCharType="separate"/>
          </w:r>
          <w:r>
            <w:t>10</w:t>
          </w:r>
          <w:r>
            <w:fldChar w:fldCharType="end"/>
          </w:r>
          <w:r>
            <w:fldChar w:fldCharType="end"/>
          </w:r>
        </w:p>
        <w:p>
          <w:pPr>
            <w:pStyle w:val="52"/>
            <w:tabs>
              <w:tab w:val="right" w:leader="dot" w:pos="11340"/>
            </w:tabs>
          </w:pPr>
          <w:r>
            <w:fldChar w:fldCharType="begin"/>
          </w:r>
          <w:r>
            <w:instrText xml:space="preserve"> HYPERLINK \l _Toc12842 </w:instrText>
          </w:r>
          <w:r>
            <w:fldChar w:fldCharType="separate"/>
          </w:r>
          <w:r>
            <w:rPr>
              <w:rFonts w:hint="eastAsia" w:ascii="仿宋" w:hAnsi="仿宋" w:eastAsia="仿宋" w:cs="仿宋"/>
              <w:bCs/>
              <w:szCs w:val="30"/>
              <w:highlight w:val="none"/>
            </w:rPr>
            <w:t>八、政府性基金预算支出决算情况说明</w:t>
          </w:r>
          <w:r>
            <w:tab/>
          </w:r>
          <w:r>
            <w:fldChar w:fldCharType="begin"/>
          </w:r>
          <w:r>
            <w:instrText xml:space="preserve"> PAGEREF _Toc12842 \h </w:instrText>
          </w:r>
          <w:r>
            <w:fldChar w:fldCharType="separate"/>
          </w:r>
          <w:r>
            <w:t>11</w:t>
          </w:r>
          <w:r>
            <w:fldChar w:fldCharType="end"/>
          </w:r>
          <w:r>
            <w:fldChar w:fldCharType="end"/>
          </w:r>
        </w:p>
        <w:p>
          <w:pPr>
            <w:pStyle w:val="52"/>
            <w:tabs>
              <w:tab w:val="right" w:leader="dot" w:pos="11340"/>
            </w:tabs>
          </w:pPr>
          <w:r>
            <w:fldChar w:fldCharType="begin"/>
          </w:r>
          <w:r>
            <w:instrText xml:space="preserve"> HYPERLINK \l _Toc7077 </w:instrText>
          </w:r>
          <w:r>
            <w:fldChar w:fldCharType="separate"/>
          </w:r>
          <w:r>
            <w:rPr>
              <w:rFonts w:hint="eastAsia" w:ascii="仿宋" w:hAnsi="仿宋" w:eastAsia="仿宋" w:cs="仿宋"/>
              <w:bCs w:val="0"/>
              <w:szCs w:val="30"/>
            </w:rPr>
            <w:t xml:space="preserve">九、 </w:t>
          </w:r>
          <w:r>
            <w:rPr>
              <w:rFonts w:hint="eastAsia" w:ascii="仿宋" w:hAnsi="仿宋" w:eastAsia="仿宋" w:cs="仿宋"/>
              <w:bCs w:val="0"/>
              <w:szCs w:val="30"/>
              <w:highlight w:val="none"/>
            </w:rPr>
            <w:t>国有资本经营预算支出决算情况说明</w:t>
          </w:r>
          <w:r>
            <w:tab/>
          </w:r>
          <w:r>
            <w:fldChar w:fldCharType="begin"/>
          </w:r>
          <w:r>
            <w:instrText xml:space="preserve"> PAGEREF _Toc7077 \h </w:instrText>
          </w:r>
          <w:r>
            <w:fldChar w:fldCharType="separate"/>
          </w:r>
          <w:r>
            <w:t>11</w:t>
          </w:r>
          <w:r>
            <w:fldChar w:fldCharType="end"/>
          </w:r>
          <w:r>
            <w:fldChar w:fldCharType="end"/>
          </w:r>
        </w:p>
        <w:p>
          <w:pPr>
            <w:pStyle w:val="52"/>
            <w:tabs>
              <w:tab w:val="right" w:leader="dot" w:pos="11340"/>
            </w:tabs>
          </w:pPr>
          <w:r>
            <w:fldChar w:fldCharType="begin"/>
          </w:r>
          <w:r>
            <w:instrText xml:space="preserve"> HYPERLINK \l _Toc7038 </w:instrText>
          </w:r>
          <w:r>
            <w:fldChar w:fldCharType="separate"/>
          </w:r>
          <w:r>
            <w:rPr>
              <w:rFonts w:hint="eastAsia" w:ascii="仿宋" w:hAnsi="仿宋" w:eastAsia="仿宋" w:cs="仿宋"/>
              <w:bCs w:val="0"/>
              <w:szCs w:val="30"/>
            </w:rPr>
            <w:t xml:space="preserve">十、 </w:t>
          </w:r>
          <w:r>
            <w:rPr>
              <w:rFonts w:hint="eastAsia" w:ascii="仿宋" w:hAnsi="仿宋" w:eastAsia="仿宋" w:cs="仿宋"/>
              <w:bCs w:val="0"/>
              <w:szCs w:val="30"/>
              <w:highlight w:val="none"/>
            </w:rPr>
            <w:t>其他重要事项的情况说明</w:t>
          </w:r>
          <w:r>
            <w:tab/>
          </w:r>
          <w:r>
            <w:fldChar w:fldCharType="begin"/>
          </w:r>
          <w:r>
            <w:instrText xml:space="preserve"> PAGEREF _Toc7038 \h </w:instrText>
          </w:r>
          <w:r>
            <w:fldChar w:fldCharType="separate"/>
          </w:r>
          <w:r>
            <w:t>11</w:t>
          </w:r>
          <w:r>
            <w:fldChar w:fldCharType="end"/>
          </w:r>
          <w:r>
            <w:fldChar w:fldCharType="end"/>
          </w:r>
        </w:p>
        <w:p>
          <w:pPr>
            <w:pStyle w:val="53"/>
            <w:tabs>
              <w:tab w:val="right" w:leader="dot" w:pos="11340"/>
            </w:tabs>
          </w:pPr>
          <w:r>
            <w:fldChar w:fldCharType="begin"/>
          </w:r>
          <w:r>
            <w:instrText xml:space="preserve"> HYPERLINK \l _Toc31241 </w:instrText>
          </w:r>
          <w:r>
            <w:fldChar w:fldCharType="separate"/>
          </w:r>
          <w:r>
            <w:rPr>
              <w:rFonts w:hint="eastAsia" w:ascii="仿宋" w:hAnsi="仿宋" w:eastAsia="仿宋" w:cs="仿宋"/>
              <w:szCs w:val="30"/>
              <w:highlight w:val="none"/>
            </w:rPr>
            <w:t>（一）机关运行经费支出情况</w:t>
          </w:r>
          <w:r>
            <w:tab/>
          </w:r>
          <w:r>
            <w:fldChar w:fldCharType="begin"/>
          </w:r>
          <w:r>
            <w:instrText xml:space="preserve"> PAGEREF _Toc31241 \h </w:instrText>
          </w:r>
          <w:r>
            <w:fldChar w:fldCharType="separate"/>
          </w:r>
          <w:r>
            <w:t>11</w:t>
          </w:r>
          <w:r>
            <w:fldChar w:fldCharType="end"/>
          </w:r>
          <w:r>
            <w:fldChar w:fldCharType="end"/>
          </w:r>
        </w:p>
        <w:p>
          <w:pPr>
            <w:pStyle w:val="53"/>
            <w:tabs>
              <w:tab w:val="right" w:leader="dot" w:pos="11340"/>
            </w:tabs>
          </w:pPr>
          <w:r>
            <w:fldChar w:fldCharType="begin"/>
          </w:r>
          <w:r>
            <w:instrText xml:space="preserve"> HYPERLINK \l _Toc19280 </w:instrText>
          </w:r>
          <w:r>
            <w:fldChar w:fldCharType="separate"/>
          </w:r>
          <w:r>
            <w:rPr>
              <w:rFonts w:hint="eastAsia" w:ascii="仿宋" w:hAnsi="仿宋" w:eastAsia="仿宋" w:cs="仿宋"/>
              <w:szCs w:val="30"/>
              <w:highlight w:val="none"/>
            </w:rPr>
            <w:t>（二）政府采购支出情况</w:t>
          </w:r>
          <w:r>
            <w:tab/>
          </w:r>
          <w:r>
            <w:fldChar w:fldCharType="begin"/>
          </w:r>
          <w:r>
            <w:instrText xml:space="preserve"> PAGEREF _Toc19280 \h </w:instrText>
          </w:r>
          <w:r>
            <w:fldChar w:fldCharType="separate"/>
          </w:r>
          <w:r>
            <w:t>11</w:t>
          </w:r>
          <w:r>
            <w:fldChar w:fldCharType="end"/>
          </w:r>
          <w:r>
            <w:fldChar w:fldCharType="end"/>
          </w:r>
        </w:p>
        <w:p>
          <w:pPr>
            <w:pStyle w:val="53"/>
            <w:tabs>
              <w:tab w:val="right" w:leader="dot" w:pos="11340"/>
            </w:tabs>
          </w:pPr>
          <w:r>
            <w:fldChar w:fldCharType="begin"/>
          </w:r>
          <w:r>
            <w:instrText xml:space="preserve"> HYPERLINK \l _Toc15156 </w:instrText>
          </w:r>
          <w:r>
            <w:fldChar w:fldCharType="separate"/>
          </w:r>
          <w:r>
            <w:rPr>
              <w:rFonts w:hint="eastAsia" w:ascii="仿宋" w:hAnsi="仿宋" w:eastAsia="仿宋" w:cs="仿宋"/>
              <w:szCs w:val="30"/>
              <w:highlight w:val="none"/>
            </w:rPr>
            <w:t>（三）国有资产占有使用情况</w:t>
          </w:r>
          <w:r>
            <w:tab/>
          </w:r>
          <w:r>
            <w:fldChar w:fldCharType="begin"/>
          </w:r>
          <w:r>
            <w:instrText xml:space="preserve"> PAGEREF _Toc15156 \h </w:instrText>
          </w:r>
          <w:r>
            <w:fldChar w:fldCharType="separate"/>
          </w:r>
          <w:r>
            <w:t>11</w:t>
          </w:r>
          <w:r>
            <w:fldChar w:fldCharType="end"/>
          </w:r>
          <w:r>
            <w:fldChar w:fldCharType="end"/>
          </w:r>
        </w:p>
        <w:p>
          <w:pPr>
            <w:pStyle w:val="53"/>
            <w:tabs>
              <w:tab w:val="right" w:leader="dot" w:pos="11340"/>
            </w:tabs>
          </w:pPr>
          <w:r>
            <w:fldChar w:fldCharType="begin"/>
          </w:r>
          <w:r>
            <w:instrText xml:space="preserve"> HYPERLINK \l _Toc271 </w:instrText>
          </w:r>
          <w:r>
            <w:fldChar w:fldCharType="separate"/>
          </w:r>
          <w:r>
            <w:rPr>
              <w:rFonts w:hint="eastAsia" w:ascii="仿宋" w:hAnsi="仿宋" w:eastAsia="仿宋" w:cs="仿宋"/>
              <w:bCs w:val="0"/>
              <w:szCs w:val="30"/>
              <w:highlight w:val="none"/>
              <w:lang w:val="en-US" w:eastAsia="zh-CN"/>
            </w:rPr>
            <w:t>（四）预算绩效管理情况</w:t>
          </w:r>
          <w:r>
            <w:tab/>
          </w:r>
          <w:r>
            <w:fldChar w:fldCharType="begin"/>
          </w:r>
          <w:r>
            <w:instrText xml:space="preserve"> PAGEREF _Toc271 \h </w:instrText>
          </w:r>
          <w:r>
            <w:fldChar w:fldCharType="separate"/>
          </w:r>
          <w:r>
            <w:t>12</w:t>
          </w:r>
          <w:r>
            <w:fldChar w:fldCharType="end"/>
          </w:r>
          <w:r>
            <w:fldChar w:fldCharType="end"/>
          </w:r>
        </w:p>
        <w:p>
          <w:pPr>
            <w:pStyle w:val="51"/>
            <w:tabs>
              <w:tab w:val="right" w:leader="dot" w:pos="11340"/>
            </w:tabs>
          </w:pPr>
          <w:r>
            <w:fldChar w:fldCharType="begin"/>
          </w:r>
          <w:r>
            <w:instrText xml:space="preserve"> HYPERLINK \l _Toc14231 </w:instrText>
          </w:r>
          <w:r>
            <w:fldChar w:fldCharType="separate"/>
          </w:r>
          <w:r>
            <w:rPr>
              <w:rFonts w:hint="eastAsia" w:ascii="仿宋" w:hAnsi="仿宋" w:eastAsia="仿宋" w:cs="仿宋"/>
              <w:bCs/>
              <w:szCs w:val="30"/>
              <w:highlight w:val="none"/>
              <w:lang w:val="en-US" w:eastAsia="zh-CN"/>
            </w:rPr>
            <w:t xml:space="preserve">第三部分 </w:t>
          </w:r>
          <w:r>
            <w:rPr>
              <w:rFonts w:hint="eastAsia" w:ascii="仿宋" w:hAnsi="仿宋" w:eastAsia="仿宋" w:cs="仿宋"/>
              <w:bCs/>
              <w:szCs w:val="30"/>
              <w:highlight w:val="none"/>
            </w:rPr>
            <w:t>名词解释</w:t>
          </w:r>
          <w:r>
            <w:tab/>
          </w:r>
          <w:r>
            <w:fldChar w:fldCharType="begin"/>
          </w:r>
          <w:r>
            <w:instrText xml:space="preserve"> PAGEREF _Toc14231 \h </w:instrText>
          </w:r>
          <w:r>
            <w:fldChar w:fldCharType="separate"/>
          </w:r>
          <w:r>
            <w:t>12</w:t>
          </w:r>
          <w:r>
            <w:fldChar w:fldCharType="end"/>
          </w:r>
          <w:r>
            <w:fldChar w:fldCharType="end"/>
          </w:r>
        </w:p>
        <w:p>
          <w:pPr>
            <w:pStyle w:val="51"/>
            <w:tabs>
              <w:tab w:val="right" w:leader="dot" w:pos="11340"/>
            </w:tabs>
          </w:pPr>
          <w:r>
            <w:fldChar w:fldCharType="begin"/>
          </w:r>
          <w:r>
            <w:instrText xml:space="preserve"> HYPERLINK \l _Toc6776 </w:instrText>
          </w:r>
          <w:r>
            <w:fldChar w:fldCharType="separate"/>
          </w:r>
          <w:r>
            <w:rPr>
              <w:rFonts w:hint="eastAsia" w:ascii="仿宋" w:hAnsi="仿宋" w:eastAsia="仿宋" w:cs="仿宋"/>
              <w:bCs/>
              <w:szCs w:val="30"/>
              <w:highlight w:val="none"/>
            </w:rPr>
            <w:t>第四部分 附件</w:t>
          </w:r>
          <w:r>
            <w:tab/>
          </w:r>
          <w:r>
            <w:fldChar w:fldCharType="begin"/>
          </w:r>
          <w:r>
            <w:instrText xml:space="preserve"> PAGEREF _Toc6776 \h </w:instrText>
          </w:r>
          <w:r>
            <w:fldChar w:fldCharType="separate"/>
          </w:r>
          <w:r>
            <w:t>13</w:t>
          </w:r>
          <w:r>
            <w:fldChar w:fldCharType="end"/>
          </w:r>
          <w:r>
            <w:fldChar w:fldCharType="end"/>
          </w:r>
        </w:p>
        <w:p>
          <w:pPr>
            <w:pStyle w:val="51"/>
            <w:tabs>
              <w:tab w:val="right" w:leader="dot" w:pos="11340"/>
            </w:tabs>
          </w:pPr>
          <w:r>
            <w:fldChar w:fldCharType="begin"/>
          </w:r>
          <w:r>
            <w:instrText xml:space="preserve"> HYPERLINK \l _Toc5314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_Toc5314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_Toc2671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_Toc2671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_Toc29385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_Toc29385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_Toc21263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_Toc21263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_Toc17904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_Toc17904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_Toc21281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_Toc21281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_Toc22333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_Toc22333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_Toc28747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_Toc28747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_Toc31661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_Toc31661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_Toc16855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_Toc16855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_Toc12949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_Toc12949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_Toc25111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_Toc25111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_Toc11279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_Toc11279 \h </w:instrText>
          </w:r>
          <w:r>
            <w:fldChar w:fldCharType="separate"/>
          </w:r>
          <w:r>
            <w:t>57</w:t>
          </w:r>
          <w:r>
            <w:fldChar w:fldCharType="end"/>
          </w:r>
          <w:r>
            <w:fldChar w:fldCharType="end"/>
          </w:r>
        </w:p>
        <w:p>
          <w:pPr>
            <w:pStyle w:val="52"/>
            <w:tabs>
              <w:tab w:val="right" w:leader="dot" w:pos="11340"/>
            </w:tabs>
          </w:pPr>
          <w:r>
            <w:fldChar w:fldCharType="begin"/>
          </w:r>
          <w:r>
            <w:instrText xml:space="preserve"> HYPERLINK \l _Toc27552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_Toc27552 \h </w:instrText>
          </w:r>
          <w:r>
            <w:fldChar w:fldCharType="separate"/>
          </w:r>
          <w:r>
            <w:t>57</w:t>
          </w:r>
          <w:r>
            <w:fldChar w:fldCharType="end"/>
          </w:r>
          <w:r>
            <w:fldChar w:fldCharType="end"/>
          </w:r>
        </w:p>
        <w:p>
          <w:r>
            <w:fldChar w:fldCharType="end"/>
          </w:r>
        </w:p>
      </w:sdtContent>
    </w:sdt>
    <w:p>
      <w:pPr>
        <w:pStyle w:val="3"/>
        <w:jc w:val="center"/>
        <w:rPr>
          <w:rStyle w:val="31"/>
          <w:rFonts w:hint="eastAsia" w:ascii="仿宋" w:hAnsi="仿宋" w:eastAsia="仿宋" w:cs="仿宋"/>
          <w:b/>
          <w:bCs w:val="0"/>
          <w:color w:val="auto"/>
          <w:sz w:val="30"/>
          <w:szCs w:val="30"/>
          <w:highlight w:val="none"/>
        </w:rPr>
      </w:pPr>
      <w:bookmarkStart w:id="17" w:name="_Toc28362"/>
      <w:r>
        <w:rPr>
          <w:rFonts w:hint="eastAsia" w:ascii="仿宋" w:hAnsi="仿宋" w:eastAsia="仿宋" w:cs="仿宋"/>
          <w:b/>
          <w:bCs w:val="0"/>
          <w:color w:val="auto"/>
          <w:sz w:val="30"/>
          <w:szCs w:val="30"/>
          <w:highlight w:val="none"/>
        </w:rPr>
        <w:t xml:space="preserve">第一部分 </w:t>
      </w:r>
      <w:r>
        <w:rPr>
          <w:rStyle w:val="31"/>
          <w:rFonts w:hint="eastAsia" w:ascii="仿宋" w:hAnsi="仿宋" w:eastAsia="仿宋" w:cs="仿宋"/>
          <w:b/>
          <w:bCs w:val="0"/>
          <w:color w:val="auto"/>
          <w:sz w:val="30"/>
          <w:szCs w:val="30"/>
          <w:highlight w:val="none"/>
        </w:rPr>
        <w:t>部门概况</w:t>
      </w:r>
      <w:bookmarkEnd w:id="15"/>
      <w:bookmarkEnd w:id="16"/>
      <w:bookmarkEnd w:id="17"/>
    </w:p>
    <w:p>
      <w:pPr>
        <w:pStyle w:val="4"/>
        <w:ind w:firstLine="602" w:firstLineChars="200"/>
        <w:rPr>
          <w:rStyle w:val="32"/>
          <w:rFonts w:hint="eastAsia" w:ascii="仿宋" w:hAnsi="仿宋" w:eastAsia="仿宋" w:cs="仿宋"/>
          <w:b/>
          <w:bCs w:val="0"/>
          <w:color w:val="auto"/>
          <w:sz w:val="30"/>
          <w:szCs w:val="30"/>
          <w:highlight w:val="none"/>
          <w:lang w:val="en-US" w:eastAsia="zh-CN"/>
        </w:rPr>
      </w:pPr>
      <w:bookmarkStart w:id="18" w:name="_Toc15396600"/>
      <w:bookmarkStart w:id="19" w:name="_Toc15377197"/>
      <w:bookmarkStart w:id="20" w:name="_Toc30189"/>
      <w:r>
        <w:rPr>
          <w:rFonts w:hint="eastAsia" w:ascii="仿宋" w:hAnsi="仿宋" w:eastAsia="仿宋" w:cs="仿宋"/>
          <w:b/>
          <w:bCs w:val="0"/>
          <w:color w:val="auto"/>
          <w:sz w:val="30"/>
          <w:szCs w:val="30"/>
          <w:highlight w:val="none"/>
        </w:rPr>
        <w:t>一、</w:t>
      </w:r>
      <w:bookmarkEnd w:id="18"/>
      <w:bookmarkEnd w:id="19"/>
      <w:r>
        <w:rPr>
          <w:rFonts w:hint="eastAsia" w:ascii="仿宋" w:hAnsi="仿宋" w:eastAsia="仿宋" w:cs="仿宋"/>
          <w:b/>
          <w:bCs w:val="0"/>
          <w:color w:val="auto"/>
          <w:sz w:val="30"/>
          <w:szCs w:val="30"/>
          <w:highlight w:val="none"/>
          <w:lang w:eastAsia="zh-CN"/>
        </w:rPr>
        <w:t>部门职责</w:t>
      </w:r>
      <w:bookmarkEnd w:id="20"/>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贯彻新时代党的建设总要求和新时代党的组织路线，落实区委相关决策部署。</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负责全区党的组织体系、组织制度建设，负责基层党组织建设规划指导和党员队伍具体指导，指导开展党员教育工作。负责区直机关党的建设，指导机关基层党组织坚持党的组织制度，加强基层组织建设。</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领导班子和干部队伍建设的总体规划和具体指导。负责区委管理领导班子和领导干部的考察考核、日常管理，提出调整配备建议，审核办理任免、工资、退休、兼职、待遇等有关事项。负责全区优秀年轻干部队伍建设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管理全区公务员和老干部工作。牵头拟订和组织实施公务员管理政策法规，承担公务员录用、调配、考核、奖惩、培训、监督、工资福利等工作，指导公务员绩效管理工作。负责对全区老干部工作进行指导、督促、协调、检查，负责离休干部和副县级以上退休干部的管理和服务工作，指导开展老干部思想政治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人才工作的具体指导、组织协调和督促检查，牵头推进人才发展体制机制改革和政策创新，牵头推进区校（院、企）战略合作、人才对外开放、党委联系服务专家工作，统筹实施重大人才工程和人才表彰奖励。</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负责全区干部教育培训工作的具体指导、政策规划、组织协调和督促检查，负责区重点培训项目的策划、实施和管理，指导全区干部教育培训基地建设管理、师资队伍建设等工作。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组织系统干部监督工作的具体指导和综合协调，制定和落实干部监督工作制度，组织开展对选人用人工作情况的监督检查，受理和办理有关问题举报，组织实施领导干部报告个人有关事项及抽查核实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归口管理区委机构编制委员会办公室，统一管理公务员、区直属机关和老干部工作。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负责全区非公有制经济组织和社会组织党建工作。承担区委党建工作领导小组、区人才工作领导小组的日常工作。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完成区委交办的其他任务。</w:t>
      </w:r>
      <w:bookmarkStart w:id="21" w:name="_Toc15377199"/>
      <w:bookmarkStart w:id="22" w:name="_Toc15378446"/>
    </w:p>
    <w:bookmarkEnd w:id="21"/>
    <w:bookmarkEnd w:id="22"/>
    <w:p>
      <w:pPr>
        <w:pStyle w:val="4"/>
        <w:ind w:firstLine="602" w:firstLineChars="200"/>
        <w:rPr>
          <w:rFonts w:hint="eastAsia" w:ascii="仿宋" w:hAnsi="仿宋" w:eastAsia="仿宋" w:cs="仿宋"/>
          <w:b/>
          <w:bCs w:val="0"/>
          <w:color w:val="auto"/>
          <w:sz w:val="30"/>
          <w:szCs w:val="30"/>
          <w:highlight w:val="none"/>
        </w:rPr>
      </w:pPr>
      <w:bookmarkStart w:id="23" w:name="_Toc15377200"/>
      <w:bookmarkStart w:id="24" w:name="_Toc15396601"/>
      <w:bookmarkStart w:id="25" w:name="_Toc29088"/>
      <w:r>
        <w:rPr>
          <w:rFonts w:hint="eastAsia" w:ascii="仿宋" w:hAnsi="仿宋" w:eastAsia="仿宋" w:cs="仿宋"/>
          <w:b/>
          <w:bCs w:val="0"/>
          <w:color w:val="auto"/>
          <w:sz w:val="30"/>
          <w:szCs w:val="30"/>
          <w:highlight w:val="none"/>
        </w:rPr>
        <w:t>二、机构设置</w:t>
      </w:r>
      <w:bookmarkEnd w:id="23"/>
      <w:bookmarkEnd w:id="24"/>
      <w:bookmarkEnd w:id="25"/>
    </w:p>
    <w:p>
      <w:pPr>
        <w:overflowPunct w:val="0"/>
        <w:spacing w:line="550" w:lineRule="exact"/>
        <w:ind w:firstLine="640" w:firstLineChars="200"/>
        <w:rPr>
          <w:rFonts w:ascii="仿宋_GB2312" w:eastAsia="仿宋_GB2312"/>
          <w:b w:val="0"/>
          <w:bCs w:val="0"/>
          <w:sz w:val="32"/>
          <w:szCs w:val="32"/>
        </w:rPr>
      </w:pPr>
      <w:bookmarkStart w:id="26" w:name="_Toc15396602"/>
      <w:bookmarkStart w:id="27" w:name="_Toc15377204"/>
      <w:r>
        <w:rPr>
          <w:rFonts w:hint="eastAsia" w:ascii="仿宋_GB2312" w:eastAsia="仿宋_GB2312"/>
          <w:b w:val="0"/>
          <w:bCs w:val="0"/>
          <w:sz w:val="32"/>
          <w:szCs w:val="32"/>
        </w:rPr>
        <w:t>中共广元市朝天区委组织部（简称区委组织部）是区委主管组织工作、干部工作、人才工作、公务员工作的职能部门，为正科级，列区委工作机关序列。对外挂区委非公有制经济组织和社会组织工作委员会、区公务员局、区直属机关工作委员会、区委老干部局牌子。</w:t>
      </w:r>
    </w:p>
    <w:p>
      <w:pPr>
        <w:overflowPunct w:val="0"/>
        <w:spacing w:line="550" w:lineRule="exact"/>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区委组织部内设</w:t>
      </w:r>
      <w:r>
        <w:rPr>
          <w:rFonts w:hint="eastAsia" w:ascii="仿宋_GB2312" w:eastAsia="仿宋_GB2312"/>
          <w:b w:val="0"/>
          <w:bCs w:val="0"/>
          <w:sz w:val="32"/>
          <w:szCs w:val="32"/>
        </w:rPr>
        <w:t>办公室</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研究室（政策法规股）</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组织一股（区委党建工作领导小组办公室秘书股）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组织二股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组织三股（区委非公有制经济组织和社会组织工作委员会办公室）</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干部股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公务员股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人才股（干部教育培训股）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干部监督股</w:t>
      </w:r>
      <w:r>
        <w:rPr>
          <w:rFonts w:hint="eastAsia" w:ascii="仿宋_GB2312" w:eastAsia="仿宋_GB2312"/>
          <w:b w:val="0"/>
          <w:bCs w:val="0"/>
          <w:sz w:val="32"/>
          <w:szCs w:val="32"/>
          <w:lang w:eastAsia="zh-CN"/>
        </w:rPr>
        <w:t>。</w:t>
      </w:r>
    </w:p>
    <w:p>
      <w:pPr>
        <w:overflowPunct w:val="0"/>
        <w:spacing w:line="550" w:lineRule="exact"/>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区委组织部管理的事业单位有：区党员教育管理服务中心（参公管理）、区人才开发中心、区干部人事档案管理中心、区干部职级管理事务中心。</w:t>
      </w:r>
    </w:p>
    <w:p>
      <w:pPr>
        <w:pStyle w:val="4"/>
        <w:ind w:firstLine="600" w:firstLineChars="200"/>
        <w:outlineLvl w:val="9"/>
        <w:rPr>
          <w:rFonts w:hint="eastAsia" w:ascii="仿宋" w:hAnsi="仿宋" w:eastAsia="仿宋" w:cs="仿宋"/>
          <w:b w:val="0"/>
          <w:bCs/>
          <w:color w:val="auto"/>
          <w:sz w:val="30"/>
          <w:szCs w:val="30"/>
          <w:highlight w:val="none"/>
          <w:lang w:eastAsia="zh-CN"/>
        </w:rPr>
      </w:pPr>
    </w:p>
    <w:p>
      <w:pPr>
        <w:pStyle w:val="4"/>
        <w:ind w:firstLine="600" w:firstLineChars="200"/>
        <w:outlineLvl w:val="0"/>
        <w:rPr>
          <w:rFonts w:hint="eastAsia" w:ascii="仿宋" w:hAnsi="仿宋" w:eastAsia="仿宋" w:cs="仿宋"/>
          <w:b w:val="0"/>
          <w:bCs/>
          <w:color w:val="000000"/>
          <w:sz w:val="30"/>
          <w:szCs w:val="30"/>
          <w:lang w:eastAsia="zh-CN"/>
        </w:rPr>
      </w:pPr>
      <w:bookmarkStart w:id="28" w:name="_Toc18528"/>
      <w:r>
        <w:rPr>
          <w:rFonts w:hint="eastAsia" w:ascii="仿宋" w:hAnsi="仿宋" w:eastAsia="仿宋" w:cs="仿宋"/>
          <w:b w:val="0"/>
          <w:bCs/>
          <w:color w:val="auto"/>
          <w:sz w:val="30"/>
          <w:szCs w:val="30"/>
          <w:highlight w:val="none"/>
          <w:lang w:eastAsia="zh-CN"/>
        </w:rPr>
        <w:t>区委组织部</w:t>
      </w:r>
      <w:r>
        <w:rPr>
          <w:rFonts w:hint="eastAsia" w:ascii="仿宋" w:hAnsi="仿宋" w:eastAsia="仿宋" w:cs="仿宋"/>
          <w:b w:val="0"/>
          <w:bCs/>
          <w:color w:val="auto"/>
          <w:sz w:val="30"/>
          <w:szCs w:val="30"/>
          <w:highlight w:val="none"/>
          <w:lang w:val="en-US" w:eastAsia="zh-CN"/>
        </w:rPr>
        <w:t>无</w:t>
      </w:r>
      <w:r>
        <w:rPr>
          <w:rFonts w:hint="eastAsia" w:ascii="仿宋" w:hAnsi="仿宋" w:eastAsia="仿宋" w:cs="仿宋"/>
          <w:b w:val="0"/>
          <w:bCs/>
          <w:color w:val="auto"/>
          <w:sz w:val="30"/>
          <w:szCs w:val="30"/>
          <w:highlight w:val="none"/>
          <w:lang w:eastAsia="zh-CN"/>
        </w:rPr>
        <w:t>二级预算单位</w:t>
      </w:r>
      <w:r>
        <w:rPr>
          <w:rFonts w:hint="eastAsia" w:ascii="仿宋" w:hAnsi="仿宋" w:eastAsia="仿宋" w:cs="仿宋"/>
          <w:b w:val="0"/>
          <w:bCs/>
          <w:color w:val="000000"/>
          <w:sz w:val="30"/>
          <w:szCs w:val="30"/>
          <w:lang w:eastAsia="zh-CN"/>
        </w:rPr>
        <w:t>。</w:t>
      </w:r>
      <w:bookmarkEnd w:id="28"/>
    </w:p>
    <w:p>
      <w:pPr>
        <w:pStyle w:val="3"/>
        <w:ind w:right="440"/>
        <w:jc w:val="center"/>
        <w:rPr>
          <w:rStyle w:val="31"/>
          <w:rFonts w:hint="eastAsia" w:ascii="仿宋" w:hAnsi="仿宋" w:eastAsia="仿宋" w:cs="仿宋"/>
          <w:b w:val="0"/>
          <w:bCs/>
          <w:color w:val="auto"/>
          <w:sz w:val="30"/>
          <w:szCs w:val="30"/>
          <w:highlight w:val="none"/>
        </w:rPr>
      </w:pPr>
      <w:bookmarkStart w:id="29" w:name="_Toc12042"/>
      <w:r>
        <w:rPr>
          <w:rFonts w:hint="eastAsia" w:ascii="仿宋" w:hAnsi="仿宋" w:eastAsia="仿宋" w:cs="仿宋"/>
          <w:b/>
          <w:bCs w:val="0"/>
          <w:color w:val="auto"/>
          <w:sz w:val="30"/>
          <w:szCs w:val="30"/>
          <w:highlight w:val="none"/>
        </w:rPr>
        <w:t xml:space="preserve">第二部分 </w:t>
      </w:r>
      <w:r>
        <w:rPr>
          <w:rFonts w:hint="eastAsia" w:ascii="仿宋" w:hAnsi="仿宋" w:eastAsia="仿宋" w:cs="仿宋"/>
          <w:b/>
          <w:bCs w:val="0"/>
          <w:color w:val="auto"/>
          <w:sz w:val="30"/>
          <w:szCs w:val="30"/>
          <w:highlight w:val="none"/>
          <w:lang w:val="en-US" w:eastAsia="zh-CN"/>
        </w:rPr>
        <w:t>2022年度</w:t>
      </w:r>
      <w:r>
        <w:rPr>
          <w:rStyle w:val="31"/>
          <w:rFonts w:hint="eastAsia" w:ascii="仿宋" w:hAnsi="仿宋" w:eastAsia="仿宋" w:cs="仿宋"/>
          <w:b/>
          <w:bCs w:val="0"/>
          <w:color w:val="auto"/>
          <w:sz w:val="30"/>
          <w:szCs w:val="30"/>
          <w:highlight w:val="none"/>
        </w:rPr>
        <w:t>部门决算情况说明</w:t>
      </w:r>
      <w:bookmarkEnd w:id="26"/>
      <w:bookmarkEnd w:id="27"/>
      <w:bookmarkEnd w:id="29"/>
    </w:p>
    <w:p>
      <w:pPr>
        <w:pStyle w:val="30"/>
        <w:numPr>
          <w:ilvl w:val="0"/>
          <w:numId w:val="0"/>
        </w:numPr>
        <w:spacing w:line="600" w:lineRule="exact"/>
        <w:ind w:left="640" w:leftChars="0"/>
        <w:outlineLvl w:val="1"/>
        <w:rPr>
          <w:rStyle w:val="32"/>
          <w:rFonts w:hint="eastAsia" w:ascii="仿宋" w:hAnsi="仿宋" w:eastAsia="仿宋" w:cs="仿宋"/>
          <w:b/>
          <w:bCs/>
          <w:color w:val="auto"/>
          <w:sz w:val="30"/>
          <w:szCs w:val="30"/>
          <w:highlight w:val="none"/>
        </w:rPr>
      </w:pPr>
      <w:bookmarkStart w:id="30" w:name="_Toc15396603"/>
      <w:bookmarkStart w:id="31" w:name="_Toc15377205"/>
      <w:bookmarkStart w:id="32" w:name="_Toc8446"/>
      <w:r>
        <w:rPr>
          <w:rFonts w:hint="eastAsia" w:ascii="仿宋" w:hAnsi="仿宋" w:eastAsia="仿宋" w:cs="仿宋"/>
          <w:b/>
          <w:bCs/>
          <w:color w:val="auto"/>
          <w:sz w:val="30"/>
          <w:szCs w:val="30"/>
          <w:highlight w:val="none"/>
          <w:lang w:eastAsia="zh-CN"/>
        </w:rPr>
        <w:t>一、</w:t>
      </w:r>
      <w:r>
        <w:rPr>
          <w:rFonts w:hint="eastAsia" w:ascii="仿宋" w:hAnsi="仿宋" w:eastAsia="仿宋" w:cs="仿宋"/>
          <w:b/>
          <w:bCs/>
          <w:color w:val="auto"/>
          <w:sz w:val="30"/>
          <w:szCs w:val="30"/>
          <w:highlight w:val="none"/>
        </w:rPr>
        <w:t>收</w:t>
      </w:r>
      <w:r>
        <w:rPr>
          <w:rStyle w:val="32"/>
          <w:rFonts w:hint="eastAsia" w:ascii="仿宋" w:hAnsi="仿宋" w:eastAsia="仿宋" w:cs="仿宋"/>
          <w:b/>
          <w:bCs/>
          <w:color w:val="auto"/>
          <w:sz w:val="30"/>
          <w:szCs w:val="30"/>
          <w:highlight w:val="none"/>
        </w:rPr>
        <w:t>入支出决算总体情况说明</w:t>
      </w:r>
      <w:bookmarkEnd w:id="30"/>
      <w:bookmarkEnd w:id="31"/>
      <w:bookmarkEnd w:id="32"/>
    </w:p>
    <w:p>
      <w:pPr>
        <w:spacing w:line="6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年度收、支总计</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万元。与</w:t>
      </w:r>
      <w:r>
        <w:rPr>
          <w:rFonts w:hint="eastAsia" w:ascii="仿宋" w:hAnsi="仿宋" w:eastAsia="仿宋" w:cs="仿宋"/>
          <w:color w:val="auto"/>
          <w:sz w:val="30"/>
          <w:szCs w:val="30"/>
          <w:highlight w:val="none"/>
          <w:lang w:eastAsia="zh-CN"/>
        </w:rPr>
        <w:t>2021</w:t>
      </w:r>
      <w:r>
        <w:rPr>
          <w:rFonts w:hint="eastAsia" w:ascii="仿宋" w:hAnsi="仿宋" w:eastAsia="仿宋" w:cs="仿宋"/>
          <w:color w:val="auto"/>
          <w:sz w:val="30"/>
          <w:szCs w:val="30"/>
          <w:highlight w:val="none"/>
        </w:rPr>
        <w:t>年相比，收、支总计各</w:t>
      </w:r>
      <w:r>
        <w:rPr>
          <w:rFonts w:hint="eastAsia" w:ascii="仿宋" w:hAnsi="仿宋" w:eastAsia="仿宋" w:cs="仿宋"/>
          <w:color w:val="auto"/>
          <w:sz w:val="30"/>
          <w:szCs w:val="30"/>
          <w:highlight w:val="none"/>
          <w:lang w:eastAsia="zh-CN"/>
        </w:rPr>
        <w:t>减少</w:t>
      </w:r>
      <w:r>
        <w:rPr>
          <w:rFonts w:hint="eastAsia" w:ascii="仿宋" w:hAnsi="仿宋" w:eastAsia="仿宋" w:cs="仿宋"/>
          <w:color w:val="auto"/>
          <w:sz w:val="30"/>
          <w:szCs w:val="30"/>
          <w:highlight w:val="none"/>
          <w:lang w:val="en-US" w:eastAsia="zh-CN"/>
        </w:rPr>
        <w:t>125.66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减少</w:t>
      </w:r>
      <w:r>
        <w:rPr>
          <w:rFonts w:hint="eastAsia" w:ascii="仿宋" w:hAnsi="仿宋" w:eastAsia="仿宋" w:cs="仿宋"/>
          <w:color w:val="auto"/>
          <w:sz w:val="30"/>
          <w:szCs w:val="30"/>
          <w:highlight w:val="none"/>
          <w:lang w:val="en-US" w:eastAsia="zh-CN"/>
        </w:rPr>
        <w:t>13.84</w:t>
      </w:r>
      <w:r>
        <w:rPr>
          <w:rFonts w:hint="eastAsia" w:ascii="仿宋" w:hAnsi="仿宋" w:eastAsia="仿宋" w:cs="仿宋"/>
          <w:color w:val="auto"/>
          <w:sz w:val="30"/>
          <w:szCs w:val="30"/>
          <w:highlight w:val="none"/>
        </w:rPr>
        <w:t>%。主要变动原因</w:t>
      </w:r>
      <w:r>
        <w:rPr>
          <w:rFonts w:hint="eastAsia" w:ascii="仿宋" w:hAnsi="仿宋" w:eastAsia="仿宋" w:cs="仿宋"/>
          <w:color w:val="auto"/>
          <w:sz w:val="30"/>
          <w:szCs w:val="30"/>
          <w:highlight w:val="none"/>
          <w:lang w:eastAsia="zh-CN"/>
        </w:rPr>
        <w:t>为</w:t>
      </w:r>
      <w:r>
        <w:rPr>
          <w:rFonts w:hint="eastAsia" w:ascii="仿宋" w:hAnsi="仿宋" w:eastAsia="仿宋" w:cs="仿宋"/>
          <w:color w:val="auto"/>
          <w:sz w:val="30"/>
          <w:szCs w:val="30"/>
          <w:highlight w:val="none"/>
          <w:lang w:val="en-US" w:eastAsia="zh-CN"/>
        </w:rPr>
        <w:t>2021年度</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百余万元，2022年减少此项目。</w:t>
      </w:r>
    </w:p>
    <w:p>
      <w:pPr>
        <w:spacing w:line="60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（图1：收、支决算总计变动情况图）（柱状图）</w:t>
      </w:r>
    </w:p>
    <w:p>
      <w:pPr>
        <w:pStyle w:val="30"/>
        <w:bidi w:val="0"/>
        <w:rPr>
          <w:rFonts w:hint="eastAsia" w:ascii="仿宋" w:hAnsi="仿宋" w:eastAsia="仿宋" w:cs="仿宋"/>
          <w:b/>
          <w:bCs/>
          <w:color w:val="auto"/>
          <w:sz w:val="30"/>
          <w:szCs w:val="30"/>
          <w:highlight w:val="none"/>
          <w:lang w:eastAsia="zh-CN"/>
        </w:rPr>
      </w:pPr>
      <w:bookmarkStart w:id="33" w:name="_Toc15396604"/>
      <w:bookmarkStart w:id="34" w:name="_Toc15377206"/>
      <w:r>
        <w:rPr>
          <w:rFonts w:hint="eastAsia" w:ascii="仿宋" w:hAnsi="仿宋" w:eastAsia="仿宋" w:cs="仿宋"/>
          <w:b w:val="0"/>
          <w:bCs w:val="0"/>
          <w:color w:val="000000"/>
          <w:sz w:val="30"/>
          <w:szCs w:val="30"/>
          <w:lang w:eastAsia="zh-CN"/>
        </w:rPr>
        <w:tab/>
      </w:r>
    </w:p>
    <w:p>
      <w:pPr>
        <w:pStyle w:val="30"/>
        <w:numPr>
          <w:ilvl w:val="0"/>
          <w:numId w:val="0"/>
        </w:numPr>
        <w:spacing w:line="240" w:lineRule="auto"/>
        <w:ind w:leftChars="0" w:firstLine="600" w:firstLineChars="200"/>
        <w:outlineLvl w:val="9"/>
        <w:rPr>
          <w:rFonts w:hint="eastAsia" w:ascii="仿宋" w:hAnsi="仿宋" w:eastAsia="仿宋" w:cs="仿宋"/>
          <w:b/>
          <w:bCs/>
          <w:color w:val="auto"/>
          <w:sz w:val="30"/>
          <w:szCs w:val="30"/>
          <w:highlight w:val="none"/>
          <w:lang w:eastAsia="zh-CN"/>
        </w:rPr>
      </w:pPr>
      <w:r>
        <w:rPr>
          <w:rFonts w:hint="eastAsia" w:ascii="仿宋" w:hAnsi="仿宋" w:eastAsia="仿宋" w:cs="仿宋"/>
          <w:b w:val="0"/>
          <w:bCs w:val="0"/>
          <w:color w:val="000000"/>
          <w:sz w:val="30"/>
          <w:szCs w:val="30"/>
        </w:rPr>
        <w:object>
          <v:shape id="_x0000_i1025" o:spt="75" type="#_x0000_t75" style="height:243.45pt;width:400.9pt;" o:ole="t" filled="f" o:preferrelative="t" stroked="f" coordsize="21600,21600">
            <v:path/>
            <v:fill on="f" focussize="0,0"/>
            <v:stroke on="f"/>
            <v:imagedata r:id="rId9" o:title=""/>
            <o:lock v:ext="edit" aspectratio="t"/>
            <w10:wrap type="none"/>
            <w10:anchorlock/>
          </v:shape>
          <o:OLEObject Type="Embed" ProgID="Excel.Chart.8" ShapeID="_x0000_i1025" DrawAspect="Content" ObjectID="_1468075725" r:id="rId8">
            <o:LockedField>false</o:LockedField>
          </o:OLEObject>
        </w:object>
      </w:r>
    </w:p>
    <w:p>
      <w:pPr>
        <w:pStyle w:val="30"/>
        <w:numPr>
          <w:ilvl w:val="0"/>
          <w:numId w:val="0"/>
        </w:numPr>
        <w:spacing w:line="240" w:lineRule="auto"/>
        <w:ind w:leftChars="0" w:firstLine="602" w:firstLineChars="200"/>
        <w:outlineLvl w:val="9"/>
        <w:rPr>
          <w:rFonts w:hint="eastAsia" w:ascii="仿宋" w:hAnsi="仿宋" w:eastAsia="仿宋" w:cs="仿宋"/>
          <w:b/>
          <w:bCs/>
          <w:color w:val="auto"/>
          <w:sz w:val="30"/>
          <w:szCs w:val="30"/>
          <w:highlight w:val="none"/>
          <w:lang w:eastAsia="zh-CN"/>
        </w:rPr>
      </w:pPr>
    </w:p>
    <w:p>
      <w:pPr>
        <w:pStyle w:val="30"/>
        <w:numPr>
          <w:ilvl w:val="0"/>
          <w:numId w:val="0"/>
        </w:numPr>
        <w:spacing w:line="240" w:lineRule="auto"/>
        <w:ind w:leftChars="0" w:firstLine="602" w:firstLineChars="200"/>
        <w:outlineLvl w:val="1"/>
        <w:rPr>
          <w:rStyle w:val="32"/>
          <w:rFonts w:hint="eastAsia" w:ascii="仿宋" w:hAnsi="仿宋" w:eastAsia="仿宋" w:cs="仿宋"/>
          <w:b w:val="0"/>
          <w:color w:val="auto"/>
          <w:sz w:val="30"/>
          <w:szCs w:val="30"/>
          <w:highlight w:val="none"/>
        </w:rPr>
      </w:pPr>
      <w:bookmarkStart w:id="35" w:name="_Toc25915"/>
      <w:r>
        <w:rPr>
          <w:rFonts w:hint="eastAsia" w:ascii="仿宋" w:hAnsi="仿宋" w:eastAsia="仿宋" w:cs="仿宋"/>
          <w:b/>
          <w:bCs/>
          <w:color w:val="auto"/>
          <w:sz w:val="30"/>
          <w:szCs w:val="30"/>
          <w:highlight w:val="none"/>
          <w:lang w:eastAsia="zh-CN"/>
        </w:rPr>
        <w:t>二、</w:t>
      </w:r>
      <w:r>
        <w:rPr>
          <w:rFonts w:hint="eastAsia" w:ascii="仿宋" w:hAnsi="仿宋" w:eastAsia="仿宋" w:cs="仿宋"/>
          <w:b/>
          <w:bCs/>
          <w:color w:val="auto"/>
          <w:sz w:val="30"/>
          <w:szCs w:val="30"/>
          <w:highlight w:val="none"/>
        </w:rPr>
        <w:t>收</w:t>
      </w:r>
      <w:r>
        <w:rPr>
          <w:rStyle w:val="32"/>
          <w:rFonts w:hint="eastAsia" w:ascii="仿宋" w:hAnsi="仿宋" w:eastAsia="仿宋" w:cs="仿宋"/>
          <w:b/>
          <w:bCs/>
          <w:color w:val="auto"/>
          <w:sz w:val="30"/>
          <w:szCs w:val="30"/>
          <w:highlight w:val="none"/>
        </w:rPr>
        <w:t>入决算情况说明</w:t>
      </w:r>
      <w:bookmarkEnd w:id="33"/>
      <w:bookmarkEnd w:id="34"/>
      <w:bookmarkEnd w:id="35"/>
    </w:p>
    <w:p>
      <w:pPr>
        <w:spacing w:line="600" w:lineRule="exact"/>
        <w:ind w:firstLine="600" w:firstLineChars="200"/>
        <w:outlineLvl w:val="1"/>
        <w:rPr>
          <w:rFonts w:ascii="仿宋" w:hAnsi="仿宋" w:eastAsia="仿宋"/>
          <w:color w:val="auto"/>
          <w:sz w:val="32"/>
          <w:szCs w:val="32"/>
          <w:highlight w:val="none"/>
        </w:rPr>
      </w:pPr>
      <w:bookmarkStart w:id="36" w:name="_Toc26217"/>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年本年收入合计</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万元，其中：一般公共预算财政拨款收入</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bookmarkEnd w:id="36"/>
    </w:p>
    <w:p>
      <w:pPr>
        <w:spacing w:line="600" w:lineRule="exact"/>
        <w:ind w:firstLine="602" w:firstLineChars="200"/>
        <w:outlineLvl w:val="2"/>
        <w:rPr>
          <w:rFonts w:hint="eastAsia" w:ascii="仿宋" w:hAnsi="仿宋" w:eastAsia="仿宋" w:cs="仿宋"/>
          <w:b/>
          <w:color w:val="auto"/>
          <w:sz w:val="30"/>
          <w:szCs w:val="30"/>
          <w:highlight w:val="none"/>
        </w:rPr>
      </w:pPr>
      <w:bookmarkStart w:id="37" w:name="_Toc25762"/>
      <w:r>
        <w:rPr>
          <w:rFonts w:hint="eastAsia" w:ascii="仿宋" w:hAnsi="仿宋" w:eastAsia="仿宋" w:cs="仿宋"/>
          <w:b/>
          <w:color w:val="auto"/>
          <w:sz w:val="30"/>
          <w:szCs w:val="30"/>
          <w:highlight w:val="none"/>
        </w:rPr>
        <w:t>（注：数据来源于财决01表）</w:t>
      </w:r>
      <w:bookmarkEnd w:id="37"/>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（图2：收入决算结构图）（饼状图）</w:t>
      </w:r>
    </w:p>
    <w:p>
      <w:pPr>
        <w:pStyle w:val="30"/>
        <w:numPr>
          <w:ilvl w:val="0"/>
          <w:numId w:val="0"/>
        </w:numPr>
        <w:spacing w:line="600" w:lineRule="exact"/>
        <w:ind w:left="640" w:leftChars="0"/>
        <w:outlineLvl w:val="9"/>
        <w:rPr>
          <w:rFonts w:hint="eastAsia" w:ascii="仿宋" w:hAnsi="仿宋" w:eastAsia="仿宋" w:cs="仿宋"/>
          <w:b/>
          <w:bCs/>
          <w:color w:val="auto"/>
          <w:sz w:val="30"/>
          <w:szCs w:val="30"/>
          <w:highlight w:val="none"/>
          <w:lang w:eastAsia="zh-CN"/>
        </w:rPr>
      </w:pPr>
      <w:bookmarkStart w:id="38" w:name="_Toc15377207"/>
      <w:bookmarkStart w:id="39" w:name="_Toc15396605"/>
      <w:r>
        <w:drawing>
          <wp:anchor distT="0" distB="0" distL="114300" distR="114300" simplePos="0" relativeHeight="251660288" behindDoc="0" locked="0" layoutInCell="1" allowOverlap="1">
            <wp:simplePos x="0" y="0"/>
            <wp:positionH relativeFrom="column">
              <wp:posOffset>843280</wp:posOffset>
            </wp:positionH>
            <wp:positionV relativeFrom="paragraph">
              <wp:posOffset>95885</wp:posOffset>
            </wp:positionV>
            <wp:extent cx="4721860" cy="2881630"/>
            <wp:effectExtent l="4445" t="4445" r="17145"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30"/>
        <w:numPr>
          <w:ilvl w:val="0"/>
          <w:numId w:val="0"/>
        </w:numPr>
        <w:spacing w:line="600" w:lineRule="exact"/>
        <w:ind w:left="640" w:leftChars="0"/>
        <w:outlineLvl w:val="9"/>
        <w:rPr>
          <w:rFonts w:hint="eastAsia" w:ascii="仿宋" w:hAnsi="仿宋" w:eastAsia="仿宋" w:cs="仿宋"/>
          <w:b/>
          <w:bCs/>
          <w:color w:val="auto"/>
          <w:sz w:val="30"/>
          <w:szCs w:val="30"/>
          <w:highlight w:val="none"/>
          <w:lang w:eastAsia="zh-CN"/>
        </w:rPr>
      </w:pPr>
    </w:p>
    <w:p>
      <w:pPr>
        <w:pStyle w:val="30"/>
        <w:numPr>
          <w:ilvl w:val="0"/>
          <w:numId w:val="0"/>
        </w:numPr>
        <w:spacing w:line="600" w:lineRule="exact"/>
        <w:ind w:left="640" w:leftChars="0"/>
        <w:outlineLvl w:val="9"/>
        <w:rPr>
          <w:rFonts w:hint="eastAsia" w:ascii="仿宋" w:hAnsi="仿宋" w:eastAsia="仿宋" w:cs="仿宋"/>
          <w:b/>
          <w:bCs/>
          <w:color w:val="auto"/>
          <w:sz w:val="30"/>
          <w:szCs w:val="30"/>
          <w:highlight w:val="none"/>
          <w:lang w:eastAsia="zh-CN"/>
        </w:rPr>
      </w:pPr>
    </w:p>
    <w:p>
      <w:pPr>
        <w:pStyle w:val="30"/>
        <w:numPr>
          <w:ilvl w:val="0"/>
          <w:numId w:val="0"/>
        </w:numPr>
        <w:spacing w:line="600" w:lineRule="exact"/>
        <w:ind w:left="640" w:leftChars="0"/>
        <w:outlineLvl w:val="9"/>
        <w:rPr>
          <w:rFonts w:hint="eastAsia" w:ascii="仿宋" w:hAnsi="仿宋" w:eastAsia="仿宋" w:cs="仿宋"/>
          <w:b/>
          <w:bCs/>
          <w:color w:val="auto"/>
          <w:sz w:val="30"/>
          <w:szCs w:val="30"/>
          <w:highlight w:val="none"/>
          <w:lang w:eastAsia="zh-CN"/>
        </w:rPr>
      </w:pPr>
    </w:p>
    <w:p>
      <w:pPr>
        <w:pStyle w:val="30"/>
        <w:numPr>
          <w:ilvl w:val="0"/>
          <w:numId w:val="0"/>
        </w:numPr>
        <w:spacing w:line="600" w:lineRule="exact"/>
        <w:ind w:left="640" w:leftChars="0"/>
        <w:outlineLvl w:val="9"/>
        <w:rPr>
          <w:rFonts w:hint="eastAsia" w:ascii="仿宋" w:hAnsi="仿宋" w:eastAsia="仿宋" w:cs="仿宋"/>
          <w:b/>
          <w:bCs/>
          <w:color w:val="auto"/>
          <w:sz w:val="30"/>
          <w:szCs w:val="30"/>
          <w:highlight w:val="none"/>
          <w:lang w:eastAsia="zh-CN"/>
        </w:rPr>
      </w:pPr>
    </w:p>
    <w:p>
      <w:pPr>
        <w:pStyle w:val="30"/>
        <w:numPr>
          <w:ilvl w:val="0"/>
          <w:numId w:val="0"/>
        </w:numPr>
        <w:spacing w:line="600" w:lineRule="exact"/>
        <w:ind w:left="640" w:leftChars="0"/>
        <w:outlineLvl w:val="1"/>
        <w:rPr>
          <w:rStyle w:val="32"/>
          <w:rFonts w:hint="eastAsia" w:ascii="仿宋" w:hAnsi="仿宋" w:eastAsia="仿宋" w:cs="仿宋"/>
          <w:b/>
          <w:bCs/>
          <w:color w:val="auto"/>
          <w:sz w:val="30"/>
          <w:szCs w:val="30"/>
          <w:highlight w:val="none"/>
        </w:rPr>
      </w:pPr>
      <w:bookmarkStart w:id="40" w:name="_Toc25181"/>
      <w:r>
        <w:rPr>
          <w:rFonts w:hint="eastAsia" w:ascii="仿宋" w:hAnsi="仿宋" w:eastAsia="仿宋" w:cs="仿宋"/>
          <w:b/>
          <w:bCs/>
          <w:color w:val="auto"/>
          <w:sz w:val="30"/>
          <w:szCs w:val="30"/>
          <w:highlight w:val="none"/>
          <w:lang w:eastAsia="zh-CN"/>
        </w:rPr>
        <w:t>三、</w:t>
      </w:r>
      <w:r>
        <w:rPr>
          <w:rFonts w:hint="eastAsia" w:ascii="仿宋" w:hAnsi="仿宋" w:eastAsia="仿宋" w:cs="仿宋"/>
          <w:b/>
          <w:bCs/>
          <w:color w:val="auto"/>
          <w:sz w:val="30"/>
          <w:szCs w:val="30"/>
          <w:highlight w:val="none"/>
        </w:rPr>
        <w:t>支</w:t>
      </w:r>
      <w:r>
        <w:rPr>
          <w:rStyle w:val="32"/>
          <w:rFonts w:hint="eastAsia" w:ascii="仿宋" w:hAnsi="仿宋" w:eastAsia="仿宋" w:cs="仿宋"/>
          <w:b/>
          <w:bCs/>
          <w:color w:val="auto"/>
          <w:sz w:val="30"/>
          <w:szCs w:val="30"/>
          <w:highlight w:val="none"/>
        </w:rPr>
        <w:t>出决算情况说明</w:t>
      </w:r>
      <w:bookmarkEnd w:id="38"/>
      <w:bookmarkEnd w:id="39"/>
      <w:bookmarkEnd w:id="40"/>
    </w:p>
    <w:p>
      <w:pPr>
        <w:spacing w:line="600" w:lineRule="exact"/>
        <w:ind w:firstLine="600" w:firstLineChars="200"/>
        <w:outlineLvl w:val="1"/>
        <w:rPr>
          <w:rFonts w:hint="eastAsia" w:ascii="仿宋" w:hAnsi="仿宋" w:eastAsia="仿宋" w:cs="仿宋"/>
          <w:color w:val="auto"/>
          <w:sz w:val="30"/>
          <w:szCs w:val="30"/>
          <w:highlight w:val="none"/>
        </w:rPr>
      </w:pPr>
      <w:bookmarkStart w:id="41" w:name="_Toc18156"/>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年本年支出合计</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万元，其中：基本支出</w:t>
      </w:r>
      <w:r>
        <w:rPr>
          <w:rFonts w:hint="eastAsia" w:ascii="仿宋" w:hAnsi="仿宋" w:eastAsia="仿宋" w:cs="仿宋"/>
          <w:color w:val="auto"/>
          <w:sz w:val="30"/>
          <w:szCs w:val="30"/>
          <w:highlight w:val="none"/>
          <w:lang w:val="en-US" w:eastAsia="zh-CN"/>
        </w:rPr>
        <w:t>536.71</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68.60</w:t>
      </w:r>
      <w:r>
        <w:rPr>
          <w:rFonts w:hint="eastAsia" w:ascii="仿宋" w:hAnsi="仿宋" w:eastAsia="仿宋" w:cs="仿宋"/>
          <w:color w:val="auto"/>
          <w:sz w:val="30"/>
          <w:szCs w:val="30"/>
          <w:highlight w:val="none"/>
        </w:rPr>
        <w:t>%；项目支出</w:t>
      </w:r>
      <w:r>
        <w:rPr>
          <w:rFonts w:hint="eastAsia" w:ascii="仿宋" w:hAnsi="仿宋" w:eastAsia="仿宋" w:cs="仿宋"/>
          <w:color w:val="auto"/>
          <w:sz w:val="30"/>
          <w:szCs w:val="30"/>
          <w:highlight w:val="none"/>
          <w:lang w:val="en-US" w:eastAsia="zh-CN"/>
        </w:rPr>
        <w:t>245.65</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31.40</w:t>
      </w:r>
      <w:r>
        <w:rPr>
          <w:rFonts w:hint="eastAsia" w:ascii="仿宋" w:hAnsi="仿宋" w:eastAsia="仿宋" w:cs="仿宋"/>
          <w:color w:val="auto"/>
          <w:sz w:val="30"/>
          <w:szCs w:val="30"/>
          <w:highlight w:val="none"/>
        </w:rPr>
        <w:t>%。</w:t>
      </w:r>
      <w:bookmarkEnd w:id="41"/>
    </w:p>
    <w:p>
      <w:pPr>
        <w:spacing w:line="600" w:lineRule="exact"/>
        <w:ind w:firstLine="602" w:firstLineChars="200"/>
        <w:outlineLvl w:val="2"/>
        <w:rPr>
          <w:rFonts w:hint="eastAsia" w:ascii="仿宋" w:hAnsi="仿宋" w:eastAsia="仿宋" w:cs="仿宋"/>
          <w:b/>
          <w:color w:val="auto"/>
          <w:sz w:val="30"/>
          <w:szCs w:val="30"/>
          <w:highlight w:val="none"/>
        </w:rPr>
      </w:pPr>
      <w:bookmarkStart w:id="42" w:name="_Toc27437"/>
      <w:r>
        <w:rPr>
          <w:rFonts w:hint="eastAsia" w:ascii="仿宋" w:hAnsi="仿宋" w:eastAsia="仿宋" w:cs="仿宋"/>
          <w:b/>
          <w:color w:val="auto"/>
          <w:sz w:val="30"/>
          <w:szCs w:val="30"/>
          <w:highlight w:val="none"/>
        </w:rPr>
        <w:t>（注：数据来源于财决04表</w:t>
      </w:r>
      <w:r>
        <w:rPr>
          <w:rFonts w:hint="eastAsia" w:ascii="仿宋" w:hAnsi="仿宋" w:eastAsia="仿宋" w:cs="仿宋"/>
          <w:b/>
          <w:color w:val="auto"/>
          <w:sz w:val="30"/>
          <w:szCs w:val="30"/>
          <w:highlight w:val="none"/>
          <w:lang w:eastAsia="zh-CN"/>
        </w:rPr>
        <w:t>，仅罗列本部门涉及的支出</w:t>
      </w:r>
      <w:r>
        <w:rPr>
          <w:rFonts w:hint="eastAsia" w:ascii="仿宋" w:hAnsi="仿宋" w:eastAsia="仿宋" w:cs="仿宋"/>
          <w:b/>
          <w:color w:val="auto"/>
          <w:sz w:val="30"/>
          <w:szCs w:val="30"/>
          <w:highlight w:val="none"/>
        </w:rPr>
        <w:t>）</w:t>
      </w:r>
      <w:bookmarkEnd w:id="42"/>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（图3：支出决算结构图）（饼状图）</w:t>
      </w:r>
    </w:p>
    <w:p>
      <w:pPr>
        <w:spacing w:line="600" w:lineRule="exact"/>
        <w:ind w:firstLine="602" w:firstLineChars="200"/>
        <w:outlineLvl w:val="9"/>
        <w:rPr>
          <w:rFonts w:hint="eastAsia" w:ascii="仿宋" w:hAnsi="仿宋" w:eastAsia="仿宋" w:cs="仿宋"/>
          <w:b/>
          <w:bCs/>
          <w:color w:val="auto"/>
          <w:sz w:val="30"/>
          <w:szCs w:val="30"/>
          <w:highlight w:val="none"/>
        </w:rPr>
      </w:pPr>
      <w:bookmarkStart w:id="43" w:name="_Toc15377208"/>
      <w:bookmarkStart w:id="44" w:name="_Toc15396606"/>
    </w:p>
    <w:p>
      <w:pPr>
        <w:pStyle w:val="22"/>
        <w:rPr>
          <w:rFonts w:hint="eastAsia" w:ascii="仿宋" w:hAnsi="仿宋" w:eastAsia="仿宋" w:cs="仿宋"/>
          <w:b/>
          <w:bCs/>
          <w:color w:val="auto"/>
          <w:sz w:val="30"/>
          <w:szCs w:val="30"/>
          <w:highlight w:val="none"/>
        </w:rPr>
      </w:pPr>
      <w:r>
        <w:drawing>
          <wp:inline distT="0" distB="0" distL="114300" distR="114300">
            <wp:extent cx="6116955" cy="2784475"/>
            <wp:effectExtent l="4445" t="4445" r="12700" b="11430"/>
            <wp:docPr id="104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ascii="仿宋" w:hAnsi="仿宋" w:eastAsia="仿宋" w:cs="仿宋"/>
          <w:b/>
          <w:bCs/>
          <w:color w:val="auto"/>
          <w:sz w:val="30"/>
          <w:szCs w:val="30"/>
          <w:highlight w:val="none"/>
        </w:rPr>
      </w:pPr>
    </w:p>
    <w:p>
      <w:pPr>
        <w:pStyle w:val="22"/>
        <w:rPr>
          <w:rFonts w:hint="eastAsia"/>
        </w:rPr>
      </w:pPr>
    </w:p>
    <w:p>
      <w:pPr>
        <w:spacing w:line="600" w:lineRule="exact"/>
        <w:ind w:firstLine="602" w:firstLineChars="200"/>
        <w:outlineLvl w:val="1"/>
        <w:rPr>
          <w:rStyle w:val="32"/>
          <w:rFonts w:hint="eastAsia" w:ascii="仿宋" w:hAnsi="仿宋" w:eastAsia="仿宋" w:cs="仿宋"/>
          <w:b/>
          <w:bCs/>
          <w:color w:val="auto"/>
          <w:sz w:val="30"/>
          <w:szCs w:val="30"/>
          <w:highlight w:val="none"/>
        </w:rPr>
      </w:pPr>
      <w:bookmarkStart w:id="45" w:name="_Toc1810"/>
      <w:r>
        <w:rPr>
          <w:rFonts w:hint="eastAsia" w:ascii="仿宋" w:hAnsi="仿宋" w:eastAsia="仿宋" w:cs="仿宋"/>
          <w:b/>
          <w:bCs/>
          <w:color w:val="auto"/>
          <w:sz w:val="30"/>
          <w:szCs w:val="30"/>
          <w:highlight w:val="none"/>
        </w:rPr>
        <w:t>四、财</w:t>
      </w:r>
      <w:r>
        <w:rPr>
          <w:rStyle w:val="32"/>
          <w:rFonts w:hint="eastAsia" w:ascii="仿宋" w:hAnsi="仿宋" w:eastAsia="仿宋" w:cs="仿宋"/>
          <w:b/>
          <w:bCs/>
          <w:color w:val="auto"/>
          <w:sz w:val="30"/>
          <w:szCs w:val="30"/>
          <w:highlight w:val="none"/>
        </w:rPr>
        <w:t>政拨款收入支出决算总体情况说明</w:t>
      </w:r>
      <w:bookmarkEnd w:id="43"/>
      <w:bookmarkEnd w:id="44"/>
      <w:bookmarkEnd w:id="45"/>
    </w:p>
    <w:p>
      <w:pPr>
        <w:spacing w:line="600" w:lineRule="exact"/>
        <w:ind w:firstLine="600" w:firstLineChars="200"/>
        <w:rPr>
          <w:rFonts w:hint="eastAsia" w:ascii="仿宋" w:hAnsi="仿宋" w:eastAsia="仿宋" w:cs="仿宋"/>
          <w:color w:val="FF0000"/>
          <w:sz w:val="30"/>
          <w:szCs w:val="30"/>
          <w:highlight w:val="none"/>
          <w:lang w:val="en-US" w:eastAsia="zh-CN"/>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年财政拨款收、支总计</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万元。与</w:t>
      </w:r>
      <w:r>
        <w:rPr>
          <w:rFonts w:hint="eastAsia" w:ascii="仿宋" w:hAnsi="仿宋" w:eastAsia="仿宋" w:cs="仿宋"/>
          <w:color w:val="auto"/>
          <w:sz w:val="30"/>
          <w:szCs w:val="30"/>
          <w:highlight w:val="none"/>
          <w:lang w:eastAsia="zh-CN"/>
        </w:rPr>
        <w:t>2021</w:t>
      </w:r>
      <w:r>
        <w:rPr>
          <w:rFonts w:hint="eastAsia" w:ascii="仿宋" w:hAnsi="仿宋" w:eastAsia="仿宋" w:cs="仿宋"/>
          <w:color w:val="auto"/>
          <w:sz w:val="30"/>
          <w:szCs w:val="30"/>
          <w:highlight w:val="none"/>
        </w:rPr>
        <w:t>年相比，财政拨款收、支总计各</w:t>
      </w:r>
      <w:r>
        <w:rPr>
          <w:rFonts w:hint="eastAsia" w:ascii="仿宋" w:hAnsi="仿宋" w:eastAsia="仿宋" w:cs="仿宋"/>
          <w:color w:val="auto"/>
          <w:sz w:val="30"/>
          <w:szCs w:val="30"/>
          <w:highlight w:val="none"/>
          <w:lang w:eastAsia="zh-CN"/>
        </w:rPr>
        <w:t>减少</w:t>
      </w:r>
      <w:r>
        <w:rPr>
          <w:rFonts w:hint="eastAsia" w:ascii="仿宋" w:hAnsi="仿宋" w:eastAsia="仿宋" w:cs="仿宋"/>
          <w:color w:val="auto"/>
          <w:sz w:val="30"/>
          <w:szCs w:val="30"/>
          <w:highlight w:val="none"/>
          <w:lang w:val="en-US" w:eastAsia="zh-CN"/>
        </w:rPr>
        <w:t>125.66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减少</w:t>
      </w:r>
      <w:r>
        <w:rPr>
          <w:rFonts w:hint="eastAsia" w:ascii="仿宋" w:hAnsi="仿宋" w:eastAsia="仿宋" w:cs="仿宋"/>
          <w:color w:val="auto"/>
          <w:sz w:val="30"/>
          <w:szCs w:val="30"/>
          <w:highlight w:val="none"/>
          <w:lang w:val="en-US" w:eastAsia="zh-CN"/>
        </w:rPr>
        <w:t>13.84</w:t>
      </w:r>
      <w:r>
        <w:rPr>
          <w:rFonts w:hint="eastAsia" w:ascii="仿宋" w:hAnsi="仿宋" w:eastAsia="仿宋" w:cs="仿宋"/>
          <w:color w:val="auto"/>
          <w:sz w:val="30"/>
          <w:szCs w:val="30"/>
          <w:highlight w:val="none"/>
        </w:rPr>
        <w:t>%万元，主要变动原因</w:t>
      </w:r>
      <w:r>
        <w:rPr>
          <w:rFonts w:hint="eastAsia" w:ascii="仿宋" w:hAnsi="仿宋" w:eastAsia="仿宋" w:cs="仿宋"/>
          <w:color w:val="auto"/>
          <w:sz w:val="30"/>
          <w:szCs w:val="30"/>
          <w:highlight w:val="none"/>
          <w:lang w:eastAsia="zh-CN"/>
        </w:rPr>
        <w:t>为</w:t>
      </w:r>
      <w:r>
        <w:rPr>
          <w:rFonts w:hint="eastAsia" w:ascii="仿宋" w:hAnsi="仿宋" w:eastAsia="仿宋" w:cs="仿宋"/>
          <w:color w:val="auto"/>
          <w:sz w:val="30"/>
          <w:szCs w:val="30"/>
          <w:highlight w:val="none"/>
          <w:lang w:val="en-US" w:eastAsia="zh-CN"/>
        </w:rPr>
        <w:t>2021年度</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百余万元，2022年减少了该项目。</w:t>
      </w:r>
    </w:p>
    <w:p>
      <w:pPr>
        <w:spacing w:line="600" w:lineRule="exact"/>
        <w:ind w:firstLine="640"/>
        <w:outlineLvl w:val="2"/>
        <w:rPr>
          <w:rFonts w:hint="eastAsia" w:ascii="仿宋" w:hAnsi="仿宋" w:eastAsia="仿宋" w:cs="仿宋"/>
          <w:b/>
          <w:color w:val="auto"/>
          <w:sz w:val="30"/>
          <w:szCs w:val="30"/>
          <w:highlight w:val="none"/>
        </w:rPr>
      </w:pPr>
      <w:bookmarkStart w:id="46" w:name="_Toc24086"/>
      <w:r>
        <w:rPr>
          <w:rFonts w:hint="eastAsia" w:ascii="仿宋" w:hAnsi="仿宋" w:eastAsia="仿宋" w:cs="仿宋"/>
          <w:b/>
          <w:color w:val="auto"/>
          <w:sz w:val="30"/>
          <w:szCs w:val="30"/>
          <w:highlight w:val="none"/>
        </w:rPr>
        <w:t>（注：数据来源于财决01-1表）</w:t>
      </w:r>
      <w:bookmarkEnd w:id="46"/>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（图4：财政拨款收、支决算总计变动情况）（柱状图）</w:t>
      </w:r>
    </w:p>
    <w:p>
      <w:pPr>
        <w:pStyle w:val="22"/>
        <w:rPr>
          <w:rFonts w:hint="eastAsia"/>
        </w:rPr>
      </w:pPr>
      <w:r>
        <w:drawing>
          <wp:inline distT="0" distB="0" distL="114300" distR="114300">
            <wp:extent cx="5984875" cy="3082925"/>
            <wp:effectExtent l="4445" t="4445" r="11430" b="17780"/>
            <wp:docPr id="10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uto"/>
        <w:ind w:firstLine="602" w:firstLineChars="200"/>
        <w:outlineLvl w:val="1"/>
        <w:rPr>
          <w:rStyle w:val="32"/>
          <w:rFonts w:hint="eastAsia" w:ascii="仿宋" w:hAnsi="仿宋" w:eastAsia="仿宋" w:cs="仿宋"/>
          <w:b/>
          <w:bCs/>
          <w:color w:val="auto"/>
          <w:sz w:val="30"/>
          <w:szCs w:val="30"/>
          <w:highlight w:val="none"/>
        </w:rPr>
      </w:pPr>
      <w:bookmarkStart w:id="47" w:name="_Toc15396607"/>
      <w:bookmarkStart w:id="48" w:name="_Toc15377209"/>
      <w:bookmarkStart w:id="49" w:name="_Toc19167"/>
      <w:r>
        <w:rPr>
          <w:rFonts w:hint="eastAsia" w:ascii="仿宋" w:hAnsi="仿宋" w:eastAsia="仿宋" w:cs="仿宋"/>
          <w:b/>
          <w:bCs/>
          <w:color w:val="auto"/>
          <w:sz w:val="30"/>
          <w:szCs w:val="30"/>
          <w:highlight w:val="none"/>
        </w:rPr>
        <w:t>五、一</w:t>
      </w:r>
      <w:r>
        <w:rPr>
          <w:rStyle w:val="32"/>
          <w:rFonts w:hint="eastAsia" w:ascii="仿宋" w:hAnsi="仿宋" w:eastAsia="仿宋" w:cs="仿宋"/>
          <w:b/>
          <w:bCs/>
          <w:color w:val="auto"/>
          <w:sz w:val="30"/>
          <w:szCs w:val="30"/>
          <w:highlight w:val="none"/>
        </w:rPr>
        <w:t>般公共预算财政拨款支出决算情况说明</w:t>
      </w:r>
      <w:bookmarkEnd w:id="47"/>
      <w:bookmarkEnd w:id="48"/>
      <w:bookmarkEnd w:id="49"/>
    </w:p>
    <w:p>
      <w:pPr>
        <w:spacing w:line="600" w:lineRule="exact"/>
        <w:ind w:firstLine="602" w:firstLineChars="200"/>
        <w:outlineLvl w:val="2"/>
        <w:rPr>
          <w:rFonts w:hint="eastAsia" w:ascii="仿宋" w:hAnsi="仿宋" w:eastAsia="仿宋" w:cs="仿宋"/>
          <w:b/>
          <w:color w:val="auto"/>
          <w:sz w:val="30"/>
          <w:szCs w:val="30"/>
          <w:highlight w:val="none"/>
        </w:rPr>
      </w:pPr>
      <w:bookmarkStart w:id="50" w:name="_Toc15377210"/>
      <w:bookmarkStart w:id="51" w:name="_Toc6454"/>
      <w:r>
        <w:rPr>
          <w:rFonts w:hint="eastAsia" w:ascii="仿宋" w:hAnsi="仿宋" w:eastAsia="仿宋" w:cs="仿宋"/>
          <w:b/>
          <w:color w:val="auto"/>
          <w:sz w:val="30"/>
          <w:szCs w:val="30"/>
          <w:highlight w:val="none"/>
        </w:rPr>
        <w:t>（一）一般公共预算财政拨款支出决算总体情况</w:t>
      </w:r>
      <w:bookmarkEnd w:id="50"/>
      <w:bookmarkEnd w:id="51"/>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年一般公共预算财政拨款支出</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万元，占本年支出合计的</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lang w:eastAsia="zh-CN"/>
        </w:rPr>
        <w:t>2021</w:t>
      </w:r>
      <w:r>
        <w:rPr>
          <w:rFonts w:hint="eastAsia" w:ascii="仿宋" w:hAnsi="仿宋" w:eastAsia="仿宋" w:cs="仿宋"/>
          <w:color w:val="auto"/>
          <w:sz w:val="30"/>
          <w:szCs w:val="30"/>
          <w:highlight w:val="none"/>
        </w:rPr>
        <w:t>年相比，一般公共预算财政拨款</w:t>
      </w:r>
      <w:r>
        <w:rPr>
          <w:rFonts w:hint="eastAsia" w:ascii="仿宋" w:hAnsi="仿宋" w:eastAsia="仿宋" w:cs="仿宋"/>
          <w:color w:val="auto"/>
          <w:sz w:val="30"/>
          <w:szCs w:val="30"/>
          <w:highlight w:val="none"/>
          <w:lang w:eastAsia="zh-CN"/>
        </w:rPr>
        <w:t>支出减少</w:t>
      </w:r>
      <w:r>
        <w:rPr>
          <w:rFonts w:hint="eastAsia" w:ascii="仿宋" w:hAnsi="仿宋" w:eastAsia="仿宋" w:cs="仿宋"/>
          <w:color w:val="auto"/>
          <w:sz w:val="30"/>
          <w:szCs w:val="30"/>
          <w:highlight w:val="none"/>
          <w:lang w:val="en-US" w:eastAsia="zh-CN"/>
        </w:rPr>
        <w:t>125.66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减少</w:t>
      </w:r>
      <w:r>
        <w:rPr>
          <w:rFonts w:hint="eastAsia" w:ascii="仿宋" w:hAnsi="仿宋" w:eastAsia="仿宋" w:cs="仿宋"/>
          <w:color w:val="auto"/>
          <w:sz w:val="30"/>
          <w:szCs w:val="30"/>
          <w:highlight w:val="none"/>
          <w:lang w:val="en-US" w:eastAsia="zh-CN"/>
        </w:rPr>
        <w:t>13.84</w:t>
      </w:r>
      <w:r>
        <w:rPr>
          <w:rFonts w:hint="eastAsia" w:ascii="仿宋" w:hAnsi="仿宋" w:eastAsia="仿宋" w:cs="仿宋"/>
          <w:color w:val="auto"/>
          <w:sz w:val="30"/>
          <w:szCs w:val="30"/>
          <w:highlight w:val="none"/>
        </w:rPr>
        <w:t>%万元。主要变动原因</w:t>
      </w:r>
      <w:r>
        <w:rPr>
          <w:rFonts w:hint="eastAsia" w:ascii="仿宋" w:hAnsi="仿宋" w:eastAsia="仿宋" w:cs="仿宋"/>
          <w:color w:val="auto"/>
          <w:sz w:val="30"/>
          <w:szCs w:val="30"/>
          <w:highlight w:val="none"/>
          <w:lang w:eastAsia="zh-CN"/>
        </w:rPr>
        <w:t>为</w:t>
      </w:r>
      <w:r>
        <w:rPr>
          <w:rFonts w:hint="eastAsia" w:ascii="仿宋" w:hAnsi="仿宋" w:eastAsia="仿宋" w:cs="仿宋"/>
          <w:color w:val="auto"/>
          <w:sz w:val="30"/>
          <w:szCs w:val="30"/>
          <w:highlight w:val="none"/>
          <w:lang w:val="en-US" w:eastAsia="zh-CN"/>
        </w:rPr>
        <w:t>2021年度</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百余万元，2022年减少了该项目。</w:t>
      </w:r>
      <w:r>
        <w:rPr>
          <w:rFonts w:hint="eastAsia" w:ascii="仿宋" w:hAnsi="仿宋" w:eastAsia="仿宋" w:cs="仿宋"/>
          <w:color w:val="auto"/>
          <w:sz w:val="30"/>
          <w:szCs w:val="30"/>
          <w:highlight w:val="none"/>
        </w:rPr>
        <w:t>（图5：一般公共预算财政拨款支出决算变动情况）（柱状图）</w:t>
      </w:r>
    </w:p>
    <w:p>
      <w:pPr>
        <w:spacing w:line="600" w:lineRule="exact"/>
        <w:ind w:firstLine="602" w:firstLineChars="200"/>
        <w:outlineLvl w:val="9"/>
        <w:rPr>
          <w:rFonts w:hint="eastAsia" w:ascii="仿宋" w:hAnsi="仿宋" w:eastAsia="仿宋" w:cs="仿宋"/>
          <w:b/>
          <w:color w:val="auto"/>
          <w:sz w:val="30"/>
          <w:szCs w:val="30"/>
          <w:highlight w:val="none"/>
        </w:rPr>
      </w:pPr>
      <w:bookmarkStart w:id="52" w:name="_Toc15377211"/>
    </w:p>
    <w:p>
      <w:pPr>
        <w:spacing w:line="240" w:lineRule="auto"/>
        <w:ind w:firstLine="0" w:firstLineChars="0"/>
        <w:outlineLvl w:val="9"/>
        <w:rPr>
          <w:rFonts w:hint="eastAsia" w:ascii="仿宋" w:hAnsi="仿宋" w:eastAsia="仿宋" w:cs="仿宋"/>
          <w:b/>
          <w:color w:val="auto"/>
          <w:sz w:val="30"/>
          <w:szCs w:val="30"/>
          <w:highlight w:val="none"/>
        </w:rPr>
      </w:pPr>
      <w:r>
        <w:drawing>
          <wp:inline distT="0" distB="0" distL="114300" distR="114300">
            <wp:extent cx="6363970" cy="2612390"/>
            <wp:effectExtent l="4445" t="4445" r="13335" b="12065"/>
            <wp:docPr id="10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02" w:firstLineChars="200"/>
        <w:outlineLvl w:val="9"/>
        <w:rPr>
          <w:rFonts w:hint="eastAsia" w:ascii="仿宋" w:hAnsi="仿宋" w:eastAsia="仿宋" w:cs="仿宋"/>
          <w:b/>
          <w:color w:val="auto"/>
          <w:sz w:val="30"/>
          <w:szCs w:val="30"/>
          <w:highlight w:val="none"/>
        </w:rPr>
      </w:pPr>
    </w:p>
    <w:p>
      <w:pPr>
        <w:spacing w:line="600" w:lineRule="exact"/>
        <w:ind w:firstLine="602" w:firstLineChars="200"/>
        <w:outlineLvl w:val="2"/>
        <w:rPr>
          <w:rFonts w:hint="eastAsia" w:ascii="仿宋" w:hAnsi="仿宋" w:eastAsia="仿宋" w:cs="仿宋"/>
          <w:b/>
          <w:color w:val="auto"/>
          <w:sz w:val="30"/>
          <w:szCs w:val="30"/>
          <w:highlight w:val="none"/>
        </w:rPr>
      </w:pPr>
      <w:bookmarkStart w:id="53" w:name="_Toc29068"/>
      <w:r>
        <w:rPr>
          <w:rFonts w:hint="eastAsia" w:ascii="仿宋" w:hAnsi="仿宋" w:eastAsia="仿宋" w:cs="仿宋"/>
          <w:b/>
          <w:color w:val="auto"/>
          <w:sz w:val="30"/>
          <w:szCs w:val="30"/>
          <w:highlight w:val="none"/>
        </w:rPr>
        <w:t>（二）一般公共预算财政拨款支出决算结构情况</w:t>
      </w:r>
      <w:bookmarkEnd w:id="52"/>
      <w:bookmarkEnd w:id="53"/>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年一般公共预算财政拨款支出</w:t>
      </w:r>
      <w:r>
        <w:rPr>
          <w:rFonts w:hint="eastAsia" w:ascii="仿宋" w:hAnsi="仿宋" w:eastAsia="仿宋" w:cs="仿宋"/>
          <w:color w:val="auto"/>
          <w:sz w:val="30"/>
          <w:szCs w:val="30"/>
          <w:highlight w:val="none"/>
          <w:lang w:val="en-US" w:eastAsia="zh-CN"/>
        </w:rPr>
        <w:t>782.36</w:t>
      </w:r>
      <w:r>
        <w:rPr>
          <w:rFonts w:hint="eastAsia" w:ascii="仿宋" w:hAnsi="仿宋" w:eastAsia="仿宋" w:cs="仿宋"/>
          <w:color w:val="auto"/>
          <w:sz w:val="30"/>
          <w:szCs w:val="30"/>
          <w:highlight w:val="none"/>
        </w:rPr>
        <w:t>万元，主要用于以下方面:</w:t>
      </w:r>
      <w:r>
        <w:rPr>
          <w:rFonts w:hint="eastAsia" w:ascii="仿宋" w:hAnsi="仿宋" w:eastAsia="仿宋" w:cs="仿宋"/>
          <w:b w:val="0"/>
          <w:bCs/>
          <w:color w:val="auto"/>
          <w:sz w:val="30"/>
          <w:szCs w:val="30"/>
          <w:highlight w:val="none"/>
        </w:rPr>
        <w:t>一般公共服务</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692.19</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88.47</w:t>
      </w:r>
      <w:r>
        <w:rPr>
          <w:rFonts w:hint="eastAsia" w:ascii="仿宋" w:hAnsi="仿宋" w:eastAsia="仿宋" w:cs="仿宋"/>
          <w:color w:val="auto"/>
          <w:sz w:val="30"/>
          <w:szCs w:val="30"/>
          <w:highlight w:val="none"/>
        </w:rPr>
        <w:t>%；</w:t>
      </w:r>
      <w:r>
        <w:rPr>
          <w:rFonts w:hint="eastAsia" w:ascii="仿宋" w:hAnsi="仿宋" w:eastAsia="仿宋" w:cs="仿宋"/>
          <w:b w:val="0"/>
          <w:bCs/>
          <w:color w:val="auto"/>
          <w:sz w:val="30"/>
          <w:szCs w:val="30"/>
          <w:highlight w:val="none"/>
        </w:rPr>
        <w:t>社会保障和就业</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30.96</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3.96</w:t>
      </w:r>
      <w:r>
        <w:rPr>
          <w:rFonts w:hint="eastAsia" w:ascii="仿宋" w:hAnsi="仿宋" w:eastAsia="仿宋" w:cs="仿宋"/>
          <w:color w:val="auto"/>
          <w:sz w:val="30"/>
          <w:szCs w:val="30"/>
          <w:highlight w:val="none"/>
        </w:rPr>
        <w:t>%；</w:t>
      </w:r>
      <w:r>
        <w:rPr>
          <w:rFonts w:hint="eastAsia" w:ascii="仿宋" w:hAnsi="仿宋" w:eastAsia="仿宋" w:cs="仿宋"/>
          <w:b w:val="0"/>
          <w:bCs w:val="0"/>
          <w:color w:val="auto"/>
          <w:sz w:val="30"/>
          <w:szCs w:val="30"/>
          <w:highlight w:val="none"/>
        </w:rPr>
        <w:t>卫生健康支出</w:t>
      </w:r>
      <w:r>
        <w:rPr>
          <w:rFonts w:hint="eastAsia" w:ascii="仿宋" w:hAnsi="仿宋" w:eastAsia="仿宋" w:cs="仿宋"/>
          <w:color w:val="auto"/>
          <w:sz w:val="30"/>
          <w:szCs w:val="30"/>
          <w:highlight w:val="none"/>
          <w:lang w:val="en-US" w:eastAsia="zh-CN"/>
        </w:rPr>
        <w:t>12.72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1.63</w:t>
      </w:r>
      <w:r>
        <w:rPr>
          <w:rFonts w:hint="eastAsia" w:ascii="仿宋" w:hAnsi="仿宋" w:eastAsia="仿宋" w:cs="仿宋"/>
          <w:color w:val="auto"/>
          <w:sz w:val="30"/>
          <w:szCs w:val="30"/>
          <w:highlight w:val="none"/>
        </w:rPr>
        <w:t>%；住房保障支出</w:t>
      </w:r>
      <w:r>
        <w:rPr>
          <w:rFonts w:hint="eastAsia" w:ascii="仿宋" w:hAnsi="仿宋" w:eastAsia="仿宋" w:cs="仿宋"/>
          <w:color w:val="auto"/>
          <w:sz w:val="30"/>
          <w:szCs w:val="30"/>
          <w:highlight w:val="none"/>
          <w:lang w:val="en-US" w:eastAsia="zh-CN"/>
        </w:rPr>
        <w:t>46.50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5.94</w:t>
      </w:r>
      <w:r>
        <w:rPr>
          <w:rFonts w:hint="eastAsia" w:ascii="仿宋" w:hAnsi="仿宋" w:eastAsia="仿宋" w:cs="仿宋"/>
          <w:color w:val="auto"/>
          <w:sz w:val="30"/>
          <w:szCs w:val="30"/>
          <w:highlight w:val="none"/>
        </w:rPr>
        <w:t>%。</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注：数据来源于财决</w:t>
      </w:r>
      <w:r>
        <w:rPr>
          <w:rFonts w:hint="eastAsia" w:ascii="仿宋" w:hAnsi="仿宋" w:eastAsia="仿宋" w:cs="仿宋"/>
          <w:b/>
          <w:color w:val="auto"/>
          <w:sz w:val="30"/>
          <w:szCs w:val="30"/>
          <w:highlight w:val="none"/>
          <w:lang w:val="en-US" w:eastAsia="zh-CN"/>
        </w:rPr>
        <w:t>01-1表，仅</w:t>
      </w:r>
      <w:r>
        <w:rPr>
          <w:rFonts w:hint="eastAsia" w:ascii="仿宋" w:hAnsi="仿宋" w:eastAsia="仿宋" w:cs="仿宋"/>
          <w:b/>
          <w:color w:val="auto"/>
          <w:sz w:val="30"/>
          <w:szCs w:val="30"/>
          <w:highlight w:val="none"/>
        </w:rPr>
        <w:t>罗列</w:t>
      </w:r>
      <w:r>
        <w:rPr>
          <w:rFonts w:hint="eastAsia" w:ascii="仿宋" w:hAnsi="仿宋" w:eastAsia="仿宋" w:cs="仿宋"/>
          <w:b/>
          <w:color w:val="auto"/>
          <w:sz w:val="30"/>
          <w:szCs w:val="30"/>
          <w:highlight w:val="none"/>
          <w:lang w:eastAsia="zh-CN"/>
        </w:rPr>
        <w:t>本部门涉及的全部</w:t>
      </w:r>
      <w:r>
        <w:rPr>
          <w:rFonts w:hint="eastAsia" w:ascii="仿宋" w:hAnsi="仿宋" w:eastAsia="仿宋" w:cs="仿宋"/>
          <w:b/>
          <w:color w:val="auto"/>
          <w:sz w:val="30"/>
          <w:szCs w:val="30"/>
          <w:highlight w:val="none"/>
        </w:rPr>
        <w:t>功能分类科目，至类级）</w:t>
      </w:r>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（图6：一般公共预算财政拨款支出决算结构）（饼状图）</w:t>
      </w:r>
    </w:p>
    <w:p>
      <w:pPr>
        <w:spacing w:line="600" w:lineRule="exact"/>
        <w:ind w:firstLine="602" w:firstLineChars="200"/>
        <w:outlineLvl w:val="9"/>
        <w:rPr>
          <w:rFonts w:hint="eastAsia" w:ascii="仿宋" w:hAnsi="仿宋" w:eastAsia="仿宋" w:cs="仿宋"/>
          <w:b/>
          <w:color w:val="auto"/>
          <w:sz w:val="30"/>
          <w:szCs w:val="30"/>
          <w:highlight w:val="none"/>
        </w:rPr>
      </w:pPr>
      <w:bookmarkStart w:id="54" w:name="_Toc15377212"/>
    </w:p>
    <w:p>
      <w:pPr>
        <w:spacing w:line="600" w:lineRule="exact"/>
        <w:ind w:firstLine="602" w:firstLineChars="200"/>
        <w:outlineLvl w:val="9"/>
        <w:rPr>
          <w:rFonts w:hint="eastAsia" w:ascii="仿宋" w:hAnsi="仿宋" w:eastAsia="仿宋" w:cs="仿宋"/>
          <w:b/>
          <w:color w:val="auto"/>
          <w:sz w:val="30"/>
          <w:szCs w:val="30"/>
          <w:highlight w:val="none"/>
        </w:rPr>
      </w:pPr>
    </w:p>
    <w:p>
      <w:pPr>
        <w:spacing w:line="240" w:lineRule="auto"/>
        <w:ind w:firstLine="0" w:firstLineChars="0"/>
        <w:outlineLvl w:val="9"/>
        <w:rPr>
          <w:rFonts w:hint="eastAsia" w:ascii="仿宋" w:hAnsi="仿宋" w:eastAsia="仿宋" w:cs="仿宋"/>
          <w:b/>
          <w:color w:val="auto"/>
          <w:sz w:val="30"/>
          <w:szCs w:val="30"/>
          <w:highlight w:val="none"/>
        </w:rPr>
      </w:pPr>
      <w:r>
        <w:rPr>
          <w:rFonts w:hint="eastAsia" w:ascii="仿宋" w:hAnsi="仿宋" w:eastAsia="仿宋" w:cs="仿宋"/>
          <w:b w:val="0"/>
          <w:bCs w:val="0"/>
          <w:color w:val="000000"/>
          <w:sz w:val="30"/>
          <w:szCs w:val="30"/>
        </w:rPr>
        <w:object>
          <v:shape id="_x0000_i1026" o:spt="75" type="#_x0000_t75" style="height:306.75pt;width:486.75pt;" o:ole="t" filled="f" o:preferrelative="t" stroked="f" coordsize="21600,21600">
            <v:path/>
            <v:fill on="f" focussize="0,0"/>
            <v:stroke on="f"/>
            <v:imagedata r:id="rId15" o:title=""/>
            <o:lock v:ext="edit" aspectratio="t"/>
            <w10:wrap type="none"/>
            <w10:anchorlock/>
          </v:shape>
          <o:OLEObject Type="Embed" ProgID="Excel.Chart.8" ShapeID="_x0000_i1026" DrawAspect="Content" ObjectID="_1468075726" r:id="rId14">
            <o:LockedField>false</o:LockedField>
          </o:OLEObject>
        </w:object>
      </w:r>
    </w:p>
    <w:p>
      <w:pPr>
        <w:spacing w:line="600" w:lineRule="exact"/>
        <w:ind w:firstLine="602" w:firstLineChars="200"/>
        <w:outlineLvl w:val="2"/>
        <w:rPr>
          <w:rFonts w:hint="eastAsia" w:ascii="仿宋" w:hAnsi="仿宋" w:eastAsia="仿宋" w:cs="仿宋"/>
          <w:b/>
          <w:color w:val="auto"/>
          <w:sz w:val="30"/>
          <w:szCs w:val="30"/>
          <w:highlight w:val="none"/>
        </w:rPr>
      </w:pPr>
      <w:bookmarkStart w:id="55" w:name="_Toc23079"/>
      <w:r>
        <w:rPr>
          <w:rFonts w:hint="eastAsia" w:ascii="仿宋" w:hAnsi="仿宋" w:eastAsia="仿宋" w:cs="仿宋"/>
          <w:b/>
          <w:color w:val="auto"/>
          <w:sz w:val="30"/>
          <w:szCs w:val="30"/>
          <w:highlight w:val="none"/>
        </w:rPr>
        <w:t>（三）一般公共预算财政拨款支出决算具体情况</w:t>
      </w:r>
      <w:bookmarkEnd w:id="54"/>
      <w:bookmarkEnd w:id="55"/>
    </w:p>
    <w:p>
      <w:pPr>
        <w:spacing w:line="600" w:lineRule="exact"/>
        <w:ind w:firstLine="600" w:firstLineChars="200"/>
        <w:outlineLvl w:val="1"/>
        <w:rPr>
          <w:rFonts w:hint="eastAsia" w:ascii="仿宋" w:hAnsi="仿宋" w:eastAsia="仿宋" w:cs="仿宋"/>
          <w:b w:val="0"/>
          <w:bCs/>
          <w:color w:val="auto"/>
          <w:sz w:val="30"/>
          <w:szCs w:val="30"/>
          <w:highlight w:val="none"/>
        </w:rPr>
      </w:pPr>
      <w:bookmarkStart w:id="56" w:name="_Toc15377444"/>
      <w:bookmarkStart w:id="57" w:name="_Toc15378460"/>
      <w:bookmarkStart w:id="58" w:name="_Toc15377213"/>
      <w:bookmarkStart w:id="59" w:name="_Toc22635"/>
      <w:r>
        <w:rPr>
          <w:rFonts w:hint="eastAsia" w:ascii="仿宋" w:hAnsi="仿宋" w:eastAsia="仿宋" w:cs="仿宋"/>
          <w:b w:val="0"/>
          <w:bCs/>
          <w:color w:val="auto"/>
          <w:sz w:val="30"/>
          <w:szCs w:val="30"/>
          <w:highlight w:val="none"/>
          <w:lang w:eastAsia="zh-CN"/>
        </w:rPr>
        <w:t>2022</w:t>
      </w:r>
      <w:r>
        <w:rPr>
          <w:rFonts w:hint="eastAsia" w:ascii="仿宋" w:hAnsi="仿宋" w:eastAsia="仿宋" w:cs="仿宋"/>
          <w:b w:val="0"/>
          <w:bCs/>
          <w:color w:val="auto"/>
          <w:sz w:val="30"/>
          <w:szCs w:val="30"/>
          <w:highlight w:val="none"/>
        </w:rPr>
        <w:t>年</w:t>
      </w:r>
      <w:r>
        <w:rPr>
          <w:rFonts w:hint="eastAsia" w:ascii="仿宋" w:hAnsi="仿宋" w:eastAsia="仿宋" w:cs="仿宋"/>
          <w:b w:val="0"/>
          <w:bCs/>
          <w:color w:val="auto"/>
          <w:sz w:val="30"/>
          <w:szCs w:val="30"/>
          <w:highlight w:val="none"/>
          <w:lang w:eastAsia="zh-CN"/>
        </w:rPr>
        <w:t>一</w:t>
      </w:r>
      <w:r>
        <w:rPr>
          <w:rFonts w:hint="eastAsia" w:ascii="仿宋" w:hAnsi="仿宋" w:eastAsia="仿宋" w:cs="仿宋"/>
          <w:b w:val="0"/>
          <w:bCs/>
          <w:color w:val="auto"/>
          <w:sz w:val="30"/>
          <w:szCs w:val="30"/>
          <w:highlight w:val="none"/>
        </w:rPr>
        <w:t>般公共预算支出决算数为</w:t>
      </w:r>
      <w:r>
        <w:rPr>
          <w:rFonts w:hint="eastAsia" w:ascii="仿宋" w:hAnsi="仿宋" w:eastAsia="仿宋" w:cs="仿宋"/>
          <w:b w:val="0"/>
          <w:bCs/>
          <w:color w:val="auto"/>
          <w:sz w:val="30"/>
          <w:szCs w:val="30"/>
          <w:highlight w:val="none"/>
          <w:lang w:val="en-US" w:eastAsia="zh-CN"/>
        </w:rPr>
        <w:t>782.36</w:t>
      </w:r>
      <w:r>
        <w:rPr>
          <w:rFonts w:hint="eastAsia" w:ascii="仿宋" w:hAnsi="仿宋" w:eastAsia="仿宋" w:cs="仿宋"/>
          <w:b w:val="0"/>
          <w:bCs/>
          <w:color w:val="auto"/>
          <w:sz w:val="30"/>
          <w:szCs w:val="30"/>
          <w:highlight w:val="none"/>
          <w:lang w:eastAsia="zh-CN"/>
        </w:rPr>
        <w:t>万元</w:t>
      </w:r>
      <w:r>
        <w:rPr>
          <w:rFonts w:hint="eastAsia" w:ascii="仿宋" w:hAnsi="仿宋" w:eastAsia="仿宋" w:cs="仿宋"/>
          <w:b w:val="0"/>
          <w:bCs/>
          <w:color w:val="auto"/>
          <w:sz w:val="30"/>
          <w:szCs w:val="30"/>
          <w:highlight w:val="none"/>
        </w:rPr>
        <w:t>，</w:t>
      </w:r>
      <w:r>
        <w:rPr>
          <w:rStyle w:val="19"/>
          <w:rFonts w:hint="eastAsia" w:ascii="仿宋" w:hAnsi="仿宋" w:eastAsia="仿宋" w:cs="仿宋"/>
          <w:b w:val="0"/>
          <w:bCs/>
          <w:color w:val="auto"/>
          <w:sz w:val="30"/>
          <w:szCs w:val="30"/>
          <w:highlight w:val="none"/>
        </w:rPr>
        <w:t>完成预算</w:t>
      </w:r>
      <w:r>
        <w:rPr>
          <w:rStyle w:val="19"/>
          <w:rFonts w:hint="eastAsia" w:ascii="仿宋" w:hAnsi="仿宋" w:eastAsia="仿宋" w:cs="仿宋"/>
          <w:b w:val="0"/>
          <w:bCs/>
          <w:color w:val="auto"/>
          <w:sz w:val="30"/>
          <w:szCs w:val="30"/>
          <w:highlight w:val="none"/>
          <w:lang w:val="en-US" w:eastAsia="zh-CN"/>
        </w:rPr>
        <w:t>100</w:t>
      </w:r>
      <w:r>
        <w:rPr>
          <w:rStyle w:val="19"/>
          <w:rFonts w:hint="eastAsia" w:ascii="仿宋" w:hAnsi="仿宋" w:eastAsia="仿宋" w:cs="仿宋"/>
          <w:b w:val="0"/>
          <w:bCs/>
          <w:color w:val="auto"/>
          <w:sz w:val="30"/>
          <w:szCs w:val="30"/>
          <w:highlight w:val="none"/>
        </w:rPr>
        <w:t>%。其中：</w:t>
      </w:r>
      <w:bookmarkEnd w:id="56"/>
      <w:bookmarkEnd w:id="57"/>
      <w:bookmarkEnd w:id="58"/>
      <w:bookmarkEnd w:id="59"/>
    </w:p>
    <w:p>
      <w:pPr>
        <w:spacing w:line="600" w:lineRule="exact"/>
        <w:ind w:firstLine="602" w:firstLineChars="200"/>
        <w:rPr>
          <w:rFonts w:hint="default" w:ascii="仿宋" w:hAnsi="仿宋" w:eastAsia="仿宋" w:cs="仿宋"/>
          <w:b/>
          <w:color w:val="auto"/>
          <w:sz w:val="30"/>
          <w:szCs w:val="30"/>
          <w:highlight w:val="none"/>
          <w:lang w:val="en-US" w:eastAsia="zh-CN"/>
        </w:rPr>
      </w:pPr>
      <w:r>
        <w:rPr>
          <w:rStyle w:val="19"/>
          <w:rFonts w:hint="eastAsia" w:ascii="仿宋" w:hAnsi="仿宋" w:eastAsia="仿宋" w:cs="仿宋"/>
          <w:bCs/>
          <w:color w:val="auto"/>
          <w:sz w:val="30"/>
          <w:szCs w:val="30"/>
          <w:highlight w:val="none"/>
        </w:rPr>
        <w:t>1.一般公共服务</w:t>
      </w:r>
      <w:r>
        <w:rPr>
          <w:rStyle w:val="19"/>
          <w:rFonts w:hint="eastAsia" w:ascii="仿宋" w:hAnsi="仿宋" w:eastAsia="仿宋" w:cs="仿宋"/>
          <w:bCs/>
          <w:color w:val="auto"/>
          <w:sz w:val="30"/>
          <w:szCs w:val="30"/>
          <w:highlight w:val="none"/>
          <w:lang w:val="en-US" w:eastAsia="zh-CN"/>
        </w:rPr>
        <w:t>201</w:t>
      </w:r>
      <w:r>
        <w:rPr>
          <w:rStyle w:val="19"/>
          <w:rFonts w:hint="eastAsia" w:ascii="仿宋" w:hAnsi="仿宋" w:eastAsia="仿宋" w:cs="仿宋"/>
          <w:bCs/>
          <w:color w:val="auto"/>
          <w:sz w:val="30"/>
          <w:szCs w:val="30"/>
          <w:highlight w:val="none"/>
        </w:rPr>
        <w:t>（类）</w:t>
      </w:r>
      <w:r>
        <w:rPr>
          <w:rStyle w:val="19"/>
          <w:rFonts w:hint="eastAsia" w:ascii="仿宋" w:hAnsi="仿宋" w:eastAsia="仿宋" w:cs="仿宋"/>
          <w:b/>
          <w:bCs/>
          <w:color w:val="000000"/>
          <w:sz w:val="30"/>
          <w:szCs w:val="30"/>
        </w:rPr>
        <w:t>组织事务</w:t>
      </w:r>
      <w:r>
        <w:rPr>
          <w:rStyle w:val="19"/>
          <w:rFonts w:hint="eastAsia" w:ascii="仿宋" w:hAnsi="仿宋" w:eastAsia="仿宋" w:cs="仿宋"/>
          <w:b/>
          <w:bCs/>
          <w:color w:val="000000"/>
          <w:sz w:val="30"/>
          <w:szCs w:val="30"/>
          <w:lang w:val="en-US" w:eastAsia="zh-CN"/>
        </w:rPr>
        <w:t>32</w:t>
      </w:r>
      <w:r>
        <w:rPr>
          <w:rStyle w:val="19"/>
          <w:rFonts w:hint="eastAsia" w:ascii="仿宋" w:hAnsi="仿宋" w:eastAsia="仿宋" w:cs="仿宋"/>
          <w:b/>
          <w:bCs/>
          <w:color w:val="000000"/>
          <w:sz w:val="30"/>
          <w:szCs w:val="30"/>
        </w:rPr>
        <w:t>（款）行政运行</w:t>
      </w:r>
      <w:r>
        <w:rPr>
          <w:rStyle w:val="19"/>
          <w:rFonts w:hint="eastAsia" w:ascii="仿宋" w:hAnsi="仿宋" w:eastAsia="仿宋" w:cs="仿宋"/>
          <w:b/>
          <w:bCs/>
          <w:color w:val="000000"/>
          <w:sz w:val="30"/>
          <w:szCs w:val="30"/>
          <w:lang w:val="en-US" w:eastAsia="zh-CN"/>
        </w:rPr>
        <w:t>01</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auto"/>
          <w:sz w:val="30"/>
          <w:szCs w:val="30"/>
          <w:highlight w:val="none"/>
        </w:rPr>
        <w:t>:</w:t>
      </w:r>
      <w:r>
        <w:rPr>
          <w:rStyle w:val="19"/>
          <w:rFonts w:hint="eastAsia" w:ascii="仿宋" w:hAnsi="仿宋" w:eastAsia="仿宋" w:cs="仿宋"/>
          <w:b w:val="0"/>
          <w:bCs/>
          <w:color w:val="auto"/>
          <w:sz w:val="30"/>
          <w:szCs w:val="30"/>
          <w:highlight w:val="none"/>
        </w:rPr>
        <w:t xml:space="preserve"> 支出决算为</w:t>
      </w:r>
      <w:r>
        <w:rPr>
          <w:rStyle w:val="19"/>
          <w:rFonts w:hint="eastAsia" w:ascii="仿宋" w:hAnsi="仿宋" w:eastAsia="仿宋" w:cs="仿宋"/>
          <w:b w:val="0"/>
          <w:bCs w:val="0"/>
          <w:color w:val="000000"/>
          <w:sz w:val="30"/>
          <w:szCs w:val="30"/>
          <w:lang w:val="en-US" w:eastAsia="zh-CN"/>
        </w:rPr>
        <w:t>320.84</w:t>
      </w:r>
      <w:r>
        <w:rPr>
          <w:rStyle w:val="19"/>
          <w:rFonts w:hint="eastAsia" w:ascii="仿宋" w:hAnsi="仿宋" w:eastAsia="仿宋" w:cs="仿宋"/>
          <w:b w:val="0"/>
          <w:bCs/>
          <w:color w:val="auto"/>
          <w:sz w:val="30"/>
          <w:szCs w:val="30"/>
          <w:highlight w:val="none"/>
        </w:rPr>
        <w:t>万元，完成预算</w:t>
      </w:r>
      <w:r>
        <w:rPr>
          <w:rStyle w:val="19"/>
          <w:rFonts w:hint="eastAsia" w:ascii="仿宋" w:hAnsi="仿宋" w:eastAsia="仿宋" w:cs="仿宋"/>
          <w:b w:val="0"/>
          <w:bCs/>
          <w:color w:val="auto"/>
          <w:sz w:val="30"/>
          <w:szCs w:val="30"/>
          <w:highlight w:val="none"/>
          <w:lang w:val="en-US" w:eastAsia="zh-CN"/>
        </w:rPr>
        <w:t>100</w:t>
      </w:r>
      <w:r>
        <w:rPr>
          <w:rStyle w:val="19"/>
          <w:rFonts w:hint="eastAsia" w:ascii="仿宋" w:hAnsi="仿宋" w:eastAsia="仿宋" w:cs="仿宋"/>
          <w:b w:val="0"/>
          <w:bCs/>
          <w:color w:val="auto"/>
          <w:sz w:val="30"/>
          <w:szCs w:val="30"/>
          <w:highlight w:val="none"/>
        </w:rPr>
        <w:t>%</w:t>
      </w:r>
      <w:r>
        <w:rPr>
          <w:rStyle w:val="19"/>
          <w:rFonts w:hint="eastAsia" w:ascii="仿宋" w:hAnsi="仿宋" w:eastAsia="仿宋" w:cs="仿宋"/>
          <w:b w:val="0"/>
          <w:bCs/>
          <w:color w:val="auto"/>
          <w:sz w:val="30"/>
          <w:szCs w:val="30"/>
          <w:highlight w:val="none"/>
          <w:lang w:eastAsia="zh-CN"/>
        </w:rPr>
        <w:t>；</w:t>
      </w:r>
      <w:r>
        <w:rPr>
          <w:rStyle w:val="19"/>
          <w:rFonts w:hint="eastAsia" w:ascii="仿宋" w:hAnsi="仿宋" w:eastAsia="仿宋" w:cs="仿宋"/>
          <w:b/>
          <w:bCs/>
          <w:color w:val="000000"/>
          <w:sz w:val="30"/>
          <w:szCs w:val="30"/>
        </w:rPr>
        <w:t>一般公共服务</w:t>
      </w:r>
      <w:r>
        <w:rPr>
          <w:rStyle w:val="19"/>
          <w:rFonts w:hint="eastAsia" w:ascii="仿宋" w:hAnsi="仿宋" w:eastAsia="仿宋" w:cs="仿宋"/>
          <w:b/>
          <w:bCs/>
          <w:color w:val="000000"/>
          <w:sz w:val="30"/>
          <w:szCs w:val="30"/>
          <w:lang w:val="en-US" w:eastAsia="zh-CN"/>
        </w:rPr>
        <w:t>201</w:t>
      </w:r>
      <w:r>
        <w:rPr>
          <w:rStyle w:val="19"/>
          <w:rFonts w:hint="eastAsia" w:ascii="仿宋" w:hAnsi="仿宋" w:eastAsia="仿宋" w:cs="仿宋"/>
          <w:b/>
          <w:bCs/>
          <w:color w:val="000000"/>
          <w:sz w:val="30"/>
          <w:szCs w:val="30"/>
        </w:rPr>
        <w:t>（类）组织事务</w:t>
      </w:r>
      <w:r>
        <w:rPr>
          <w:rStyle w:val="19"/>
          <w:rFonts w:hint="eastAsia" w:ascii="仿宋" w:hAnsi="仿宋" w:eastAsia="仿宋" w:cs="仿宋"/>
          <w:b/>
          <w:bCs/>
          <w:color w:val="000000"/>
          <w:sz w:val="30"/>
          <w:szCs w:val="30"/>
          <w:lang w:val="en-US" w:eastAsia="zh-CN"/>
        </w:rPr>
        <w:t>32</w:t>
      </w:r>
      <w:r>
        <w:rPr>
          <w:rStyle w:val="19"/>
          <w:rFonts w:hint="eastAsia" w:ascii="仿宋" w:hAnsi="仿宋" w:eastAsia="仿宋" w:cs="仿宋"/>
          <w:b/>
          <w:bCs/>
          <w:color w:val="000000"/>
          <w:sz w:val="30"/>
          <w:szCs w:val="30"/>
        </w:rPr>
        <w:t>（款）</w:t>
      </w:r>
      <w:r>
        <w:rPr>
          <w:rStyle w:val="19"/>
          <w:rFonts w:hint="eastAsia" w:ascii="仿宋" w:hAnsi="仿宋" w:eastAsia="仿宋" w:cs="仿宋"/>
          <w:b/>
          <w:bCs/>
          <w:color w:val="000000"/>
          <w:sz w:val="30"/>
          <w:szCs w:val="30"/>
          <w:lang w:eastAsia="zh-CN"/>
        </w:rPr>
        <w:t>一般行政管理事务</w:t>
      </w:r>
      <w:r>
        <w:rPr>
          <w:rStyle w:val="19"/>
          <w:rFonts w:hint="eastAsia" w:ascii="仿宋" w:hAnsi="仿宋" w:eastAsia="仿宋" w:cs="仿宋"/>
          <w:b/>
          <w:bCs/>
          <w:color w:val="000000"/>
          <w:sz w:val="30"/>
          <w:szCs w:val="30"/>
          <w:lang w:val="en-US" w:eastAsia="zh-CN"/>
        </w:rPr>
        <w:t>02</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000000"/>
          <w:sz w:val="30"/>
          <w:szCs w:val="30"/>
        </w:rPr>
        <w:t>）</w:t>
      </w:r>
      <w:r>
        <w:rPr>
          <w:rStyle w:val="19"/>
          <w:rFonts w:hint="eastAsia" w:ascii="仿宋" w:hAnsi="仿宋" w:eastAsia="仿宋" w:cs="仿宋"/>
          <w:b w:val="0"/>
          <w:bCs w:val="0"/>
          <w:color w:val="000000"/>
          <w:sz w:val="30"/>
          <w:szCs w:val="30"/>
          <w:lang w:eastAsia="zh-CN"/>
        </w:rPr>
        <w:t>：</w:t>
      </w:r>
      <w:r>
        <w:rPr>
          <w:rStyle w:val="19"/>
          <w:rFonts w:hint="eastAsia" w:ascii="仿宋" w:hAnsi="仿宋" w:eastAsia="仿宋" w:cs="仿宋"/>
          <w:b w:val="0"/>
          <w:bCs w:val="0"/>
          <w:color w:val="000000"/>
          <w:sz w:val="30"/>
          <w:szCs w:val="30"/>
          <w:lang w:val="en-US" w:eastAsia="zh-CN"/>
        </w:rPr>
        <w:t>245.65万元，</w:t>
      </w:r>
      <w:r>
        <w:rPr>
          <w:rStyle w:val="19"/>
          <w:rFonts w:hint="eastAsia" w:ascii="仿宋" w:hAnsi="仿宋" w:eastAsia="仿宋" w:cs="仿宋"/>
          <w:b w:val="0"/>
          <w:bCs/>
          <w:color w:val="auto"/>
          <w:sz w:val="30"/>
          <w:szCs w:val="30"/>
          <w:highlight w:val="none"/>
        </w:rPr>
        <w:t>完成预算</w:t>
      </w:r>
      <w:r>
        <w:rPr>
          <w:rStyle w:val="19"/>
          <w:rFonts w:hint="eastAsia" w:ascii="仿宋" w:hAnsi="仿宋" w:eastAsia="仿宋" w:cs="仿宋"/>
          <w:b w:val="0"/>
          <w:bCs/>
          <w:color w:val="auto"/>
          <w:sz w:val="30"/>
          <w:szCs w:val="30"/>
          <w:highlight w:val="none"/>
          <w:lang w:val="en-US" w:eastAsia="zh-CN"/>
        </w:rPr>
        <w:t>100</w:t>
      </w:r>
      <w:r>
        <w:rPr>
          <w:rStyle w:val="19"/>
          <w:rFonts w:hint="eastAsia" w:ascii="仿宋" w:hAnsi="仿宋" w:eastAsia="仿宋" w:cs="仿宋"/>
          <w:b w:val="0"/>
          <w:bCs/>
          <w:color w:val="auto"/>
          <w:sz w:val="30"/>
          <w:szCs w:val="30"/>
          <w:highlight w:val="none"/>
        </w:rPr>
        <w:t>%</w:t>
      </w:r>
      <w:r>
        <w:rPr>
          <w:rStyle w:val="19"/>
          <w:rFonts w:hint="eastAsia" w:ascii="仿宋" w:hAnsi="仿宋" w:eastAsia="仿宋" w:cs="仿宋"/>
          <w:b w:val="0"/>
          <w:bCs/>
          <w:color w:val="auto"/>
          <w:sz w:val="30"/>
          <w:szCs w:val="30"/>
          <w:highlight w:val="none"/>
          <w:lang w:eastAsia="zh-CN"/>
        </w:rPr>
        <w:t>；</w:t>
      </w:r>
      <w:r>
        <w:rPr>
          <w:rStyle w:val="19"/>
          <w:rFonts w:hint="eastAsia" w:ascii="仿宋" w:hAnsi="仿宋" w:eastAsia="仿宋" w:cs="仿宋"/>
          <w:bCs/>
          <w:color w:val="auto"/>
          <w:sz w:val="30"/>
          <w:szCs w:val="30"/>
          <w:highlight w:val="none"/>
        </w:rPr>
        <w:t>一般公共服务</w:t>
      </w:r>
      <w:r>
        <w:rPr>
          <w:rStyle w:val="19"/>
          <w:rFonts w:hint="eastAsia" w:ascii="仿宋" w:hAnsi="仿宋" w:eastAsia="仿宋" w:cs="仿宋"/>
          <w:bCs/>
          <w:color w:val="auto"/>
          <w:sz w:val="30"/>
          <w:szCs w:val="30"/>
          <w:highlight w:val="none"/>
          <w:lang w:val="en-US" w:eastAsia="zh-CN"/>
        </w:rPr>
        <w:t>201</w:t>
      </w:r>
      <w:r>
        <w:rPr>
          <w:rStyle w:val="19"/>
          <w:rFonts w:hint="eastAsia" w:ascii="仿宋" w:hAnsi="仿宋" w:eastAsia="仿宋" w:cs="仿宋"/>
          <w:bCs/>
          <w:color w:val="auto"/>
          <w:sz w:val="30"/>
          <w:szCs w:val="30"/>
          <w:highlight w:val="none"/>
        </w:rPr>
        <w:t>（类）</w:t>
      </w:r>
      <w:r>
        <w:rPr>
          <w:rStyle w:val="19"/>
          <w:rFonts w:hint="eastAsia" w:ascii="仿宋" w:hAnsi="仿宋" w:eastAsia="仿宋" w:cs="仿宋"/>
          <w:b/>
          <w:bCs/>
          <w:color w:val="000000"/>
          <w:sz w:val="30"/>
          <w:szCs w:val="30"/>
        </w:rPr>
        <w:t>组织事务</w:t>
      </w:r>
      <w:r>
        <w:rPr>
          <w:rStyle w:val="19"/>
          <w:rFonts w:hint="eastAsia" w:ascii="仿宋" w:hAnsi="仿宋" w:eastAsia="仿宋" w:cs="仿宋"/>
          <w:b/>
          <w:bCs/>
          <w:color w:val="000000"/>
          <w:sz w:val="30"/>
          <w:szCs w:val="30"/>
          <w:lang w:val="en-US" w:eastAsia="zh-CN"/>
        </w:rPr>
        <w:t>32</w:t>
      </w:r>
      <w:r>
        <w:rPr>
          <w:rStyle w:val="19"/>
          <w:rFonts w:hint="eastAsia" w:ascii="仿宋" w:hAnsi="仿宋" w:eastAsia="仿宋" w:cs="仿宋"/>
          <w:b/>
          <w:bCs/>
          <w:color w:val="000000"/>
          <w:sz w:val="30"/>
          <w:szCs w:val="30"/>
        </w:rPr>
        <w:t>（款）</w:t>
      </w:r>
      <w:r>
        <w:rPr>
          <w:rStyle w:val="19"/>
          <w:rFonts w:hint="eastAsia" w:ascii="仿宋" w:hAnsi="仿宋" w:eastAsia="仿宋" w:cs="仿宋"/>
          <w:bCs/>
          <w:color w:val="auto"/>
          <w:sz w:val="30"/>
          <w:szCs w:val="30"/>
          <w:highlight w:val="none"/>
          <w:lang w:eastAsia="zh-CN"/>
        </w:rPr>
        <w:t>事业运行</w:t>
      </w:r>
      <w:r>
        <w:rPr>
          <w:rStyle w:val="19"/>
          <w:rFonts w:hint="eastAsia" w:ascii="仿宋" w:hAnsi="仿宋" w:eastAsia="仿宋" w:cs="仿宋"/>
          <w:b/>
          <w:bCs/>
          <w:color w:val="000000"/>
          <w:sz w:val="30"/>
          <w:szCs w:val="30"/>
          <w:lang w:val="en-US" w:eastAsia="zh-CN"/>
        </w:rPr>
        <w:t>50</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auto"/>
          <w:sz w:val="30"/>
          <w:szCs w:val="30"/>
          <w:highlight w:val="none"/>
        </w:rPr>
        <w:t>:</w:t>
      </w:r>
      <w:r>
        <w:rPr>
          <w:rStyle w:val="19"/>
          <w:rFonts w:hint="eastAsia" w:ascii="仿宋" w:hAnsi="仿宋" w:eastAsia="仿宋" w:cs="仿宋"/>
          <w:b w:val="0"/>
          <w:bCs w:val="0"/>
          <w:color w:val="auto"/>
          <w:sz w:val="30"/>
          <w:szCs w:val="30"/>
          <w:highlight w:val="none"/>
          <w:lang w:val="en-US" w:eastAsia="zh-CN"/>
        </w:rPr>
        <w:t>125.69万元，完成预算100%。</w:t>
      </w:r>
    </w:p>
    <w:p>
      <w:pPr>
        <w:spacing w:line="600" w:lineRule="exact"/>
        <w:ind w:firstLine="602" w:firstLineChars="200"/>
        <w:rPr>
          <w:rFonts w:hint="eastAsia" w:ascii="仿宋" w:hAnsi="仿宋" w:eastAsia="仿宋" w:cs="仿宋"/>
          <w:b w:val="0"/>
          <w:bCs w:val="0"/>
          <w:color w:val="000000"/>
          <w:sz w:val="30"/>
          <w:szCs w:val="30"/>
        </w:rPr>
      </w:pPr>
      <w:r>
        <w:rPr>
          <w:rStyle w:val="19"/>
          <w:rFonts w:hint="eastAsia" w:ascii="仿宋" w:hAnsi="仿宋" w:eastAsia="仿宋" w:cs="仿宋"/>
          <w:bCs/>
          <w:color w:val="auto"/>
          <w:sz w:val="30"/>
          <w:szCs w:val="30"/>
          <w:highlight w:val="none"/>
        </w:rPr>
        <w:t>2.</w:t>
      </w:r>
      <w:r>
        <w:rPr>
          <w:rStyle w:val="19"/>
          <w:rFonts w:hint="eastAsia" w:ascii="仿宋" w:hAnsi="仿宋" w:eastAsia="仿宋" w:cs="仿宋"/>
          <w:b/>
          <w:bCs/>
          <w:color w:val="000000"/>
          <w:sz w:val="30"/>
          <w:szCs w:val="30"/>
        </w:rPr>
        <w:t>社会保障和就业</w:t>
      </w:r>
      <w:r>
        <w:rPr>
          <w:rStyle w:val="19"/>
          <w:rFonts w:hint="eastAsia" w:ascii="仿宋" w:hAnsi="仿宋" w:eastAsia="仿宋" w:cs="仿宋"/>
          <w:b/>
          <w:bCs/>
          <w:color w:val="000000"/>
          <w:sz w:val="30"/>
          <w:szCs w:val="30"/>
          <w:lang w:val="en-US" w:eastAsia="zh-CN"/>
        </w:rPr>
        <w:t>208</w:t>
      </w:r>
      <w:r>
        <w:rPr>
          <w:rStyle w:val="19"/>
          <w:rFonts w:hint="eastAsia" w:ascii="仿宋" w:hAnsi="仿宋" w:eastAsia="仿宋" w:cs="仿宋"/>
          <w:b/>
          <w:bCs/>
          <w:color w:val="000000"/>
          <w:sz w:val="30"/>
          <w:szCs w:val="30"/>
        </w:rPr>
        <w:t>（类）行政事业单位养老支出</w:t>
      </w:r>
      <w:r>
        <w:rPr>
          <w:rStyle w:val="19"/>
          <w:rFonts w:hint="eastAsia" w:ascii="仿宋" w:hAnsi="仿宋" w:eastAsia="仿宋" w:cs="仿宋"/>
          <w:b/>
          <w:bCs/>
          <w:color w:val="000000"/>
          <w:sz w:val="30"/>
          <w:szCs w:val="30"/>
          <w:lang w:val="en-US" w:eastAsia="zh-CN"/>
        </w:rPr>
        <w:t>05</w:t>
      </w:r>
      <w:r>
        <w:rPr>
          <w:rStyle w:val="19"/>
          <w:rFonts w:hint="eastAsia" w:ascii="仿宋" w:hAnsi="仿宋" w:eastAsia="仿宋" w:cs="仿宋"/>
          <w:b/>
          <w:bCs/>
          <w:color w:val="000000"/>
          <w:sz w:val="30"/>
          <w:szCs w:val="30"/>
        </w:rPr>
        <w:t>（款）机关事业单位基本养老保险缴费支出</w:t>
      </w:r>
      <w:r>
        <w:rPr>
          <w:rStyle w:val="19"/>
          <w:rFonts w:hint="eastAsia" w:ascii="仿宋" w:hAnsi="仿宋" w:eastAsia="仿宋" w:cs="仿宋"/>
          <w:b/>
          <w:bCs/>
          <w:color w:val="000000"/>
          <w:sz w:val="30"/>
          <w:szCs w:val="30"/>
          <w:lang w:val="en-US" w:eastAsia="zh-CN"/>
        </w:rPr>
        <w:t>05</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000000"/>
          <w:sz w:val="30"/>
          <w:szCs w:val="30"/>
        </w:rPr>
        <w:t>: 支出决算为</w:t>
      </w:r>
      <w:r>
        <w:rPr>
          <w:rStyle w:val="19"/>
          <w:rFonts w:hint="eastAsia" w:ascii="仿宋" w:hAnsi="仿宋" w:eastAsia="仿宋" w:cs="仿宋"/>
          <w:b w:val="0"/>
          <w:bCs w:val="0"/>
          <w:color w:val="000000"/>
          <w:sz w:val="30"/>
          <w:szCs w:val="30"/>
          <w:lang w:val="en-US" w:eastAsia="zh-CN"/>
        </w:rPr>
        <w:t>29.30</w:t>
      </w:r>
      <w:r>
        <w:rPr>
          <w:rStyle w:val="19"/>
          <w:rFonts w:hint="eastAsia" w:ascii="仿宋" w:hAnsi="仿宋" w:eastAsia="仿宋" w:cs="仿宋"/>
          <w:b w:val="0"/>
          <w:bCs w:val="0"/>
          <w:color w:val="000000"/>
          <w:sz w:val="30"/>
          <w:szCs w:val="30"/>
        </w:rPr>
        <w:t>万元，完成预算</w:t>
      </w:r>
      <w:r>
        <w:rPr>
          <w:rStyle w:val="19"/>
          <w:rFonts w:hint="eastAsia" w:ascii="仿宋" w:hAnsi="仿宋" w:eastAsia="仿宋" w:cs="仿宋"/>
          <w:b w:val="0"/>
          <w:bCs w:val="0"/>
          <w:color w:val="000000"/>
          <w:sz w:val="30"/>
          <w:szCs w:val="30"/>
          <w:lang w:val="en-US" w:eastAsia="zh-CN"/>
        </w:rPr>
        <w:t>100</w:t>
      </w:r>
      <w:r>
        <w:rPr>
          <w:rStyle w:val="19"/>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b w:val="0"/>
          <w:bCs w:val="0"/>
          <w:color w:val="000000"/>
          <w:sz w:val="30"/>
          <w:szCs w:val="30"/>
        </w:rPr>
      </w:pPr>
      <w:r>
        <w:rPr>
          <w:rStyle w:val="19"/>
          <w:rFonts w:hint="eastAsia" w:ascii="仿宋" w:hAnsi="仿宋" w:eastAsia="仿宋" w:cs="仿宋"/>
          <w:bCs/>
          <w:color w:val="auto"/>
          <w:sz w:val="30"/>
          <w:szCs w:val="30"/>
          <w:highlight w:val="none"/>
          <w:lang w:val="en-US" w:eastAsia="zh-CN"/>
        </w:rPr>
        <w:t>3</w:t>
      </w:r>
      <w:r>
        <w:rPr>
          <w:rStyle w:val="19"/>
          <w:rFonts w:hint="eastAsia" w:ascii="仿宋" w:hAnsi="仿宋" w:eastAsia="仿宋" w:cs="仿宋"/>
          <w:bCs/>
          <w:color w:val="auto"/>
          <w:sz w:val="30"/>
          <w:szCs w:val="30"/>
          <w:highlight w:val="none"/>
        </w:rPr>
        <w:t>.</w:t>
      </w:r>
      <w:r>
        <w:rPr>
          <w:rStyle w:val="19"/>
          <w:rFonts w:hint="eastAsia" w:ascii="仿宋" w:hAnsi="仿宋" w:eastAsia="仿宋" w:cs="仿宋"/>
          <w:b/>
          <w:bCs/>
          <w:color w:val="000000"/>
          <w:sz w:val="30"/>
          <w:szCs w:val="30"/>
        </w:rPr>
        <w:t>社会保障和就业</w:t>
      </w:r>
      <w:r>
        <w:rPr>
          <w:rStyle w:val="19"/>
          <w:rFonts w:hint="eastAsia" w:ascii="仿宋" w:hAnsi="仿宋" w:eastAsia="仿宋" w:cs="仿宋"/>
          <w:b/>
          <w:bCs/>
          <w:color w:val="000000"/>
          <w:sz w:val="30"/>
          <w:szCs w:val="30"/>
          <w:lang w:val="en-US" w:eastAsia="zh-CN"/>
        </w:rPr>
        <w:t>208</w:t>
      </w:r>
      <w:r>
        <w:rPr>
          <w:rStyle w:val="19"/>
          <w:rFonts w:hint="eastAsia" w:ascii="仿宋" w:hAnsi="仿宋" w:eastAsia="仿宋" w:cs="仿宋"/>
          <w:b/>
          <w:bCs/>
          <w:color w:val="000000"/>
          <w:sz w:val="30"/>
          <w:szCs w:val="30"/>
        </w:rPr>
        <w:t>（类）行政事业单位养老支出</w:t>
      </w:r>
      <w:r>
        <w:rPr>
          <w:rStyle w:val="19"/>
          <w:rFonts w:hint="eastAsia" w:ascii="仿宋" w:hAnsi="仿宋" w:eastAsia="仿宋" w:cs="仿宋"/>
          <w:b/>
          <w:bCs/>
          <w:color w:val="000000"/>
          <w:sz w:val="30"/>
          <w:szCs w:val="30"/>
          <w:lang w:val="en-US" w:eastAsia="zh-CN"/>
        </w:rPr>
        <w:t>05</w:t>
      </w:r>
      <w:r>
        <w:rPr>
          <w:rStyle w:val="19"/>
          <w:rFonts w:hint="eastAsia" w:ascii="仿宋" w:hAnsi="仿宋" w:eastAsia="仿宋" w:cs="仿宋"/>
          <w:b/>
          <w:bCs/>
          <w:color w:val="000000"/>
          <w:sz w:val="30"/>
          <w:szCs w:val="30"/>
        </w:rPr>
        <w:t>（款）机关</w:t>
      </w:r>
      <w:r>
        <w:rPr>
          <w:rStyle w:val="19"/>
          <w:rFonts w:hint="eastAsia" w:ascii="仿宋" w:hAnsi="仿宋" w:eastAsia="仿宋" w:cs="仿宋"/>
          <w:b/>
          <w:bCs/>
          <w:color w:val="000000"/>
          <w:sz w:val="30"/>
          <w:szCs w:val="30"/>
          <w:lang w:eastAsia="zh-CN"/>
        </w:rPr>
        <w:t>职业年金</w:t>
      </w:r>
      <w:r>
        <w:rPr>
          <w:rStyle w:val="19"/>
          <w:rFonts w:hint="eastAsia" w:ascii="仿宋" w:hAnsi="仿宋" w:eastAsia="仿宋" w:cs="仿宋"/>
          <w:b/>
          <w:bCs/>
          <w:color w:val="000000"/>
          <w:sz w:val="30"/>
          <w:szCs w:val="30"/>
        </w:rPr>
        <w:t>支出</w:t>
      </w:r>
      <w:r>
        <w:rPr>
          <w:rStyle w:val="19"/>
          <w:rFonts w:hint="eastAsia" w:ascii="仿宋" w:hAnsi="仿宋" w:eastAsia="仿宋" w:cs="仿宋"/>
          <w:b/>
          <w:bCs/>
          <w:color w:val="000000"/>
          <w:sz w:val="30"/>
          <w:szCs w:val="30"/>
          <w:lang w:val="en-US" w:eastAsia="zh-CN"/>
        </w:rPr>
        <w:t>06</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000000"/>
          <w:sz w:val="30"/>
          <w:szCs w:val="30"/>
        </w:rPr>
        <w:t>: 支出决算为</w:t>
      </w:r>
      <w:r>
        <w:rPr>
          <w:rStyle w:val="19"/>
          <w:rFonts w:hint="eastAsia" w:ascii="仿宋" w:hAnsi="仿宋" w:eastAsia="仿宋" w:cs="仿宋"/>
          <w:b w:val="0"/>
          <w:bCs w:val="0"/>
          <w:color w:val="000000"/>
          <w:sz w:val="30"/>
          <w:szCs w:val="30"/>
          <w:lang w:val="en-US" w:eastAsia="zh-CN"/>
        </w:rPr>
        <w:t>1.66</w:t>
      </w:r>
      <w:r>
        <w:rPr>
          <w:rStyle w:val="19"/>
          <w:rFonts w:hint="eastAsia" w:ascii="仿宋" w:hAnsi="仿宋" w:eastAsia="仿宋" w:cs="仿宋"/>
          <w:b w:val="0"/>
          <w:bCs w:val="0"/>
          <w:color w:val="000000"/>
          <w:sz w:val="30"/>
          <w:szCs w:val="30"/>
        </w:rPr>
        <w:t>万元，完成预算</w:t>
      </w:r>
      <w:r>
        <w:rPr>
          <w:rStyle w:val="19"/>
          <w:rFonts w:hint="eastAsia" w:ascii="仿宋" w:hAnsi="仿宋" w:eastAsia="仿宋" w:cs="仿宋"/>
          <w:b w:val="0"/>
          <w:bCs w:val="0"/>
          <w:color w:val="000000"/>
          <w:sz w:val="30"/>
          <w:szCs w:val="30"/>
          <w:lang w:val="en-US" w:eastAsia="zh-CN"/>
        </w:rPr>
        <w:t>100</w:t>
      </w:r>
      <w:r>
        <w:rPr>
          <w:rStyle w:val="19"/>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b/>
          <w:color w:val="auto"/>
          <w:sz w:val="30"/>
          <w:szCs w:val="30"/>
          <w:highlight w:val="none"/>
        </w:rPr>
      </w:pPr>
      <w:r>
        <w:rPr>
          <w:rStyle w:val="19"/>
          <w:rFonts w:hint="eastAsia" w:ascii="仿宋" w:hAnsi="仿宋" w:eastAsia="仿宋" w:cs="仿宋"/>
          <w:bCs/>
          <w:color w:val="auto"/>
          <w:sz w:val="30"/>
          <w:szCs w:val="30"/>
          <w:highlight w:val="none"/>
          <w:lang w:val="en-US" w:eastAsia="zh-CN"/>
        </w:rPr>
        <w:t>4</w:t>
      </w:r>
      <w:r>
        <w:rPr>
          <w:rStyle w:val="19"/>
          <w:rFonts w:hint="eastAsia" w:ascii="仿宋" w:hAnsi="仿宋" w:eastAsia="仿宋" w:cs="仿宋"/>
          <w:bCs/>
          <w:color w:val="auto"/>
          <w:sz w:val="30"/>
          <w:szCs w:val="30"/>
          <w:highlight w:val="none"/>
        </w:rPr>
        <w:t>.</w:t>
      </w:r>
      <w:r>
        <w:rPr>
          <w:rFonts w:hint="eastAsia" w:ascii="仿宋" w:hAnsi="仿宋" w:eastAsia="仿宋" w:cs="仿宋"/>
          <w:b/>
          <w:bCs/>
          <w:color w:val="000000"/>
          <w:sz w:val="30"/>
          <w:szCs w:val="30"/>
        </w:rPr>
        <w:t>卫生健康</w:t>
      </w:r>
      <w:r>
        <w:rPr>
          <w:rStyle w:val="19"/>
          <w:rFonts w:hint="eastAsia" w:ascii="仿宋" w:hAnsi="仿宋" w:eastAsia="仿宋" w:cs="仿宋"/>
          <w:b/>
          <w:bCs/>
          <w:color w:val="000000"/>
          <w:sz w:val="30"/>
          <w:szCs w:val="30"/>
          <w:lang w:val="en-US" w:eastAsia="zh-CN"/>
        </w:rPr>
        <w:t>210</w:t>
      </w:r>
      <w:r>
        <w:rPr>
          <w:rStyle w:val="19"/>
          <w:rFonts w:hint="eastAsia" w:ascii="仿宋" w:hAnsi="仿宋" w:eastAsia="仿宋" w:cs="仿宋"/>
          <w:b/>
          <w:bCs/>
          <w:color w:val="000000"/>
          <w:sz w:val="30"/>
          <w:szCs w:val="30"/>
        </w:rPr>
        <w:t>（类）行政事业单位医疗</w:t>
      </w:r>
      <w:r>
        <w:rPr>
          <w:rStyle w:val="19"/>
          <w:rFonts w:hint="eastAsia" w:ascii="仿宋" w:hAnsi="仿宋" w:eastAsia="仿宋" w:cs="仿宋"/>
          <w:b/>
          <w:bCs/>
          <w:color w:val="000000"/>
          <w:sz w:val="30"/>
          <w:szCs w:val="30"/>
          <w:lang w:val="en-US" w:eastAsia="zh-CN"/>
        </w:rPr>
        <w:t>11</w:t>
      </w:r>
      <w:r>
        <w:rPr>
          <w:rStyle w:val="19"/>
          <w:rFonts w:hint="eastAsia" w:ascii="仿宋" w:hAnsi="仿宋" w:eastAsia="仿宋" w:cs="仿宋"/>
          <w:b/>
          <w:bCs/>
          <w:color w:val="000000"/>
          <w:sz w:val="30"/>
          <w:szCs w:val="30"/>
        </w:rPr>
        <w:t>（款）行政单位医疗</w:t>
      </w:r>
      <w:r>
        <w:rPr>
          <w:rStyle w:val="19"/>
          <w:rFonts w:hint="eastAsia" w:ascii="仿宋" w:hAnsi="仿宋" w:eastAsia="仿宋" w:cs="仿宋"/>
          <w:b/>
          <w:bCs/>
          <w:color w:val="000000"/>
          <w:sz w:val="30"/>
          <w:szCs w:val="30"/>
          <w:lang w:val="en-US" w:eastAsia="zh-CN"/>
        </w:rPr>
        <w:t>01</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000000"/>
          <w:sz w:val="30"/>
          <w:szCs w:val="30"/>
        </w:rPr>
        <w:t>:支出决算为</w:t>
      </w:r>
      <w:r>
        <w:rPr>
          <w:rStyle w:val="19"/>
          <w:rFonts w:hint="eastAsia" w:ascii="仿宋" w:hAnsi="仿宋" w:eastAsia="仿宋" w:cs="仿宋"/>
          <w:b w:val="0"/>
          <w:bCs w:val="0"/>
          <w:color w:val="000000"/>
          <w:sz w:val="30"/>
          <w:szCs w:val="30"/>
          <w:lang w:val="en-US" w:eastAsia="zh-CN"/>
        </w:rPr>
        <w:t>12.72</w:t>
      </w:r>
      <w:r>
        <w:rPr>
          <w:rStyle w:val="19"/>
          <w:rFonts w:hint="eastAsia" w:ascii="仿宋" w:hAnsi="仿宋" w:eastAsia="仿宋" w:cs="仿宋"/>
          <w:b w:val="0"/>
          <w:bCs w:val="0"/>
          <w:color w:val="000000"/>
          <w:sz w:val="30"/>
          <w:szCs w:val="30"/>
        </w:rPr>
        <w:t>万元，完成预算</w:t>
      </w:r>
      <w:r>
        <w:rPr>
          <w:rStyle w:val="19"/>
          <w:rFonts w:hint="eastAsia" w:ascii="仿宋" w:hAnsi="仿宋" w:eastAsia="仿宋" w:cs="仿宋"/>
          <w:b w:val="0"/>
          <w:bCs w:val="0"/>
          <w:color w:val="000000"/>
          <w:sz w:val="30"/>
          <w:szCs w:val="30"/>
          <w:lang w:val="en-US" w:eastAsia="zh-CN"/>
        </w:rPr>
        <w:t>100</w:t>
      </w:r>
      <w:r>
        <w:rPr>
          <w:rStyle w:val="19"/>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000000"/>
          <w:sz w:val="30"/>
          <w:szCs w:val="30"/>
        </w:rPr>
        <w:t>住房保障支出</w:t>
      </w:r>
      <w:r>
        <w:rPr>
          <w:rFonts w:hint="eastAsia" w:ascii="仿宋" w:hAnsi="仿宋" w:eastAsia="仿宋" w:cs="仿宋"/>
          <w:b/>
          <w:bCs/>
          <w:color w:val="000000"/>
          <w:sz w:val="30"/>
          <w:szCs w:val="30"/>
          <w:lang w:val="en-US" w:eastAsia="zh-CN"/>
        </w:rPr>
        <w:t>221</w:t>
      </w:r>
      <w:r>
        <w:rPr>
          <w:rStyle w:val="19"/>
          <w:rFonts w:hint="eastAsia" w:ascii="仿宋" w:hAnsi="仿宋" w:eastAsia="仿宋" w:cs="仿宋"/>
          <w:b/>
          <w:bCs/>
          <w:color w:val="000000"/>
          <w:sz w:val="30"/>
          <w:szCs w:val="30"/>
        </w:rPr>
        <w:t>（类）住房改革支出</w:t>
      </w:r>
      <w:r>
        <w:rPr>
          <w:rStyle w:val="19"/>
          <w:rFonts w:hint="eastAsia" w:ascii="仿宋" w:hAnsi="仿宋" w:eastAsia="仿宋" w:cs="仿宋"/>
          <w:b/>
          <w:bCs/>
          <w:color w:val="000000"/>
          <w:sz w:val="30"/>
          <w:szCs w:val="30"/>
          <w:lang w:val="en-US" w:eastAsia="zh-CN"/>
        </w:rPr>
        <w:t>02</w:t>
      </w:r>
      <w:r>
        <w:rPr>
          <w:rStyle w:val="19"/>
          <w:rFonts w:hint="eastAsia" w:ascii="仿宋" w:hAnsi="仿宋" w:eastAsia="仿宋" w:cs="仿宋"/>
          <w:b/>
          <w:bCs/>
          <w:color w:val="000000"/>
          <w:sz w:val="30"/>
          <w:szCs w:val="30"/>
        </w:rPr>
        <w:t>（款）住房公积金</w:t>
      </w:r>
      <w:r>
        <w:rPr>
          <w:rStyle w:val="19"/>
          <w:rFonts w:hint="eastAsia" w:ascii="仿宋" w:hAnsi="仿宋" w:eastAsia="仿宋" w:cs="仿宋"/>
          <w:b/>
          <w:bCs/>
          <w:color w:val="000000"/>
          <w:sz w:val="30"/>
          <w:szCs w:val="30"/>
          <w:lang w:val="en-US" w:eastAsia="zh-CN"/>
        </w:rPr>
        <w:t>01</w:t>
      </w:r>
      <w:r>
        <w:rPr>
          <w:rStyle w:val="19"/>
          <w:rFonts w:hint="eastAsia" w:ascii="仿宋" w:hAnsi="仿宋" w:eastAsia="仿宋" w:cs="仿宋"/>
          <w:b/>
          <w:bCs/>
          <w:color w:val="000000"/>
          <w:sz w:val="30"/>
          <w:szCs w:val="30"/>
        </w:rPr>
        <w:t>（项）</w:t>
      </w:r>
      <w:r>
        <w:rPr>
          <w:rStyle w:val="19"/>
          <w:rFonts w:hint="eastAsia" w:ascii="仿宋" w:hAnsi="仿宋" w:eastAsia="仿宋" w:cs="仿宋"/>
          <w:b w:val="0"/>
          <w:bCs w:val="0"/>
          <w:color w:val="000000"/>
          <w:sz w:val="30"/>
          <w:szCs w:val="30"/>
        </w:rPr>
        <w:t>:支出决算为</w:t>
      </w:r>
      <w:r>
        <w:rPr>
          <w:rFonts w:hint="eastAsia" w:ascii="仿宋" w:hAnsi="仿宋" w:eastAsia="仿宋" w:cs="仿宋"/>
          <w:b w:val="0"/>
          <w:bCs w:val="0"/>
          <w:color w:val="000000"/>
          <w:sz w:val="30"/>
          <w:szCs w:val="30"/>
          <w:lang w:val="en-US" w:eastAsia="zh-CN"/>
        </w:rPr>
        <w:t>46.50</w:t>
      </w:r>
      <w:r>
        <w:rPr>
          <w:rFonts w:hint="eastAsia" w:ascii="仿宋" w:hAnsi="仿宋" w:eastAsia="仿宋" w:cs="仿宋"/>
          <w:b w:val="0"/>
          <w:bCs w:val="0"/>
          <w:color w:val="000000"/>
          <w:sz w:val="30"/>
          <w:szCs w:val="30"/>
        </w:rPr>
        <w:t>万元，</w:t>
      </w:r>
      <w:r>
        <w:rPr>
          <w:rStyle w:val="19"/>
          <w:rFonts w:hint="eastAsia" w:ascii="仿宋" w:hAnsi="仿宋" w:eastAsia="仿宋" w:cs="仿宋"/>
          <w:b w:val="0"/>
          <w:bCs w:val="0"/>
          <w:color w:val="000000"/>
          <w:sz w:val="30"/>
          <w:szCs w:val="30"/>
        </w:rPr>
        <w:t>完成预算</w:t>
      </w:r>
      <w:r>
        <w:rPr>
          <w:rStyle w:val="19"/>
          <w:rFonts w:hint="eastAsia" w:ascii="仿宋" w:hAnsi="仿宋" w:eastAsia="仿宋" w:cs="仿宋"/>
          <w:b w:val="0"/>
          <w:bCs w:val="0"/>
          <w:color w:val="000000"/>
          <w:sz w:val="30"/>
          <w:szCs w:val="30"/>
          <w:lang w:val="en-US" w:eastAsia="zh-CN"/>
        </w:rPr>
        <w:t>100</w:t>
      </w:r>
      <w:r>
        <w:rPr>
          <w:rStyle w:val="19"/>
          <w:rFonts w:hint="eastAsia" w:ascii="仿宋" w:hAnsi="仿宋" w:eastAsia="仿宋" w:cs="仿宋"/>
          <w:b w:val="0"/>
          <w:bCs w:val="0"/>
          <w:color w:val="000000"/>
          <w:sz w:val="30"/>
          <w:szCs w:val="30"/>
        </w:rPr>
        <w:t>%</w:t>
      </w:r>
      <w:r>
        <w:rPr>
          <w:rStyle w:val="19"/>
          <w:rFonts w:hint="eastAsia" w:ascii="仿宋" w:hAnsi="仿宋" w:eastAsia="仿宋" w:cs="仿宋"/>
          <w:b w:val="0"/>
          <w:bCs w:val="0"/>
          <w:color w:val="000000"/>
          <w:sz w:val="30"/>
          <w:szCs w:val="30"/>
          <w:lang w:eastAsia="zh-CN"/>
        </w:rPr>
        <w:t>。</w:t>
      </w:r>
    </w:p>
    <w:p>
      <w:pPr>
        <w:tabs>
          <w:tab w:val="right" w:pos="8306"/>
        </w:tabs>
        <w:spacing w:line="600" w:lineRule="exact"/>
        <w:ind w:firstLine="640"/>
        <w:outlineLvl w:val="1"/>
        <w:rPr>
          <w:rStyle w:val="32"/>
          <w:rFonts w:hint="eastAsia" w:ascii="仿宋" w:hAnsi="仿宋" w:eastAsia="仿宋" w:cs="仿宋"/>
          <w:color w:val="auto"/>
          <w:sz w:val="30"/>
          <w:szCs w:val="30"/>
          <w:highlight w:val="none"/>
        </w:rPr>
      </w:pPr>
      <w:bookmarkStart w:id="60" w:name="_Toc15377214"/>
      <w:bookmarkStart w:id="61" w:name="_Toc15396608"/>
      <w:bookmarkStart w:id="62" w:name="_Toc20115"/>
      <w:r>
        <w:rPr>
          <w:rFonts w:hint="eastAsia" w:ascii="仿宋" w:hAnsi="仿宋" w:eastAsia="仿宋" w:cs="仿宋"/>
          <w:b/>
          <w:bCs/>
          <w:color w:val="auto"/>
          <w:sz w:val="30"/>
          <w:szCs w:val="30"/>
          <w:highlight w:val="none"/>
        </w:rPr>
        <w:t>六、一</w:t>
      </w:r>
      <w:r>
        <w:rPr>
          <w:rStyle w:val="32"/>
          <w:rFonts w:hint="eastAsia" w:ascii="仿宋" w:hAnsi="仿宋" w:eastAsia="仿宋" w:cs="仿宋"/>
          <w:b/>
          <w:bCs/>
          <w:color w:val="auto"/>
          <w:sz w:val="30"/>
          <w:szCs w:val="30"/>
          <w:highlight w:val="none"/>
        </w:rPr>
        <w:t>般公共预算财政拨款基本支出决算情况说明</w:t>
      </w:r>
      <w:bookmarkEnd w:id="60"/>
      <w:bookmarkEnd w:id="61"/>
      <w:bookmarkEnd w:id="62"/>
      <w:r>
        <w:rPr>
          <w:rStyle w:val="32"/>
          <w:rFonts w:hint="eastAsia" w:ascii="仿宋" w:hAnsi="仿宋" w:eastAsia="仿宋" w:cs="仿宋"/>
          <w:b w:val="0"/>
          <w:color w:val="auto"/>
          <w:sz w:val="30"/>
          <w:szCs w:val="30"/>
          <w:highlight w:val="none"/>
        </w:rPr>
        <w:tab/>
      </w:r>
    </w:p>
    <w:p>
      <w:pPr>
        <w:spacing w:line="600" w:lineRule="exact"/>
        <w:ind w:firstLine="645"/>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年一般公共预算财政拨款基本支出</w:t>
      </w:r>
      <w:r>
        <w:rPr>
          <w:rFonts w:hint="eastAsia" w:ascii="仿宋" w:hAnsi="仿宋" w:eastAsia="仿宋" w:cs="仿宋"/>
          <w:color w:val="auto"/>
          <w:sz w:val="30"/>
          <w:szCs w:val="30"/>
          <w:highlight w:val="none"/>
          <w:lang w:val="en-US" w:eastAsia="zh-CN"/>
        </w:rPr>
        <w:t>536.71</w:t>
      </w:r>
      <w:r>
        <w:rPr>
          <w:rFonts w:hint="eastAsia" w:ascii="仿宋" w:hAnsi="仿宋" w:eastAsia="仿宋" w:cs="仿宋"/>
          <w:color w:val="auto"/>
          <w:sz w:val="30"/>
          <w:szCs w:val="30"/>
          <w:highlight w:val="none"/>
        </w:rPr>
        <w:t>万元，其中：</w:t>
      </w:r>
    </w:p>
    <w:p>
      <w:pPr>
        <w:spacing w:line="600" w:lineRule="exact"/>
        <w:ind w:firstLine="645"/>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人员经费</w:t>
      </w:r>
      <w:r>
        <w:rPr>
          <w:rFonts w:hint="eastAsia" w:ascii="仿宋" w:hAnsi="仿宋" w:eastAsia="仿宋" w:cs="仿宋"/>
          <w:color w:val="auto"/>
          <w:sz w:val="30"/>
          <w:szCs w:val="30"/>
          <w:highlight w:val="none"/>
          <w:lang w:val="en-US" w:eastAsia="zh-CN"/>
        </w:rPr>
        <w:t>480.16</w:t>
      </w:r>
      <w:r>
        <w:rPr>
          <w:rFonts w:hint="eastAsia" w:ascii="仿宋" w:hAnsi="仿宋" w:eastAsia="仿宋" w:cs="仿宋"/>
          <w:color w:val="auto"/>
          <w:sz w:val="30"/>
          <w:szCs w:val="30"/>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公用经费</w:t>
      </w:r>
      <w:r>
        <w:rPr>
          <w:rFonts w:hint="eastAsia" w:ascii="仿宋" w:hAnsi="仿宋" w:eastAsia="仿宋" w:cs="仿宋"/>
          <w:color w:val="auto"/>
          <w:sz w:val="30"/>
          <w:szCs w:val="30"/>
          <w:highlight w:val="none"/>
          <w:lang w:val="en-US" w:eastAsia="zh-CN"/>
        </w:rPr>
        <w:t>56.55</w:t>
      </w:r>
      <w:r>
        <w:rPr>
          <w:rFonts w:hint="eastAsia" w:ascii="仿宋" w:hAnsi="仿宋" w:eastAsia="仿宋" w:cs="仿宋"/>
          <w:color w:val="auto"/>
          <w:sz w:val="30"/>
          <w:szCs w:val="30"/>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2"/>
          <w:rFonts w:hint="eastAsia" w:ascii="仿宋" w:hAnsi="仿宋" w:eastAsia="仿宋" w:cs="仿宋"/>
          <w:b/>
          <w:bCs/>
          <w:color w:val="auto"/>
          <w:sz w:val="30"/>
          <w:szCs w:val="30"/>
          <w:highlight w:val="none"/>
        </w:rPr>
      </w:pPr>
      <w:bookmarkStart w:id="63" w:name="_Toc15377215"/>
      <w:bookmarkStart w:id="64" w:name="_Toc15396609"/>
      <w:bookmarkStart w:id="65" w:name="_Toc3508"/>
      <w:r>
        <w:rPr>
          <w:rFonts w:hint="eastAsia" w:ascii="仿宋" w:hAnsi="仿宋" w:eastAsia="仿宋" w:cs="仿宋"/>
          <w:b/>
          <w:bCs/>
          <w:color w:val="auto"/>
          <w:sz w:val="30"/>
          <w:szCs w:val="30"/>
          <w:highlight w:val="none"/>
        </w:rPr>
        <w:t>七、</w:t>
      </w:r>
      <w:r>
        <w:rPr>
          <w:rStyle w:val="32"/>
          <w:rFonts w:hint="eastAsia" w:ascii="仿宋" w:hAnsi="仿宋" w:eastAsia="仿宋" w:cs="仿宋"/>
          <w:b/>
          <w:bCs/>
          <w:color w:val="auto"/>
          <w:sz w:val="30"/>
          <w:szCs w:val="30"/>
          <w:highlight w:val="none"/>
        </w:rPr>
        <w:t>“三公”经费财政拨款支出决算情况说明</w:t>
      </w:r>
      <w:bookmarkEnd w:id="63"/>
      <w:bookmarkEnd w:id="64"/>
      <w:bookmarkEnd w:id="65"/>
    </w:p>
    <w:p>
      <w:pPr>
        <w:spacing w:line="600" w:lineRule="exact"/>
        <w:ind w:firstLine="640"/>
        <w:outlineLvl w:val="2"/>
        <w:rPr>
          <w:rFonts w:hint="eastAsia" w:ascii="仿宋" w:hAnsi="仿宋" w:eastAsia="仿宋" w:cs="仿宋"/>
          <w:b/>
          <w:color w:val="auto"/>
          <w:sz w:val="30"/>
          <w:szCs w:val="30"/>
          <w:highlight w:val="none"/>
        </w:rPr>
      </w:pPr>
      <w:bookmarkStart w:id="66" w:name="_Toc15377216"/>
      <w:bookmarkStart w:id="67" w:name="_Toc20021"/>
      <w:r>
        <w:rPr>
          <w:rFonts w:hint="eastAsia" w:ascii="仿宋" w:hAnsi="仿宋" w:eastAsia="仿宋" w:cs="仿宋"/>
          <w:b/>
          <w:color w:val="auto"/>
          <w:sz w:val="30"/>
          <w:szCs w:val="30"/>
          <w:highlight w:val="none"/>
        </w:rPr>
        <w:t>（一）“三公”经费财政拨款支出决算总体情况说明</w:t>
      </w:r>
      <w:bookmarkEnd w:id="66"/>
      <w:bookmarkEnd w:id="67"/>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年“三公”经费财政拨款支出决算为</w:t>
      </w:r>
      <w:r>
        <w:rPr>
          <w:rFonts w:hint="eastAsia" w:ascii="仿宋" w:hAnsi="仿宋" w:eastAsia="仿宋" w:cs="仿宋"/>
          <w:color w:val="auto"/>
          <w:sz w:val="30"/>
          <w:szCs w:val="30"/>
          <w:highlight w:val="none"/>
          <w:lang w:val="en-US" w:eastAsia="zh-CN"/>
        </w:rPr>
        <w:t>2.66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完成预算</w:t>
      </w:r>
      <w:r>
        <w:rPr>
          <w:rFonts w:hint="eastAsia" w:ascii="仿宋" w:hAnsi="仿宋" w:eastAsia="仿宋" w:cs="仿宋"/>
          <w:color w:val="auto"/>
          <w:sz w:val="30"/>
          <w:szCs w:val="30"/>
          <w:highlight w:val="none"/>
          <w:lang w:val="en-US" w:eastAsia="zh-CN"/>
        </w:rPr>
        <w:t>100%，</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减少0.04万元，下降1.48%。下降</w:t>
      </w:r>
      <w:r>
        <w:rPr>
          <w:rFonts w:hint="eastAsia" w:ascii="仿宋" w:hAnsi="仿宋" w:eastAsia="仿宋"/>
          <w:color w:val="auto"/>
          <w:sz w:val="32"/>
          <w:szCs w:val="32"/>
          <w:highlight w:val="none"/>
          <w:lang w:eastAsia="zh-CN"/>
        </w:rPr>
        <w:t>原因</w:t>
      </w:r>
      <w:r>
        <w:rPr>
          <w:rFonts w:hint="eastAsia" w:ascii="仿宋" w:hAnsi="仿宋" w:eastAsia="仿宋" w:cs="仿宋"/>
          <w:color w:val="auto"/>
          <w:sz w:val="30"/>
          <w:szCs w:val="30"/>
          <w:highlight w:val="none"/>
        </w:rPr>
        <w:t>是</w:t>
      </w:r>
      <w:r>
        <w:rPr>
          <w:rFonts w:hint="eastAsia" w:ascii="仿宋" w:hAnsi="仿宋" w:eastAsia="仿宋" w:cs="仿宋"/>
          <w:color w:val="auto"/>
          <w:sz w:val="30"/>
          <w:szCs w:val="30"/>
          <w:highlight w:val="none"/>
          <w:lang w:eastAsia="zh-CN"/>
        </w:rPr>
        <w:t>继续厉行节约</w:t>
      </w:r>
      <w:r>
        <w:rPr>
          <w:rFonts w:hint="eastAsia" w:ascii="仿宋" w:hAnsi="仿宋" w:eastAsia="仿宋" w:cs="仿宋"/>
          <w:color w:val="auto"/>
          <w:sz w:val="30"/>
          <w:szCs w:val="30"/>
          <w:highlight w:val="none"/>
        </w:rPr>
        <w:t>。</w:t>
      </w:r>
    </w:p>
    <w:p>
      <w:pPr>
        <w:spacing w:line="600" w:lineRule="exact"/>
        <w:ind w:firstLine="640"/>
        <w:outlineLvl w:val="2"/>
        <w:rPr>
          <w:rFonts w:hint="eastAsia" w:ascii="仿宋" w:hAnsi="仿宋" w:eastAsia="仿宋" w:cs="仿宋"/>
          <w:b/>
          <w:color w:val="auto"/>
          <w:sz w:val="30"/>
          <w:szCs w:val="30"/>
          <w:highlight w:val="none"/>
        </w:rPr>
      </w:pPr>
      <w:bookmarkStart w:id="68" w:name="_Toc15377217"/>
      <w:bookmarkStart w:id="69" w:name="_Toc10994"/>
      <w:r>
        <w:rPr>
          <w:rFonts w:hint="eastAsia" w:ascii="仿宋" w:hAnsi="仿宋" w:eastAsia="仿宋" w:cs="仿宋"/>
          <w:b/>
          <w:color w:val="auto"/>
          <w:sz w:val="30"/>
          <w:szCs w:val="30"/>
          <w:highlight w:val="none"/>
        </w:rPr>
        <w:t>（二）“三公”经费财政拨款支出决算具体情况说明</w:t>
      </w:r>
      <w:bookmarkEnd w:id="68"/>
      <w:bookmarkEnd w:id="69"/>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年“三公”经费财政拨款支出决算中，因公出国（境）费支出决算</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%；公务用车购置及运行维护费支出决算</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%；公务接待费支出决算</w:t>
      </w:r>
      <w:r>
        <w:rPr>
          <w:rFonts w:hint="eastAsia" w:ascii="仿宋" w:hAnsi="仿宋" w:eastAsia="仿宋" w:cs="仿宋"/>
          <w:color w:val="auto"/>
          <w:sz w:val="30"/>
          <w:szCs w:val="30"/>
          <w:highlight w:val="none"/>
          <w:lang w:val="en-US" w:eastAsia="zh-CN"/>
        </w:rPr>
        <w:t>2.66</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%。具体情况如下：</w:t>
      </w:r>
    </w:p>
    <w:p>
      <w:pPr>
        <w:spacing w:line="600" w:lineRule="exact"/>
        <w:ind w:firstLine="64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（图7：“三公”经费财政拨款支出结构）（饼状图）</w:t>
      </w:r>
    </w:p>
    <w:p>
      <w:pPr>
        <w:numPr>
          <w:ilvl w:val="0"/>
          <w:numId w:val="0"/>
        </w:numPr>
        <w:spacing w:line="600" w:lineRule="exact"/>
        <w:ind w:firstLine="602" w:firstLineChars="200"/>
        <w:rPr>
          <w:rFonts w:hint="eastAsia" w:ascii="仿宋" w:hAnsi="仿宋" w:eastAsia="仿宋" w:cs="仿宋"/>
          <w:color w:val="auto"/>
          <w:sz w:val="30"/>
          <w:szCs w:val="30"/>
          <w:highlight w:val="none"/>
          <w:lang w:eastAsia="zh-CN"/>
        </w:rPr>
      </w:pPr>
      <w:r>
        <w:rPr>
          <w:rFonts w:hint="eastAsia" w:ascii="仿宋" w:hAnsi="仿宋" w:eastAsia="仿宋" w:cs="仿宋"/>
          <w:b/>
          <w:color w:val="auto"/>
          <w:sz w:val="30"/>
          <w:szCs w:val="30"/>
          <w:highlight w:val="none"/>
          <w:lang w:val="en-US" w:eastAsia="zh-CN"/>
        </w:rPr>
        <w:t>1.</w:t>
      </w:r>
      <w:r>
        <w:rPr>
          <w:rFonts w:hint="eastAsia" w:ascii="仿宋" w:hAnsi="仿宋" w:eastAsia="仿宋" w:cs="仿宋"/>
          <w:b/>
          <w:color w:val="auto"/>
          <w:sz w:val="30"/>
          <w:szCs w:val="30"/>
          <w:highlight w:val="none"/>
        </w:rPr>
        <w:t>因公出国（境）经费支出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Style w:val="19"/>
          <w:rFonts w:hint="eastAsia" w:ascii="仿宋" w:hAnsi="仿宋" w:eastAsia="仿宋" w:cs="仿宋"/>
          <w:b w:val="0"/>
          <w:bCs/>
          <w:color w:val="auto"/>
          <w:sz w:val="30"/>
          <w:szCs w:val="30"/>
          <w:highlight w:val="none"/>
          <w:lang w:eastAsia="zh-CN"/>
        </w:rPr>
        <w:t>年初未安排预算</w:t>
      </w:r>
      <w:r>
        <w:rPr>
          <w:rStyle w:val="19"/>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全年安排因公出国（境）团组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次，出国（境）</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人。因公出国（境）支出决算</w:t>
      </w:r>
      <w:r>
        <w:rPr>
          <w:rFonts w:hint="eastAsia" w:ascii="仿宋" w:hAnsi="仿宋" w:eastAsia="仿宋" w:cs="仿宋"/>
          <w:color w:val="auto"/>
          <w:sz w:val="30"/>
          <w:szCs w:val="30"/>
          <w:highlight w:val="none"/>
          <w:lang w:eastAsia="zh-CN"/>
        </w:rPr>
        <w:t>较2021</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无变化。</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开支内容包括：（团组名称、出访地点、取得成效）等。</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2.公务用车购置及运行维护费支出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Style w:val="19"/>
          <w:rFonts w:hint="eastAsia" w:ascii="仿宋" w:hAnsi="仿宋" w:eastAsia="仿宋" w:cs="仿宋"/>
          <w:b w:val="0"/>
          <w:bCs/>
          <w:color w:val="auto"/>
          <w:sz w:val="30"/>
          <w:szCs w:val="30"/>
          <w:highlight w:val="none"/>
          <w:lang w:eastAsia="zh-CN"/>
        </w:rPr>
        <w:t>年初未安排预算</w:t>
      </w:r>
      <w:r>
        <w:rPr>
          <w:rStyle w:val="19"/>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公务用车购置及运行维护费支出决算</w:t>
      </w:r>
      <w:r>
        <w:rPr>
          <w:rFonts w:hint="eastAsia" w:ascii="仿宋" w:hAnsi="仿宋" w:eastAsia="仿宋" w:cs="仿宋"/>
          <w:color w:val="auto"/>
          <w:sz w:val="30"/>
          <w:szCs w:val="30"/>
          <w:highlight w:val="none"/>
          <w:lang w:eastAsia="zh-CN"/>
        </w:rPr>
        <w:t>较2021</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无变化</w:t>
      </w:r>
      <w:r>
        <w:rPr>
          <w:rFonts w:hint="eastAsia" w:ascii="仿宋" w:hAnsi="仿宋" w:eastAsia="仿宋" w:cs="仿宋"/>
          <w:color w:val="auto"/>
          <w:sz w:val="30"/>
          <w:szCs w:val="30"/>
          <w:highlight w:val="none"/>
        </w:rPr>
        <w:t>。</w:t>
      </w:r>
    </w:p>
    <w:p>
      <w:pPr>
        <w:spacing w:line="60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其中：</w:t>
      </w:r>
      <w:r>
        <w:rPr>
          <w:rFonts w:hint="eastAsia" w:ascii="仿宋" w:hAnsi="仿宋" w:eastAsia="仿宋" w:cs="仿宋"/>
          <w:b/>
          <w:color w:val="auto"/>
          <w:sz w:val="30"/>
          <w:szCs w:val="30"/>
          <w:highlight w:val="none"/>
        </w:rPr>
        <w:t>公务用车购置支出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万元。全年按规定更新购置公务用车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公务用车运行维护费支出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3.公务接待费支出</w:t>
      </w:r>
      <w:r>
        <w:rPr>
          <w:rFonts w:hint="eastAsia" w:ascii="仿宋" w:hAnsi="仿宋" w:eastAsia="仿宋" w:cs="仿宋"/>
          <w:color w:val="auto"/>
          <w:sz w:val="30"/>
          <w:szCs w:val="30"/>
          <w:highlight w:val="none"/>
          <w:lang w:val="en-US" w:eastAsia="zh-CN"/>
        </w:rPr>
        <w:t>2.66</w:t>
      </w:r>
      <w:r>
        <w:rPr>
          <w:rFonts w:hint="eastAsia" w:ascii="仿宋" w:hAnsi="仿宋" w:eastAsia="仿宋" w:cs="仿宋"/>
          <w:color w:val="auto"/>
          <w:sz w:val="30"/>
          <w:szCs w:val="30"/>
          <w:highlight w:val="none"/>
        </w:rPr>
        <w:t>万元，</w:t>
      </w:r>
      <w:r>
        <w:rPr>
          <w:rStyle w:val="19"/>
          <w:rFonts w:hint="eastAsia" w:ascii="仿宋" w:hAnsi="仿宋" w:eastAsia="仿宋" w:cs="仿宋"/>
          <w:b w:val="0"/>
          <w:bCs/>
          <w:color w:val="auto"/>
          <w:sz w:val="30"/>
          <w:szCs w:val="30"/>
          <w:highlight w:val="none"/>
        </w:rPr>
        <w:t>完成预算</w:t>
      </w:r>
      <w:r>
        <w:rPr>
          <w:rStyle w:val="19"/>
          <w:rFonts w:hint="eastAsia" w:ascii="仿宋" w:hAnsi="仿宋" w:eastAsia="仿宋" w:cs="仿宋"/>
          <w:b w:val="0"/>
          <w:bCs/>
          <w:color w:val="auto"/>
          <w:sz w:val="30"/>
          <w:szCs w:val="30"/>
          <w:highlight w:val="none"/>
          <w:lang w:val="en-US" w:eastAsia="zh-CN"/>
        </w:rPr>
        <w:t>100</w:t>
      </w:r>
      <w:r>
        <w:rPr>
          <w:rStyle w:val="19"/>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公务接待费支出决算比</w:t>
      </w:r>
      <w:r>
        <w:rPr>
          <w:rFonts w:hint="eastAsia" w:ascii="仿宋" w:hAnsi="仿宋" w:eastAsia="仿宋" w:cs="仿宋"/>
          <w:color w:val="auto"/>
          <w:sz w:val="30"/>
          <w:szCs w:val="30"/>
          <w:highlight w:val="none"/>
          <w:lang w:eastAsia="zh-CN"/>
        </w:rPr>
        <w:t>2021</w:t>
      </w:r>
      <w:r>
        <w:rPr>
          <w:rFonts w:hint="eastAsia" w:ascii="仿宋" w:hAnsi="仿宋" w:eastAsia="仿宋" w:cs="仿宋"/>
          <w:color w:val="auto"/>
          <w:sz w:val="30"/>
          <w:szCs w:val="30"/>
          <w:highlight w:val="none"/>
        </w:rPr>
        <w:t>年减少</w:t>
      </w:r>
      <w:r>
        <w:rPr>
          <w:rFonts w:hint="eastAsia" w:ascii="仿宋" w:hAnsi="仿宋" w:eastAsia="仿宋" w:cs="仿宋"/>
          <w:color w:val="auto"/>
          <w:sz w:val="30"/>
          <w:szCs w:val="30"/>
          <w:highlight w:val="none"/>
          <w:lang w:val="en-US" w:eastAsia="zh-CN"/>
        </w:rPr>
        <w:t>0.04万</w:t>
      </w:r>
      <w:r>
        <w:rPr>
          <w:rFonts w:hint="eastAsia" w:ascii="仿宋" w:hAnsi="仿宋" w:eastAsia="仿宋" w:cs="仿宋"/>
          <w:color w:val="auto"/>
          <w:sz w:val="30"/>
          <w:szCs w:val="30"/>
          <w:highlight w:val="none"/>
        </w:rPr>
        <w:t>元，下降</w:t>
      </w:r>
      <w:r>
        <w:rPr>
          <w:rFonts w:hint="eastAsia" w:ascii="仿宋" w:hAnsi="仿宋" w:eastAsia="仿宋" w:cs="仿宋"/>
          <w:color w:val="auto"/>
          <w:sz w:val="30"/>
          <w:szCs w:val="30"/>
          <w:highlight w:val="none"/>
          <w:lang w:val="en-US" w:eastAsia="zh-CN"/>
        </w:rPr>
        <w:t>1.48</w:t>
      </w:r>
      <w:r>
        <w:rPr>
          <w:rFonts w:hint="eastAsia" w:ascii="仿宋" w:hAnsi="仿宋" w:eastAsia="仿宋" w:cs="仿宋"/>
          <w:color w:val="auto"/>
          <w:sz w:val="30"/>
          <w:szCs w:val="30"/>
          <w:highlight w:val="none"/>
        </w:rPr>
        <w:t>%。主要原因是</w:t>
      </w:r>
      <w:r>
        <w:rPr>
          <w:rFonts w:hint="eastAsia" w:ascii="仿宋" w:hAnsi="仿宋" w:eastAsia="仿宋" w:cs="仿宋"/>
          <w:color w:val="auto"/>
          <w:sz w:val="30"/>
          <w:szCs w:val="30"/>
          <w:highlight w:val="none"/>
          <w:lang w:eastAsia="zh-CN"/>
        </w:rPr>
        <w:t>继续厉行节约</w:t>
      </w:r>
      <w:r>
        <w:rPr>
          <w:rFonts w:hint="eastAsia" w:ascii="仿宋" w:hAnsi="仿宋" w:eastAsia="仿宋" w:cs="仿宋"/>
          <w:color w:val="auto"/>
          <w:sz w:val="30"/>
          <w:szCs w:val="30"/>
          <w:highlight w:val="none"/>
        </w:rPr>
        <w:t>。其中：</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国内公务接待支出</w:t>
      </w:r>
      <w:r>
        <w:rPr>
          <w:rFonts w:hint="eastAsia" w:ascii="仿宋" w:hAnsi="仿宋" w:eastAsia="仿宋" w:cs="仿宋"/>
          <w:color w:val="auto"/>
          <w:sz w:val="30"/>
          <w:szCs w:val="30"/>
          <w:highlight w:val="none"/>
          <w:lang w:val="en-US" w:eastAsia="zh-CN"/>
        </w:rPr>
        <w:t>2.66</w:t>
      </w:r>
      <w:r>
        <w:rPr>
          <w:rFonts w:hint="eastAsia" w:ascii="仿宋" w:hAnsi="仿宋" w:eastAsia="仿宋" w:cs="仿宋"/>
          <w:color w:val="auto"/>
          <w:sz w:val="30"/>
          <w:szCs w:val="30"/>
          <w:highlight w:val="none"/>
        </w:rPr>
        <w:t>万元，主要用于开展业务活动开支的交通费、住宿费、用餐费等。国内公务接待</w:t>
      </w:r>
      <w:r>
        <w:rPr>
          <w:rFonts w:hint="eastAsia" w:ascii="仿宋" w:hAnsi="仿宋" w:eastAsia="仿宋" w:cs="仿宋"/>
          <w:color w:val="auto"/>
          <w:sz w:val="30"/>
          <w:szCs w:val="30"/>
          <w:highlight w:val="none"/>
          <w:lang w:val="en-US" w:eastAsia="zh-CN"/>
        </w:rPr>
        <w:t>38</w:t>
      </w:r>
      <w:r>
        <w:rPr>
          <w:rFonts w:hint="eastAsia" w:ascii="仿宋" w:hAnsi="仿宋" w:eastAsia="仿宋" w:cs="仿宋"/>
          <w:color w:val="auto"/>
          <w:sz w:val="30"/>
          <w:szCs w:val="30"/>
          <w:highlight w:val="none"/>
        </w:rPr>
        <w:t>批次，</w:t>
      </w:r>
      <w:r>
        <w:rPr>
          <w:rFonts w:hint="eastAsia" w:ascii="仿宋" w:hAnsi="仿宋" w:eastAsia="仿宋" w:cs="仿宋"/>
          <w:color w:val="auto"/>
          <w:sz w:val="30"/>
          <w:szCs w:val="30"/>
          <w:highlight w:val="none"/>
          <w:lang w:val="en-US" w:eastAsia="zh-CN"/>
        </w:rPr>
        <w:t>260</w:t>
      </w:r>
      <w:r>
        <w:rPr>
          <w:rFonts w:hint="eastAsia" w:ascii="仿宋" w:hAnsi="仿宋" w:eastAsia="仿宋" w:cs="仿宋"/>
          <w:color w:val="auto"/>
          <w:sz w:val="30"/>
          <w:szCs w:val="30"/>
          <w:highlight w:val="none"/>
        </w:rPr>
        <w:t>人次，共计支出</w:t>
      </w:r>
      <w:r>
        <w:rPr>
          <w:rFonts w:hint="eastAsia" w:ascii="仿宋" w:hAnsi="仿宋" w:eastAsia="仿宋" w:cs="仿宋"/>
          <w:color w:val="auto"/>
          <w:sz w:val="30"/>
          <w:szCs w:val="30"/>
          <w:highlight w:val="none"/>
          <w:lang w:val="en-US" w:eastAsia="zh-CN"/>
        </w:rPr>
        <w:t>2.66</w:t>
      </w:r>
      <w:r>
        <w:rPr>
          <w:rFonts w:hint="eastAsia" w:ascii="仿宋" w:hAnsi="仿宋" w:eastAsia="仿宋" w:cs="仿宋"/>
          <w:color w:val="auto"/>
          <w:sz w:val="30"/>
          <w:szCs w:val="30"/>
          <w:highlight w:val="none"/>
        </w:rPr>
        <w:t>万元，具体内容包括：</w:t>
      </w:r>
      <w:r>
        <w:rPr>
          <w:rFonts w:hint="eastAsia" w:ascii="仿宋" w:hAnsi="仿宋" w:eastAsia="仿宋" w:cs="仿宋"/>
          <w:b w:val="0"/>
          <w:bCs w:val="0"/>
          <w:color w:val="000000"/>
          <w:sz w:val="30"/>
          <w:szCs w:val="30"/>
          <w:lang w:eastAsia="zh-CN"/>
        </w:rPr>
        <w:t>党建工作</w:t>
      </w:r>
      <w:r>
        <w:rPr>
          <w:rFonts w:hint="eastAsia" w:ascii="仿宋" w:hAnsi="仿宋" w:eastAsia="仿宋" w:cs="仿宋"/>
          <w:b w:val="0"/>
          <w:bCs w:val="0"/>
          <w:color w:val="000000"/>
          <w:sz w:val="30"/>
          <w:szCs w:val="30"/>
          <w:lang w:val="en-US" w:eastAsia="zh-CN"/>
        </w:rPr>
        <w:t>15750元（25批次160人次）</w:t>
      </w:r>
      <w:r>
        <w:rPr>
          <w:rFonts w:hint="eastAsia" w:ascii="仿宋" w:hAnsi="仿宋" w:eastAsia="仿宋" w:cs="仿宋"/>
          <w:b w:val="0"/>
          <w:bCs w:val="0"/>
          <w:color w:val="000000"/>
          <w:sz w:val="30"/>
          <w:szCs w:val="30"/>
          <w:lang w:eastAsia="zh-CN"/>
        </w:rPr>
        <w:t>，干部考察工作</w:t>
      </w:r>
      <w:r>
        <w:rPr>
          <w:rFonts w:hint="eastAsia" w:ascii="仿宋" w:hAnsi="仿宋" w:eastAsia="仿宋" w:cs="仿宋"/>
          <w:b w:val="0"/>
          <w:bCs w:val="0"/>
          <w:color w:val="000000"/>
          <w:sz w:val="30"/>
          <w:szCs w:val="30"/>
          <w:lang w:val="en-US" w:eastAsia="zh-CN"/>
        </w:rPr>
        <w:t>9000元（11批次90人次），人才工作1850元（2批次10人次）</w:t>
      </w:r>
      <w:r>
        <w:rPr>
          <w:rFonts w:hint="eastAsia" w:ascii="仿宋" w:hAnsi="仿宋" w:eastAsia="仿宋" w:cs="仿宋"/>
          <w:color w:val="auto"/>
          <w:sz w:val="30"/>
          <w:szCs w:val="30"/>
          <w:highlight w:val="none"/>
        </w:rPr>
        <w:t>。</w:t>
      </w:r>
    </w:p>
    <w:p>
      <w:pPr>
        <w:spacing w:line="600" w:lineRule="exact"/>
        <w:ind w:firstLine="602"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color w:val="auto"/>
          <w:sz w:val="30"/>
          <w:szCs w:val="30"/>
          <w:highlight w:val="none"/>
        </w:rPr>
        <w:t>外事接待支出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万元，外事接待</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批次，</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人，共计支出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p>
    <w:p>
      <w:pPr>
        <w:spacing w:line="600" w:lineRule="exact"/>
        <w:ind w:firstLine="640"/>
        <w:outlineLvl w:val="1"/>
        <w:rPr>
          <w:rStyle w:val="32"/>
          <w:rFonts w:hint="eastAsia" w:ascii="仿宋" w:hAnsi="仿宋" w:eastAsia="仿宋" w:cs="仿宋"/>
          <w:b/>
          <w:bCs/>
          <w:color w:val="auto"/>
          <w:sz w:val="30"/>
          <w:szCs w:val="30"/>
          <w:highlight w:val="none"/>
        </w:rPr>
      </w:pPr>
      <w:bookmarkStart w:id="70" w:name="_Toc15377218"/>
      <w:bookmarkStart w:id="71" w:name="_Toc15396610"/>
      <w:bookmarkStart w:id="72" w:name="_Toc12842"/>
      <w:r>
        <w:rPr>
          <w:rFonts w:hint="eastAsia" w:ascii="仿宋" w:hAnsi="仿宋" w:eastAsia="仿宋" w:cs="仿宋"/>
          <w:b/>
          <w:bCs/>
          <w:color w:val="auto"/>
          <w:sz w:val="30"/>
          <w:szCs w:val="30"/>
          <w:highlight w:val="none"/>
        </w:rPr>
        <w:t>八、</w:t>
      </w:r>
      <w:r>
        <w:rPr>
          <w:rStyle w:val="32"/>
          <w:rFonts w:hint="eastAsia" w:ascii="仿宋" w:hAnsi="仿宋" w:eastAsia="仿宋" w:cs="仿宋"/>
          <w:b/>
          <w:bCs/>
          <w:color w:val="auto"/>
          <w:sz w:val="30"/>
          <w:szCs w:val="30"/>
          <w:highlight w:val="none"/>
        </w:rPr>
        <w:t>政府性基金预算支出决算情况说明</w:t>
      </w:r>
      <w:bookmarkEnd w:id="70"/>
      <w:bookmarkEnd w:id="71"/>
      <w:bookmarkEnd w:id="72"/>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年政府性基金预算</w:t>
      </w:r>
      <w:r>
        <w:rPr>
          <w:rFonts w:hint="eastAsia" w:ascii="仿宋" w:hAnsi="仿宋" w:eastAsia="仿宋" w:cs="仿宋"/>
          <w:color w:val="auto"/>
          <w:sz w:val="30"/>
          <w:szCs w:val="30"/>
          <w:highlight w:val="none"/>
          <w:lang w:eastAsia="zh-CN"/>
        </w:rPr>
        <w:t>财政</w:t>
      </w:r>
      <w:r>
        <w:rPr>
          <w:rFonts w:hint="eastAsia" w:ascii="仿宋" w:hAnsi="仿宋" w:eastAsia="仿宋" w:cs="仿宋"/>
          <w:color w:val="auto"/>
          <w:sz w:val="30"/>
          <w:szCs w:val="30"/>
          <w:highlight w:val="none"/>
        </w:rPr>
        <w:t>拨款支出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p>
    <w:p>
      <w:pPr>
        <w:numPr>
          <w:ilvl w:val="0"/>
          <w:numId w:val="1"/>
        </w:numPr>
        <w:spacing w:line="600" w:lineRule="exact"/>
        <w:ind w:left="-10" w:leftChars="0" w:firstLine="640" w:firstLineChars="0"/>
        <w:outlineLvl w:val="1"/>
        <w:rPr>
          <w:rStyle w:val="32"/>
          <w:rFonts w:hint="eastAsia" w:ascii="仿宋" w:hAnsi="仿宋" w:eastAsia="仿宋" w:cs="仿宋"/>
          <w:b/>
          <w:bCs w:val="0"/>
          <w:color w:val="auto"/>
          <w:sz w:val="30"/>
          <w:szCs w:val="30"/>
          <w:highlight w:val="none"/>
        </w:rPr>
      </w:pPr>
      <w:bookmarkStart w:id="73" w:name="_Toc15396611"/>
      <w:bookmarkStart w:id="74" w:name="_Toc15377219"/>
      <w:bookmarkStart w:id="75" w:name="_Toc7077"/>
      <w:r>
        <w:rPr>
          <w:rStyle w:val="32"/>
          <w:rFonts w:hint="eastAsia" w:ascii="仿宋" w:hAnsi="仿宋" w:eastAsia="仿宋" w:cs="仿宋"/>
          <w:b/>
          <w:bCs w:val="0"/>
          <w:color w:val="auto"/>
          <w:sz w:val="30"/>
          <w:szCs w:val="30"/>
          <w:highlight w:val="none"/>
        </w:rPr>
        <w:t>国有资本经营预算支出决算情况说明</w:t>
      </w:r>
      <w:bookmarkEnd w:id="73"/>
      <w:bookmarkEnd w:id="74"/>
      <w:bookmarkEnd w:id="75"/>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年国有资本经营预算</w:t>
      </w:r>
      <w:r>
        <w:rPr>
          <w:rFonts w:hint="eastAsia" w:ascii="仿宋" w:hAnsi="仿宋" w:eastAsia="仿宋" w:cs="仿宋"/>
          <w:color w:val="auto"/>
          <w:sz w:val="30"/>
          <w:szCs w:val="30"/>
          <w:highlight w:val="none"/>
          <w:lang w:eastAsia="zh-CN"/>
        </w:rPr>
        <w:t>财政</w:t>
      </w:r>
      <w:r>
        <w:rPr>
          <w:rFonts w:hint="eastAsia" w:ascii="仿宋" w:hAnsi="仿宋" w:eastAsia="仿宋" w:cs="仿宋"/>
          <w:color w:val="auto"/>
          <w:sz w:val="30"/>
          <w:szCs w:val="30"/>
          <w:highlight w:val="none"/>
        </w:rPr>
        <w:t>拨款支出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bookmarkStart w:id="76" w:name="_Toc15377221"/>
      <w:bookmarkStart w:id="77" w:name="_Toc15396612"/>
    </w:p>
    <w:p>
      <w:pPr>
        <w:numPr>
          <w:ilvl w:val="0"/>
          <w:numId w:val="1"/>
        </w:numPr>
        <w:spacing w:line="600" w:lineRule="exact"/>
        <w:ind w:left="-10" w:leftChars="0" w:firstLine="640" w:firstLineChars="0"/>
        <w:outlineLvl w:val="1"/>
        <w:rPr>
          <w:rStyle w:val="32"/>
          <w:rFonts w:hint="eastAsia" w:ascii="仿宋" w:hAnsi="仿宋" w:eastAsia="仿宋" w:cs="仿宋"/>
          <w:b/>
          <w:bCs w:val="0"/>
          <w:color w:val="auto"/>
          <w:sz w:val="30"/>
          <w:szCs w:val="30"/>
          <w:highlight w:val="none"/>
        </w:rPr>
      </w:pPr>
      <w:bookmarkStart w:id="78" w:name="_Toc7038"/>
      <w:r>
        <w:rPr>
          <w:rStyle w:val="32"/>
          <w:rFonts w:hint="eastAsia" w:ascii="仿宋" w:hAnsi="仿宋" w:eastAsia="仿宋" w:cs="仿宋"/>
          <w:b/>
          <w:bCs w:val="0"/>
          <w:color w:val="auto"/>
          <w:sz w:val="30"/>
          <w:szCs w:val="30"/>
          <w:highlight w:val="none"/>
        </w:rPr>
        <w:t>其他重要事项的情况说明</w:t>
      </w:r>
      <w:bookmarkEnd w:id="76"/>
      <w:bookmarkEnd w:id="77"/>
      <w:bookmarkEnd w:id="78"/>
    </w:p>
    <w:p>
      <w:pPr>
        <w:spacing w:line="600" w:lineRule="exact"/>
        <w:ind w:firstLine="602" w:firstLineChars="200"/>
        <w:outlineLvl w:val="2"/>
        <w:rPr>
          <w:rFonts w:hint="eastAsia" w:ascii="仿宋" w:hAnsi="仿宋" w:eastAsia="仿宋" w:cs="仿宋"/>
          <w:color w:val="auto"/>
          <w:sz w:val="30"/>
          <w:szCs w:val="30"/>
          <w:highlight w:val="none"/>
        </w:rPr>
      </w:pPr>
      <w:bookmarkStart w:id="79" w:name="_Toc15377222"/>
      <w:bookmarkStart w:id="80" w:name="_Toc31241"/>
      <w:r>
        <w:rPr>
          <w:rFonts w:hint="eastAsia" w:ascii="仿宋" w:hAnsi="仿宋" w:eastAsia="仿宋" w:cs="仿宋"/>
          <w:b/>
          <w:color w:val="auto"/>
          <w:sz w:val="30"/>
          <w:szCs w:val="30"/>
          <w:highlight w:val="none"/>
        </w:rPr>
        <w:t>（一）机关运行经费支出情况</w:t>
      </w:r>
      <w:bookmarkEnd w:id="79"/>
      <w:bookmarkEnd w:id="80"/>
    </w:p>
    <w:p>
      <w:pPr>
        <w:spacing w:line="6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年，机关运行经费支出</w:t>
      </w:r>
      <w:r>
        <w:rPr>
          <w:rFonts w:hint="eastAsia" w:ascii="仿宋" w:hAnsi="仿宋" w:eastAsia="仿宋" w:cs="仿宋"/>
          <w:color w:val="auto"/>
          <w:sz w:val="30"/>
          <w:szCs w:val="30"/>
          <w:highlight w:val="none"/>
          <w:lang w:val="en-US" w:eastAsia="zh-CN"/>
        </w:rPr>
        <w:t>56.55</w:t>
      </w:r>
      <w:r>
        <w:rPr>
          <w:rFonts w:hint="eastAsia" w:ascii="仿宋" w:hAnsi="仿宋" w:eastAsia="仿宋" w:cs="仿宋"/>
          <w:color w:val="auto"/>
          <w:sz w:val="30"/>
          <w:szCs w:val="30"/>
          <w:highlight w:val="none"/>
        </w:rPr>
        <w:t>万元，比</w:t>
      </w:r>
      <w:r>
        <w:rPr>
          <w:rFonts w:hint="eastAsia" w:ascii="仿宋" w:hAnsi="仿宋" w:eastAsia="仿宋" w:cs="仿宋"/>
          <w:color w:val="auto"/>
          <w:sz w:val="30"/>
          <w:szCs w:val="30"/>
          <w:highlight w:val="none"/>
          <w:lang w:eastAsia="zh-CN"/>
        </w:rPr>
        <w:t>2021</w:t>
      </w:r>
      <w:r>
        <w:rPr>
          <w:rFonts w:hint="eastAsia" w:ascii="仿宋" w:hAnsi="仿宋" w:eastAsia="仿宋" w:cs="仿宋"/>
          <w:color w:val="auto"/>
          <w:sz w:val="30"/>
          <w:szCs w:val="30"/>
          <w:highlight w:val="none"/>
        </w:rPr>
        <w:t>年增加</w:t>
      </w:r>
      <w:r>
        <w:rPr>
          <w:rFonts w:hint="eastAsia" w:ascii="仿宋" w:hAnsi="仿宋" w:eastAsia="仿宋" w:cs="仿宋"/>
          <w:color w:val="auto"/>
          <w:sz w:val="30"/>
          <w:szCs w:val="30"/>
          <w:highlight w:val="none"/>
          <w:lang w:val="en-US" w:eastAsia="zh-CN"/>
        </w:rPr>
        <w:t>4.03</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7.67</w:t>
      </w:r>
      <w:r>
        <w:rPr>
          <w:rFonts w:hint="eastAsia" w:ascii="仿宋" w:hAnsi="仿宋" w:eastAsia="仿宋" w:cs="仿宋"/>
          <w:color w:val="auto"/>
          <w:sz w:val="30"/>
          <w:szCs w:val="30"/>
          <w:highlight w:val="none"/>
        </w:rPr>
        <w:t>%。主要原因是</w:t>
      </w:r>
      <w:r>
        <w:rPr>
          <w:rFonts w:hint="eastAsia" w:ascii="仿宋" w:hAnsi="仿宋" w:eastAsia="仿宋" w:cs="仿宋"/>
          <w:color w:val="auto"/>
          <w:sz w:val="30"/>
          <w:szCs w:val="30"/>
          <w:highlight w:val="none"/>
          <w:lang w:eastAsia="zh-CN"/>
        </w:rPr>
        <w:t>人才引进、公务员招录工作进一步推进。</w:t>
      </w:r>
    </w:p>
    <w:p>
      <w:pPr>
        <w:autoSpaceDE w:val="0"/>
        <w:autoSpaceDN w:val="0"/>
        <w:adjustRightInd w:val="0"/>
        <w:spacing w:line="600" w:lineRule="exact"/>
        <w:ind w:firstLine="602" w:firstLineChars="200"/>
        <w:jc w:val="left"/>
        <w:outlineLvl w:val="2"/>
        <w:rPr>
          <w:rFonts w:hint="eastAsia" w:ascii="仿宋" w:hAnsi="仿宋" w:eastAsia="仿宋" w:cs="仿宋"/>
          <w:b/>
          <w:color w:val="auto"/>
          <w:sz w:val="30"/>
          <w:szCs w:val="30"/>
          <w:highlight w:val="none"/>
        </w:rPr>
      </w:pPr>
      <w:bookmarkStart w:id="81" w:name="_Toc15377223"/>
      <w:bookmarkStart w:id="82" w:name="_Toc19280"/>
      <w:r>
        <w:rPr>
          <w:rFonts w:hint="eastAsia" w:ascii="仿宋" w:hAnsi="仿宋" w:eastAsia="仿宋" w:cs="仿宋"/>
          <w:b/>
          <w:color w:val="auto"/>
          <w:sz w:val="30"/>
          <w:szCs w:val="30"/>
          <w:highlight w:val="none"/>
        </w:rPr>
        <w:t>（二）政府采购支出情况</w:t>
      </w:r>
      <w:bookmarkEnd w:id="81"/>
      <w:bookmarkEnd w:id="82"/>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年，政府采购支出总额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万元，其中：政府采购货物支出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万元、政府采购工程支出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万元、政府采购服务支出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万元。授予中小企业合同金额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万元，占政府采购支出总额的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%，其中：授予小微企业合同金额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万元，占政府采购支出总额的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p>
    <w:p>
      <w:pPr>
        <w:autoSpaceDE w:val="0"/>
        <w:autoSpaceDN w:val="0"/>
        <w:adjustRightInd w:val="0"/>
        <w:spacing w:line="600" w:lineRule="exact"/>
        <w:ind w:firstLine="602" w:firstLineChars="200"/>
        <w:jc w:val="left"/>
        <w:outlineLvl w:val="2"/>
        <w:rPr>
          <w:rFonts w:hint="eastAsia" w:ascii="仿宋" w:hAnsi="仿宋" w:eastAsia="仿宋" w:cs="仿宋"/>
          <w:b/>
          <w:color w:val="auto"/>
          <w:sz w:val="30"/>
          <w:szCs w:val="30"/>
          <w:highlight w:val="none"/>
        </w:rPr>
      </w:pPr>
      <w:bookmarkStart w:id="83" w:name="_Toc15377224"/>
      <w:bookmarkStart w:id="84" w:name="_Toc15156"/>
      <w:r>
        <w:rPr>
          <w:rFonts w:hint="eastAsia" w:ascii="仿宋" w:hAnsi="仿宋" w:eastAsia="仿宋" w:cs="仿宋"/>
          <w:b/>
          <w:color w:val="auto"/>
          <w:sz w:val="30"/>
          <w:szCs w:val="30"/>
          <w:highlight w:val="none"/>
        </w:rPr>
        <w:t>（三）国有资产占有使用情况</w:t>
      </w:r>
      <w:bookmarkEnd w:id="83"/>
      <w:bookmarkEnd w:id="84"/>
    </w:p>
    <w:p>
      <w:pPr>
        <w:autoSpaceDE w:val="0"/>
        <w:autoSpaceDN w:val="0"/>
        <w:adjustRightInd w:val="0"/>
        <w:spacing w:line="6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截至</w:t>
      </w:r>
      <w:r>
        <w:rPr>
          <w:rFonts w:hint="eastAsia" w:ascii="仿宋" w:hAnsi="仿宋" w:eastAsia="仿宋" w:cs="仿宋"/>
          <w:color w:val="auto"/>
          <w:sz w:val="30"/>
          <w:szCs w:val="30"/>
          <w:highlight w:val="none"/>
          <w:lang w:eastAsia="zh-CN"/>
        </w:rPr>
        <w:t>2022</w:t>
      </w:r>
      <w:r>
        <w:rPr>
          <w:rFonts w:hint="eastAsia" w:ascii="仿宋" w:hAnsi="仿宋" w:eastAsia="仿宋" w:cs="仿宋"/>
          <w:color w:val="auto"/>
          <w:sz w:val="30"/>
          <w:szCs w:val="30"/>
          <w:highlight w:val="none"/>
        </w:rPr>
        <w:t>年12月31日，</w:t>
      </w:r>
      <w:r>
        <w:rPr>
          <w:rFonts w:hint="eastAsia" w:ascii="仿宋" w:hAnsi="仿宋" w:eastAsia="仿宋" w:cs="仿宋"/>
          <w:color w:val="auto"/>
          <w:sz w:val="30"/>
          <w:szCs w:val="30"/>
          <w:highlight w:val="none"/>
          <w:lang w:eastAsia="zh-CN"/>
        </w:rPr>
        <w:t>区委组织</w:t>
      </w:r>
      <w:r>
        <w:rPr>
          <w:rFonts w:hint="eastAsia" w:ascii="仿宋" w:hAnsi="仿宋" w:eastAsia="仿宋" w:cs="仿宋"/>
          <w:color w:val="auto"/>
          <w:sz w:val="30"/>
          <w:szCs w:val="30"/>
          <w:highlight w:val="none"/>
        </w:rPr>
        <w:t>共有车辆</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辆，其中：主要领导干部用车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辆、机要通信用车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辆、应急保障用车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辆、其他用车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单价50万元以上通用设备</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台（套），单价100万元以上专用设备</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台（套）。</w:t>
      </w:r>
    </w:p>
    <w:p>
      <w:pPr>
        <w:numPr>
          <w:ilvl w:val="0"/>
          <w:numId w:val="0"/>
        </w:numPr>
        <w:spacing w:line="600" w:lineRule="exact"/>
        <w:ind w:firstLine="602" w:firstLineChars="200"/>
        <w:outlineLvl w:val="2"/>
        <w:rPr>
          <w:rStyle w:val="32"/>
          <w:rFonts w:hint="eastAsia" w:ascii="仿宋" w:hAnsi="仿宋" w:eastAsia="仿宋" w:cs="仿宋"/>
          <w:b/>
          <w:bCs w:val="0"/>
          <w:color w:val="auto"/>
          <w:sz w:val="30"/>
          <w:szCs w:val="30"/>
          <w:highlight w:val="none"/>
        </w:rPr>
      </w:pPr>
      <w:bookmarkStart w:id="85" w:name="_Toc271"/>
      <w:r>
        <w:rPr>
          <w:rStyle w:val="32"/>
          <w:rFonts w:hint="eastAsia" w:ascii="仿宋" w:hAnsi="仿宋" w:eastAsia="仿宋" w:cs="仿宋"/>
          <w:b/>
          <w:bCs w:val="0"/>
          <w:color w:val="auto"/>
          <w:sz w:val="30"/>
          <w:szCs w:val="30"/>
          <w:highlight w:val="none"/>
          <w:lang w:val="en-US" w:eastAsia="zh-CN"/>
        </w:rPr>
        <w:t>（四）预算绩效管理情况</w:t>
      </w:r>
      <w:bookmarkEnd w:id="85"/>
    </w:p>
    <w:p>
      <w:pPr>
        <w:numPr>
          <w:ilvl w:val="0"/>
          <w:numId w:val="0"/>
        </w:numPr>
        <w:spacing w:line="600" w:lineRule="exact"/>
        <w:ind w:firstLine="600" w:firstLineChars="200"/>
        <w:outlineLvl w:val="1"/>
        <w:rPr>
          <w:rFonts w:hint="eastAsia" w:ascii="仿宋" w:hAnsi="仿宋" w:eastAsia="仿宋" w:cs="仿宋"/>
          <w:color w:val="auto"/>
          <w:sz w:val="30"/>
          <w:szCs w:val="30"/>
          <w:highlight w:val="none"/>
          <w:lang w:eastAsia="zh-CN"/>
        </w:rPr>
      </w:pPr>
      <w:bookmarkStart w:id="86" w:name="_Toc27865"/>
      <w:r>
        <w:rPr>
          <w:rFonts w:hint="eastAsia" w:ascii="仿宋" w:hAnsi="仿宋" w:eastAsia="仿宋" w:cs="仿宋"/>
          <w:color w:val="auto"/>
          <w:sz w:val="30"/>
          <w:szCs w:val="30"/>
          <w:highlight w:val="none"/>
        </w:rPr>
        <w:t>根据预算绩效管理要求，本部门在</w:t>
      </w:r>
      <w:r>
        <w:rPr>
          <w:rFonts w:hint="eastAsia" w:ascii="仿宋" w:hAnsi="仿宋" w:eastAsia="仿宋" w:cs="仿宋"/>
          <w:color w:val="auto"/>
          <w:sz w:val="30"/>
          <w:szCs w:val="30"/>
          <w:highlight w:val="none"/>
          <w:lang w:val="en-US" w:eastAsia="zh-CN"/>
        </w:rPr>
        <w:t>2022年度</w:t>
      </w:r>
      <w:r>
        <w:rPr>
          <w:rFonts w:hint="eastAsia" w:ascii="仿宋" w:hAnsi="仿宋" w:eastAsia="仿宋" w:cs="仿宋"/>
          <w:color w:val="auto"/>
          <w:sz w:val="30"/>
          <w:szCs w:val="30"/>
          <w:highlight w:val="none"/>
        </w:rPr>
        <w:t>预算编制阶段，组织对</w:t>
      </w:r>
      <w:r>
        <w:rPr>
          <w:rFonts w:hint="eastAsia" w:ascii="仿宋" w:hAnsi="仿宋" w:eastAsia="仿宋" w:cs="仿宋"/>
          <w:color w:val="auto"/>
          <w:sz w:val="30"/>
          <w:szCs w:val="30"/>
          <w:highlight w:val="none"/>
          <w:lang w:eastAsia="zh-CN"/>
        </w:rPr>
        <w:t>党建工作</w:t>
      </w:r>
      <w:r>
        <w:rPr>
          <w:rFonts w:hint="eastAsia" w:ascii="仿宋" w:hAnsi="仿宋" w:eastAsia="仿宋" w:cs="仿宋"/>
          <w:b w:val="0"/>
          <w:bCs w:val="0"/>
          <w:sz w:val="32"/>
          <w:szCs w:val="32"/>
          <w:lang w:eastAsia="zh-CN"/>
        </w:rPr>
        <w:t>、人才工作、干部人事工作、脱贫攻坚伤残基金、帮扶工作、</w:t>
      </w:r>
      <w:r>
        <w:rPr>
          <w:rFonts w:hint="eastAsia" w:ascii="仿宋" w:hAnsi="仿宋" w:eastAsia="仿宋" w:cs="仿宋"/>
          <w:color w:val="auto"/>
          <w:kern w:val="0"/>
          <w:sz w:val="30"/>
          <w:szCs w:val="30"/>
          <w:shd w:val="clear" w:color="auto" w:fill="FFFFFF"/>
          <w:lang w:val="en-US" w:eastAsia="zh-CN"/>
        </w:rPr>
        <w:t>选调生下村任职等</w:t>
      </w: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编制了绩效目标，预算执行过程中，</w:t>
      </w:r>
      <w:r>
        <w:rPr>
          <w:rFonts w:hint="eastAsia" w:ascii="仿宋" w:hAnsi="仿宋" w:eastAsia="仿宋" w:cs="仿宋"/>
          <w:color w:val="auto"/>
          <w:sz w:val="30"/>
          <w:szCs w:val="30"/>
          <w:highlight w:val="none"/>
          <w:lang w:eastAsia="zh-CN"/>
        </w:rPr>
        <w:t>对</w:t>
      </w:r>
      <w:r>
        <w:rPr>
          <w:rFonts w:hint="eastAsia" w:ascii="仿宋" w:hAnsi="仿宋" w:eastAsia="仿宋" w:cs="仿宋"/>
          <w:color w:val="auto"/>
          <w:sz w:val="30"/>
          <w:szCs w:val="30"/>
          <w:highlight w:val="none"/>
          <w:lang w:val="en-US" w:eastAsia="zh-CN"/>
        </w:rPr>
        <w:t>所有</w:t>
      </w:r>
      <w:r>
        <w:rPr>
          <w:rFonts w:hint="eastAsia" w:ascii="仿宋" w:hAnsi="仿宋" w:eastAsia="仿宋" w:cs="仿宋"/>
          <w:color w:val="auto"/>
          <w:sz w:val="30"/>
          <w:szCs w:val="30"/>
          <w:highlight w:val="none"/>
        </w:rPr>
        <w:t>项目开展绩效监控</w:t>
      </w:r>
      <w:r>
        <w:rPr>
          <w:rFonts w:hint="eastAsia" w:ascii="仿宋" w:hAnsi="仿宋" w:eastAsia="仿宋" w:cs="仿宋"/>
          <w:color w:val="auto"/>
          <w:sz w:val="30"/>
          <w:szCs w:val="30"/>
          <w:highlight w:val="none"/>
          <w:lang w:eastAsia="zh-CN"/>
        </w:rPr>
        <w:t>。</w:t>
      </w:r>
      <w:bookmarkEnd w:id="86"/>
    </w:p>
    <w:p>
      <w:pPr>
        <w:widowControl/>
        <w:ind w:firstLine="640" w:firstLineChars="200"/>
        <w:jc w:val="left"/>
        <w:rPr>
          <w:rFonts w:hint="eastAsia" w:ascii="仿宋" w:hAnsi="仿宋" w:eastAsia="仿宋_GB2312" w:cs="仿宋"/>
          <w:b/>
          <w:color w:val="auto"/>
          <w:sz w:val="30"/>
          <w:szCs w:val="30"/>
          <w:highlight w:val="none"/>
          <w:lang w:eastAsia="zh-CN"/>
        </w:rPr>
      </w:pPr>
      <w:r>
        <w:rPr>
          <w:rFonts w:hint="eastAsia" w:ascii="仿宋_GB2312" w:hAnsi="仿宋_GB2312" w:eastAsia="仿宋_GB2312" w:cs="仿宋_GB2312"/>
          <w:color w:val="auto"/>
          <w:sz w:val="32"/>
          <w:szCs w:val="32"/>
          <w:highlight w:val="none"/>
        </w:rPr>
        <w:t>组织对2022年度一般公共预算</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资本资产等全面开展绩效自评，形成部门整体（含部门预算项目）绩效自评报告、</w:t>
      </w:r>
      <w:r>
        <w:rPr>
          <w:rFonts w:hint="eastAsia" w:ascii="仿宋_GB2312" w:hAnsi="仿宋_GB2312" w:eastAsia="仿宋_GB2312" w:cs="仿宋_GB2312"/>
          <w:color w:val="auto"/>
          <w:sz w:val="32"/>
          <w:szCs w:val="32"/>
          <w:highlight w:val="none"/>
          <w:lang w:eastAsia="zh-CN"/>
        </w:rPr>
        <w:t>整体</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s="仿宋"/>
          <w:b w:val="0"/>
          <w:bCs w:val="0"/>
          <w:i w:val="0"/>
          <w:iCs w:val="0"/>
          <w:caps w:val="0"/>
          <w:color w:val="000000"/>
          <w:spacing w:val="0"/>
          <w:sz w:val="30"/>
          <w:szCs w:val="30"/>
          <w:shd w:val="clear" w:fill="FFFFFF"/>
          <w:lang w:val="en-US" w:eastAsia="zh-CN"/>
        </w:rPr>
        <w:t>自评等级为优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p>
    <w:p>
      <w:pPr>
        <w:numPr>
          <w:ilvl w:val="0"/>
          <w:numId w:val="0"/>
        </w:numPr>
        <w:spacing w:line="240" w:lineRule="auto"/>
        <w:jc w:val="both"/>
        <w:outlineLvl w:val="0"/>
        <w:rPr>
          <w:rStyle w:val="31"/>
          <w:rFonts w:hint="eastAsia" w:ascii="仿宋" w:hAnsi="仿宋" w:eastAsia="仿宋" w:cs="仿宋"/>
          <w:b/>
          <w:bCs/>
          <w:color w:val="auto"/>
          <w:sz w:val="30"/>
          <w:szCs w:val="30"/>
          <w:highlight w:val="none"/>
        </w:rPr>
      </w:pPr>
      <w:bookmarkStart w:id="87" w:name="_Toc15377225"/>
      <w:bookmarkStart w:id="88" w:name="_Toc15396613"/>
      <w:r>
        <w:rPr>
          <w:rFonts w:hint="eastAsia" w:ascii="仿宋" w:hAnsi="仿宋" w:eastAsia="仿宋" w:cs="仿宋"/>
          <w:b/>
          <w:bCs/>
          <w:color w:val="auto"/>
          <w:sz w:val="30"/>
          <w:szCs w:val="30"/>
          <w:highlight w:val="none"/>
          <w:lang w:val="en-US" w:eastAsia="zh-CN"/>
        </w:rPr>
        <w:t xml:space="preserve">                      </w:t>
      </w:r>
      <w:bookmarkStart w:id="89" w:name="_Toc14231"/>
      <w:r>
        <w:rPr>
          <w:rFonts w:hint="eastAsia" w:ascii="仿宋" w:hAnsi="仿宋" w:eastAsia="仿宋" w:cs="仿宋"/>
          <w:b/>
          <w:bCs/>
          <w:color w:val="auto"/>
          <w:sz w:val="30"/>
          <w:szCs w:val="30"/>
          <w:highlight w:val="none"/>
          <w:lang w:val="en-US" w:eastAsia="zh-CN"/>
        </w:rPr>
        <w:t xml:space="preserve">第三部分 </w:t>
      </w:r>
      <w:r>
        <w:rPr>
          <w:rFonts w:hint="eastAsia" w:ascii="仿宋" w:hAnsi="仿宋" w:eastAsia="仿宋" w:cs="仿宋"/>
          <w:b/>
          <w:bCs/>
          <w:color w:val="auto"/>
          <w:sz w:val="30"/>
          <w:szCs w:val="30"/>
          <w:highlight w:val="none"/>
        </w:rPr>
        <w:t>名</w:t>
      </w:r>
      <w:r>
        <w:rPr>
          <w:rStyle w:val="31"/>
          <w:rFonts w:hint="eastAsia" w:ascii="仿宋" w:hAnsi="仿宋" w:eastAsia="仿宋" w:cs="仿宋"/>
          <w:b/>
          <w:bCs/>
          <w:color w:val="auto"/>
          <w:sz w:val="30"/>
          <w:szCs w:val="30"/>
          <w:highlight w:val="none"/>
        </w:rPr>
        <w:t>词解释</w:t>
      </w:r>
      <w:bookmarkEnd w:id="87"/>
      <w:bookmarkEnd w:id="88"/>
      <w:bookmarkEnd w:id="89"/>
    </w:p>
    <w:p>
      <w:pPr>
        <w:pStyle w:val="29"/>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1.财政拨款收入：指单位从同级财政部门取得的财政预算资金。</w:t>
      </w:r>
    </w:p>
    <w:p>
      <w:pPr>
        <w:pStyle w:val="29"/>
        <w:spacing w:line="56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color w:val="auto"/>
          <w:sz w:val="30"/>
          <w:szCs w:val="30"/>
          <w:highlight w:val="none"/>
        </w:rPr>
        <w:t>2.</w:t>
      </w:r>
      <w:r>
        <w:rPr>
          <w:rStyle w:val="19"/>
          <w:rFonts w:hint="eastAsia" w:ascii="仿宋" w:hAnsi="仿宋" w:eastAsia="仿宋" w:cs="仿宋"/>
          <w:b w:val="0"/>
          <w:bCs w:val="0"/>
          <w:color w:val="auto"/>
          <w:sz w:val="30"/>
          <w:szCs w:val="30"/>
          <w:highlight w:val="none"/>
        </w:rPr>
        <w:t>一般公共服务</w:t>
      </w:r>
      <w:r>
        <w:rPr>
          <w:rFonts w:hint="eastAsia" w:ascii="仿宋" w:hAnsi="仿宋" w:eastAsia="仿宋" w:cs="仿宋"/>
          <w:b w:val="0"/>
          <w:bCs w:val="0"/>
          <w:color w:val="000000"/>
          <w:sz w:val="30"/>
          <w:szCs w:val="30"/>
          <w:lang w:val="en-US" w:eastAsia="zh-CN"/>
        </w:rPr>
        <w:t>201</w:t>
      </w:r>
      <w:r>
        <w:rPr>
          <w:rStyle w:val="19"/>
          <w:rFonts w:hint="eastAsia" w:ascii="仿宋" w:hAnsi="仿宋" w:eastAsia="仿宋" w:cs="仿宋"/>
          <w:b w:val="0"/>
          <w:bCs w:val="0"/>
          <w:color w:val="auto"/>
          <w:sz w:val="30"/>
          <w:szCs w:val="30"/>
          <w:highlight w:val="none"/>
        </w:rPr>
        <w:t>（类）</w:t>
      </w:r>
      <w:r>
        <w:rPr>
          <w:rStyle w:val="19"/>
          <w:rFonts w:hint="eastAsia" w:ascii="仿宋" w:hAnsi="仿宋" w:eastAsia="仿宋" w:cs="仿宋"/>
          <w:b w:val="0"/>
          <w:bCs w:val="0"/>
          <w:color w:val="000000"/>
          <w:sz w:val="30"/>
          <w:szCs w:val="30"/>
        </w:rPr>
        <w:t>组织事务</w:t>
      </w:r>
      <w:r>
        <w:rPr>
          <w:rFonts w:hint="eastAsia" w:ascii="仿宋" w:hAnsi="仿宋" w:eastAsia="仿宋" w:cs="仿宋"/>
          <w:b w:val="0"/>
          <w:bCs w:val="0"/>
          <w:color w:val="000000"/>
          <w:sz w:val="30"/>
          <w:szCs w:val="30"/>
          <w:lang w:val="en-US" w:eastAsia="zh-CN"/>
        </w:rPr>
        <w:t>32</w:t>
      </w:r>
      <w:r>
        <w:rPr>
          <w:rStyle w:val="19"/>
          <w:rFonts w:hint="eastAsia" w:ascii="仿宋" w:hAnsi="仿宋" w:eastAsia="仿宋" w:cs="仿宋"/>
          <w:b w:val="0"/>
          <w:bCs w:val="0"/>
          <w:color w:val="000000"/>
          <w:sz w:val="30"/>
          <w:szCs w:val="30"/>
        </w:rPr>
        <w:t>（款）行政运行</w:t>
      </w:r>
      <w:r>
        <w:rPr>
          <w:rFonts w:hint="eastAsia" w:ascii="仿宋" w:hAnsi="仿宋" w:eastAsia="仿宋" w:cs="仿宋"/>
          <w:b w:val="0"/>
          <w:bCs w:val="0"/>
          <w:color w:val="000000"/>
          <w:sz w:val="30"/>
          <w:szCs w:val="30"/>
          <w:lang w:val="en-US" w:eastAsia="zh-CN"/>
        </w:rPr>
        <w:t>01</w:t>
      </w:r>
      <w:r>
        <w:rPr>
          <w:rStyle w:val="19"/>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指反映</w:t>
      </w:r>
      <w:r>
        <w:rPr>
          <w:rFonts w:hint="eastAsia" w:hAnsi="仿宋" w:cs="仿宋"/>
          <w:b w:val="0"/>
          <w:bCs w:val="0"/>
          <w:color w:val="000000"/>
          <w:sz w:val="30"/>
          <w:szCs w:val="30"/>
          <w:lang w:eastAsia="zh-CN"/>
        </w:rPr>
        <w:t>我部公务员（含参公）及行政工人</w:t>
      </w:r>
      <w:r>
        <w:rPr>
          <w:rFonts w:hint="eastAsia" w:ascii="仿宋" w:hAnsi="仿宋" w:eastAsia="仿宋" w:cs="仿宋"/>
          <w:b w:val="0"/>
          <w:bCs w:val="0"/>
          <w:color w:val="000000"/>
          <w:sz w:val="30"/>
          <w:szCs w:val="30"/>
        </w:rPr>
        <w:t>的</w:t>
      </w:r>
      <w:r>
        <w:rPr>
          <w:rStyle w:val="40"/>
          <w:rFonts w:hint="eastAsia" w:ascii="仿宋" w:hAnsi="仿宋" w:eastAsia="仿宋" w:cs="仿宋"/>
          <w:b w:val="0"/>
          <w:bCs w:val="0"/>
          <w:color w:val="000000"/>
          <w:sz w:val="30"/>
          <w:szCs w:val="30"/>
        </w:rPr>
        <w:t>工资奖金津补贴以及购买的商品和服务</w:t>
      </w:r>
      <w:r>
        <w:rPr>
          <w:rFonts w:hint="eastAsia" w:ascii="仿宋" w:hAnsi="仿宋" w:eastAsia="仿宋" w:cs="仿宋"/>
          <w:b w:val="0"/>
          <w:bCs w:val="0"/>
          <w:color w:val="000000"/>
          <w:sz w:val="30"/>
          <w:szCs w:val="30"/>
        </w:rPr>
        <w:t>支出。</w:t>
      </w:r>
    </w:p>
    <w:p>
      <w:pPr>
        <w:ind w:firstLine="600" w:firstLineChars="200"/>
        <w:jc w:val="left"/>
        <w:rPr>
          <w:rStyle w:val="40"/>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val="en-US" w:eastAsia="zh-CN"/>
        </w:rPr>
        <w:t>3.</w:t>
      </w:r>
      <w:r>
        <w:rPr>
          <w:rStyle w:val="19"/>
          <w:rFonts w:hint="eastAsia" w:ascii="仿宋" w:hAnsi="仿宋" w:eastAsia="仿宋" w:cs="仿宋"/>
          <w:b w:val="0"/>
          <w:bCs w:val="0"/>
          <w:color w:val="auto"/>
          <w:sz w:val="30"/>
          <w:szCs w:val="30"/>
          <w:highlight w:val="none"/>
        </w:rPr>
        <w:t>一般公共服务</w:t>
      </w:r>
      <w:r>
        <w:rPr>
          <w:rStyle w:val="19"/>
          <w:rFonts w:hint="eastAsia" w:ascii="仿宋" w:hAnsi="仿宋" w:eastAsia="仿宋" w:cs="仿宋"/>
          <w:b w:val="0"/>
          <w:bCs w:val="0"/>
          <w:color w:val="auto"/>
          <w:sz w:val="30"/>
          <w:szCs w:val="30"/>
          <w:highlight w:val="none"/>
          <w:lang w:val="en-US" w:eastAsia="zh-CN"/>
        </w:rPr>
        <w:t>201</w:t>
      </w:r>
      <w:r>
        <w:rPr>
          <w:rStyle w:val="19"/>
          <w:rFonts w:hint="eastAsia" w:ascii="仿宋" w:hAnsi="仿宋" w:eastAsia="仿宋" w:cs="仿宋"/>
          <w:b w:val="0"/>
          <w:bCs w:val="0"/>
          <w:color w:val="auto"/>
          <w:sz w:val="30"/>
          <w:szCs w:val="30"/>
          <w:highlight w:val="none"/>
        </w:rPr>
        <w:t>（类）</w:t>
      </w:r>
      <w:r>
        <w:rPr>
          <w:rStyle w:val="19"/>
          <w:rFonts w:hint="eastAsia" w:ascii="仿宋" w:hAnsi="仿宋" w:eastAsia="仿宋" w:cs="仿宋"/>
          <w:b w:val="0"/>
          <w:bCs w:val="0"/>
          <w:color w:val="000000"/>
          <w:sz w:val="30"/>
          <w:szCs w:val="30"/>
        </w:rPr>
        <w:t>组织事务</w:t>
      </w:r>
      <w:r>
        <w:rPr>
          <w:rStyle w:val="19"/>
          <w:rFonts w:hint="eastAsia" w:ascii="仿宋" w:hAnsi="仿宋" w:eastAsia="仿宋" w:cs="仿宋"/>
          <w:b w:val="0"/>
          <w:bCs w:val="0"/>
          <w:color w:val="000000"/>
          <w:sz w:val="30"/>
          <w:szCs w:val="30"/>
          <w:lang w:val="en-US" w:eastAsia="zh-CN"/>
        </w:rPr>
        <w:t>32</w:t>
      </w:r>
      <w:r>
        <w:rPr>
          <w:rStyle w:val="19"/>
          <w:rFonts w:hint="eastAsia" w:ascii="仿宋" w:hAnsi="仿宋" w:eastAsia="仿宋" w:cs="仿宋"/>
          <w:b w:val="0"/>
          <w:bCs w:val="0"/>
          <w:color w:val="000000"/>
          <w:sz w:val="30"/>
          <w:szCs w:val="30"/>
        </w:rPr>
        <w:t>（款）</w:t>
      </w:r>
      <w:r>
        <w:rPr>
          <w:rStyle w:val="40"/>
          <w:rFonts w:hint="eastAsia" w:ascii="仿宋" w:hAnsi="仿宋" w:eastAsia="仿宋" w:cs="仿宋"/>
          <w:b w:val="0"/>
          <w:bCs w:val="0"/>
          <w:color w:val="000000"/>
          <w:sz w:val="30"/>
          <w:szCs w:val="30"/>
          <w:lang w:eastAsia="zh-CN"/>
        </w:rPr>
        <w:t>行政管理事务</w:t>
      </w:r>
      <w:r>
        <w:rPr>
          <w:rFonts w:hint="eastAsia" w:ascii="仿宋" w:hAnsi="仿宋" w:eastAsia="仿宋" w:cs="仿宋"/>
          <w:b w:val="0"/>
          <w:bCs w:val="0"/>
          <w:color w:val="000000"/>
          <w:sz w:val="30"/>
          <w:szCs w:val="30"/>
          <w:lang w:val="en-US" w:eastAsia="zh-CN"/>
        </w:rPr>
        <w:t>02（项）：</w:t>
      </w:r>
      <w:r>
        <w:rPr>
          <w:rStyle w:val="40"/>
          <w:rFonts w:hint="eastAsia" w:ascii="仿宋" w:hAnsi="仿宋" w:eastAsia="仿宋" w:cs="仿宋"/>
          <w:b w:val="0"/>
          <w:bCs w:val="0"/>
          <w:color w:val="000000"/>
          <w:sz w:val="30"/>
          <w:szCs w:val="30"/>
        </w:rPr>
        <w:t>反映</w:t>
      </w:r>
      <w:r>
        <w:rPr>
          <w:rStyle w:val="40"/>
          <w:rFonts w:hint="eastAsia" w:ascii="仿宋" w:hAnsi="仿宋" w:eastAsia="仿宋" w:cs="仿宋"/>
          <w:b w:val="0"/>
          <w:bCs w:val="0"/>
          <w:color w:val="000000"/>
          <w:sz w:val="30"/>
          <w:szCs w:val="30"/>
          <w:lang w:eastAsia="zh-CN"/>
        </w:rPr>
        <w:t>我部一般行政管理事务。</w:t>
      </w:r>
    </w:p>
    <w:p>
      <w:pPr>
        <w:numPr>
          <w:ilvl w:val="0"/>
          <w:numId w:val="0"/>
        </w:numPr>
        <w:ind w:firstLine="600" w:firstLineChars="200"/>
        <w:jc w:val="both"/>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4.</w:t>
      </w:r>
      <w:r>
        <w:rPr>
          <w:rStyle w:val="19"/>
          <w:rFonts w:hint="eastAsia" w:ascii="仿宋" w:hAnsi="仿宋" w:eastAsia="仿宋" w:cs="仿宋"/>
          <w:b w:val="0"/>
          <w:bCs w:val="0"/>
          <w:color w:val="auto"/>
          <w:sz w:val="30"/>
          <w:szCs w:val="30"/>
          <w:highlight w:val="none"/>
        </w:rPr>
        <w:t>一般公共服务</w:t>
      </w:r>
      <w:r>
        <w:rPr>
          <w:rStyle w:val="19"/>
          <w:rFonts w:hint="eastAsia" w:ascii="仿宋" w:hAnsi="仿宋" w:eastAsia="仿宋" w:cs="仿宋"/>
          <w:b w:val="0"/>
          <w:bCs w:val="0"/>
          <w:color w:val="auto"/>
          <w:sz w:val="30"/>
          <w:szCs w:val="30"/>
          <w:highlight w:val="none"/>
          <w:lang w:val="en-US" w:eastAsia="zh-CN"/>
        </w:rPr>
        <w:t>201</w:t>
      </w:r>
      <w:r>
        <w:rPr>
          <w:rStyle w:val="19"/>
          <w:rFonts w:hint="eastAsia" w:ascii="仿宋" w:hAnsi="仿宋" w:eastAsia="仿宋" w:cs="仿宋"/>
          <w:b w:val="0"/>
          <w:bCs w:val="0"/>
          <w:color w:val="auto"/>
          <w:sz w:val="30"/>
          <w:szCs w:val="30"/>
          <w:highlight w:val="none"/>
        </w:rPr>
        <w:t>（类）</w:t>
      </w:r>
      <w:r>
        <w:rPr>
          <w:rStyle w:val="19"/>
          <w:rFonts w:hint="eastAsia" w:ascii="仿宋" w:hAnsi="仿宋" w:eastAsia="仿宋" w:cs="仿宋"/>
          <w:b w:val="0"/>
          <w:bCs w:val="0"/>
          <w:color w:val="000000"/>
          <w:sz w:val="30"/>
          <w:szCs w:val="30"/>
        </w:rPr>
        <w:t>组织事务</w:t>
      </w:r>
      <w:r>
        <w:rPr>
          <w:rStyle w:val="19"/>
          <w:rFonts w:hint="eastAsia" w:ascii="仿宋" w:hAnsi="仿宋" w:eastAsia="仿宋" w:cs="仿宋"/>
          <w:b w:val="0"/>
          <w:bCs w:val="0"/>
          <w:color w:val="000000"/>
          <w:sz w:val="30"/>
          <w:szCs w:val="30"/>
          <w:lang w:val="en-US" w:eastAsia="zh-CN"/>
        </w:rPr>
        <w:t>32</w:t>
      </w:r>
      <w:r>
        <w:rPr>
          <w:rStyle w:val="19"/>
          <w:rFonts w:hint="eastAsia" w:ascii="仿宋" w:hAnsi="仿宋" w:eastAsia="仿宋" w:cs="仿宋"/>
          <w:b w:val="0"/>
          <w:bCs w:val="0"/>
          <w:color w:val="000000"/>
          <w:sz w:val="30"/>
          <w:szCs w:val="30"/>
        </w:rPr>
        <w:t>（款）</w:t>
      </w:r>
      <w:r>
        <w:rPr>
          <w:rStyle w:val="40"/>
          <w:rFonts w:hint="eastAsia" w:ascii="仿宋" w:hAnsi="仿宋" w:eastAsia="仿宋" w:cs="仿宋"/>
          <w:b w:val="0"/>
          <w:bCs w:val="0"/>
          <w:color w:val="000000"/>
          <w:sz w:val="30"/>
          <w:szCs w:val="30"/>
          <w:lang w:eastAsia="zh-CN"/>
        </w:rPr>
        <w:t>事业运行</w:t>
      </w:r>
      <w:r>
        <w:rPr>
          <w:rStyle w:val="40"/>
          <w:rFonts w:hint="eastAsia" w:ascii="仿宋" w:hAnsi="仿宋" w:eastAsia="仿宋" w:cs="仿宋"/>
          <w:b w:val="0"/>
          <w:bCs w:val="0"/>
          <w:color w:val="000000"/>
          <w:sz w:val="30"/>
          <w:szCs w:val="30"/>
          <w:lang w:val="en-US" w:eastAsia="zh-CN"/>
        </w:rPr>
        <w:t>50</w:t>
      </w:r>
      <w:r>
        <w:rPr>
          <w:rFonts w:hint="eastAsia" w:ascii="仿宋" w:hAnsi="仿宋" w:eastAsia="仿宋" w:cs="仿宋"/>
          <w:b w:val="0"/>
          <w:bCs w:val="0"/>
          <w:color w:val="000000"/>
          <w:sz w:val="30"/>
          <w:szCs w:val="30"/>
          <w:lang w:val="en-US" w:eastAsia="zh-CN"/>
        </w:rPr>
        <w:t>（项）：</w:t>
      </w:r>
      <w:r>
        <w:rPr>
          <w:rStyle w:val="40"/>
          <w:rFonts w:hint="eastAsia" w:ascii="仿宋" w:hAnsi="仿宋" w:eastAsia="仿宋" w:cs="仿宋"/>
          <w:b w:val="0"/>
          <w:bCs w:val="0"/>
          <w:color w:val="000000"/>
          <w:sz w:val="30"/>
          <w:szCs w:val="30"/>
        </w:rPr>
        <w:t>反映</w:t>
      </w:r>
      <w:r>
        <w:rPr>
          <w:rStyle w:val="40"/>
          <w:rFonts w:hint="eastAsia" w:ascii="仿宋" w:hAnsi="仿宋" w:eastAsia="仿宋" w:cs="仿宋"/>
          <w:b w:val="0"/>
          <w:bCs w:val="0"/>
          <w:color w:val="000000"/>
          <w:sz w:val="30"/>
          <w:szCs w:val="30"/>
          <w:lang w:eastAsia="zh-CN"/>
        </w:rPr>
        <w:t>我部事业人员的工资奖金津贴以及购买的商品和服务支出。</w:t>
      </w:r>
    </w:p>
    <w:p>
      <w:pPr>
        <w:numPr>
          <w:ilvl w:val="0"/>
          <w:numId w:val="0"/>
        </w:numPr>
        <w:ind w:firstLine="600" w:firstLineChars="200"/>
        <w:jc w:val="both"/>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5.</w:t>
      </w:r>
      <w:r>
        <w:rPr>
          <w:rStyle w:val="19"/>
          <w:rFonts w:hint="eastAsia" w:ascii="仿宋" w:hAnsi="仿宋" w:eastAsia="仿宋" w:cs="仿宋"/>
          <w:b w:val="0"/>
          <w:bCs w:val="0"/>
          <w:color w:val="000000"/>
          <w:sz w:val="30"/>
          <w:szCs w:val="30"/>
        </w:rPr>
        <w:t>社会保障和就业</w:t>
      </w:r>
      <w:r>
        <w:rPr>
          <w:rFonts w:hint="eastAsia" w:ascii="仿宋" w:hAnsi="仿宋" w:eastAsia="仿宋" w:cs="仿宋"/>
          <w:b w:val="0"/>
          <w:bCs w:val="0"/>
          <w:color w:val="000000"/>
          <w:sz w:val="30"/>
          <w:szCs w:val="30"/>
          <w:lang w:val="en-US" w:eastAsia="zh-CN"/>
        </w:rPr>
        <w:t>208</w:t>
      </w:r>
      <w:r>
        <w:rPr>
          <w:rStyle w:val="19"/>
          <w:rFonts w:hint="eastAsia" w:ascii="仿宋" w:hAnsi="仿宋" w:eastAsia="仿宋" w:cs="仿宋"/>
          <w:b w:val="0"/>
          <w:bCs w:val="0"/>
          <w:color w:val="000000"/>
          <w:sz w:val="30"/>
          <w:szCs w:val="30"/>
        </w:rPr>
        <w:t>（类）行政事业单位养老支出</w:t>
      </w:r>
      <w:r>
        <w:rPr>
          <w:rFonts w:hint="eastAsia" w:ascii="仿宋" w:hAnsi="仿宋" w:eastAsia="仿宋" w:cs="仿宋"/>
          <w:b w:val="0"/>
          <w:bCs w:val="0"/>
          <w:color w:val="000000"/>
          <w:sz w:val="30"/>
          <w:szCs w:val="30"/>
          <w:lang w:val="en-US" w:eastAsia="zh-CN"/>
        </w:rPr>
        <w:t>05</w:t>
      </w:r>
      <w:r>
        <w:rPr>
          <w:rStyle w:val="19"/>
          <w:rFonts w:hint="eastAsia" w:ascii="仿宋" w:hAnsi="仿宋" w:eastAsia="仿宋" w:cs="仿宋"/>
          <w:b w:val="0"/>
          <w:bCs w:val="0"/>
          <w:color w:val="000000"/>
          <w:sz w:val="30"/>
          <w:szCs w:val="30"/>
        </w:rPr>
        <w:t>（款）机关事业单位基本养老保险缴费支出</w:t>
      </w:r>
      <w:r>
        <w:rPr>
          <w:rFonts w:hint="eastAsia" w:ascii="仿宋" w:hAnsi="仿宋" w:eastAsia="仿宋" w:cs="仿宋"/>
          <w:b w:val="0"/>
          <w:bCs w:val="0"/>
          <w:color w:val="000000"/>
          <w:sz w:val="30"/>
          <w:szCs w:val="30"/>
          <w:lang w:val="en-US" w:eastAsia="zh-CN"/>
        </w:rPr>
        <w:t>05</w:t>
      </w:r>
      <w:r>
        <w:rPr>
          <w:rStyle w:val="19"/>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lang w:eastAsia="zh-CN"/>
        </w:rPr>
        <w:t>：指</w:t>
      </w:r>
      <w:r>
        <w:rPr>
          <w:rFonts w:hint="eastAsia" w:ascii="仿宋" w:hAnsi="仿宋" w:eastAsia="仿宋" w:cs="仿宋"/>
          <w:b w:val="0"/>
          <w:bCs w:val="0"/>
          <w:color w:val="000000"/>
          <w:sz w:val="30"/>
          <w:szCs w:val="30"/>
          <w:lang w:val="en-US" w:eastAsia="zh-CN"/>
        </w:rPr>
        <w:t>我部在职人员养老保险缴费支出。</w:t>
      </w:r>
    </w:p>
    <w:p>
      <w:pPr>
        <w:numPr>
          <w:ilvl w:val="0"/>
          <w:numId w:val="0"/>
        </w:numPr>
        <w:ind w:firstLine="600" w:firstLineChars="200"/>
        <w:jc w:val="both"/>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6.</w:t>
      </w:r>
      <w:r>
        <w:rPr>
          <w:rStyle w:val="19"/>
          <w:rFonts w:hint="eastAsia" w:ascii="仿宋" w:hAnsi="仿宋" w:eastAsia="仿宋" w:cs="仿宋"/>
          <w:b w:val="0"/>
          <w:bCs w:val="0"/>
          <w:color w:val="000000"/>
          <w:sz w:val="30"/>
          <w:szCs w:val="30"/>
        </w:rPr>
        <w:t>社会保障和就业</w:t>
      </w:r>
      <w:r>
        <w:rPr>
          <w:rFonts w:hint="eastAsia" w:ascii="仿宋" w:hAnsi="仿宋" w:eastAsia="仿宋" w:cs="仿宋"/>
          <w:b w:val="0"/>
          <w:bCs w:val="0"/>
          <w:color w:val="000000"/>
          <w:sz w:val="30"/>
          <w:szCs w:val="30"/>
          <w:lang w:val="en-US" w:eastAsia="zh-CN"/>
        </w:rPr>
        <w:t>208</w:t>
      </w:r>
      <w:r>
        <w:rPr>
          <w:rStyle w:val="19"/>
          <w:rFonts w:hint="eastAsia" w:ascii="仿宋" w:hAnsi="仿宋" w:eastAsia="仿宋" w:cs="仿宋"/>
          <w:b w:val="0"/>
          <w:bCs w:val="0"/>
          <w:color w:val="000000"/>
          <w:sz w:val="30"/>
          <w:szCs w:val="30"/>
        </w:rPr>
        <w:t>（类）行政事业单位养老支出</w:t>
      </w:r>
      <w:r>
        <w:rPr>
          <w:rFonts w:hint="eastAsia" w:ascii="仿宋" w:hAnsi="仿宋" w:eastAsia="仿宋" w:cs="仿宋"/>
          <w:b w:val="0"/>
          <w:bCs w:val="0"/>
          <w:color w:val="000000"/>
          <w:sz w:val="30"/>
          <w:szCs w:val="30"/>
          <w:lang w:val="en-US" w:eastAsia="zh-CN"/>
        </w:rPr>
        <w:t>05</w:t>
      </w:r>
      <w:r>
        <w:rPr>
          <w:rStyle w:val="19"/>
          <w:rFonts w:hint="eastAsia" w:ascii="仿宋" w:hAnsi="仿宋" w:eastAsia="仿宋" w:cs="仿宋"/>
          <w:b w:val="0"/>
          <w:bCs w:val="0"/>
          <w:color w:val="000000"/>
          <w:sz w:val="30"/>
          <w:szCs w:val="30"/>
        </w:rPr>
        <w:t>（款）机关事业单位基本养老保险缴费支出</w:t>
      </w:r>
      <w:r>
        <w:rPr>
          <w:rFonts w:hint="eastAsia" w:ascii="仿宋" w:hAnsi="仿宋" w:eastAsia="仿宋" w:cs="仿宋"/>
          <w:b w:val="0"/>
          <w:bCs w:val="0"/>
          <w:color w:val="000000"/>
          <w:sz w:val="30"/>
          <w:szCs w:val="30"/>
          <w:lang w:val="en-US" w:eastAsia="zh-CN"/>
        </w:rPr>
        <w:t>06</w:t>
      </w:r>
      <w:r>
        <w:rPr>
          <w:rStyle w:val="19"/>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lang w:eastAsia="zh-CN"/>
        </w:rPr>
        <w:t>：指</w:t>
      </w:r>
      <w:r>
        <w:rPr>
          <w:rFonts w:hint="eastAsia" w:ascii="仿宋" w:hAnsi="仿宋" w:eastAsia="仿宋" w:cs="仿宋"/>
          <w:b w:val="0"/>
          <w:bCs w:val="0"/>
          <w:color w:val="000000"/>
          <w:sz w:val="30"/>
          <w:szCs w:val="30"/>
          <w:lang w:val="en-US" w:eastAsia="zh-CN"/>
        </w:rPr>
        <w:t>我部在职人员缴纳职业年金缴费支出。</w:t>
      </w:r>
    </w:p>
    <w:p>
      <w:pPr>
        <w:numPr>
          <w:ilvl w:val="0"/>
          <w:numId w:val="0"/>
        </w:numPr>
        <w:ind w:firstLine="600" w:firstLineChars="200"/>
        <w:jc w:val="both"/>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7.</w:t>
      </w:r>
      <w:r>
        <w:rPr>
          <w:rFonts w:hint="eastAsia" w:ascii="仿宋" w:hAnsi="仿宋" w:eastAsia="仿宋" w:cs="仿宋"/>
          <w:b w:val="0"/>
          <w:bCs w:val="0"/>
          <w:color w:val="000000"/>
          <w:sz w:val="30"/>
          <w:szCs w:val="30"/>
        </w:rPr>
        <w:t>卫生健康</w:t>
      </w:r>
      <w:r>
        <w:rPr>
          <w:rFonts w:hint="eastAsia" w:ascii="仿宋" w:hAnsi="仿宋" w:eastAsia="仿宋" w:cs="仿宋"/>
          <w:b w:val="0"/>
          <w:bCs w:val="0"/>
          <w:color w:val="000000"/>
          <w:sz w:val="30"/>
          <w:szCs w:val="30"/>
          <w:lang w:val="en-US" w:eastAsia="zh-CN"/>
        </w:rPr>
        <w:t>210</w:t>
      </w:r>
      <w:r>
        <w:rPr>
          <w:rStyle w:val="19"/>
          <w:rFonts w:hint="eastAsia" w:ascii="仿宋" w:hAnsi="仿宋" w:eastAsia="仿宋" w:cs="仿宋"/>
          <w:b w:val="0"/>
          <w:bCs w:val="0"/>
          <w:color w:val="000000"/>
          <w:sz w:val="30"/>
          <w:szCs w:val="30"/>
        </w:rPr>
        <w:t>（类）行政事业单位医疗</w:t>
      </w:r>
      <w:r>
        <w:rPr>
          <w:rStyle w:val="19"/>
          <w:rFonts w:hint="eastAsia" w:ascii="仿宋" w:hAnsi="仿宋" w:eastAsia="仿宋" w:cs="仿宋"/>
          <w:b w:val="0"/>
          <w:bCs w:val="0"/>
          <w:color w:val="000000"/>
          <w:sz w:val="30"/>
          <w:szCs w:val="30"/>
          <w:lang w:val="en-US" w:eastAsia="zh-CN"/>
        </w:rPr>
        <w:t>11</w:t>
      </w:r>
      <w:r>
        <w:rPr>
          <w:rStyle w:val="19"/>
          <w:rFonts w:hint="eastAsia" w:ascii="仿宋" w:hAnsi="仿宋" w:eastAsia="仿宋" w:cs="仿宋"/>
          <w:b w:val="0"/>
          <w:bCs w:val="0"/>
          <w:color w:val="000000"/>
          <w:sz w:val="30"/>
          <w:szCs w:val="30"/>
        </w:rPr>
        <w:t>（款）行政单位医疗</w:t>
      </w:r>
      <w:r>
        <w:rPr>
          <w:rFonts w:hint="eastAsia" w:ascii="仿宋" w:hAnsi="仿宋" w:eastAsia="仿宋" w:cs="仿宋"/>
          <w:b w:val="0"/>
          <w:bCs w:val="0"/>
          <w:color w:val="000000"/>
          <w:sz w:val="30"/>
          <w:szCs w:val="30"/>
          <w:lang w:val="en-US" w:eastAsia="zh-CN"/>
        </w:rPr>
        <w:t>01</w:t>
      </w:r>
      <w:r>
        <w:rPr>
          <w:rStyle w:val="19"/>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指</w:t>
      </w:r>
      <w:r>
        <w:rPr>
          <w:rFonts w:hint="eastAsia" w:ascii="仿宋" w:hAnsi="仿宋" w:eastAsia="仿宋" w:cs="仿宋"/>
          <w:b w:val="0"/>
          <w:bCs w:val="0"/>
          <w:color w:val="000000"/>
          <w:sz w:val="30"/>
          <w:szCs w:val="30"/>
          <w:lang w:val="en-US" w:eastAsia="zh-CN"/>
        </w:rPr>
        <w:t>我部在职人员医疗保险缴费支出。</w:t>
      </w:r>
    </w:p>
    <w:p>
      <w:pPr>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en-US" w:eastAsia="zh-CN"/>
        </w:rPr>
        <w:t>8.</w:t>
      </w:r>
      <w:r>
        <w:rPr>
          <w:rFonts w:hint="eastAsia" w:ascii="仿宋" w:hAnsi="仿宋" w:eastAsia="仿宋" w:cs="仿宋"/>
          <w:b w:val="0"/>
          <w:bCs w:val="0"/>
          <w:color w:val="000000"/>
          <w:sz w:val="30"/>
          <w:szCs w:val="30"/>
          <w:lang w:eastAsia="zh-CN"/>
        </w:rPr>
        <w:t>住房保障支出</w:t>
      </w:r>
      <w:r>
        <w:rPr>
          <w:rFonts w:hint="eastAsia" w:ascii="仿宋" w:hAnsi="仿宋" w:eastAsia="仿宋" w:cs="仿宋"/>
          <w:b w:val="0"/>
          <w:bCs w:val="0"/>
          <w:color w:val="000000"/>
          <w:sz w:val="30"/>
          <w:szCs w:val="30"/>
          <w:lang w:val="en-US" w:eastAsia="zh-CN"/>
        </w:rPr>
        <w:t>221</w:t>
      </w:r>
      <w:r>
        <w:rPr>
          <w:rFonts w:hint="eastAsia" w:ascii="仿宋" w:hAnsi="仿宋" w:eastAsia="仿宋" w:cs="仿宋"/>
          <w:b w:val="0"/>
          <w:bCs w:val="0"/>
          <w:color w:val="000000"/>
          <w:sz w:val="30"/>
          <w:szCs w:val="30"/>
          <w:lang w:eastAsia="zh-CN"/>
        </w:rPr>
        <w:t>（类）</w:t>
      </w:r>
      <w:r>
        <w:rPr>
          <w:rFonts w:hint="eastAsia" w:ascii="仿宋" w:hAnsi="仿宋" w:eastAsia="仿宋" w:cs="仿宋"/>
          <w:b w:val="0"/>
          <w:bCs w:val="0"/>
          <w:color w:val="000000"/>
          <w:sz w:val="30"/>
          <w:szCs w:val="30"/>
          <w:lang w:val="en-US" w:eastAsia="zh-CN"/>
        </w:rPr>
        <w:t>住房改革支出02（款）住房公积金01（项）:</w:t>
      </w:r>
      <w:r>
        <w:rPr>
          <w:rFonts w:hint="eastAsia" w:ascii="仿宋" w:hAnsi="仿宋" w:eastAsia="仿宋" w:cs="仿宋"/>
          <w:b w:val="0"/>
          <w:bCs w:val="0"/>
          <w:color w:val="000000"/>
          <w:sz w:val="30"/>
          <w:szCs w:val="30"/>
          <w:lang w:eastAsia="zh-CN"/>
        </w:rPr>
        <w:t>指我部</w:t>
      </w:r>
      <w:r>
        <w:rPr>
          <w:rFonts w:hint="eastAsia" w:ascii="仿宋" w:hAnsi="仿宋" w:eastAsia="仿宋" w:cs="仿宋"/>
          <w:b w:val="0"/>
          <w:bCs w:val="0"/>
          <w:color w:val="000000"/>
          <w:sz w:val="30"/>
          <w:szCs w:val="30"/>
        </w:rPr>
        <w:t>按人力资源和社会保障部、财政部规定的基本工资和津补贴以及规定比例为</w:t>
      </w:r>
      <w:r>
        <w:rPr>
          <w:rFonts w:hint="eastAsia" w:ascii="仿宋" w:hAnsi="仿宋" w:eastAsia="仿宋" w:cs="仿宋"/>
          <w:b w:val="0"/>
          <w:bCs w:val="0"/>
          <w:color w:val="000000"/>
          <w:sz w:val="30"/>
          <w:szCs w:val="30"/>
          <w:lang w:eastAsia="zh-CN"/>
        </w:rPr>
        <w:t>在职</w:t>
      </w:r>
      <w:r>
        <w:rPr>
          <w:rFonts w:hint="eastAsia" w:ascii="仿宋" w:hAnsi="仿宋" w:eastAsia="仿宋" w:cs="仿宋"/>
          <w:b w:val="0"/>
          <w:bCs w:val="0"/>
          <w:color w:val="000000"/>
          <w:sz w:val="30"/>
          <w:szCs w:val="30"/>
        </w:rPr>
        <w:t>职工缴纳的住房公积金</w:t>
      </w:r>
      <w:r>
        <w:rPr>
          <w:rFonts w:hint="eastAsia" w:ascii="仿宋" w:hAnsi="仿宋" w:eastAsia="仿宋" w:cs="仿宋"/>
          <w:b w:val="0"/>
          <w:bCs w:val="0"/>
          <w:color w:val="000000"/>
          <w:sz w:val="30"/>
          <w:szCs w:val="30"/>
          <w:lang w:eastAsia="zh-CN"/>
        </w:rPr>
        <w:t>支出</w:t>
      </w:r>
      <w:r>
        <w:rPr>
          <w:rFonts w:hint="eastAsia" w:ascii="仿宋" w:hAnsi="仿宋" w:eastAsia="仿宋" w:cs="仿宋"/>
          <w:b w:val="0"/>
          <w:bCs w:val="0"/>
          <w:color w:val="000000"/>
          <w:sz w:val="30"/>
          <w:szCs w:val="30"/>
        </w:rPr>
        <w:t>。</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.基本支出：指</w:t>
      </w:r>
      <w:r>
        <w:rPr>
          <w:rFonts w:hint="eastAsia" w:ascii="仿宋" w:hAnsi="仿宋" w:eastAsia="仿宋" w:cs="仿宋"/>
          <w:color w:val="auto"/>
          <w:sz w:val="30"/>
          <w:szCs w:val="30"/>
          <w:highlight w:val="none"/>
          <w:lang w:eastAsia="zh-CN"/>
        </w:rPr>
        <w:t>我部</w:t>
      </w:r>
      <w:r>
        <w:rPr>
          <w:rFonts w:hint="eastAsia" w:ascii="仿宋" w:hAnsi="仿宋" w:eastAsia="仿宋" w:cs="仿宋"/>
          <w:color w:val="auto"/>
          <w:sz w:val="30"/>
          <w:szCs w:val="30"/>
          <w:highlight w:val="none"/>
        </w:rPr>
        <w:t>为保障机构正常运转、完成日常工作任务而发生的人员支出和公用支出。</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.项目支出：指</w:t>
      </w:r>
      <w:r>
        <w:rPr>
          <w:rFonts w:hint="eastAsia" w:ascii="仿宋" w:hAnsi="仿宋" w:eastAsia="仿宋" w:cs="仿宋"/>
          <w:color w:val="auto"/>
          <w:sz w:val="30"/>
          <w:szCs w:val="30"/>
          <w:highlight w:val="none"/>
          <w:lang w:eastAsia="zh-CN"/>
        </w:rPr>
        <w:t>我部</w:t>
      </w:r>
      <w:r>
        <w:rPr>
          <w:rFonts w:hint="eastAsia" w:ascii="仿宋" w:hAnsi="仿宋" w:eastAsia="仿宋" w:cs="仿宋"/>
          <w:color w:val="auto"/>
          <w:sz w:val="30"/>
          <w:szCs w:val="30"/>
          <w:highlight w:val="none"/>
        </w:rPr>
        <w:t xml:space="preserve">在基本支出之外为完成特定行政任务和事业发展目标所发生的支出。 </w:t>
      </w:r>
    </w:p>
    <w:p>
      <w:pPr>
        <w:pStyle w:val="29"/>
        <w:spacing w:line="560" w:lineRule="exact"/>
        <w:ind w:firstLine="600" w:firstLineChars="200"/>
        <w:rPr>
          <w:rFonts w:hint="eastAsia" w:ascii="仿宋" w:hAnsi="仿宋" w:eastAsia="仿宋" w:cs="仿宋"/>
          <w:color w:val="auto"/>
          <w:sz w:val="30"/>
          <w:szCs w:val="30"/>
          <w:highlight w:val="none"/>
        </w:rPr>
      </w:pPr>
      <w:r>
        <w:rPr>
          <w:rFonts w:hint="eastAsia" w:hAnsi="仿宋" w:cs="仿宋"/>
          <w:color w:val="auto"/>
          <w:sz w:val="30"/>
          <w:szCs w:val="30"/>
          <w:highlight w:val="none"/>
          <w:lang w:val="en-US" w:eastAsia="zh-CN"/>
        </w:rPr>
        <w:t>11</w:t>
      </w:r>
      <w:r>
        <w:rPr>
          <w:rFonts w:hint="eastAsia" w:ascii="仿宋" w:hAnsi="仿宋" w:eastAsia="仿宋" w:cs="仿宋"/>
          <w:color w:val="auto"/>
          <w:sz w:val="30"/>
          <w:szCs w:val="30"/>
          <w:highlight w:val="none"/>
        </w:rPr>
        <w:t>.“三公”经费：指</w:t>
      </w:r>
      <w:r>
        <w:rPr>
          <w:rFonts w:hint="eastAsia" w:hAnsi="仿宋" w:cs="仿宋"/>
          <w:color w:val="auto"/>
          <w:sz w:val="30"/>
          <w:szCs w:val="30"/>
          <w:highlight w:val="none"/>
          <w:lang w:eastAsia="zh-CN"/>
        </w:rPr>
        <w:t>我部</w:t>
      </w:r>
      <w:r>
        <w:rPr>
          <w:rFonts w:hint="eastAsia" w:ascii="仿宋" w:hAnsi="仿宋" w:eastAsia="仿宋" w:cs="仿宋"/>
          <w:color w:val="auto"/>
          <w:sz w:val="30"/>
          <w:szCs w:val="30"/>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hAnsi="仿宋" w:cs="仿宋"/>
          <w:color w:val="auto"/>
          <w:sz w:val="30"/>
          <w:szCs w:val="30"/>
          <w:highlight w:val="none"/>
          <w:lang w:val="en-US" w:eastAsia="zh-CN"/>
        </w:rPr>
        <w:t>2</w:t>
      </w:r>
      <w:r>
        <w:rPr>
          <w:rFonts w:hint="eastAsia" w:ascii="仿宋" w:hAnsi="仿宋" w:eastAsia="仿宋" w:cs="仿宋"/>
          <w:color w:val="auto"/>
          <w:sz w:val="30"/>
          <w:szCs w:val="30"/>
          <w:highlight w:val="none"/>
        </w:rPr>
        <w:t>.机关运行经费：</w:t>
      </w:r>
      <w:r>
        <w:rPr>
          <w:rFonts w:hint="eastAsia" w:hAnsi="仿宋" w:cs="仿宋"/>
          <w:color w:val="auto"/>
          <w:sz w:val="30"/>
          <w:szCs w:val="30"/>
          <w:highlight w:val="none"/>
          <w:lang w:eastAsia="zh-CN"/>
        </w:rPr>
        <w:t>指我部</w:t>
      </w:r>
      <w:r>
        <w:rPr>
          <w:rFonts w:hint="eastAsia" w:ascii="仿宋" w:hAnsi="仿宋" w:eastAsia="仿宋" w:cs="仿宋"/>
          <w:color w:val="auto"/>
          <w:sz w:val="30"/>
          <w:szCs w:val="30"/>
          <w:highlight w:val="none"/>
        </w:rPr>
        <w:t>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hint="eastAsia" w:ascii="仿宋" w:hAnsi="仿宋" w:eastAsia="仿宋" w:cs="仿宋"/>
          <w:b/>
          <w:bCs/>
          <w:color w:val="auto"/>
          <w:sz w:val="30"/>
          <w:szCs w:val="30"/>
          <w:highlight w:val="none"/>
        </w:rPr>
      </w:pPr>
      <w:bookmarkStart w:id="90" w:name="_Toc15396614"/>
      <w:bookmarkStart w:id="91" w:name="_Toc15377226"/>
    </w:p>
    <w:p>
      <w:pPr>
        <w:spacing w:line="600" w:lineRule="exact"/>
        <w:jc w:val="center"/>
        <w:outlineLvl w:val="0"/>
        <w:rPr>
          <w:rStyle w:val="31"/>
          <w:rFonts w:hint="eastAsia" w:ascii="仿宋" w:hAnsi="仿宋" w:eastAsia="仿宋" w:cs="仿宋"/>
          <w:b/>
          <w:bCs/>
          <w:color w:val="auto"/>
          <w:sz w:val="30"/>
          <w:szCs w:val="30"/>
          <w:highlight w:val="none"/>
          <w:lang w:eastAsia="zh-CN"/>
        </w:rPr>
      </w:pPr>
      <w:bookmarkStart w:id="92" w:name="_Toc6776"/>
      <w:r>
        <w:rPr>
          <w:rFonts w:hint="eastAsia" w:ascii="仿宋" w:hAnsi="仿宋" w:eastAsia="仿宋" w:cs="仿宋"/>
          <w:b/>
          <w:bCs/>
          <w:color w:val="auto"/>
          <w:sz w:val="30"/>
          <w:szCs w:val="30"/>
          <w:highlight w:val="none"/>
        </w:rPr>
        <w:t>第</w:t>
      </w:r>
      <w:r>
        <w:rPr>
          <w:rStyle w:val="31"/>
          <w:rFonts w:hint="eastAsia" w:ascii="仿宋" w:hAnsi="仿宋" w:eastAsia="仿宋" w:cs="仿宋"/>
          <w:b/>
          <w:bCs/>
          <w:color w:val="auto"/>
          <w:sz w:val="30"/>
          <w:szCs w:val="30"/>
          <w:highlight w:val="none"/>
        </w:rPr>
        <w:t>四部分 附件</w:t>
      </w:r>
      <w:bookmarkEnd w:id="90"/>
      <w:bookmarkEnd w:id="92"/>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仿宋" w:hAnsi="仿宋" w:eastAsia="仿宋" w:cs="仿宋"/>
          <w:b/>
          <w:bCs/>
          <w:color w:val="auto"/>
          <w:sz w:val="30"/>
          <w:szCs w:val="30"/>
          <w:highlight w:val="none"/>
        </w:rPr>
      </w:pPr>
    </w:p>
    <w:p>
      <w:pPr>
        <w:keepNext w:val="0"/>
        <w:keepLines w:val="0"/>
        <w:pageBreakBefore w:val="0"/>
        <w:widowControl/>
        <w:kinsoku/>
        <w:wordWrap/>
        <w:overflowPunct/>
        <w:topLinePunct w:val="0"/>
        <w:autoSpaceDN/>
        <w:bidi w:val="0"/>
        <w:spacing w:line="360" w:lineRule="auto"/>
        <w:contextualSpacing/>
        <w:jc w:val="both"/>
        <w:textAlignment w:val="auto"/>
        <w:outlineLvl w:val="1"/>
        <w:rPr>
          <w:rFonts w:hint="default" w:ascii="仿宋" w:hAnsi="仿宋" w:eastAsia="仿宋" w:cs="仿宋"/>
          <w:b w:val="0"/>
          <w:bCs/>
          <w:sz w:val="30"/>
          <w:szCs w:val="30"/>
          <w:shd w:val="clear" w:color="auto" w:fill="FFFFFF"/>
          <w:lang w:val="en-US" w:eastAsia="zh-CN"/>
        </w:rPr>
      </w:pPr>
      <w:bookmarkStart w:id="93" w:name="_Toc8247"/>
      <w:r>
        <w:rPr>
          <w:rFonts w:hint="eastAsia" w:ascii="仿宋" w:hAnsi="仿宋" w:eastAsia="仿宋" w:cs="仿宋"/>
          <w:b w:val="0"/>
          <w:bCs/>
          <w:sz w:val="30"/>
          <w:szCs w:val="30"/>
          <w:shd w:val="clear" w:color="auto" w:fill="FFFFFF"/>
          <w:lang w:eastAsia="zh-CN"/>
        </w:rPr>
        <w:t>附件</w:t>
      </w:r>
      <w:r>
        <w:rPr>
          <w:rFonts w:hint="eastAsia" w:ascii="仿宋" w:hAnsi="仿宋" w:eastAsia="仿宋" w:cs="仿宋"/>
          <w:b w:val="0"/>
          <w:bCs/>
          <w:sz w:val="30"/>
          <w:szCs w:val="30"/>
          <w:shd w:val="clear" w:color="auto" w:fill="FFFFFF"/>
          <w:lang w:val="en-US" w:eastAsia="zh-CN"/>
        </w:rPr>
        <w:t>1</w:t>
      </w:r>
      <w:bookmarkEnd w:id="93"/>
    </w:p>
    <w:p>
      <w:pPr>
        <w:keepNext w:val="0"/>
        <w:keepLines w:val="0"/>
        <w:pageBreakBefore w:val="0"/>
        <w:widowControl/>
        <w:kinsoku/>
        <w:wordWrap/>
        <w:overflowPunct/>
        <w:topLinePunct w:val="0"/>
        <w:autoSpaceDN/>
        <w:bidi w:val="0"/>
        <w:spacing w:line="360" w:lineRule="auto"/>
        <w:contextualSpacing/>
        <w:jc w:val="center"/>
        <w:textAlignment w:val="auto"/>
        <w:rPr>
          <w:rFonts w:hint="eastAsia" w:ascii="仿宋" w:hAnsi="仿宋" w:eastAsia="仿宋" w:cs="仿宋"/>
          <w:b/>
          <w:bCs w:val="0"/>
          <w:color w:val="000000"/>
          <w:kern w:val="0"/>
          <w:sz w:val="36"/>
          <w:szCs w:val="36"/>
          <w:shd w:val="clear" w:color="auto" w:fill="FFFFFF"/>
        </w:rPr>
      </w:pPr>
      <w:r>
        <w:rPr>
          <w:rFonts w:hint="eastAsia" w:ascii="仿宋" w:hAnsi="仿宋" w:eastAsia="仿宋" w:cs="仿宋"/>
          <w:b/>
          <w:bCs w:val="0"/>
          <w:sz w:val="36"/>
          <w:szCs w:val="36"/>
          <w:shd w:val="clear" w:color="auto" w:fill="FFFFFF"/>
        </w:rPr>
        <w:t>202</w:t>
      </w:r>
      <w:r>
        <w:rPr>
          <w:rFonts w:hint="eastAsia" w:ascii="仿宋" w:hAnsi="仿宋" w:eastAsia="仿宋" w:cs="仿宋"/>
          <w:b/>
          <w:bCs w:val="0"/>
          <w:sz w:val="36"/>
          <w:szCs w:val="36"/>
          <w:shd w:val="clear" w:color="auto" w:fill="FFFFFF"/>
          <w:lang w:val="en-US" w:eastAsia="zh-CN"/>
        </w:rPr>
        <w:t>2</w:t>
      </w:r>
      <w:r>
        <w:rPr>
          <w:rFonts w:hint="eastAsia" w:ascii="仿宋" w:hAnsi="仿宋" w:eastAsia="仿宋" w:cs="仿宋"/>
          <w:b/>
          <w:bCs w:val="0"/>
          <w:sz w:val="36"/>
          <w:szCs w:val="36"/>
          <w:shd w:val="clear" w:color="auto" w:fill="FFFFFF"/>
        </w:rPr>
        <w:t>年部门整体支出绩效自评报告</w:t>
      </w:r>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rPr>
          <w:rFonts w:hint="eastAsia" w:ascii="仿宋" w:hAnsi="仿宋" w:eastAsia="仿宋" w:cs="仿宋"/>
          <w:b/>
          <w:bCs/>
          <w:color w:val="000000"/>
          <w:kern w:val="0"/>
          <w:sz w:val="30"/>
          <w:szCs w:val="30"/>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outlineLvl w:val="1"/>
        <w:rPr>
          <w:rFonts w:hint="eastAsia" w:ascii="仿宋" w:hAnsi="仿宋" w:eastAsia="仿宋" w:cs="仿宋"/>
          <w:b/>
          <w:bCs/>
          <w:color w:val="000000"/>
          <w:kern w:val="0"/>
          <w:sz w:val="30"/>
          <w:szCs w:val="30"/>
          <w:shd w:val="clear" w:color="auto" w:fill="FFFFFF"/>
        </w:rPr>
      </w:pPr>
      <w:bookmarkStart w:id="94" w:name="_Toc23749"/>
      <w:r>
        <w:rPr>
          <w:rFonts w:hint="eastAsia" w:ascii="仿宋" w:hAnsi="仿宋" w:eastAsia="仿宋" w:cs="仿宋"/>
          <w:b/>
          <w:bCs/>
          <w:color w:val="000000"/>
          <w:kern w:val="0"/>
          <w:sz w:val="30"/>
          <w:szCs w:val="30"/>
          <w:shd w:val="clear" w:color="auto" w:fill="FFFFFF"/>
        </w:rPr>
        <w:t>一、部门（单位）概况</w:t>
      </w:r>
      <w:bookmarkEnd w:id="94"/>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中共广元市朝天区委组织部属一级预算单位,编制</w:t>
      </w:r>
      <w:r>
        <w:rPr>
          <w:rFonts w:hint="eastAsia" w:ascii="仿宋" w:hAnsi="仿宋" w:eastAsia="仿宋" w:cs="仿宋"/>
          <w:color w:val="auto"/>
          <w:sz w:val="30"/>
          <w:szCs w:val="30"/>
          <w:lang w:val="en-US" w:eastAsia="zh-CN"/>
        </w:rPr>
        <w:t>43</w:t>
      </w:r>
      <w:r>
        <w:rPr>
          <w:rFonts w:hint="eastAsia" w:ascii="仿宋" w:hAnsi="仿宋" w:eastAsia="仿宋" w:cs="仿宋"/>
          <w:color w:val="auto"/>
          <w:sz w:val="30"/>
          <w:szCs w:val="30"/>
        </w:rPr>
        <w:t>人，其中：行政编制17人，事业编制</w:t>
      </w:r>
      <w:r>
        <w:rPr>
          <w:rFonts w:hint="eastAsia" w:ascii="仿宋" w:hAnsi="仿宋" w:eastAsia="仿宋" w:cs="仿宋"/>
          <w:color w:val="auto"/>
          <w:sz w:val="30"/>
          <w:szCs w:val="30"/>
          <w:lang w:val="en-US" w:eastAsia="zh-CN"/>
        </w:rPr>
        <w:t>25</w:t>
      </w:r>
      <w:r>
        <w:rPr>
          <w:rFonts w:hint="eastAsia" w:ascii="仿宋" w:hAnsi="仿宋" w:eastAsia="仿宋" w:cs="仿宋"/>
          <w:color w:val="auto"/>
          <w:sz w:val="30"/>
          <w:szCs w:val="30"/>
        </w:rPr>
        <w:t>人，工勤人员1人。202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末</w:t>
      </w:r>
      <w:r>
        <w:rPr>
          <w:rFonts w:hint="eastAsia" w:ascii="仿宋" w:hAnsi="仿宋" w:eastAsia="仿宋" w:cs="仿宋"/>
          <w:color w:val="auto"/>
          <w:sz w:val="30"/>
          <w:szCs w:val="30"/>
        </w:rPr>
        <w:t>实有在职人员3</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人,其中：行政人员</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人，事业人员</w:t>
      </w: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人，工勤人员3人。固定资产总额1</w:t>
      </w:r>
      <w:r>
        <w:rPr>
          <w:rFonts w:hint="eastAsia" w:ascii="仿宋" w:hAnsi="仿宋" w:eastAsia="仿宋" w:cs="仿宋"/>
          <w:color w:val="auto"/>
          <w:sz w:val="30"/>
          <w:szCs w:val="30"/>
          <w:lang w:val="en-US" w:eastAsia="zh-CN"/>
        </w:rPr>
        <w:t>39.81</w:t>
      </w:r>
      <w:r>
        <w:rPr>
          <w:rFonts w:hint="eastAsia" w:ascii="仿宋" w:hAnsi="仿宋" w:eastAsia="仿宋" w:cs="仿宋"/>
          <w:color w:val="auto"/>
          <w:sz w:val="30"/>
          <w:szCs w:val="30"/>
        </w:rPr>
        <w:t>万元。主要职能职责如下：</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贯彻新时代党的建设总要求和新时代党的组织路线，落实区委相关决策部署。</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（一）负责全区党的组织体系、组织制度建设，负责基层党组织建设规划指导和党员队伍具体指导，指导开展党员教育工作。负责区直机关党的建设，指导机关基层党组织坚持党的组织制度，加强基层组织建设。</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负责全区领导班子和干部队伍建设的总体规划和具体指导。负责区委管理领导班子和领导干部的考察考核、日常管理，提出调整配备建议，审核办理任免、工资、退休、兼职、待遇等有关事项。负责全区优秀年轻干部队伍建设工作。</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负责管理全区公务员和老干部工作。牵头拟订和组织实施公务员管理政策法规，承担公务员录用、调配、考核、奖惩、培训、监督、工资福利等工作，指导公务员绩效管理工作。负责对全区老干部工作进行指导、督促、协调、检查，负责离休干部和副县级以上退休干部的管理和服务工作，指导开展老干部思想政治工作。</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负责全区人才工作的具体指导、组织协调和督促检查，牵头推进人才发展体制机制改革和政策创新，牵头推进区校（院、企）战略合作、人才对外开放、党委联系服务专家工作，统筹实施重大人才工程和人才表彰奖励。</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（五）负责全区干部教育培训工作的具体指导、政策规划、组织协调和督促检查，负责区重点培训项目的策划、实施和管理，指导全区干部教育培训基地建设管理、师资队伍建设等工作。</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负责全区组织系统干部监督工作的具体指导和综合协调，制定和落实干部监督工作制度，组织开展对选人用人工作情况的监督检查，受理和办理有关问题举报，组织实施领导干部报告个人有关事项及抽查核实工作。</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（七）归口管理区委机构编制委员会办公室，统一管理公务员、区直属机关和老干部工作。</w:t>
      </w:r>
    </w:p>
    <w:p>
      <w:pPr>
        <w:keepNext w:val="0"/>
        <w:keepLines w:val="0"/>
        <w:pageBreakBefore w:val="0"/>
        <w:kinsoku/>
        <w:wordWrap/>
        <w:overflowPunct/>
        <w:topLinePunct w:val="0"/>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（八）负责全区非公有制经济组织和社会组织党建工作。承担区委党建工作领导小组、区人才工作领导小组的日常工作。</w:t>
      </w:r>
    </w:p>
    <w:p>
      <w:pPr>
        <w:keepNext w:val="0"/>
        <w:keepLines w:val="0"/>
        <w:pageBreakBefore w:val="0"/>
        <w:kinsoku/>
        <w:wordWrap/>
        <w:overflowPunct/>
        <w:topLinePunct w:val="0"/>
        <w:autoSpaceDN/>
        <w:bidi w:val="0"/>
        <w:spacing w:line="360" w:lineRule="auto"/>
        <w:ind w:firstLine="600" w:firstLineChars="200"/>
        <w:textAlignment w:val="auto"/>
        <w:outlineLvl w:val="2"/>
        <w:rPr>
          <w:rFonts w:hint="eastAsia" w:ascii="仿宋" w:hAnsi="仿宋" w:eastAsia="仿宋" w:cs="仿宋"/>
          <w:sz w:val="30"/>
          <w:szCs w:val="30"/>
        </w:rPr>
      </w:pPr>
      <w:bookmarkStart w:id="95" w:name="_Toc29415"/>
      <w:r>
        <w:rPr>
          <w:rFonts w:hint="eastAsia" w:ascii="仿宋" w:hAnsi="仿宋" w:eastAsia="仿宋" w:cs="仿宋"/>
          <w:sz w:val="30"/>
          <w:szCs w:val="30"/>
        </w:rPr>
        <w:t>（九）完成区委交办的其他任务。</w:t>
      </w:r>
      <w:bookmarkEnd w:id="95"/>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outlineLvl w:val="1"/>
        <w:rPr>
          <w:rFonts w:hint="eastAsia" w:ascii="仿宋" w:hAnsi="仿宋" w:eastAsia="仿宋" w:cs="仿宋"/>
          <w:b/>
          <w:bCs/>
          <w:color w:val="000000"/>
          <w:kern w:val="0"/>
          <w:sz w:val="30"/>
          <w:szCs w:val="30"/>
          <w:shd w:val="clear" w:color="auto" w:fill="FFFFFF"/>
        </w:rPr>
      </w:pPr>
      <w:bookmarkStart w:id="96" w:name="_Toc28042"/>
      <w:r>
        <w:rPr>
          <w:rFonts w:hint="eastAsia" w:ascii="仿宋" w:hAnsi="仿宋" w:eastAsia="仿宋" w:cs="仿宋"/>
          <w:b/>
          <w:bCs/>
          <w:color w:val="000000"/>
          <w:kern w:val="0"/>
          <w:sz w:val="30"/>
          <w:szCs w:val="30"/>
          <w:shd w:val="clear" w:color="auto" w:fill="FFFFFF"/>
        </w:rPr>
        <w:t>二、部门财政资金收支情况</w:t>
      </w:r>
      <w:bookmarkEnd w:id="96"/>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outlineLvl w:val="2"/>
        <w:rPr>
          <w:rFonts w:hint="eastAsia" w:ascii="仿宋" w:hAnsi="仿宋" w:eastAsia="仿宋" w:cs="仿宋"/>
          <w:b/>
          <w:bCs/>
          <w:color w:val="000000"/>
          <w:kern w:val="0"/>
          <w:sz w:val="30"/>
          <w:szCs w:val="30"/>
          <w:shd w:val="clear" w:color="auto" w:fill="FFFFFF"/>
        </w:rPr>
      </w:pPr>
      <w:bookmarkStart w:id="97" w:name="_Toc9531"/>
      <w:r>
        <w:rPr>
          <w:rFonts w:hint="eastAsia" w:ascii="仿宋" w:hAnsi="仿宋" w:eastAsia="仿宋" w:cs="仿宋"/>
          <w:b/>
          <w:bCs/>
          <w:color w:val="000000"/>
          <w:kern w:val="0"/>
          <w:sz w:val="30"/>
          <w:szCs w:val="30"/>
          <w:shd w:val="clear" w:color="auto" w:fill="FFFFFF"/>
        </w:rPr>
        <w:t>（一）部门财政资金收入情况</w:t>
      </w:r>
      <w:bookmarkEnd w:id="97"/>
    </w:p>
    <w:p>
      <w:pPr>
        <w:keepNext w:val="0"/>
        <w:keepLines w:val="0"/>
        <w:pageBreakBefore w:val="0"/>
        <w:widowControl/>
        <w:kinsoku/>
        <w:wordWrap/>
        <w:overflowPunct/>
        <w:topLinePunct w:val="0"/>
        <w:autoSpaceDE w:val="0"/>
        <w:autoSpaceDN/>
        <w:bidi w:val="0"/>
        <w:adjustRightInd w:val="0"/>
        <w:snapToGrid w:val="0"/>
        <w:spacing w:line="360" w:lineRule="auto"/>
        <w:ind w:firstLine="600" w:firstLineChars="200"/>
        <w:contextualSpacing/>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eastAsia="zh-CN"/>
        </w:rPr>
        <w:t>本年一般预算收入</w:t>
      </w:r>
      <w:r>
        <w:rPr>
          <w:rFonts w:hint="eastAsia" w:ascii="仿宋" w:hAnsi="仿宋" w:eastAsia="仿宋" w:cs="仿宋"/>
          <w:color w:val="000000"/>
          <w:kern w:val="0"/>
          <w:sz w:val="30"/>
          <w:szCs w:val="30"/>
          <w:shd w:val="clear" w:color="auto" w:fill="FFFFFF"/>
          <w:lang w:val="en-US" w:eastAsia="zh-CN"/>
        </w:rPr>
        <w:t>782.36万元。其中基本支出536.71万元，项目支出</w:t>
      </w:r>
      <w:r>
        <w:rPr>
          <w:rFonts w:hint="eastAsia" w:ascii="仿宋" w:hAnsi="仿宋" w:eastAsia="仿宋" w:cs="仿宋"/>
          <w:color w:val="auto"/>
          <w:kern w:val="0"/>
          <w:sz w:val="30"/>
          <w:szCs w:val="30"/>
          <w:shd w:val="clear" w:color="auto" w:fill="FFFFFF"/>
          <w:lang w:val="en-US" w:eastAsia="zh-CN"/>
        </w:rPr>
        <w:t>245.65万</w:t>
      </w:r>
      <w:r>
        <w:rPr>
          <w:rFonts w:hint="eastAsia" w:ascii="仿宋" w:hAnsi="仿宋" w:eastAsia="仿宋" w:cs="仿宋"/>
          <w:color w:val="000000"/>
          <w:kern w:val="0"/>
          <w:sz w:val="30"/>
          <w:szCs w:val="30"/>
          <w:shd w:val="clear" w:color="auto" w:fill="FFFFFF"/>
          <w:lang w:val="en-US" w:eastAsia="zh-CN"/>
        </w:rPr>
        <w:t>元。</w:t>
      </w:r>
    </w:p>
    <w:p>
      <w:pPr>
        <w:keepNext w:val="0"/>
        <w:keepLines w:val="0"/>
        <w:pageBreakBefore w:val="0"/>
        <w:kinsoku/>
        <w:wordWrap/>
        <w:overflowPunct/>
        <w:topLinePunct w:val="0"/>
        <w:autoSpaceDN/>
        <w:bidi w:val="0"/>
        <w:spacing w:line="360" w:lineRule="auto"/>
        <w:ind w:firstLine="602" w:firstLineChars="200"/>
        <w:textAlignment w:val="auto"/>
        <w:outlineLvl w:val="2"/>
        <w:rPr>
          <w:rFonts w:hint="eastAsia" w:ascii="仿宋" w:hAnsi="仿宋" w:eastAsia="仿宋" w:cs="仿宋"/>
          <w:b/>
          <w:bCs/>
          <w:color w:val="000000"/>
          <w:kern w:val="0"/>
          <w:sz w:val="30"/>
          <w:szCs w:val="30"/>
          <w:shd w:val="clear" w:color="auto" w:fill="FFFFFF"/>
        </w:rPr>
      </w:pPr>
      <w:bookmarkStart w:id="98" w:name="_Toc11086"/>
      <w:r>
        <w:rPr>
          <w:rFonts w:hint="eastAsia" w:ascii="仿宋" w:hAnsi="仿宋" w:eastAsia="仿宋" w:cs="仿宋"/>
          <w:b/>
          <w:bCs/>
          <w:color w:val="000000"/>
          <w:kern w:val="0"/>
          <w:sz w:val="30"/>
          <w:szCs w:val="30"/>
          <w:shd w:val="clear" w:color="auto" w:fill="FFFFFF"/>
          <w:lang w:eastAsia="zh-CN"/>
        </w:rPr>
        <w:t>（二）</w:t>
      </w:r>
      <w:r>
        <w:rPr>
          <w:rFonts w:hint="eastAsia" w:ascii="仿宋" w:hAnsi="仿宋" w:eastAsia="仿宋" w:cs="仿宋"/>
          <w:b/>
          <w:bCs/>
          <w:color w:val="000000"/>
          <w:kern w:val="0"/>
          <w:sz w:val="30"/>
          <w:szCs w:val="30"/>
          <w:shd w:val="clear" w:color="auto" w:fill="FFFFFF"/>
        </w:rPr>
        <w:t>部门财政资金支出情况</w:t>
      </w:r>
      <w:bookmarkEnd w:id="98"/>
    </w:p>
    <w:p>
      <w:pPr>
        <w:keepNext w:val="0"/>
        <w:keepLines w:val="0"/>
        <w:pageBreakBefore w:val="0"/>
        <w:kinsoku/>
        <w:wordWrap/>
        <w:overflowPunct/>
        <w:topLinePunct w:val="0"/>
        <w:autoSpaceDN/>
        <w:bidi w:val="0"/>
        <w:spacing w:line="36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人员经费</w:t>
      </w:r>
      <w:r>
        <w:rPr>
          <w:rFonts w:hint="eastAsia" w:ascii="仿宋" w:hAnsi="仿宋" w:eastAsia="仿宋" w:cs="仿宋"/>
          <w:sz w:val="30"/>
          <w:szCs w:val="30"/>
          <w:lang w:val="en-US" w:eastAsia="zh-CN"/>
        </w:rPr>
        <w:t>480.16</w:t>
      </w:r>
      <w:r>
        <w:rPr>
          <w:rFonts w:hint="eastAsia" w:ascii="仿宋" w:hAnsi="仿宋" w:eastAsia="仿宋" w:cs="仿宋"/>
          <w:sz w:val="30"/>
          <w:szCs w:val="30"/>
        </w:rPr>
        <w:t>万元，主要包括：基本工资、津贴补贴、奖金、绩效工资、机关事业单位基本养老保险缴费、职业年金缴费、其他社会保障缴费、其他工资福利支出、离休费、退休费、抚恤金、生活补助、医疗费、奖励金、住房公积金、其他对个人和家庭的补助支出等。</w:t>
      </w:r>
    </w:p>
    <w:p>
      <w:pPr>
        <w:keepNext w:val="0"/>
        <w:keepLines w:val="0"/>
        <w:pageBreakBefore w:val="0"/>
        <w:kinsoku/>
        <w:wordWrap/>
        <w:overflowPunct/>
        <w:topLinePunct w:val="0"/>
        <w:autoSpaceDN/>
        <w:bidi w:val="0"/>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公用经费</w:t>
      </w:r>
      <w:r>
        <w:rPr>
          <w:rFonts w:hint="eastAsia" w:ascii="仿宋" w:hAnsi="仿宋" w:eastAsia="仿宋" w:cs="仿宋"/>
          <w:sz w:val="30"/>
          <w:szCs w:val="30"/>
          <w:lang w:val="en-US" w:eastAsia="zh-CN"/>
        </w:rPr>
        <w:t>56.55</w:t>
      </w:r>
      <w:r>
        <w:rPr>
          <w:rFonts w:hint="eastAsia" w:ascii="仿宋" w:hAnsi="仿宋" w:eastAsia="仿宋" w:cs="仿宋"/>
          <w:sz w:val="30"/>
          <w:szCs w:val="30"/>
        </w:rPr>
        <w:t>万元，主要包括：办公费、印刷费、咨询费、手续费、水费、电费、邮电费、取暖费、物业管理费、差旅费、因公出国（境）费用、维修（护）费、租赁费、会议费、培训费、公务接待费、劳务费、工会经费、福利费、其他交通费、其他商品和服务支出、办公设备购置、专用设备购置、信息网络及软件购置更新、其他资本性支出等。</w:t>
      </w:r>
    </w:p>
    <w:p>
      <w:pPr>
        <w:keepNext w:val="0"/>
        <w:keepLines w:val="0"/>
        <w:pageBreakBefore w:val="0"/>
        <w:kinsoku/>
        <w:wordWrap/>
        <w:overflowPunct/>
        <w:topLinePunct w:val="0"/>
        <w:autoSpaceDN/>
        <w:bidi w:val="0"/>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color w:val="auto"/>
          <w:sz w:val="30"/>
          <w:szCs w:val="30"/>
        </w:rPr>
        <w:t>项目支出</w:t>
      </w:r>
      <w:r>
        <w:rPr>
          <w:rFonts w:hint="eastAsia" w:ascii="仿宋" w:hAnsi="仿宋" w:eastAsia="仿宋" w:cs="仿宋"/>
          <w:color w:val="auto"/>
          <w:kern w:val="0"/>
          <w:sz w:val="30"/>
          <w:szCs w:val="30"/>
          <w:shd w:val="clear" w:color="auto" w:fill="FFFFFF"/>
          <w:lang w:val="en-US" w:eastAsia="zh-CN"/>
        </w:rPr>
        <w:t>245.65</w:t>
      </w:r>
      <w:r>
        <w:rPr>
          <w:rFonts w:hint="eastAsia" w:ascii="仿宋" w:hAnsi="仿宋" w:eastAsia="仿宋" w:cs="仿宋"/>
          <w:sz w:val="30"/>
          <w:szCs w:val="30"/>
        </w:rPr>
        <w:t>万元。其中：</w:t>
      </w:r>
    </w:p>
    <w:p>
      <w:pPr>
        <w:keepNext w:val="0"/>
        <w:keepLines w:val="0"/>
        <w:pageBreakBefore w:val="0"/>
        <w:kinsoku/>
        <w:wordWrap/>
        <w:overflowPunct/>
        <w:topLinePunct w:val="0"/>
        <w:autoSpaceDE/>
        <w:autoSpaceDN/>
        <w:bidi w:val="0"/>
        <w:adjustRightInd/>
        <w:snapToGrid/>
        <w:spacing w:line="360" w:lineRule="auto"/>
        <w:ind w:firstLine="642"/>
        <w:textAlignment w:val="auto"/>
        <w:rPr>
          <w:rFonts w:hint="eastAsia" w:ascii="仿宋" w:hAnsi="仿宋" w:eastAsia="仿宋"/>
          <w:bCs/>
          <w:color w:val="auto"/>
          <w:sz w:val="30"/>
          <w:szCs w:val="30"/>
        </w:rPr>
      </w:pPr>
      <w:r>
        <w:rPr>
          <w:rFonts w:hint="eastAsia" w:ascii="仿宋" w:hAnsi="仿宋" w:eastAsia="仿宋" w:cs="仿宋"/>
          <w:color w:val="auto"/>
          <w:kern w:val="0"/>
          <w:sz w:val="30"/>
          <w:szCs w:val="30"/>
          <w:shd w:val="clear" w:color="auto" w:fill="FFFFFF"/>
          <w:lang w:val="en-US" w:eastAsia="zh-CN"/>
        </w:rPr>
        <w:t>1.选调生到村任职工作经费。全年预算54.58万元，执行数54.58万元，</w:t>
      </w:r>
      <w:r>
        <w:rPr>
          <w:rFonts w:hint="eastAsia" w:ascii="仿宋" w:hAnsi="仿宋" w:eastAsia="仿宋" w:cs="仿宋"/>
          <w:color w:val="auto"/>
          <w:sz w:val="30"/>
          <w:szCs w:val="30"/>
          <w:shd w:val="clear" w:color="auto" w:fill="FFFFFF"/>
          <w:lang w:val="en-US" w:eastAsia="zh-CN"/>
        </w:rPr>
        <w:t>完成预算</w:t>
      </w:r>
      <w:r>
        <w:rPr>
          <w:rFonts w:hint="eastAsia" w:ascii="仿宋" w:hAnsi="仿宋" w:eastAsia="仿宋" w:cs="仿宋"/>
          <w:color w:val="auto"/>
          <w:sz w:val="30"/>
          <w:szCs w:val="30"/>
        </w:rPr>
        <w:t>的100%</w:t>
      </w:r>
      <w:r>
        <w:rPr>
          <w:rFonts w:hint="eastAsia" w:ascii="仿宋" w:hAnsi="仿宋" w:eastAsia="仿宋" w:cs="仿宋"/>
          <w:color w:val="auto"/>
          <w:sz w:val="30"/>
          <w:szCs w:val="30"/>
          <w:lang w:eastAsia="zh-CN"/>
        </w:rPr>
        <w:t>。</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人一次性安置经费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人报销教育培训经费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人报销国情调研经费</w:t>
      </w:r>
      <w:r>
        <w:rPr>
          <w:rFonts w:hint="eastAsia" w:ascii="仿宋" w:hAnsi="仿宋" w:eastAsia="仿宋"/>
          <w:bCs/>
          <w:color w:val="auto"/>
          <w:sz w:val="30"/>
          <w:szCs w:val="30"/>
          <w:lang w:val="en-US" w:eastAsia="zh-CN"/>
        </w:rPr>
        <w:t>20.18</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人报销服务群众经费</w:t>
      </w:r>
      <w:r>
        <w:rPr>
          <w:rFonts w:hint="eastAsia" w:ascii="仿宋" w:hAnsi="仿宋" w:eastAsia="仿宋"/>
          <w:bCs/>
          <w:color w:val="auto"/>
          <w:sz w:val="30"/>
          <w:szCs w:val="30"/>
          <w:lang w:val="en-US" w:eastAsia="zh-CN"/>
        </w:rPr>
        <w:t>17</w:t>
      </w:r>
      <w:r>
        <w:rPr>
          <w:rFonts w:hint="eastAsia" w:ascii="仿宋" w:hAnsi="仿宋" w:eastAsia="仿宋"/>
          <w:bCs/>
          <w:color w:val="auto"/>
          <w:sz w:val="30"/>
          <w:szCs w:val="30"/>
        </w:rPr>
        <w:t>万元。</w:t>
      </w:r>
    </w:p>
    <w:p>
      <w:pPr>
        <w:keepNext w:val="0"/>
        <w:keepLines w:val="0"/>
        <w:pageBreakBefore w:val="0"/>
        <w:kinsoku/>
        <w:wordWrap/>
        <w:overflowPunct/>
        <w:topLinePunct w:val="0"/>
        <w:autoSpaceDN/>
        <w:bidi w:val="0"/>
        <w:spacing w:line="360" w:lineRule="auto"/>
        <w:ind w:firstLine="64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2.干部档案整理扫描。</w:t>
      </w:r>
      <w:r>
        <w:rPr>
          <w:rFonts w:hint="eastAsia" w:ascii="仿宋" w:hAnsi="仿宋" w:eastAsia="仿宋" w:cs="仿宋"/>
          <w:color w:val="auto"/>
          <w:sz w:val="30"/>
          <w:szCs w:val="30"/>
        </w:rPr>
        <w:t>项目全年预算数</w:t>
      </w:r>
      <w:r>
        <w:rPr>
          <w:rFonts w:hint="eastAsia" w:ascii="仿宋" w:hAnsi="仿宋" w:eastAsia="仿宋" w:cs="仿宋"/>
          <w:color w:val="auto"/>
          <w:sz w:val="30"/>
          <w:szCs w:val="30"/>
          <w:shd w:val="clear" w:color="auto" w:fill="FFFFFF"/>
          <w:lang w:val="en-US" w:eastAsia="zh-CN"/>
        </w:rPr>
        <w:t>3.04万元，执行数3.04万元，完成预算</w:t>
      </w:r>
      <w:r>
        <w:rPr>
          <w:rFonts w:hint="eastAsia" w:ascii="仿宋" w:hAnsi="仿宋" w:eastAsia="仿宋" w:cs="仿宋"/>
          <w:color w:val="auto"/>
          <w:sz w:val="30"/>
          <w:szCs w:val="30"/>
        </w:rPr>
        <w:t>的100%</w:t>
      </w:r>
      <w:r>
        <w:rPr>
          <w:rFonts w:hint="eastAsia" w:ascii="仿宋" w:hAnsi="仿宋" w:eastAsia="仿宋" w:cs="仿宋"/>
          <w:color w:val="auto"/>
          <w:sz w:val="30"/>
          <w:szCs w:val="30"/>
          <w:lang w:eastAsia="zh-CN"/>
        </w:rPr>
        <w:t>。主要用于</w:t>
      </w:r>
      <w:r>
        <w:rPr>
          <w:rFonts w:hint="eastAsia" w:ascii="仿宋" w:hAnsi="仿宋" w:eastAsia="仿宋" w:cs="仿宋"/>
          <w:color w:val="auto"/>
          <w:sz w:val="30"/>
          <w:szCs w:val="30"/>
          <w:lang w:val="en-US" w:eastAsia="zh-CN"/>
        </w:rPr>
        <w:t>4万余页</w:t>
      </w:r>
      <w:r>
        <w:rPr>
          <w:rFonts w:hint="eastAsia" w:ascii="仿宋" w:hAnsi="仿宋" w:eastAsia="仿宋" w:cs="仿宋"/>
          <w:color w:val="auto"/>
          <w:sz w:val="30"/>
          <w:szCs w:val="30"/>
          <w:lang w:eastAsia="zh-CN"/>
        </w:rPr>
        <w:t>干部档案整理及数字化扫描。通过项目实施，进一步规范干部档案管理工作，为选人用人提供保障。</w:t>
      </w:r>
    </w:p>
    <w:p>
      <w:pPr>
        <w:autoSpaceDE w:val="0"/>
        <w:spacing w:line="576" w:lineRule="exact"/>
        <w:ind w:firstLine="600" w:firstLineChars="200"/>
        <w:rPr>
          <w:rFonts w:hint="eastAsia" w:ascii="仿宋" w:hAnsi="仿宋" w:eastAsia="仿宋" w:cs="仿宋"/>
          <w:color w:val="auto"/>
          <w:sz w:val="32"/>
          <w:szCs w:val="32"/>
        </w:rPr>
      </w:pPr>
      <w:r>
        <w:rPr>
          <w:rFonts w:hint="eastAsia" w:ascii="仿宋" w:hAnsi="仿宋" w:eastAsia="仿宋" w:cs="仿宋"/>
          <w:color w:val="auto"/>
          <w:kern w:val="0"/>
          <w:sz w:val="30"/>
          <w:szCs w:val="30"/>
          <w:shd w:val="clear" w:color="auto" w:fill="FFFFFF"/>
          <w:lang w:val="en-US" w:eastAsia="zh-CN"/>
        </w:rPr>
        <w:t>3.帮扶干部风险保障基金。</w:t>
      </w:r>
      <w:r>
        <w:rPr>
          <w:rFonts w:hint="eastAsia" w:ascii="仿宋" w:hAnsi="仿宋" w:eastAsia="仿宋" w:cs="仿宋"/>
          <w:color w:val="auto"/>
          <w:sz w:val="32"/>
          <w:szCs w:val="32"/>
        </w:rPr>
        <w:t>资金预算共计11万元。按照川财行〔2022〕77号文件要求，对驻村帮扶因公受伤评定七级伤残的王定东一次性补助4万元，八级伤残严超一次性补助3万元，九级伤残赵杨一次性补助2万元，十级伤残喻林、张洪伟一次性各补助1万元。</w:t>
      </w: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rPr>
        <w:t>对因公受伤驻村帮扶工作队员及时得到经济补助，体现组织对驻村帮扶干部的关心关爱，大幅度提振全体驻村帮扶干部工作激情。</w:t>
      </w:r>
    </w:p>
    <w:p>
      <w:pPr>
        <w:keepNext w:val="0"/>
        <w:keepLines w:val="0"/>
        <w:pageBreakBefore w:val="0"/>
        <w:kinsoku/>
        <w:wordWrap/>
        <w:overflowPunct/>
        <w:topLinePunct w:val="0"/>
        <w:autoSpaceDE/>
        <w:autoSpaceDN/>
        <w:bidi w:val="0"/>
        <w:adjustRightInd/>
        <w:snapToGrid/>
        <w:spacing w:line="360" w:lineRule="auto"/>
        <w:ind w:firstLine="642"/>
        <w:textAlignment w:val="auto"/>
        <w:rPr>
          <w:rFonts w:hint="eastAsia" w:ascii="仿宋" w:hAnsi="仿宋" w:eastAsia="仿宋" w:cs="仿宋"/>
          <w:color w:val="auto"/>
          <w:kern w:val="0"/>
          <w:sz w:val="30"/>
          <w:szCs w:val="30"/>
          <w:shd w:val="clear" w:color="auto" w:fill="FFFFFF"/>
          <w:lang w:val="en-US" w:eastAsia="zh-CN"/>
        </w:rPr>
      </w:pPr>
      <w:r>
        <w:rPr>
          <w:rFonts w:hint="eastAsia" w:ascii="仿宋" w:hAnsi="仿宋" w:eastAsia="仿宋" w:cs="仿宋"/>
          <w:color w:val="auto"/>
          <w:kern w:val="0"/>
          <w:sz w:val="30"/>
          <w:szCs w:val="30"/>
          <w:shd w:val="clear" w:color="auto" w:fill="FFFFFF"/>
          <w:lang w:val="en-US" w:eastAsia="zh-CN"/>
        </w:rPr>
        <w:t>4.人才开发工作。全年预算3.56万元，执行数3.56万元。其中人才工作领导小组会议经费2万元，人才慰问、体检经费1.56万元。</w:t>
      </w:r>
    </w:p>
    <w:p>
      <w:pPr>
        <w:ind w:firstLine="600" w:firstLineChars="200"/>
        <w:rPr>
          <w:rFonts w:hint="eastAsia" w:ascii="仿宋_GB2312" w:hAnsi="仿宋_GB2312" w:eastAsia="仿宋_GB2312" w:cs="仿宋_GB2312"/>
          <w:kern w:val="0"/>
          <w:sz w:val="32"/>
          <w:szCs w:val="32"/>
          <w:lang w:eastAsia="zh-CN"/>
        </w:rPr>
      </w:pPr>
      <w:r>
        <w:rPr>
          <w:rFonts w:hint="eastAsia" w:ascii="仿宋" w:hAnsi="仿宋" w:eastAsia="仿宋" w:cs="仿宋"/>
          <w:sz w:val="30"/>
          <w:szCs w:val="30"/>
          <w:lang w:val="en-US" w:eastAsia="zh-CN"/>
        </w:rPr>
        <w:t>5.党建相关工作。</w:t>
      </w:r>
      <w:r>
        <w:rPr>
          <w:rFonts w:hint="eastAsia" w:ascii="仿宋" w:hAnsi="仿宋" w:eastAsia="仿宋"/>
          <w:sz w:val="32"/>
          <w:szCs w:val="32"/>
        </w:rPr>
        <w:t>该项目预算共计</w:t>
      </w:r>
      <w:r>
        <w:rPr>
          <w:rFonts w:hint="eastAsia" w:ascii="仿宋" w:hAnsi="仿宋" w:eastAsia="仿宋"/>
          <w:sz w:val="32"/>
          <w:szCs w:val="32"/>
          <w:lang w:val="en-US" w:eastAsia="zh-CN"/>
        </w:rPr>
        <w:t>173.47</w:t>
      </w:r>
      <w:r>
        <w:rPr>
          <w:rFonts w:hint="eastAsia" w:ascii="仿宋" w:hAnsi="仿宋" w:eastAsia="仿宋"/>
          <w:sz w:val="32"/>
          <w:szCs w:val="32"/>
        </w:rPr>
        <w:t>万元。其中示范点打造8万元，省际共建边际治理成本12万元</w:t>
      </w:r>
      <w:r>
        <w:rPr>
          <w:rFonts w:hint="eastAsia" w:ascii="仿宋" w:hAnsi="仿宋" w:eastAsia="仿宋"/>
          <w:sz w:val="32"/>
          <w:szCs w:val="32"/>
          <w:lang w:eastAsia="zh-CN"/>
        </w:rPr>
        <w:t>，</w:t>
      </w:r>
      <w:r>
        <w:rPr>
          <w:rFonts w:hint="eastAsia" w:ascii="仿宋" w:hAnsi="仿宋" w:eastAsia="仿宋" w:cs="仿宋"/>
          <w:sz w:val="30"/>
          <w:szCs w:val="30"/>
        </w:rPr>
        <w:t>基层治理办公室工作经</w:t>
      </w:r>
      <w:r>
        <w:rPr>
          <w:rFonts w:hint="eastAsia" w:ascii="仿宋" w:hAnsi="仿宋" w:eastAsia="仿宋" w:cs="仿宋"/>
          <w:sz w:val="30"/>
          <w:szCs w:val="30"/>
          <w:lang w:val="en-US" w:eastAsia="zh-CN"/>
        </w:rPr>
        <w:t>30万元，“7.1”庆祝活动5万元，</w:t>
      </w:r>
      <w:r>
        <w:rPr>
          <w:rFonts w:hint="eastAsia" w:ascii="仿宋" w:hAnsi="仿宋" w:eastAsia="仿宋" w:cs="仿宋"/>
          <w:sz w:val="30"/>
          <w:szCs w:val="30"/>
          <w:shd w:val="clear" w:color="auto" w:fill="FFFFFF"/>
          <w:lang w:val="en-US" w:eastAsia="zh-CN"/>
        </w:rPr>
        <w:t>领导干部读书班5万元，</w:t>
      </w:r>
      <w:r>
        <w:rPr>
          <w:rFonts w:hint="eastAsia" w:ascii="仿宋" w:hAnsi="仿宋" w:eastAsia="仿宋" w:cs="仿宋"/>
          <w:color w:val="000000"/>
          <w:kern w:val="0"/>
          <w:sz w:val="30"/>
          <w:szCs w:val="30"/>
          <w:shd w:val="clear" w:color="auto" w:fill="FFFFFF"/>
          <w:lang w:val="en-US" w:eastAsia="zh-CN"/>
        </w:rPr>
        <w:t>党建智慧平台10万元，“</w:t>
      </w:r>
      <w:r>
        <w:rPr>
          <w:rFonts w:hint="eastAsia" w:ascii="仿宋" w:hAnsi="仿宋" w:eastAsia="仿宋" w:cs="仿宋"/>
          <w:sz w:val="30"/>
          <w:szCs w:val="30"/>
        </w:rPr>
        <w:t>两新</w:t>
      </w:r>
      <w:r>
        <w:rPr>
          <w:rFonts w:hint="default" w:ascii="仿宋" w:hAnsi="仿宋" w:eastAsia="仿宋" w:cs="仿宋"/>
          <w:sz w:val="30"/>
          <w:szCs w:val="30"/>
          <w:lang w:val="en-US" w:eastAsia="zh-CN"/>
        </w:rPr>
        <w:t>”</w:t>
      </w:r>
      <w:r>
        <w:rPr>
          <w:rFonts w:hint="eastAsia" w:ascii="仿宋" w:hAnsi="仿宋" w:eastAsia="仿宋" w:cs="仿宋"/>
          <w:sz w:val="30"/>
          <w:szCs w:val="30"/>
        </w:rPr>
        <w:t>组织工作</w:t>
      </w:r>
      <w:r>
        <w:rPr>
          <w:rFonts w:hint="eastAsia" w:ascii="仿宋" w:hAnsi="仿宋" w:eastAsia="仿宋" w:cs="仿宋"/>
          <w:sz w:val="30"/>
          <w:szCs w:val="30"/>
          <w:lang w:val="en-US" w:eastAsia="zh-CN"/>
        </w:rPr>
        <w:t>25.84万元，</w:t>
      </w:r>
      <w:r>
        <w:rPr>
          <w:rFonts w:hint="eastAsia" w:ascii="仿宋" w:hAnsi="仿宋" w:eastAsia="仿宋" w:cs="仿宋"/>
          <w:color w:val="auto"/>
          <w:kern w:val="0"/>
          <w:sz w:val="30"/>
          <w:szCs w:val="30"/>
          <w:shd w:val="clear" w:color="auto" w:fill="FFFFFF"/>
          <w:lang w:val="en-US" w:eastAsia="zh-CN"/>
        </w:rPr>
        <w:t>千名紧缺专业顶岗计划4.5万元，其他基层党组织工作73.13万元</w:t>
      </w:r>
      <w:r>
        <w:rPr>
          <w:rFonts w:hint="eastAsia" w:ascii="仿宋" w:hAnsi="仿宋" w:eastAsia="仿宋"/>
          <w:sz w:val="32"/>
          <w:szCs w:val="32"/>
        </w:rPr>
        <w:t>。</w:t>
      </w:r>
      <w:r>
        <w:rPr>
          <w:rFonts w:hint="eastAsia" w:ascii="仿宋" w:hAnsi="仿宋" w:eastAsia="仿宋"/>
          <w:sz w:val="32"/>
          <w:szCs w:val="32"/>
          <w:lang w:eastAsia="zh-CN"/>
        </w:rPr>
        <w:t>该项目</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打造党建示范引领点；</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与陕西省宁强县共建省际边际治理县区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三是</w:t>
      </w:r>
      <w:r>
        <w:rPr>
          <w:rFonts w:hint="eastAsia" w:ascii="仿宋_GB2312" w:hAnsi="仿宋_GB2312" w:eastAsia="仿宋_GB2312" w:cs="仿宋_GB2312"/>
          <w:sz w:val="32"/>
          <w:szCs w:val="32"/>
          <w:shd w:val="clear" w:color="auto" w:fill="FFFFFF"/>
        </w:rPr>
        <w:t>以群众需求为导向，以深化改革为动力，构建新时代城乡基层社会治理新格局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四是</w:t>
      </w:r>
      <w:r>
        <w:rPr>
          <w:rFonts w:hint="eastAsia" w:ascii="仿宋_GB2312" w:hAnsi="仿宋_GB2312" w:eastAsia="仿宋_GB2312" w:cs="仿宋_GB2312"/>
          <w:sz w:val="32"/>
          <w:szCs w:val="32"/>
          <w:shd w:val="clear" w:color="auto" w:fill="FFFFFF"/>
        </w:rPr>
        <w:t>开展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7.1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庆祝大会1次，举行竞演活动1次，红色文化参观活动1次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五是</w:t>
      </w:r>
      <w:r>
        <w:rPr>
          <w:rFonts w:hint="eastAsia" w:ascii="仿宋_GB2312" w:hAnsi="仿宋_GB2312" w:eastAsia="仿宋_GB2312" w:cs="仿宋_GB2312"/>
          <w:sz w:val="32"/>
          <w:szCs w:val="32"/>
          <w:shd w:val="clear" w:color="auto" w:fill="FFFFFF"/>
        </w:rPr>
        <w:t>组织150名县级领导干部和科级主要负责同志深入学习领会习近平新时代中国特色社会主义思想特别是“十个明确”的丰富内涵和精神实质，全面贯彻落实党的十九届六中全会、省委十一届十次全会、市第八次党代会和市委八届二次全会精神，围绕区委八届三次全会精神，对加快建设繁荣和谐美丽幸福现代化朝天、发展“四大经济”、实施“四大工程”等重大决策部署和专题讲座开展学习研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六是</w:t>
      </w:r>
      <w:r>
        <w:rPr>
          <w:rFonts w:hint="eastAsia" w:ascii="仿宋_GB2312" w:hAnsi="仿宋_GB2312" w:eastAsia="仿宋_GB2312" w:cs="仿宋_GB2312"/>
          <w:sz w:val="32"/>
          <w:szCs w:val="32"/>
          <w:shd w:val="clear" w:color="auto" w:fill="FFFFFF"/>
        </w:rPr>
        <w:t>接入四川智慧党建云平台，购买软件1套，二是购买总机服务器及终端16套设备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七是</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推动两新组织党组织党建工作规范运行而对我区2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个两新组织予以适当的岗位及工作经费补贴；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八是</w:t>
      </w:r>
      <w:r>
        <w:rPr>
          <w:rFonts w:hint="eastAsia" w:ascii="仿宋" w:hAnsi="仿宋" w:eastAsia="仿宋" w:cs="Times New Roman"/>
          <w:color w:val="000000"/>
          <w:sz w:val="30"/>
          <w:szCs w:val="30"/>
          <w:lang w:eastAsia="zh-CN"/>
        </w:rPr>
        <w:t>是选派</w:t>
      </w:r>
      <w:r>
        <w:rPr>
          <w:rFonts w:hint="eastAsia" w:ascii="仿宋" w:hAnsi="仿宋" w:eastAsia="仿宋" w:cs="Times New Roman"/>
          <w:color w:val="000000"/>
          <w:sz w:val="30"/>
          <w:szCs w:val="30"/>
          <w:lang w:val="en-US" w:eastAsia="zh-CN"/>
        </w:rPr>
        <w:t>2名</w:t>
      </w:r>
      <w:r>
        <w:rPr>
          <w:rFonts w:hint="eastAsia" w:ascii="仿宋" w:hAnsi="仿宋" w:eastAsia="仿宋" w:cs="Times New Roman"/>
          <w:color w:val="000000"/>
          <w:sz w:val="30"/>
          <w:szCs w:val="30"/>
          <w:lang w:eastAsia="zh-CN"/>
        </w:rPr>
        <w:t>专技人才到对口的工作单位去顶岗培养；</w:t>
      </w:r>
      <w:r>
        <w:rPr>
          <w:rFonts w:hint="eastAsia" w:ascii="仿宋" w:hAnsi="仿宋" w:eastAsia="仿宋" w:cs="仿宋"/>
          <w:b/>
          <w:bCs/>
          <w:color w:val="auto"/>
          <w:kern w:val="0"/>
          <w:sz w:val="30"/>
          <w:szCs w:val="30"/>
          <w:shd w:val="clear" w:color="auto" w:fill="FFFFFF"/>
          <w:lang w:val="en-US" w:eastAsia="zh-CN"/>
        </w:rPr>
        <w:t>九是</w:t>
      </w:r>
      <w:r>
        <w:rPr>
          <w:rFonts w:hint="eastAsia" w:ascii="仿宋" w:hAnsi="仿宋" w:eastAsia="仿宋" w:cs="仿宋"/>
          <w:color w:val="auto"/>
          <w:kern w:val="0"/>
          <w:sz w:val="30"/>
          <w:szCs w:val="30"/>
          <w:shd w:val="clear" w:color="auto" w:fill="FFFFFF"/>
          <w:lang w:val="en-US" w:eastAsia="zh-CN"/>
        </w:rPr>
        <w:t>开展基层党建指导检查等。</w:t>
      </w:r>
    </w:p>
    <w:p>
      <w:pPr>
        <w:keepNext w:val="0"/>
        <w:keepLines w:val="0"/>
        <w:pageBreakBefore w:val="0"/>
        <w:kinsoku/>
        <w:wordWrap/>
        <w:overflowPunct/>
        <w:topLinePunct w:val="0"/>
        <w:autoSpaceDE/>
        <w:autoSpaceDN/>
        <w:bidi w:val="0"/>
        <w:adjustRightInd/>
        <w:snapToGrid/>
        <w:spacing w:line="360" w:lineRule="auto"/>
        <w:ind w:firstLine="642"/>
        <w:textAlignment w:val="auto"/>
        <w:outlineLvl w:val="1"/>
        <w:rPr>
          <w:rFonts w:hint="eastAsia" w:ascii="仿宋" w:hAnsi="仿宋" w:eastAsia="仿宋" w:cs="仿宋"/>
          <w:b/>
          <w:bCs/>
          <w:color w:val="000000"/>
          <w:kern w:val="0"/>
          <w:sz w:val="30"/>
          <w:szCs w:val="30"/>
          <w:shd w:val="clear" w:color="auto" w:fill="FFFFFF"/>
          <w:lang w:val="en-US" w:eastAsia="zh-CN"/>
        </w:rPr>
      </w:pPr>
      <w:bookmarkStart w:id="99" w:name="_Toc26065"/>
      <w:r>
        <w:rPr>
          <w:rFonts w:hint="eastAsia" w:ascii="仿宋" w:hAnsi="仿宋" w:eastAsia="仿宋" w:cs="仿宋"/>
          <w:b/>
          <w:bCs/>
          <w:color w:val="000000"/>
          <w:kern w:val="0"/>
          <w:sz w:val="30"/>
          <w:szCs w:val="30"/>
          <w:shd w:val="clear" w:color="auto" w:fill="FFFFFF"/>
          <w:lang w:val="en-US" w:eastAsia="zh-CN"/>
        </w:rPr>
        <w:t>三、部门预算绩效管理情况</w:t>
      </w:r>
      <w:bookmarkEnd w:id="99"/>
    </w:p>
    <w:p>
      <w:pPr>
        <w:keepNext w:val="0"/>
        <w:keepLines w:val="0"/>
        <w:pageBreakBefore w:val="0"/>
        <w:kinsoku/>
        <w:wordWrap/>
        <w:overflowPunct/>
        <w:topLinePunct w:val="0"/>
        <w:autoSpaceDE/>
        <w:autoSpaceDN/>
        <w:bidi w:val="0"/>
        <w:adjustRightInd/>
        <w:snapToGrid/>
        <w:spacing w:line="360" w:lineRule="auto"/>
        <w:ind w:firstLine="642"/>
        <w:textAlignment w:val="auto"/>
        <w:outlineLvl w:val="2"/>
        <w:rPr>
          <w:rFonts w:hint="eastAsia" w:ascii="仿宋" w:hAnsi="仿宋" w:eastAsia="仿宋" w:cs="仿宋"/>
          <w:color w:val="000000"/>
          <w:kern w:val="0"/>
          <w:sz w:val="30"/>
          <w:szCs w:val="30"/>
          <w:shd w:val="clear" w:color="auto" w:fill="FFFFFF"/>
          <w:lang w:val="en-US" w:eastAsia="zh-CN"/>
        </w:rPr>
      </w:pPr>
      <w:bookmarkStart w:id="100" w:name="_Toc5001"/>
      <w:r>
        <w:rPr>
          <w:rFonts w:hint="eastAsia" w:ascii="仿宋" w:hAnsi="仿宋" w:eastAsia="仿宋" w:cs="仿宋"/>
          <w:b/>
          <w:bCs/>
          <w:color w:val="000000"/>
          <w:kern w:val="0"/>
          <w:sz w:val="30"/>
          <w:szCs w:val="30"/>
          <w:shd w:val="clear" w:color="auto" w:fill="FFFFFF"/>
          <w:lang w:val="en-US" w:eastAsia="zh-CN"/>
        </w:rPr>
        <w:t>（一）部门预算项目绩效管理</w:t>
      </w:r>
      <w:bookmarkEnd w:id="100"/>
    </w:p>
    <w:p>
      <w:pPr>
        <w:keepNext w:val="0"/>
        <w:keepLines w:val="0"/>
        <w:pageBreakBefore w:val="0"/>
        <w:kinsoku/>
        <w:wordWrap/>
        <w:overflowPunct/>
        <w:topLinePunct w:val="0"/>
        <w:autoSpaceDE/>
        <w:autoSpaceDN/>
        <w:bidi w:val="0"/>
        <w:adjustRightInd/>
        <w:snapToGrid/>
        <w:spacing w:line="360" w:lineRule="auto"/>
        <w:ind w:firstLine="642"/>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人员类项目预算，主要是保障我部全体干部职工工资福利及五险一金缴纳。</w:t>
      </w:r>
    </w:p>
    <w:p>
      <w:pPr>
        <w:keepNext w:val="0"/>
        <w:keepLines w:val="0"/>
        <w:pageBreakBefore w:val="0"/>
        <w:kinsoku/>
        <w:wordWrap/>
        <w:overflowPunct/>
        <w:topLinePunct w:val="0"/>
        <w:autoSpaceDE/>
        <w:autoSpaceDN/>
        <w:bidi w:val="0"/>
        <w:adjustRightInd/>
        <w:snapToGrid/>
        <w:spacing w:line="360" w:lineRule="auto"/>
        <w:ind w:firstLine="642"/>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运转类项目预算，主要用于保障我部机构正常运转，完成日常工作任务。主要是办公费、印刷费、差旅费等。</w:t>
      </w:r>
    </w:p>
    <w:p>
      <w:pPr>
        <w:keepNext w:val="0"/>
        <w:keepLines w:val="0"/>
        <w:pageBreakBefore w:val="0"/>
        <w:kinsoku/>
        <w:wordWrap/>
        <w:overflowPunct/>
        <w:topLinePunct w:val="0"/>
        <w:autoSpaceDE/>
        <w:autoSpaceDN/>
        <w:bidi w:val="0"/>
        <w:adjustRightInd/>
        <w:snapToGrid/>
        <w:spacing w:line="360" w:lineRule="auto"/>
        <w:ind w:firstLine="642"/>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 xml:space="preserve">特定目标类项目预算，主要是我部为了贯彻新时代党的建设总要求和新时代党的组织路线，落实区委相关决策部署支出。具体为搞好全区干部队伍管理、班子建设等工作；完成公务员管理相关工作及老干部管理相关工作；做好干部监督工作；做好党的组织及党员发展相关工作；完成两新党组织相关工作；做好人才引进、回引、领导干部培训等工作；完成基层治理、基层党建相关工作。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02" w:firstLineChars="200"/>
        <w:textAlignment w:val="auto"/>
        <w:outlineLvl w:val="2"/>
        <w:rPr>
          <w:rFonts w:hint="eastAsia" w:ascii="仿宋" w:hAnsi="仿宋" w:eastAsia="仿宋" w:cs="仿宋"/>
          <w:b/>
          <w:bCs/>
          <w:color w:val="000000"/>
          <w:kern w:val="0"/>
          <w:sz w:val="30"/>
          <w:szCs w:val="30"/>
          <w:shd w:val="clear" w:color="auto" w:fill="FFFFFF"/>
          <w:lang w:val="en-US" w:eastAsia="zh-CN"/>
        </w:rPr>
      </w:pPr>
      <w:bookmarkStart w:id="101" w:name="_Toc26699"/>
      <w:r>
        <w:rPr>
          <w:rFonts w:hint="eastAsia" w:ascii="仿宋" w:hAnsi="仿宋" w:eastAsia="仿宋" w:cs="仿宋"/>
          <w:b/>
          <w:bCs/>
          <w:color w:val="000000"/>
          <w:kern w:val="0"/>
          <w:sz w:val="30"/>
          <w:szCs w:val="30"/>
          <w:shd w:val="clear" w:color="auto" w:fill="FFFFFF"/>
          <w:lang w:val="en-US" w:eastAsia="zh-CN"/>
        </w:rPr>
        <w:t>（二）结果应用情况</w:t>
      </w:r>
      <w:bookmarkEnd w:id="101"/>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通过部门绩效管理实施，严格按照财政资金和财政专项资金管理和使用办法，规范财政资金支出使用范围，确保财政资金和专项资金的使用效率，充分发挥了财政资金和专项资金的作用。</w:t>
      </w:r>
    </w:p>
    <w:p>
      <w:pPr>
        <w:keepNext w:val="0"/>
        <w:keepLines w:val="0"/>
        <w:pageBreakBefore w:val="0"/>
        <w:kinsoku/>
        <w:wordWrap/>
        <w:overflowPunct/>
        <w:topLinePunct w:val="0"/>
        <w:autoSpaceDE/>
        <w:autoSpaceDN/>
        <w:bidi w:val="0"/>
        <w:adjustRightInd/>
        <w:snapToGrid/>
        <w:spacing w:line="360" w:lineRule="auto"/>
        <w:ind w:firstLine="642"/>
        <w:textAlignment w:val="auto"/>
        <w:outlineLvl w:val="2"/>
        <w:rPr>
          <w:rFonts w:hint="eastAsia" w:ascii="仿宋" w:hAnsi="仿宋" w:eastAsia="仿宋" w:cs="仿宋"/>
          <w:color w:val="000000"/>
          <w:kern w:val="0"/>
          <w:sz w:val="30"/>
          <w:szCs w:val="30"/>
          <w:shd w:val="clear" w:color="auto" w:fill="FFFFFF"/>
          <w:lang w:val="en-US" w:eastAsia="zh-CN"/>
        </w:rPr>
      </w:pPr>
      <w:bookmarkStart w:id="102" w:name="_Toc12083"/>
      <w:r>
        <w:rPr>
          <w:rFonts w:hint="eastAsia" w:ascii="仿宋" w:hAnsi="仿宋" w:eastAsia="仿宋" w:cs="仿宋"/>
          <w:b/>
          <w:bCs/>
          <w:color w:val="000000"/>
          <w:kern w:val="0"/>
          <w:sz w:val="30"/>
          <w:szCs w:val="30"/>
          <w:shd w:val="clear" w:color="auto" w:fill="FFFFFF"/>
          <w:lang w:val="en-US" w:eastAsia="zh-CN"/>
        </w:rPr>
        <w:t>（三）自评质量</w:t>
      </w:r>
      <w:bookmarkEnd w:id="10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right="0" w:firstLine="600" w:firstLineChars="20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000000"/>
          <w:spacing w:val="0"/>
          <w:sz w:val="30"/>
          <w:szCs w:val="30"/>
          <w:shd w:val="clear" w:fill="FFFFFF"/>
        </w:rPr>
        <w:t>我单位部门整体绩效目标编制完整、合理，项目绩效目标编制明确、量化。按要求严格预算执行管理。严格执行“三公经费”预算。按要求及时公开预算、决算、绩效等信息。按要求及时、准确、全面开展资产清查工作，上报国有资产报表数据真实、准确、全面。内部控制制度健全完整并执行良好，在本年度内未出现廉政风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right="0" w:firstLine="602" w:firstLineChars="200"/>
        <w:jc w:val="left"/>
        <w:textAlignment w:val="auto"/>
        <w:outlineLvl w:val="1"/>
        <w:rPr>
          <w:rFonts w:hint="eastAsia" w:ascii="仿宋" w:hAnsi="仿宋" w:eastAsia="仿宋" w:cs="仿宋"/>
          <w:b/>
          <w:bCs/>
          <w:i w:val="0"/>
          <w:iCs w:val="0"/>
          <w:caps w:val="0"/>
          <w:color w:val="000000"/>
          <w:spacing w:val="0"/>
          <w:sz w:val="30"/>
          <w:szCs w:val="30"/>
          <w:shd w:val="clear" w:fill="FFFFFF"/>
        </w:rPr>
      </w:pPr>
      <w:bookmarkStart w:id="103" w:name="_Toc11807"/>
      <w:r>
        <w:rPr>
          <w:rFonts w:hint="eastAsia" w:ascii="仿宋" w:hAnsi="仿宋" w:eastAsia="仿宋" w:cs="仿宋"/>
          <w:b/>
          <w:bCs/>
          <w:i w:val="0"/>
          <w:iCs w:val="0"/>
          <w:caps w:val="0"/>
          <w:color w:val="000000"/>
          <w:spacing w:val="0"/>
          <w:sz w:val="30"/>
          <w:szCs w:val="30"/>
          <w:shd w:val="clear" w:fill="FFFFFF"/>
        </w:rPr>
        <w:t>四、自评结论及建议</w:t>
      </w:r>
      <w:bookmarkEnd w:id="103"/>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right="0" w:firstLine="602" w:firstLineChars="200"/>
        <w:jc w:val="left"/>
        <w:textAlignment w:val="auto"/>
        <w:outlineLvl w:val="2"/>
        <w:rPr>
          <w:rFonts w:hint="eastAsia" w:ascii="仿宋" w:hAnsi="仿宋" w:eastAsia="仿宋" w:cs="仿宋"/>
          <w:b/>
          <w:bCs/>
          <w:i w:val="0"/>
          <w:iCs w:val="0"/>
          <w:caps w:val="0"/>
          <w:color w:val="000000"/>
          <w:spacing w:val="0"/>
          <w:sz w:val="30"/>
          <w:szCs w:val="30"/>
          <w:shd w:val="clear" w:fill="FFFFFF"/>
          <w:lang w:eastAsia="zh-CN"/>
        </w:rPr>
      </w:pPr>
      <w:bookmarkStart w:id="104" w:name="_Toc3297"/>
      <w:r>
        <w:rPr>
          <w:rFonts w:hint="eastAsia" w:ascii="仿宋" w:hAnsi="仿宋" w:eastAsia="仿宋" w:cs="仿宋"/>
          <w:b/>
          <w:bCs/>
          <w:i w:val="0"/>
          <w:iCs w:val="0"/>
          <w:caps w:val="0"/>
          <w:color w:val="000000"/>
          <w:spacing w:val="0"/>
          <w:sz w:val="30"/>
          <w:szCs w:val="30"/>
          <w:shd w:val="clear" w:fill="FFFFFF"/>
        </w:rPr>
        <w:t>（一）</w:t>
      </w:r>
      <w:r>
        <w:rPr>
          <w:rFonts w:hint="eastAsia" w:ascii="仿宋" w:hAnsi="仿宋" w:eastAsia="仿宋" w:cs="仿宋"/>
          <w:b/>
          <w:bCs/>
          <w:i w:val="0"/>
          <w:iCs w:val="0"/>
          <w:caps w:val="0"/>
          <w:color w:val="000000"/>
          <w:spacing w:val="0"/>
          <w:sz w:val="30"/>
          <w:szCs w:val="30"/>
          <w:shd w:val="clear" w:fill="FFFFFF"/>
          <w:lang w:eastAsia="zh-CN"/>
        </w:rPr>
        <w:t>自评结论</w:t>
      </w:r>
      <w:bookmarkEnd w:id="10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right="0"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lang w:val="en-US" w:eastAsia="zh-CN"/>
        </w:rPr>
      </w:pPr>
      <w:r>
        <w:rPr>
          <w:rFonts w:hint="eastAsia" w:ascii="仿宋" w:hAnsi="仿宋" w:eastAsia="仿宋" w:cs="仿宋"/>
          <w:b w:val="0"/>
          <w:bCs w:val="0"/>
          <w:i w:val="0"/>
          <w:iCs w:val="0"/>
          <w:caps w:val="0"/>
          <w:color w:val="000000"/>
          <w:spacing w:val="0"/>
          <w:sz w:val="30"/>
          <w:szCs w:val="30"/>
          <w:shd w:val="clear" w:fill="FFFFFF"/>
        </w:rPr>
        <w:t>部门支出</w:t>
      </w:r>
      <w:r>
        <w:rPr>
          <w:rFonts w:hint="eastAsia" w:ascii="仿宋" w:hAnsi="仿宋" w:eastAsia="仿宋" w:cs="仿宋"/>
          <w:b w:val="0"/>
          <w:bCs w:val="0"/>
          <w:i w:val="0"/>
          <w:iCs w:val="0"/>
          <w:caps w:val="0"/>
          <w:color w:val="000000"/>
          <w:spacing w:val="0"/>
          <w:sz w:val="30"/>
          <w:szCs w:val="30"/>
          <w:shd w:val="clear" w:fill="FFFFFF"/>
          <w:lang w:eastAsia="zh-CN"/>
        </w:rPr>
        <w:t>整体</w:t>
      </w:r>
      <w:r>
        <w:rPr>
          <w:rFonts w:hint="eastAsia" w:ascii="仿宋" w:hAnsi="仿宋" w:eastAsia="仿宋" w:cs="仿宋"/>
          <w:b w:val="0"/>
          <w:bCs w:val="0"/>
          <w:i w:val="0"/>
          <w:iCs w:val="0"/>
          <w:caps w:val="0"/>
          <w:color w:val="000000"/>
          <w:spacing w:val="0"/>
          <w:sz w:val="30"/>
          <w:szCs w:val="30"/>
          <w:shd w:val="clear" w:fill="FFFFFF"/>
        </w:rPr>
        <w:t>绩效评价自评得分</w:t>
      </w:r>
      <w:r>
        <w:rPr>
          <w:rFonts w:hint="eastAsia" w:ascii="仿宋" w:hAnsi="仿宋" w:eastAsia="仿宋" w:cs="仿宋"/>
          <w:b w:val="0"/>
          <w:bCs w:val="0"/>
          <w:i w:val="0"/>
          <w:iCs w:val="0"/>
          <w:caps w:val="0"/>
          <w:color w:val="000000"/>
          <w:spacing w:val="0"/>
          <w:sz w:val="30"/>
          <w:szCs w:val="30"/>
          <w:shd w:val="clear" w:fill="FFFFFF"/>
          <w:lang w:val="en-US" w:eastAsia="zh-CN"/>
        </w:rPr>
        <w:t>93分，自评等级为优。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right="0" w:firstLine="602" w:firstLineChars="200"/>
        <w:jc w:val="left"/>
        <w:textAlignment w:val="auto"/>
        <w:outlineLvl w:val="2"/>
        <w:rPr>
          <w:rFonts w:hint="eastAsia" w:ascii="仿宋" w:hAnsi="仿宋" w:eastAsia="仿宋" w:cs="仿宋"/>
          <w:b/>
          <w:bCs/>
          <w:i w:val="0"/>
          <w:iCs w:val="0"/>
          <w:caps w:val="0"/>
          <w:color w:val="000000"/>
          <w:spacing w:val="0"/>
          <w:sz w:val="30"/>
          <w:szCs w:val="30"/>
          <w:shd w:val="clear" w:fill="FFFFFF"/>
        </w:rPr>
      </w:pPr>
      <w:bookmarkStart w:id="105" w:name="_Toc6837"/>
      <w:r>
        <w:rPr>
          <w:rFonts w:hint="eastAsia" w:ascii="仿宋" w:hAnsi="仿宋" w:eastAsia="仿宋" w:cs="仿宋"/>
          <w:b/>
          <w:bCs/>
          <w:i w:val="0"/>
          <w:iCs w:val="0"/>
          <w:caps w:val="0"/>
          <w:color w:val="000000"/>
          <w:spacing w:val="0"/>
          <w:sz w:val="30"/>
          <w:szCs w:val="30"/>
          <w:shd w:val="clear" w:fill="FFFFFF"/>
          <w:lang w:eastAsia="zh-CN"/>
        </w:rPr>
        <w:t>（二）</w:t>
      </w:r>
      <w:r>
        <w:rPr>
          <w:rFonts w:hint="eastAsia" w:ascii="仿宋" w:hAnsi="仿宋" w:eastAsia="仿宋" w:cs="仿宋"/>
          <w:b/>
          <w:bCs/>
          <w:i w:val="0"/>
          <w:iCs w:val="0"/>
          <w:caps w:val="0"/>
          <w:color w:val="000000"/>
          <w:spacing w:val="0"/>
          <w:sz w:val="30"/>
          <w:szCs w:val="30"/>
          <w:shd w:val="clear" w:fill="FFFFFF"/>
        </w:rPr>
        <w:t>存在问题</w:t>
      </w:r>
      <w:bookmarkEnd w:id="10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right="0"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lang w:eastAsia="zh-CN"/>
        </w:rPr>
      </w:pPr>
      <w:r>
        <w:rPr>
          <w:rFonts w:hint="eastAsia" w:ascii="仿宋" w:hAnsi="仿宋" w:eastAsia="仿宋" w:cs="仿宋"/>
          <w:b w:val="0"/>
          <w:bCs w:val="0"/>
          <w:i w:val="0"/>
          <w:iCs w:val="0"/>
          <w:caps w:val="0"/>
          <w:color w:val="000000"/>
          <w:spacing w:val="0"/>
          <w:sz w:val="30"/>
          <w:szCs w:val="30"/>
          <w:shd w:val="clear" w:fill="FFFFFF"/>
          <w:lang w:eastAsia="zh-CN"/>
        </w:rPr>
        <w:t>在个别项目上，</w:t>
      </w:r>
      <w:r>
        <w:rPr>
          <w:rFonts w:hint="eastAsia" w:ascii="仿宋" w:hAnsi="仿宋" w:eastAsia="仿宋" w:cs="仿宋"/>
          <w:b w:val="0"/>
          <w:bCs w:val="0"/>
          <w:i w:val="0"/>
          <w:iCs w:val="0"/>
          <w:caps w:val="0"/>
          <w:color w:val="000000"/>
          <w:spacing w:val="0"/>
          <w:sz w:val="30"/>
          <w:szCs w:val="30"/>
          <w:shd w:val="clear" w:fill="FFFFFF"/>
        </w:rPr>
        <w:t>项目资金支付较慢，相应地影响部分项目的实施进度</w:t>
      </w:r>
      <w:r>
        <w:rPr>
          <w:rFonts w:hint="eastAsia" w:ascii="仿宋" w:hAnsi="仿宋" w:eastAsia="仿宋" w:cs="仿宋"/>
          <w:b w:val="0"/>
          <w:bCs w:val="0"/>
          <w:i w:val="0"/>
          <w:iCs w:val="0"/>
          <w:caps w:val="0"/>
          <w:color w:val="000000"/>
          <w:spacing w:val="0"/>
          <w:sz w:val="30"/>
          <w:szCs w:val="30"/>
          <w:shd w:val="clear" w:fill="FFFFFF"/>
          <w:lang w:eastAsia="zh-CN"/>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240" w:lineRule="auto"/>
        <w:ind w:leftChars="0" w:right="0" w:rightChars="0" w:firstLine="602" w:firstLineChars="200"/>
        <w:jc w:val="left"/>
        <w:textAlignment w:val="auto"/>
        <w:outlineLvl w:val="2"/>
        <w:rPr>
          <w:rFonts w:hint="eastAsia" w:ascii="仿宋" w:hAnsi="仿宋" w:eastAsia="仿宋" w:cs="仿宋"/>
          <w:b/>
          <w:bCs/>
          <w:color w:val="000000"/>
          <w:kern w:val="0"/>
          <w:sz w:val="30"/>
          <w:szCs w:val="30"/>
          <w:shd w:val="clear" w:color="auto" w:fill="FFFFFF"/>
          <w:lang w:val="en-US" w:eastAsia="zh-CN" w:bidi="ar-SA"/>
        </w:rPr>
      </w:pPr>
      <w:bookmarkStart w:id="106" w:name="_Toc31964"/>
      <w:r>
        <w:rPr>
          <w:rFonts w:hint="eastAsia" w:ascii="仿宋" w:hAnsi="仿宋" w:eastAsia="仿宋" w:cs="仿宋"/>
          <w:b/>
          <w:bCs/>
          <w:i w:val="0"/>
          <w:iCs w:val="0"/>
          <w:caps w:val="0"/>
          <w:color w:val="000000"/>
          <w:spacing w:val="0"/>
          <w:sz w:val="30"/>
          <w:szCs w:val="30"/>
          <w:shd w:val="clear" w:fill="FFFFFF"/>
          <w:lang w:eastAsia="zh-CN"/>
        </w:rPr>
        <w:t>（三）</w:t>
      </w:r>
      <w:r>
        <w:rPr>
          <w:rFonts w:hint="eastAsia" w:ascii="仿宋" w:hAnsi="仿宋" w:eastAsia="仿宋" w:cs="仿宋"/>
          <w:b/>
          <w:bCs/>
          <w:i w:val="0"/>
          <w:iCs w:val="0"/>
          <w:caps w:val="0"/>
          <w:color w:val="000000"/>
          <w:spacing w:val="0"/>
          <w:sz w:val="30"/>
          <w:szCs w:val="30"/>
          <w:shd w:val="clear" w:fill="FFFFFF"/>
        </w:rPr>
        <w:t>改进建议</w:t>
      </w:r>
      <w:bookmarkEnd w:id="106"/>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240" w:lineRule="auto"/>
        <w:ind w:leftChars="42" w:right="0" w:rightChars="0" w:firstLine="600" w:firstLineChars="200"/>
        <w:jc w:val="left"/>
        <w:textAlignment w:val="auto"/>
        <w:rPr>
          <w:rFonts w:hint="eastAsia" w:ascii="仿宋" w:hAnsi="仿宋" w:eastAsia="仿宋" w:cs="仿宋"/>
          <w:color w:val="000000"/>
          <w:kern w:val="0"/>
          <w:sz w:val="30"/>
          <w:szCs w:val="30"/>
          <w:shd w:val="clear" w:color="auto" w:fill="FFFFFF"/>
          <w:lang w:val="en-US" w:eastAsia="zh-CN" w:bidi="ar-SA"/>
        </w:rPr>
      </w:pPr>
      <w:r>
        <w:rPr>
          <w:rFonts w:hint="eastAsia" w:ascii="仿宋" w:hAnsi="仿宋" w:eastAsia="仿宋" w:cs="仿宋"/>
          <w:b w:val="0"/>
          <w:bCs w:val="0"/>
          <w:i w:val="0"/>
          <w:iCs w:val="0"/>
          <w:caps w:val="0"/>
          <w:color w:val="000000"/>
          <w:spacing w:val="0"/>
          <w:sz w:val="30"/>
          <w:szCs w:val="30"/>
          <w:shd w:val="clear" w:fill="FFFFFF"/>
          <w:lang w:val="en-US" w:eastAsia="zh-CN"/>
        </w:rPr>
        <w:t>主动加强与区财政相关单位的沟通与衔接，确保指标及时下达，资金准时到位，项目按规定时间完成。</w:t>
      </w:r>
    </w:p>
    <w:p>
      <w:pPr>
        <w:pStyle w:val="16"/>
        <w:keepNext w:val="0"/>
        <w:keepLines w:val="0"/>
        <w:pageBreakBefore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 w:hAnsi="仿宋" w:eastAsia="仿宋" w:cs="仿宋"/>
          <w:sz w:val="30"/>
          <w:szCs w:val="30"/>
          <w:lang w:val="en-US" w:eastAsia="zh-CN"/>
        </w:rPr>
        <w:t xml:space="preserve"> 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keepNext w:val="0"/>
        <w:keepLines w:val="0"/>
        <w:pageBreakBefore w:val="0"/>
        <w:kinsoku/>
        <w:wordWrap/>
        <w:overflowPunct/>
        <w:topLinePunct w:val="0"/>
        <w:autoSpaceDE w:val="0"/>
        <w:autoSpaceDN/>
        <w:bidi w:val="0"/>
        <w:spacing w:line="360" w:lineRule="auto"/>
        <w:textAlignment w:val="auto"/>
        <w:rPr>
          <w:rFonts w:hint="default" w:ascii="仿宋" w:hAnsi="仿宋" w:eastAsia="仿宋" w:cs="仿宋"/>
          <w:sz w:val="30"/>
          <w:szCs w:val="30"/>
          <w:lang w:val="en-US" w:eastAsia="zh-CN"/>
        </w:rPr>
      </w:pPr>
    </w:p>
    <w:tbl>
      <w:tblPr>
        <w:tblStyle w:val="17"/>
        <w:tblW w:w="31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938"/>
        <w:gridCol w:w="953"/>
        <w:gridCol w:w="1127"/>
        <w:gridCol w:w="938"/>
        <w:gridCol w:w="938"/>
        <w:gridCol w:w="938"/>
        <w:gridCol w:w="938"/>
        <w:gridCol w:w="938"/>
        <w:gridCol w:w="938"/>
        <w:gridCol w:w="1390"/>
        <w:gridCol w:w="5176"/>
        <w:gridCol w:w="3956"/>
        <w:gridCol w:w="1600"/>
        <w:gridCol w:w="72"/>
        <w:gridCol w:w="5628"/>
        <w:gridCol w:w="2284"/>
        <w:gridCol w:w="2538"/>
        <w:gridCol w:w="806"/>
        <w:gridCol w:w="5628"/>
        <w:gridCol w:w="612"/>
        <w:gridCol w:w="5016"/>
        <w:gridCol w:w="4568"/>
        <w:gridCol w:w="1060"/>
        <w:gridCol w:w="5628"/>
        <w:gridCol w:w="2896"/>
        <w:gridCol w:w="2732"/>
        <w:gridCol w:w="6852"/>
        <w:gridCol w:w="9584"/>
        <w:gridCol w:w="9584"/>
        <w:gridCol w:w="9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仿宋" w:hAnsi="仿宋" w:eastAsia="仿宋" w:cs="仿宋"/>
                <w:sz w:val="30"/>
                <w:szCs w:val="30"/>
                <w:lang w:val="en-US" w:eastAsia="zh-CN"/>
              </w:rPr>
              <w:t xml:space="preserve"> </w:t>
            </w: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8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184.74</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184.74</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71.57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71.57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8.32</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8.32</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72.55</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72.55</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85"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55"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9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94"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9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职工工资绩效。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eastAsia="zh-CN"/>
              </w:rPr>
              <w:t>已完成</w:t>
            </w: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sz w:val="18"/>
                <w:szCs w:val="18"/>
                <w:u w:val="none"/>
                <w:lang w:eastAsia="zh-CN"/>
              </w:rPr>
              <w:t>已完成</w:t>
            </w:r>
            <w:r>
              <w:rPr>
                <w:rFonts w:hint="eastAsia" w:ascii="黑体" w:hAnsi="黑体" w:eastAsia="黑体" w:cs="黑体"/>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保障社保及时、足额缴纳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保障社保及时、足额缴纳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保障社保及时、足额缴纳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eastAsia="zh-CN"/>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eastAsia="zh-CN"/>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职工住房公积金</w:t>
            </w:r>
            <w:r>
              <w:rPr>
                <w:rFonts w:ascii="宋体" w:hAnsi="宋体" w:eastAsia="宋体" w:cs="宋体"/>
                <w:i w:val="0"/>
                <w:iCs w:val="0"/>
                <w:color w:val="000000"/>
                <w:kern w:val="0"/>
                <w:sz w:val="18"/>
                <w:szCs w:val="18"/>
                <w:u w:val="none"/>
                <w:lang w:val="en-US" w:eastAsia="zh-CN" w:bidi="ar"/>
              </w:rPr>
              <w:t>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27.83</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23.59</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27.83</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sz w:val="18"/>
                <w:szCs w:val="18"/>
                <w:u w:val="none"/>
                <w:lang w:eastAsia="zh-CN"/>
              </w:rPr>
              <w:t>已完成</w:t>
            </w:r>
            <w:r>
              <w:rPr>
                <w:rFonts w:hint="eastAsia" w:ascii="黑体" w:hAnsi="黑体" w:eastAsia="黑体" w:cs="黑体"/>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职工住房公积金</w:t>
            </w:r>
            <w:r>
              <w:rPr>
                <w:rFonts w:ascii="宋体" w:hAnsi="宋体" w:eastAsia="宋体" w:cs="宋体"/>
                <w:i w:val="0"/>
                <w:iCs w:val="0"/>
                <w:color w:val="000000"/>
                <w:kern w:val="0"/>
                <w:sz w:val="18"/>
                <w:szCs w:val="18"/>
                <w:u w:val="none"/>
                <w:lang w:val="en-US" w:eastAsia="zh-CN" w:bidi="ar"/>
              </w:rPr>
              <w:t>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已</w:t>
            </w: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职工职业年金</w:t>
            </w:r>
            <w:r>
              <w:rPr>
                <w:rFonts w:ascii="宋体" w:hAnsi="宋体" w:eastAsia="宋体" w:cs="宋体"/>
                <w:i w:val="0"/>
                <w:iCs w:val="0"/>
                <w:color w:val="000000"/>
                <w:kern w:val="0"/>
                <w:sz w:val="18"/>
                <w:szCs w:val="18"/>
                <w:u w:val="none"/>
                <w:lang w:val="en-US" w:eastAsia="zh-CN" w:bidi="ar"/>
              </w:rPr>
              <w:t>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w:t>
            </w:r>
            <w:r>
              <w:rPr>
                <w:rFonts w:hint="eastAsia" w:ascii="宋体" w:hAnsi="宋体" w:cs="宋体"/>
                <w:i w:val="0"/>
                <w:iCs w:val="0"/>
                <w:color w:val="000000"/>
                <w:kern w:val="0"/>
                <w:sz w:val="18"/>
                <w:szCs w:val="18"/>
                <w:u w:val="none"/>
                <w:lang w:val="en-US" w:eastAsia="zh-CN" w:bidi="ar"/>
              </w:rPr>
              <w:t>取得</w:t>
            </w:r>
            <w:r>
              <w:rPr>
                <w:rFonts w:hint="eastAsia" w:ascii="宋体" w:hAnsi="宋体" w:eastAsia="宋体" w:cs="宋体"/>
                <w:i w:val="0"/>
                <w:iCs w:val="0"/>
                <w:color w:val="000000"/>
                <w:kern w:val="0"/>
                <w:sz w:val="18"/>
                <w:szCs w:val="18"/>
                <w:u w:val="none"/>
                <w:lang w:val="en-US" w:eastAsia="zh-CN" w:bidi="ar"/>
              </w:rPr>
              <w:t>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项目负责人：刘娜</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按月、足额兑现公务员交通用车补贴。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项目实施、项目产出、取得实效等方面落实较好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项目负责人：杜文仁</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69"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75"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7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09"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按工作进度保障了机关运转需求。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14"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1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2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172"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49"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126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预算编制准确率（计算方法为：∣（执行数-预算数）/预算数∣）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14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“三公经费”控制率[计算方法为：（三公经费实际支出数/预算安排数]×100%）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85"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项目实施、项目产出、取得实效等方面落实较好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1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3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8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项目负责人：杜文仁</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74"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45"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84"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lang w:val="en-US" w:eastAsia="zh-CN" w:bidi="ar"/>
              </w:rPr>
              <w:t>实施单位</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85"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按工作进度保障了机关运转需求。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3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19"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1637"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1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项目实施、项目产出、取得实效等方面落实较好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7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3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85"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项目负责人：杜文仁</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51081222T000005571934-选调生到村任职中央补助资金（2020-2021））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auto"/>
                <w:sz w:val="18"/>
                <w:szCs w:val="18"/>
              </w:rPr>
              <w:t>用于选调生到村任职工作各项开展的专项补助资金。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881"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结合农村基层党建工作任务，统筹用于到村任职选调生一次性安置、教育培训、国情调研、服务群众补助等方面的经费开支。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54.58</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54.58</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补助人数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95"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兑现补助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54.58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宋体" w:hAnsi="宋体" w:cs="宋体"/>
                <w:i w:val="0"/>
                <w:iCs w:val="0"/>
                <w:color w:val="000000"/>
                <w:kern w:val="0"/>
                <w:sz w:val="18"/>
                <w:szCs w:val="18"/>
                <w:u w:val="none"/>
                <w:lang w:val="en-US" w:eastAsia="zh-CN" w:bidi="ar"/>
              </w:rPr>
              <w:t>54.58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3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本项目在决策过程、资金分配、资金管理</w:t>
            </w:r>
            <w:r>
              <w:rPr>
                <w:rFonts w:hint="eastAsia" w:ascii="宋体" w:hAnsi="宋体" w:cs="宋体"/>
                <w:i w:val="0"/>
                <w:iCs w:val="0"/>
                <w:color w:val="000000"/>
                <w:kern w:val="0"/>
                <w:sz w:val="18"/>
                <w:szCs w:val="18"/>
                <w:u w:val="none"/>
                <w:lang w:val="en-US" w:eastAsia="zh-CN" w:bidi="ar"/>
              </w:rPr>
              <w:t>方面规范合理，在</w:t>
            </w:r>
            <w:r>
              <w:rPr>
                <w:rFonts w:hint="eastAsia" w:ascii="宋体" w:hAnsi="宋体" w:eastAsia="宋体" w:cs="宋体"/>
                <w:i w:val="0"/>
                <w:iCs w:val="0"/>
                <w:color w:val="000000"/>
                <w:kern w:val="0"/>
                <w:sz w:val="18"/>
                <w:szCs w:val="18"/>
                <w:u w:val="none"/>
                <w:lang w:val="en-US" w:eastAsia="zh-CN" w:bidi="ar"/>
              </w:rPr>
              <w:t>项目实施、项目产出、取得实效等方面落实较好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宋体" w:hAnsi="宋体" w:eastAsia="宋体" w:cs="宋体"/>
                <w:b w:val="0"/>
                <w:bCs w:val="0"/>
                <w:i w:val="0"/>
                <w:iCs w:val="0"/>
                <w:color w:val="auto"/>
                <w:spacing w:val="0"/>
                <w:w w:val="100"/>
                <w:sz w:val="18"/>
                <w:szCs w:val="18"/>
                <w:lang w:val="en-US" w:eastAsia="zh-CN"/>
              </w:rPr>
              <w:t>预算执行进度较为缓慢。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w:t>
            </w:r>
            <w:r>
              <w:rPr>
                <w:rFonts w:hint="eastAsia" w:ascii="宋体" w:hAnsi="宋体" w:eastAsia="宋体" w:cs="宋体"/>
                <w:b w:val="0"/>
                <w:bCs w:val="0"/>
                <w:color w:val="auto"/>
                <w:spacing w:val="0"/>
                <w:w w:val="100"/>
                <w:kern w:val="0"/>
                <w:sz w:val="18"/>
                <w:szCs w:val="18"/>
                <w:lang w:val="en-US" w:eastAsia="zh-CN" w:bidi="ar-SA"/>
              </w:rPr>
              <w:t>加强预算管理，确保项目的科学性及执行进度。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项目负责人：胡超</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19"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19"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5"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51081222T000005731532-干部档案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7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4"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完成副科级以上领导干部档案数字化管理</w:t>
            </w:r>
            <w:r>
              <w:rPr>
                <w:rFonts w:hint="eastAsia" w:ascii="宋体" w:hAnsi="宋体" w:cs="宋体"/>
                <w:i w:val="0"/>
                <w:iCs w:val="0"/>
                <w:color w:val="000000"/>
                <w:kern w:val="0"/>
                <w:sz w:val="18"/>
                <w:szCs w:val="18"/>
                <w:u w:val="none"/>
                <w:lang w:val="en-US" w:eastAsia="zh-CN" w:bidi="ar"/>
              </w:rPr>
              <w:t>。</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主要包括整理、扫描等费用支出，最终实现全区1500余册副科级以上领导干部档案数字化管理。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5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6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ascii="宋体" w:hAnsi="宋体" w:eastAsia="宋体" w:cs="宋体"/>
                <w:i w:val="0"/>
                <w:iCs w:val="0"/>
                <w:color w:val="000000"/>
                <w:kern w:val="0"/>
                <w:sz w:val="18"/>
                <w:szCs w:val="18"/>
                <w:u w:val="none"/>
                <w:lang w:val="en-US" w:eastAsia="zh-CN" w:bidi="ar"/>
              </w:rPr>
              <w:t>00余本科级干部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ascii="宋体" w:hAnsi="宋体" w:eastAsia="宋体" w:cs="宋体"/>
                <w:i w:val="0"/>
                <w:iCs w:val="0"/>
                <w:color w:val="000000"/>
                <w:kern w:val="0"/>
                <w:sz w:val="18"/>
                <w:szCs w:val="18"/>
                <w:u w:val="none"/>
                <w:lang w:val="en-US" w:eastAsia="zh-CN" w:bidi="ar"/>
              </w:rPr>
              <w:t>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ascii="宋体" w:hAnsi="宋体" w:eastAsia="宋体" w:cs="宋体"/>
                <w:i w:val="0"/>
                <w:iCs w:val="0"/>
                <w:color w:val="000000"/>
                <w:kern w:val="0"/>
                <w:sz w:val="18"/>
                <w:szCs w:val="18"/>
                <w:u w:val="none"/>
                <w:lang w:val="en-US" w:eastAsia="zh-CN" w:bidi="ar"/>
              </w:rPr>
              <w:t>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规范化管理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政治效益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经济成本指标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规范化管理成本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该项目主要保障干部个人切身利益，为组织选人用人提供详实依据。在实施过程中注重社会效益，对社会发展产生可持续影响，社会评价满意度大于90%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94</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04"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项目实施过程中存在零星资料归档不够及时</w:t>
            </w:r>
            <w:r>
              <w:rPr>
                <w:rFonts w:hint="eastAsia" w:ascii="宋体" w:hAnsi="宋体" w:cs="宋体"/>
                <w:i w:val="0"/>
                <w:iCs w:val="0"/>
                <w:color w:val="000000"/>
                <w:kern w:val="0"/>
                <w:sz w:val="18"/>
                <w:szCs w:val="18"/>
                <w:u w:val="none"/>
                <w:lang w:val="en-US" w:eastAsia="zh-CN" w:bidi="ar"/>
              </w:rPr>
              <w:t>现象</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建议加强收集归档制度建设，按年度及时完成归档整理工作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进一步提高</w:t>
            </w:r>
            <w:r>
              <w:rPr>
                <w:rFonts w:hint="eastAsia" w:ascii="宋体" w:hAnsi="宋体" w:cs="宋体"/>
                <w:i w:val="0"/>
                <w:iCs w:val="0"/>
                <w:color w:val="000000"/>
                <w:kern w:val="0"/>
                <w:sz w:val="18"/>
                <w:szCs w:val="18"/>
                <w:u w:val="none"/>
                <w:lang w:val="en-US" w:eastAsia="zh-CN" w:bidi="ar"/>
              </w:rPr>
              <w:t>资金使用</w:t>
            </w:r>
            <w:r>
              <w:rPr>
                <w:rFonts w:hint="eastAsia" w:ascii="宋体" w:hAnsi="宋体" w:eastAsia="宋体" w:cs="宋体"/>
                <w:i w:val="0"/>
                <w:iCs w:val="0"/>
                <w:color w:val="000000"/>
                <w:kern w:val="0"/>
                <w:sz w:val="18"/>
                <w:szCs w:val="18"/>
                <w:u w:val="none"/>
                <w:lang w:val="en-US" w:eastAsia="zh-CN" w:bidi="ar"/>
              </w:rPr>
              <w:t>效率及质量。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项目负责人：杜文仁</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51081222T000005955079-脱贫攻坚一线干部风险保障基金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专项用于帮扶干部在帮扶期间发生意外死亡、伤害和因帮扶工作身患特定地方性疾病发放的一次性补助资金。</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该项目于9月份申报，财政审批后一次性下达预算11万元。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2"/>
                <w:szCs w:val="12"/>
                <w:u w:val="none"/>
              </w:rPr>
            </w:pPr>
            <w:r>
              <w:rPr>
                <w:rFonts w:hint="eastAsia" w:ascii="黑体" w:hAnsi="黑体" w:eastAsia="黑体" w:cs="黑体"/>
                <w:i/>
                <w:iCs/>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补助人数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b w:val="0"/>
                <w:bCs w:val="0"/>
                <w:i w:val="0"/>
                <w:iCs w:val="0"/>
                <w:color w:val="000000"/>
                <w:sz w:val="16"/>
                <w:szCs w:val="16"/>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保障作用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政治效益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进一步推进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经济成本指标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补助资金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宋体" w:hAnsi="宋体" w:cs="宋体"/>
                <w:i w:val="0"/>
                <w:iCs w:val="0"/>
                <w:color w:val="000000"/>
                <w:kern w:val="0"/>
                <w:sz w:val="18"/>
                <w:szCs w:val="18"/>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b w:val="0"/>
                <w:bCs w:val="0"/>
                <w:i w:val="0"/>
                <w:iCs w:val="0"/>
                <w:color w:val="000000"/>
                <w:kern w:val="0"/>
                <w:sz w:val="18"/>
                <w:szCs w:val="18"/>
                <w:u w:val="none"/>
                <w:lang w:val="en-US" w:eastAsia="zh-CN" w:bidi="ar"/>
              </w:rPr>
              <w:t>该项目审批手续完备，实施过程</w:t>
            </w:r>
            <w:r>
              <w:rPr>
                <w:rFonts w:hint="eastAsia" w:ascii="宋体" w:hAnsi="宋体" w:eastAsia="宋体" w:cs="宋体"/>
                <w:b w:val="0"/>
                <w:bCs w:val="0"/>
                <w:i w:val="0"/>
                <w:iCs w:val="0"/>
                <w:color w:val="000000"/>
                <w:kern w:val="0"/>
                <w:sz w:val="18"/>
                <w:szCs w:val="18"/>
                <w:u w:val="none"/>
                <w:lang w:val="en-US" w:eastAsia="zh-CN" w:bidi="ar"/>
              </w:rPr>
              <w:t>充分体现组织关心关怀，解决了驻村帮扶干部后顾之忧，大幅度提升驻村帮扶力量履职干事激情，社会评价满意度</w:t>
            </w:r>
            <w:r>
              <w:rPr>
                <w:rFonts w:hint="eastAsia" w:ascii="宋体" w:hAnsi="宋体" w:cs="宋体"/>
                <w:b w:val="0"/>
                <w:bCs w:val="0"/>
                <w:i w:val="0"/>
                <w:iCs w:val="0"/>
                <w:color w:val="000000"/>
                <w:kern w:val="0"/>
                <w:sz w:val="18"/>
                <w:szCs w:val="18"/>
                <w:u w:val="none"/>
                <w:lang w:val="en-US" w:eastAsia="zh-CN" w:bidi="ar"/>
              </w:rPr>
              <w:t>较</w:t>
            </w:r>
            <w:r>
              <w:rPr>
                <w:rFonts w:hint="eastAsia" w:ascii="宋体" w:hAnsi="宋体" w:eastAsia="宋体" w:cs="宋体"/>
                <w:b w:val="0"/>
                <w:bCs w:val="0"/>
                <w:i w:val="0"/>
                <w:iCs w:val="0"/>
                <w:color w:val="000000"/>
                <w:kern w:val="0"/>
                <w:sz w:val="18"/>
                <w:szCs w:val="18"/>
                <w:u w:val="none"/>
                <w:lang w:val="en-US" w:eastAsia="zh-CN" w:bidi="ar"/>
              </w:rPr>
              <w:t>高。自评得分</w:t>
            </w:r>
            <w:r>
              <w:rPr>
                <w:rFonts w:hint="eastAsia" w:ascii="宋体" w:hAnsi="宋体" w:cs="宋体"/>
                <w:b w:val="0"/>
                <w:bCs w:val="0"/>
                <w:i w:val="0"/>
                <w:iCs w:val="0"/>
                <w:color w:val="000000"/>
                <w:kern w:val="0"/>
                <w:sz w:val="18"/>
                <w:szCs w:val="18"/>
                <w:u w:val="none"/>
                <w:lang w:val="en-US" w:eastAsia="zh-CN" w:bidi="ar"/>
              </w:rPr>
              <w:t>94</w:t>
            </w:r>
            <w:r>
              <w:rPr>
                <w:rFonts w:hint="eastAsia" w:ascii="宋体" w:hAnsi="宋体" w:eastAsia="宋体" w:cs="宋体"/>
                <w:b w:val="0"/>
                <w:bCs w:val="0"/>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81"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执行进度较慢。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项目负责人：刘贤波</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2"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05"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51081223T000008162351-人才开发专项资金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39"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6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line="540" w:lineRule="exact"/>
              <w:rPr>
                <w:rFonts w:hint="eastAsia"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为我区优秀人才提供了“一站式”服务，推进朝天人才“引育选用留”一体发展</w:t>
            </w:r>
            <w:r>
              <w:rPr>
                <w:rFonts w:hint="eastAsia" w:ascii="宋体" w:hAnsi="宋体" w:eastAsia="宋体" w:cs="宋体"/>
                <w:sz w:val="18"/>
                <w:szCs w:val="18"/>
                <w:shd w:val="clear" w:color="auto" w:fill="FFFFFF"/>
                <w:lang w:eastAsia="zh-CN"/>
              </w:rPr>
              <w:t>，召开领导小组会议，开展慰问等。</w:t>
            </w:r>
          </w:p>
          <w:p>
            <w:pPr>
              <w:rPr>
                <w:rFonts w:hint="eastAsia" w:ascii="宋体" w:hAnsi="宋体" w:eastAsia="宋体" w:cs="宋体"/>
                <w:i w:val="0"/>
                <w:iCs w:val="0"/>
                <w:color w:val="000000"/>
                <w:sz w:val="18"/>
                <w:szCs w:val="18"/>
                <w:u w:val="none"/>
              </w:rPr>
            </w:pP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line="540" w:lineRule="exact"/>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一是</w:t>
            </w:r>
            <w:r>
              <w:rPr>
                <w:rFonts w:hint="eastAsia" w:ascii="宋体" w:hAnsi="宋体" w:eastAsia="宋体" w:cs="宋体"/>
                <w:sz w:val="18"/>
                <w:szCs w:val="18"/>
                <w:shd w:val="clear" w:color="auto" w:fill="FFFFFF"/>
                <w:lang w:eastAsia="zh-CN"/>
              </w:rPr>
              <w:t>筹办</w:t>
            </w:r>
            <w:r>
              <w:rPr>
                <w:rFonts w:hint="eastAsia" w:ascii="宋体" w:hAnsi="宋体" w:eastAsia="宋体" w:cs="宋体"/>
                <w:sz w:val="18"/>
                <w:szCs w:val="18"/>
                <w:shd w:val="clear" w:color="auto" w:fill="FFFFFF"/>
                <w:lang w:val="en-US" w:eastAsia="zh-CN"/>
              </w:rPr>
              <w:t>人才工作领导小组会议</w:t>
            </w:r>
            <w:r>
              <w:rPr>
                <w:rFonts w:hint="eastAsia" w:ascii="宋体" w:hAnsi="宋体" w:eastAsia="宋体" w:cs="宋体"/>
                <w:sz w:val="18"/>
                <w:szCs w:val="18"/>
                <w:shd w:val="clear" w:color="auto" w:fill="FFFFFF"/>
              </w:rPr>
              <w:t>，二是</w:t>
            </w:r>
            <w:r>
              <w:rPr>
                <w:rFonts w:hint="eastAsia" w:ascii="宋体" w:hAnsi="宋体" w:eastAsia="宋体" w:cs="宋体"/>
                <w:sz w:val="18"/>
                <w:szCs w:val="18"/>
                <w:shd w:val="clear" w:color="auto" w:fill="FFFFFF"/>
                <w:lang w:eastAsia="zh-CN"/>
              </w:rPr>
              <w:t>优秀人才慰问、体检</w:t>
            </w:r>
            <w:r>
              <w:rPr>
                <w:rFonts w:hint="eastAsia" w:ascii="宋体" w:hAnsi="宋体" w:eastAsia="宋体" w:cs="宋体"/>
                <w:sz w:val="18"/>
                <w:szCs w:val="18"/>
                <w:shd w:val="clear" w:color="auto" w:fill="FFFFFF"/>
              </w:rPr>
              <w:t>。</w:t>
            </w:r>
          </w:p>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3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0" w:hRule="atLeast"/>
        </w:trPr>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人才领导小组会议次数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慰问、体检</w:t>
            </w:r>
            <w:r>
              <w:rPr>
                <w:rFonts w:ascii="宋体" w:hAnsi="宋体" w:eastAsia="宋体" w:cs="宋体"/>
                <w:i w:val="0"/>
                <w:iCs w:val="0"/>
                <w:color w:val="000000"/>
                <w:kern w:val="0"/>
                <w:sz w:val="18"/>
                <w:szCs w:val="18"/>
                <w:u w:val="none"/>
                <w:lang w:val="en-US" w:eastAsia="zh-CN" w:bidi="ar"/>
              </w:rPr>
              <w:t>人数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推动作用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充分发挥人才作用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人才领导小组会议成本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慰问、体检</w:t>
            </w:r>
            <w:r>
              <w:rPr>
                <w:rFonts w:ascii="宋体" w:hAnsi="宋体" w:eastAsia="宋体" w:cs="宋体"/>
                <w:i w:val="0"/>
                <w:iCs w:val="0"/>
                <w:color w:val="000000"/>
                <w:kern w:val="0"/>
                <w:sz w:val="18"/>
                <w:szCs w:val="18"/>
                <w:u w:val="none"/>
                <w:lang w:val="en-US" w:eastAsia="zh-CN" w:bidi="ar"/>
              </w:rPr>
              <w:t>人数</w:t>
            </w:r>
            <w:r>
              <w:rPr>
                <w:rFonts w:hint="eastAsia" w:ascii="宋体" w:hAnsi="宋体" w:cs="宋体"/>
                <w:i w:val="0"/>
                <w:iCs w:val="0"/>
                <w:color w:val="000000"/>
                <w:kern w:val="0"/>
                <w:sz w:val="18"/>
                <w:szCs w:val="18"/>
                <w:u w:val="none"/>
                <w:lang w:val="en-US" w:eastAsia="zh-CN" w:bidi="ar"/>
              </w:rPr>
              <w:t>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285"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9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2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该</w:t>
            </w:r>
            <w:r>
              <w:rPr>
                <w:rFonts w:hint="eastAsia" w:ascii="宋体" w:hAnsi="宋体" w:eastAsia="宋体" w:cs="宋体"/>
                <w:i w:val="0"/>
                <w:iCs w:val="0"/>
                <w:color w:val="000000"/>
                <w:kern w:val="0"/>
                <w:sz w:val="18"/>
                <w:szCs w:val="18"/>
                <w:u w:val="none"/>
                <w:lang w:val="en-US" w:eastAsia="zh-CN" w:bidi="ar"/>
              </w:rPr>
              <w:t>项目决策依据充分，</w:t>
            </w:r>
            <w:r>
              <w:rPr>
                <w:rFonts w:hint="eastAsia" w:ascii="宋体" w:hAnsi="宋体" w:cs="宋体"/>
                <w:i w:val="0"/>
                <w:iCs w:val="0"/>
                <w:color w:val="000000"/>
                <w:kern w:val="0"/>
                <w:sz w:val="18"/>
                <w:szCs w:val="18"/>
                <w:u w:val="none"/>
                <w:lang w:val="en-US" w:eastAsia="zh-CN" w:bidi="ar"/>
              </w:rPr>
              <w:t>实施过程精细</w:t>
            </w:r>
            <w:r>
              <w:rPr>
                <w:rFonts w:hint="eastAsia" w:ascii="宋体" w:hAnsi="宋体" w:eastAsia="宋体" w:cs="宋体"/>
                <w:i w:val="0"/>
                <w:iCs w:val="0"/>
                <w:color w:val="000000"/>
                <w:kern w:val="0"/>
                <w:sz w:val="18"/>
                <w:szCs w:val="18"/>
                <w:u w:val="none"/>
                <w:lang w:val="en-US" w:eastAsia="zh-CN" w:bidi="ar"/>
              </w:rPr>
              <w:t>，完成了设定目标任务，</w:t>
            </w:r>
            <w:r>
              <w:rPr>
                <w:rFonts w:hint="eastAsia" w:ascii="宋体" w:hAnsi="宋体" w:cs="宋体"/>
                <w:i w:val="0"/>
                <w:iCs w:val="0"/>
                <w:color w:val="000000"/>
                <w:kern w:val="0"/>
                <w:sz w:val="18"/>
                <w:szCs w:val="18"/>
                <w:u w:val="none"/>
                <w:lang w:val="en-US" w:eastAsia="zh-CN" w:bidi="ar"/>
              </w:rPr>
              <w:t>发挥了资金效益。</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91</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35" w:hRule="atLeast"/>
        </w:trPr>
        <w:tc>
          <w:tcPr>
            <w:tcW w:w="9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52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由于编制紧缺，引进人才的数量与</w:t>
            </w:r>
            <w:r>
              <w:rPr>
                <w:rFonts w:hint="eastAsia" w:ascii="宋体" w:hAnsi="宋体" w:cs="宋体"/>
                <w:i w:val="0"/>
                <w:iCs w:val="0"/>
                <w:color w:val="000000"/>
                <w:kern w:val="0"/>
                <w:sz w:val="18"/>
                <w:szCs w:val="18"/>
                <w:u w:val="none"/>
                <w:lang w:val="en-US" w:eastAsia="zh-CN" w:bidi="ar"/>
              </w:rPr>
              <w:t>我区</w:t>
            </w:r>
            <w:r>
              <w:rPr>
                <w:rFonts w:hint="eastAsia" w:ascii="宋体" w:hAnsi="宋体" w:eastAsia="宋体" w:cs="宋体"/>
                <w:i w:val="0"/>
                <w:iCs w:val="0"/>
                <w:color w:val="000000"/>
                <w:kern w:val="0"/>
                <w:sz w:val="18"/>
                <w:szCs w:val="18"/>
                <w:u w:val="none"/>
                <w:lang w:val="en-US" w:eastAsia="zh-CN" w:bidi="ar"/>
              </w:rPr>
              <w:t>经济社会发展的实际需求有不小差距。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3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auto" w:sz="4" w:space="0"/>
              <w:left w:val="nil"/>
              <w:bottom w:val="nil"/>
              <w:right w:val="single" w:color="auto" w:sz="4" w:space="0"/>
            </w:tcBorders>
            <w:shd w:val="clear" w:color="auto" w:fill="auto"/>
            <w:vAlign w:val="center"/>
          </w:tcPr>
          <w:p>
            <w:pPr>
              <w:adjustRightInd w:val="0"/>
              <w:snapToGrid w:val="0"/>
              <w:spacing w:line="52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r>
              <w:rPr>
                <w:rFonts w:hint="eastAsia" w:ascii="宋体" w:hAnsi="宋体" w:cs="宋体"/>
                <w:i w:val="0"/>
                <w:iCs w:val="0"/>
                <w:color w:val="000000"/>
                <w:kern w:val="0"/>
                <w:sz w:val="18"/>
                <w:szCs w:val="18"/>
                <w:u w:val="none"/>
                <w:lang w:val="en-US" w:eastAsia="zh-CN" w:bidi="ar"/>
              </w:rPr>
              <w:t>是深化实施重点人才工程。二是加快完善人才政策体系。</w:t>
            </w:r>
          </w:p>
        </w:tc>
        <w:tc>
          <w:tcPr>
            <w:tcW w:w="9132" w:type="dxa"/>
            <w:gridSpan w:val="2"/>
            <w:tcBorders>
              <w:top w:val="nil"/>
              <w:left w:val="single" w:color="auto" w:sz="4" w:space="0"/>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95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20" w:lineRule="exact"/>
              <w:ind w:firstLine="360" w:firstLineChars="200"/>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1600" w:type="dxa"/>
          <w:trHeight w:val="387" w:hRule="atLeast"/>
        </w:trPr>
        <w:tc>
          <w:tcPr>
            <w:tcW w:w="4894" w:type="dxa"/>
            <w:gridSpan w:val="5"/>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项目负责人：侯正才</w:t>
            </w:r>
          </w:p>
        </w:tc>
        <w:tc>
          <w:tcPr>
            <w:tcW w:w="60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c>
          <w:tcPr>
            <w:tcW w:w="5176" w:type="dxa"/>
            <w:tcBorders>
              <w:top w:val="nil"/>
              <w:left w:val="single" w:color="auto" w:sz="4" w:space="0"/>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gridSpan w:val="2"/>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gridSpan w:val="2"/>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tcBorders>
              <w:top w:val="nil"/>
              <w:left w:val="nil"/>
              <w:bottom w:val="nil"/>
              <w:right w:val="nil"/>
            </w:tcBorders>
            <w:shd w:val="clear" w:color="auto" w:fill="auto"/>
            <w:vAlign w:val="center"/>
          </w:tcPr>
          <w:p>
            <w:pPr>
              <w:rPr>
                <w:rFonts w:hint="eastAsia" w:ascii="黑体" w:hAnsi="黑体" w:eastAsia="黑体" w:cs="黑体"/>
                <w:i w:val="0"/>
                <w:iCs w:val="0"/>
                <w:color w:val="000000"/>
                <w:kern w:val="0"/>
                <w:sz w:val="18"/>
                <w:szCs w:val="18"/>
                <w:u w:val="none"/>
                <w:lang w:val="en-US" w:eastAsia="zh-CN" w:bidi="ar"/>
              </w:rPr>
            </w:pPr>
          </w:p>
        </w:tc>
        <w:tc>
          <w:tcPr>
            <w:tcW w:w="5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986" w:type="dxa"/>
          <w:trHeight w:val="509" w:hRule="atLeast"/>
        </w:trPr>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073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ascii="宋体" w:hAnsi="宋体" w:eastAsia="宋体" w:cs="宋体"/>
                <w:i w:val="0"/>
                <w:iCs w:val="0"/>
                <w:color w:val="000000"/>
                <w:kern w:val="0"/>
                <w:sz w:val="18"/>
                <w:szCs w:val="18"/>
                <w:u w:val="none"/>
                <w:lang w:val="en-US" w:eastAsia="zh-CN" w:bidi="ar"/>
              </w:rPr>
              <w:t>中共广元市朝天区委组织部</w:t>
            </w:r>
          </w:p>
        </w:tc>
        <w:tc>
          <w:tcPr>
            <w:tcW w:w="10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0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51081223T000008601151-党建相关工作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24"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中共广元市朝天区委组织部部门</w:t>
            </w:r>
          </w:p>
        </w:tc>
        <w:tc>
          <w:tcPr>
            <w:tcW w:w="9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53"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主要依据《全市基层党建工作要点》《全市城乡基层治理工作要点》等相关规定，保障党建相关工作开展。</w:t>
            </w:r>
          </w:p>
        </w:tc>
        <w:tc>
          <w:tcPr>
            <w:tcW w:w="4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体实施以下内容：一是打造党建示范引领点；二是与陕西省宁强县共建省际边际治理县区；三是以群众需求为导向，以深化改革为动力，构建新时代城乡基层社会治理新格局；四是开展“7.1”庆祝大会1次；五是组织150名县级领导干部和科级主要负责同志深入学习；六是接入四川智慧党建云平台；七是推动两新组织党组织党建工作规范运行而对我区27个两新组织予以适当的岗位及工作经费补贴；八是是选派2名专技人才到对口的工作单位去顶岗培养；九是开展基层党建指导检查等。</w:t>
            </w:r>
            <w:r>
              <w:rPr>
                <w:rFonts w:hint="eastAsia" w:ascii="宋体" w:hAnsi="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115.84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173.47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173.47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554"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115.84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173.47</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173.47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三级指标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0" w:hRule="atLeast"/>
        </w:trPr>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党建示范点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40" w:hRule="atLeast"/>
        </w:trPr>
        <w:tc>
          <w:tcPr>
            <w:tcW w:w="9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边际治理数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基层治理调研次数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364"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7.1庆祝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59"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科级领导读书班次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59"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党建智慧平台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个（套）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459"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两新组织补助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宋体" w:hAnsi="宋体" w:cs="宋体"/>
                <w:i w:val="0"/>
                <w:iCs w:val="0"/>
                <w:color w:val="000000"/>
                <w:kern w:val="0"/>
                <w:sz w:val="18"/>
                <w:szCs w:val="18"/>
                <w:u w:val="none"/>
                <w:lang w:val="en-US" w:eastAsia="zh-CN" w:bidi="ar"/>
              </w:rPr>
              <w:t>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紧缺人才顶岗锻炼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基层党建指导检查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推动党建工作水平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完成时效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运转保障率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95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经济成本指标</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党建示范点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边际治理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基层治理调研</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7.1庆祝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科级领导读书班</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党建智慧平台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两新组织补助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25.84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25.84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紧缺人才顶岗锻炼</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4.5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left w:val="single" w:color="000000"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53"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基层党建指导检查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73.4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73.4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该</w:t>
            </w:r>
            <w:r>
              <w:rPr>
                <w:rFonts w:hint="eastAsia" w:ascii="宋体" w:hAnsi="宋体" w:eastAsia="宋体" w:cs="宋体"/>
                <w:i w:val="0"/>
                <w:iCs w:val="0"/>
                <w:color w:val="000000"/>
                <w:kern w:val="0"/>
                <w:sz w:val="18"/>
                <w:szCs w:val="18"/>
                <w:u w:val="none"/>
                <w:lang w:val="en-US" w:eastAsia="zh-CN" w:bidi="ar"/>
              </w:rPr>
              <w:t>项目总体目标清晰，</w:t>
            </w:r>
            <w:r>
              <w:rPr>
                <w:rFonts w:hint="eastAsia" w:ascii="宋体" w:hAnsi="宋体" w:cs="宋体"/>
                <w:i w:val="0"/>
                <w:iCs w:val="0"/>
                <w:color w:val="000000"/>
                <w:kern w:val="0"/>
                <w:sz w:val="18"/>
                <w:szCs w:val="18"/>
                <w:u w:val="none"/>
                <w:lang w:val="en-US" w:eastAsia="zh-CN" w:bidi="ar"/>
              </w:rPr>
              <w:t>总目标下细分条块精准，实施过程监管到位，较好地</w:t>
            </w:r>
            <w:r>
              <w:rPr>
                <w:rFonts w:hint="eastAsia" w:ascii="宋体" w:hAnsi="宋体" w:eastAsia="宋体" w:cs="宋体"/>
                <w:i w:val="0"/>
                <w:iCs w:val="0"/>
                <w:color w:val="000000"/>
                <w:kern w:val="0"/>
                <w:sz w:val="18"/>
                <w:szCs w:val="18"/>
                <w:u w:val="none"/>
                <w:lang w:val="en-US" w:eastAsia="zh-CN" w:bidi="ar"/>
              </w:rPr>
              <w:t>完成了设定目标，</w:t>
            </w:r>
            <w:r>
              <w:rPr>
                <w:rFonts w:hint="eastAsia" w:ascii="宋体" w:hAnsi="宋体" w:cs="宋体"/>
                <w:i w:val="0"/>
                <w:iCs w:val="0"/>
                <w:color w:val="000000"/>
                <w:kern w:val="0"/>
                <w:sz w:val="18"/>
                <w:szCs w:val="18"/>
                <w:u w:val="none"/>
                <w:lang w:val="en-US" w:eastAsia="zh-CN" w:bidi="ar"/>
              </w:rPr>
              <w:t>发挥了应有效益。</w:t>
            </w:r>
            <w:r>
              <w:rPr>
                <w:rFonts w:hint="eastAsia" w:ascii="宋体" w:hAnsi="宋体" w:eastAsia="宋体" w:cs="宋体"/>
                <w:i w:val="0"/>
                <w:iCs w:val="0"/>
                <w:color w:val="000000"/>
                <w:kern w:val="0"/>
                <w:sz w:val="18"/>
                <w:szCs w:val="18"/>
                <w:u w:val="none"/>
                <w:lang w:val="en-US" w:eastAsia="zh-CN" w:bidi="ar"/>
              </w:rPr>
              <w:t>自评得分</w:t>
            </w:r>
            <w:r>
              <w:rPr>
                <w:rFonts w:hint="eastAsia" w:ascii="宋体" w:hAnsi="宋体" w:cs="宋体"/>
                <w:i w:val="0"/>
                <w:iCs w:val="0"/>
                <w:color w:val="000000"/>
                <w:kern w:val="0"/>
                <w:sz w:val="18"/>
                <w:szCs w:val="18"/>
                <w:u w:val="none"/>
                <w:lang w:val="en-US" w:eastAsia="zh-CN" w:bidi="ar"/>
              </w:rPr>
              <w:t>91</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执行进度较为缓慢</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通过不断完善预算编制管理、绩效考核、内部管理等机制，进一步提高预算执行效率及质量，实现财政资金效益最大化。</w:t>
            </w:r>
          </w:p>
        </w:tc>
        <w:tc>
          <w:tcPr>
            <w:tcW w:w="9132" w:type="dxa"/>
            <w:gridSpan w:val="2"/>
            <w:tcBorders>
              <w:top w:val="nil"/>
              <w:left w:val="single" w:color="000000" w:sz="4" w:space="0"/>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gridSpan w:val="4"/>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gridSpan w:val="4"/>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gridSpan w:val="2"/>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gridSpan w:val="3"/>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gridSpan w:val="2"/>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tcBorders>
              <w:top w:val="nil"/>
              <w:left w:val="nil"/>
              <w:bottom w:val="nil"/>
              <w:right w:val="nil"/>
            </w:tcBorders>
            <w:shd w:val="clear" w:color="auto" w:fill="auto"/>
            <w:vAlign w:val="center"/>
          </w:tcPr>
          <w:p>
            <w:pPr>
              <w:rPr>
                <w:rFonts w:hint="eastAsia" w:ascii="宋体" w:hAnsi="宋体" w:eastAsia="宋体" w:cs="宋体"/>
                <w:b w:val="0"/>
                <w:bCs w:val="0"/>
                <w:i w:val="0"/>
                <w:iCs w:val="0"/>
                <w:color w:val="000000"/>
                <w:kern w:val="0"/>
                <w:sz w:val="18"/>
                <w:szCs w:val="18"/>
                <w:u w:val="none"/>
                <w:lang w:val="en-US" w:eastAsia="zh-CN" w:bidi="ar"/>
              </w:rPr>
            </w:pPr>
          </w:p>
        </w:tc>
        <w:tc>
          <w:tcPr>
            <w:tcW w:w="9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20268" w:type="dxa"/>
          <w:trHeight w:val="620" w:hRule="atLeast"/>
        </w:trPr>
        <w:tc>
          <w:tcPr>
            <w:tcW w:w="48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项目负责人：杜文仁</w:t>
            </w:r>
          </w:p>
        </w:tc>
        <w:tc>
          <w:tcPr>
            <w:tcW w:w="6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财务负责人：乔发福</w:t>
            </w:r>
          </w:p>
        </w:tc>
      </w:tr>
    </w:tbl>
    <w:p>
      <w:pPr>
        <w:keepNext w:val="0"/>
        <w:keepLines w:val="0"/>
        <w:pageBreakBefore w:val="0"/>
        <w:kinsoku/>
        <w:wordWrap/>
        <w:overflowPunct/>
        <w:topLinePunct w:val="0"/>
        <w:autoSpaceDE w:val="0"/>
        <w:autoSpaceDN/>
        <w:bidi w:val="0"/>
        <w:spacing w:line="360" w:lineRule="auto"/>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jc w:val="both"/>
        <w:textAlignment w:val="auto"/>
        <w:rPr>
          <w:rFonts w:hint="eastAsia" w:ascii="仿宋" w:hAnsi="仿宋" w:eastAsia="仿宋" w:cs="仿宋"/>
          <w:sz w:val="30"/>
          <w:szCs w:val="30"/>
          <w:lang w:val="en-US" w:eastAsia="zh-CN"/>
        </w:rPr>
        <w:sectPr>
          <w:footerReference r:id="rId6" w:type="first"/>
          <w:headerReference r:id="rId4" w:type="default"/>
          <w:footerReference r:id="rId5" w:type="default"/>
          <w:pgSz w:w="11906" w:h="16838"/>
          <w:pgMar w:top="1134" w:right="283" w:bottom="1134" w:left="283" w:header="851" w:footer="992" w:gutter="0"/>
          <w:pgNumType w:fmt="decimal"/>
          <w:cols w:space="0" w:num="1"/>
          <w:titlePg/>
          <w:rtlGutter w:val="0"/>
          <w:docGrid w:type="lines" w:linePitch="317" w:charSpace="0"/>
        </w:sectPr>
      </w:pPr>
    </w:p>
    <w:p>
      <w:pPr>
        <w:pStyle w:val="7"/>
        <w:outlineLvl w:val="1"/>
        <w:rPr>
          <w:rFonts w:hint="eastAsia" w:eastAsia="仿宋_GB2312"/>
          <w:color w:val="auto"/>
          <w:sz w:val="30"/>
          <w:szCs w:val="30"/>
          <w:highlight w:val="none"/>
          <w:lang w:val="en-US" w:eastAsia="zh-CN"/>
        </w:rPr>
      </w:pPr>
      <w:r>
        <w:rPr>
          <w:rFonts w:hint="eastAsia" w:ascii="仿宋" w:hAnsi="仿宋" w:eastAsia="仿宋" w:cs="仿宋"/>
          <w:sz w:val="30"/>
          <w:szCs w:val="30"/>
          <w:lang w:val="en-US" w:eastAsia="zh-CN"/>
        </w:rPr>
        <w:t xml:space="preserve"> </w:t>
      </w:r>
      <w:bookmarkStart w:id="107" w:name="_Toc21936"/>
      <w:r>
        <w:rPr>
          <w:rFonts w:hint="eastAsia" w:hAnsi="宋体" w:cs="宋体"/>
          <w:color w:val="auto"/>
          <w:kern w:val="0"/>
          <w:sz w:val="30"/>
          <w:szCs w:val="30"/>
          <w:highlight w:val="none"/>
          <w:shd w:val="clear" w:color="auto" w:fill="FFFFFF"/>
          <w:lang w:val="zh-CN"/>
        </w:rPr>
        <w:t>附件</w:t>
      </w:r>
      <w:r>
        <w:rPr>
          <w:rFonts w:hint="eastAsia" w:hAnsi="宋体" w:cs="宋体"/>
          <w:color w:val="auto"/>
          <w:kern w:val="0"/>
          <w:sz w:val="30"/>
          <w:szCs w:val="30"/>
          <w:highlight w:val="none"/>
          <w:shd w:val="clear" w:color="auto" w:fill="FFFFFF"/>
          <w:lang w:val="en-US" w:eastAsia="zh-CN"/>
        </w:rPr>
        <w:t>2</w:t>
      </w:r>
      <w:bookmarkEnd w:id="107"/>
    </w:p>
    <w:p>
      <w:pPr>
        <w:spacing w:line="54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项目支出绩效</w:t>
      </w:r>
      <w:r>
        <w:rPr>
          <w:rFonts w:hint="eastAsia" w:ascii="方正小标宋简体" w:hAnsi="方正小标宋简体" w:eastAsia="方正小标宋简体" w:cs="方正小标宋简体"/>
          <w:b w:val="0"/>
          <w:bCs w:val="0"/>
          <w:color w:val="auto"/>
          <w:kern w:val="0"/>
          <w:sz w:val="44"/>
          <w:szCs w:val="44"/>
          <w:lang w:eastAsia="zh-CN"/>
        </w:rPr>
        <w:t>自评</w:t>
      </w:r>
      <w:r>
        <w:rPr>
          <w:rFonts w:hint="eastAsia" w:ascii="方正小标宋简体" w:hAnsi="方正小标宋简体" w:eastAsia="方正小标宋简体" w:cs="方正小标宋简体"/>
          <w:b w:val="0"/>
          <w:bCs w:val="0"/>
          <w:color w:val="auto"/>
          <w:kern w:val="0"/>
          <w:sz w:val="44"/>
          <w:szCs w:val="44"/>
        </w:rPr>
        <w:t>报告</w:t>
      </w:r>
    </w:p>
    <w:p>
      <w:pPr>
        <w:autoSpaceDE w:val="0"/>
        <w:spacing w:line="576" w:lineRule="exact"/>
        <w:jc w:val="center"/>
        <w:rPr>
          <w:rFonts w:hint="eastAsia" w:ascii="仿宋" w:hAnsi="仿宋" w:eastAsia="仿宋"/>
          <w:b/>
          <w:bCs/>
          <w:color w:val="auto"/>
          <w:kern w:val="0"/>
          <w:sz w:val="30"/>
          <w:szCs w:val="30"/>
        </w:rPr>
      </w:pPr>
      <w:r>
        <w:rPr>
          <w:rFonts w:hint="eastAsia" w:ascii="仿宋" w:hAnsi="仿宋" w:eastAsia="仿宋"/>
          <w:b/>
          <w:bCs/>
          <w:color w:val="auto"/>
          <w:kern w:val="0"/>
          <w:sz w:val="30"/>
          <w:szCs w:val="30"/>
        </w:rPr>
        <w:t>（</w:t>
      </w:r>
      <w:r>
        <w:rPr>
          <w:rFonts w:hint="eastAsia" w:ascii="仿宋" w:hAnsi="仿宋" w:eastAsia="仿宋"/>
          <w:b/>
          <w:bCs/>
          <w:color w:val="auto"/>
          <w:sz w:val="30"/>
          <w:szCs w:val="30"/>
        </w:rPr>
        <w:t>选调生到村任职</w:t>
      </w:r>
      <w:r>
        <w:rPr>
          <w:rFonts w:hint="eastAsia" w:ascii="仿宋" w:hAnsi="仿宋" w:eastAsia="仿宋"/>
          <w:b/>
          <w:bCs/>
          <w:color w:val="auto"/>
          <w:kern w:val="0"/>
          <w:sz w:val="30"/>
          <w:szCs w:val="30"/>
        </w:rPr>
        <w:t>）</w:t>
      </w:r>
    </w:p>
    <w:p>
      <w:pPr>
        <w:autoSpaceDE w:val="0"/>
        <w:spacing w:line="576" w:lineRule="exact"/>
        <w:jc w:val="center"/>
        <w:rPr>
          <w:rFonts w:hint="eastAsia" w:ascii="仿宋" w:hAnsi="仿宋" w:eastAsia="仿宋"/>
          <w:color w:val="auto"/>
          <w:kern w:val="0"/>
          <w:sz w:val="30"/>
          <w:szCs w:val="30"/>
        </w:rPr>
      </w:pPr>
      <w:r>
        <w:rPr>
          <w:rFonts w:hint="eastAsia" w:ascii="仿宋" w:hAnsi="仿宋" w:eastAsia="仿宋"/>
          <w:color w:val="auto"/>
          <w:kern w:val="0"/>
          <w:sz w:val="30"/>
          <w:szCs w:val="30"/>
        </w:rPr>
        <w:t xml:space="preserve"> </w:t>
      </w:r>
    </w:p>
    <w:p>
      <w:pPr>
        <w:autoSpaceDE w:val="0"/>
        <w:adjustRightInd w:val="0"/>
        <w:snapToGrid w:val="0"/>
        <w:spacing w:line="576" w:lineRule="exact"/>
        <w:ind w:firstLine="720"/>
        <w:outlineLvl w:val="1"/>
        <w:rPr>
          <w:rFonts w:hint="eastAsia" w:ascii="仿宋" w:hAnsi="仿宋" w:eastAsia="仿宋"/>
          <w:b/>
          <w:bCs/>
          <w:color w:val="auto"/>
          <w:sz w:val="30"/>
          <w:szCs w:val="30"/>
        </w:rPr>
      </w:pPr>
      <w:bookmarkStart w:id="108" w:name="_Toc9933"/>
      <w:r>
        <w:rPr>
          <w:rFonts w:hint="eastAsia" w:ascii="仿宋" w:hAnsi="仿宋" w:eastAsia="仿宋"/>
          <w:b/>
          <w:bCs/>
          <w:color w:val="auto"/>
          <w:sz w:val="30"/>
          <w:szCs w:val="30"/>
        </w:rPr>
        <w:t>一、项目概况</w:t>
      </w:r>
      <w:bookmarkEnd w:id="108"/>
    </w:p>
    <w:p>
      <w:pPr>
        <w:autoSpaceDE w:val="0"/>
        <w:snapToGrid w:val="0"/>
        <w:spacing w:line="576" w:lineRule="exact"/>
        <w:ind w:firstLine="602" w:firstLineChars="200"/>
        <w:outlineLvl w:val="2"/>
        <w:rPr>
          <w:rFonts w:hint="eastAsia" w:ascii="仿宋" w:hAnsi="仿宋" w:eastAsia="仿宋"/>
          <w:b/>
          <w:bCs/>
          <w:color w:val="auto"/>
          <w:sz w:val="30"/>
          <w:szCs w:val="30"/>
          <w:lang w:eastAsia="zh-CN"/>
        </w:rPr>
      </w:pPr>
      <w:bookmarkStart w:id="109" w:name="_Toc21593"/>
      <w:r>
        <w:rPr>
          <w:rFonts w:hint="eastAsia" w:ascii="仿宋" w:hAnsi="仿宋" w:eastAsia="仿宋"/>
          <w:b/>
          <w:bCs/>
          <w:color w:val="auto"/>
          <w:sz w:val="30"/>
          <w:szCs w:val="30"/>
        </w:rPr>
        <w:t>（一）项目</w:t>
      </w:r>
      <w:r>
        <w:rPr>
          <w:rFonts w:hint="eastAsia" w:ascii="仿宋" w:hAnsi="仿宋" w:eastAsia="仿宋"/>
          <w:b/>
          <w:bCs/>
          <w:color w:val="auto"/>
          <w:sz w:val="30"/>
          <w:szCs w:val="30"/>
          <w:lang w:eastAsia="zh-CN"/>
        </w:rPr>
        <w:t>资金申报及批复情况</w:t>
      </w:r>
      <w:bookmarkEnd w:id="109"/>
    </w:p>
    <w:p>
      <w:pPr>
        <w:autoSpaceDE w:val="0"/>
        <w:snapToGrid w:val="0"/>
        <w:spacing w:line="576" w:lineRule="exact"/>
        <w:ind w:firstLine="600" w:firstLineChars="200"/>
        <w:rPr>
          <w:rFonts w:hint="default" w:ascii="仿宋" w:hAnsi="仿宋" w:eastAsia="仿宋"/>
          <w:color w:val="auto"/>
          <w:sz w:val="30"/>
          <w:szCs w:val="30"/>
          <w:lang w:val="en-US" w:eastAsia="zh-CN"/>
        </w:rPr>
      </w:pPr>
      <w:r>
        <w:rPr>
          <w:rFonts w:hint="eastAsia" w:ascii="仿宋" w:hAnsi="仿宋" w:eastAsia="仿宋"/>
          <w:color w:val="auto"/>
          <w:sz w:val="30"/>
          <w:szCs w:val="30"/>
        </w:rPr>
        <w:t>区委组织部是</w:t>
      </w:r>
      <w:r>
        <w:rPr>
          <w:rFonts w:hint="eastAsia" w:ascii="仿宋" w:hAnsi="仿宋" w:eastAsia="仿宋"/>
          <w:color w:val="auto"/>
          <w:sz w:val="30"/>
          <w:szCs w:val="30"/>
          <w:lang w:eastAsia="zh-CN"/>
        </w:rPr>
        <w:t>该</w:t>
      </w:r>
      <w:r>
        <w:rPr>
          <w:rFonts w:hint="eastAsia" w:ascii="仿宋" w:hAnsi="仿宋" w:eastAsia="仿宋"/>
          <w:color w:val="auto"/>
          <w:sz w:val="30"/>
          <w:szCs w:val="30"/>
        </w:rPr>
        <w:t>项目实施者，主要负责对选调生的选拔、培训、考核等工作。根据《选调生到村任职工作专项资金管理办法（试行）》（川财行〔2022〕11号）规定，</w:t>
      </w:r>
      <w:r>
        <w:rPr>
          <w:rFonts w:hint="eastAsia" w:ascii="仿宋" w:hAnsi="仿宋" w:eastAsia="仿宋"/>
          <w:color w:val="auto"/>
          <w:sz w:val="30"/>
          <w:szCs w:val="30"/>
          <w:lang w:eastAsia="zh-CN"/>
        </w:rPr>
        <w:t>年初财政下达我部该项资金预算</w:t>
      </w:r>
      <w:r>
        <w:rPr>
          <w:rFonts w:hint="eastAsia" w:ascii="仿宋" w:hAnsi="仿宋" w:eastAsia="仿宋"/>
          <w:color w:val="auto"/>
          <w:sz w:val="30"/>
          <w:szCs w:val="30"/>
          <w:lang w:val="en-US" w:eastAsia="zh-CN"/>
        </w:rPr>
        <w:t>54.58万元。</w:t>
      </w:r>
    </w:p>
    <w:p>
      <w:pPr>
        <w:spacing w:line="576" w:lineRule="exact"/>
        <w:ind w:firstLine="643" w:firstLineChars="200"/>
        <w:outlineLvl w:val="2"/>
        <w:rPr>
          <w:rFonts w:hint="eastAsia" w:ascii="仿宋" w:hAnsi="仿宋" w:eastAsia="仿宋"/>
          <w:b/>
          <w:sz w:val="32"/>
          <w:szCs w:val="32"/>
        </w:rPr>
      </w:pPr>
      <w:bookmarkStart w:id="110" w:name="_Toc3576"/>
      <w:r>
        <w:rPr>
          <w:rFonts w:hint="eastAsia" w:ascii="仿宋" w:hAnsi="仿宋" w:eastAsia="仿宋"/>
          <w:b/>
          <w:sz w:val="32"/>
          <w:szCs w:val="32"/>
        </w:rPr>
        <w:t>（二）项目绩效目标</w:t>
      </w:r>
      <w:bookmarkEnd w:id="110"/>
    </w:p>
    <w:p>
      <w:pPr>
        <w:autoSpaceDE w:val="0"/>
        <w:snapToGrid w:val="0"/>
        <w:spacing w:line="576"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选调生到村任职工作补助资金项目的主要内容用于选调生到村任职工作各项开展的专项补助资金。专项资金由区委组织部结合农村基层党建工作任务，统筹用于到村任职选调生一次性安置、教育培训、国情调研、服务群众补助等方面的经费开支。</w:t>
      </w:r>
    </w:p>
    <w:p>
      <w:pPr>
        <w:spacing w:line="576" w:lineRule="exact"/>
        <w:ind w:firstLine="479" w:firstLineChars="149"/>
        <w:outlineLvl w:val="2"/>
        <w:rPr>
          <w:rFonts w:ascii="仿宋" w:hAnsi="仿宋" w:eastAsia="仿宋"/>
          <w:b/>
          <w:sz w:val="32"/>
          <w:szCs w:val="32"/>
        </w:rPr>
      </w:pPr>
      <w:bookmarkStart w:id="111" w:name="_Toc27523"/>
      <w:r>
        <w:rPr>
          <w:rFonts w:hint="eastAsia" w:ascii="仿宋" w:hAnsi="仿宋" w:eastAsia="仿宋"/>
          <w:b/>
          <w:sz w:val="32"/>
          <w:szCs w:val="32"/>
        </w:rPr>
        <w:t>（三）项目自评步骤及方法</w:t>
      </w:r>
      <w:bookmarkEnd w:id="111"/>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区财政有关绩效评价要求，我部召开了专题会议，制定了财政资金绩效评价实施方案，成立了由分管财务的副部长任组长、各股室长、项目负责人、会计、出纳为成员的专门工作小组，有重点地开展绩效评价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通过前期沟通、资料准备、现场评价、数据汇总与分析、形成报告等方式开展了2022年项目自评工作。针对项目属性和特点，结合多种方法来收集相关数据资料，通过汇总整理分析，定量和定性分析形成评价结论，经过复核和交换意见后，形成考核结果及绩效评价报告。</w:t>
      </w:r>
    </w:p>
    <w:p>
      <w:pPr>
        <w:autoSpaceDE w:val="0"/>
        <w:adjustRightInd w:val="0"/>
        <w:snapToGrid w:val="0"/>
        <w:spacing w:line="576" w:lineRule="exact"/>
        <w:ind w:firstLine="720"/>
        <w:outlineLvl w:val="1"/>
        <w:rPr>
          <w:rFonts w:hint="eastAsia" w:ascii="仿宋" w:hAnsi="仿宋" w:eastAsia="仿宋"/>
          <w:b/>
          <w:bCs/>
          <w:color w:val="auto"/>
          <w:sz w:val="30"/>
          <w:szCs w:val="30"/>
        </w:rPr>
      </w:pPr>
      <w:bookmarkStart w:id="112" w:name="_Toc27"/>
      <w:r>
        <w:rPr>
          <w:rFonts w:hint="eastAsia" w:ascii="仿宋" w:hAnsi="仿宋" w:eastAsia="仿宋"/>
          <w:b/>
          <w:bCs/>
          <w:color w:val="auto"/>
          <w:sz w:val="30"/>
          <w:szCs w:val="30"/>
        </w:rPr>
        <w:t>二、项目资金申报及使用情况</w:t>
      </w:r>
      <w:bookmarkEnd w:id="112"/>
    </w:p>
    <w:p>
      <w:pPr>
        <w:autoSpaceDE w:val="0"/>
        <w:adjustRightInd w:val="0"/>
        <w:snapToGrid w:val="0"/>
        <w:spacing w:line="576" w:lineRule="exact"/>
        <w:ind w:firstLine="720"/>
        <w:outlineLvl w:val="2"/>
        <w:rPr>
          <w:rFonts w:hint="eastAsia" w:ascii="仿宋" w:hAnsi="仿宋" w:eastAsia="仿宋"/>
          <w:color w:val="auto"/>
          <w:sz w:val="30"/>
          <w:szCs w:val="30"/>
        </w:rPr>
      </w:pPr>
      <w:bookmarkStart w:id="113" w:name="_Toc5469"/>
      <w:r>
        <w:rPr>
          <w:rFonts w:hint="eastAsia" w:ascii="仿宋" w:hAnsi="仿宋" w:eastAsia="仿宋"/>
          <w:b/>
          <w:color w:val="auto"/>
          <w:sz w:val="30"/>
          <w:szCs w:val="30"/>
        </w:rPr>
        <w:t>（</w:t>
      </w:r>
      <w:r>
        <w:rPr>
          <w:rFonts w:hint="eastAsia" w:ascii="仿宋" w:hAnsi="仿宋" w:eastAsia="仿宋"/>
          <w:b/>
          <w:color w:val="auto"/>
          <w:sz w:val="30"/>
          <w:szCs w:val="30"/>
          <w:lang w:eastAsia="zh-CN"/>
        </w:rPr>
        <w:t>一</w:t>
      </w:r>
      <w:r>
        <w:rPr>
          <w:rFonts w:hint="eastAsia" w:ascii="仿宋" w:hAnsi="仿宋" w:eastAsia="仿宋"/>
          <w:b/>
          <w:color w:val="auto"/>
          <w:sz w:val="30"/>
          <w:szCs w:val="30"/>
        </w:rPr>
        <w:t>）资金计划、到位及使用情况</w:t>
      </w:r>
      <w:bookmarkEnd w:id="113"/>
    </w:p>
    <w:p>
      <w:pPr>
        <w:autoSpaceDE w:val="0"/>
        <w:adjustRightInd w:val="0"/>
        <w:snapToGrid w:val="0"/>
        <w:spacing w:line="540" w:lineRule="exact"/>
        <w:ind w:firstLine="720"/>
        <w:rPr>
          <w:rFonts w:hint="eastAsia" w:ascii="仿宋" w:hAnsi="仿宋" w:eastAsia="仿宋"/>
          <w:color w:val="auto"/>
          <w:sz w:val="30"/>
          <w:szCs w:val="30"/>
        </w:rPr>
      </w:pPr>
      <w:r>
        <w:rPr>
          <w:rFonts w:hint="eastAsia" w:ascii="仿宋" w:hAnsi="仿宋" w:eastAsia="仿宋"/>
          <w:color w:val="auto"/>
          <w:sz w:val="30"/>
          <w:szCs w:val="30"/>
        </w:rPr>
        <w:t>1．资金计划。该项目资金</w:t>
      </w:r>
      <w:r>
        <w:rPr>
          <w:rFonts w:hint="eastAsia" w:ascii="仿宋" w:hAnsi="仿宋" w:eastAsia="仿宋"/>
          <w:color w:val="auto"/>
          <w:sz w:val="30"/>
          <w:szCs w:val="30"/>
          <w:lang w:eastAsia="zh-CN"/>
        </w:rPr>
        <w:t>申报</w:t>
      </w:r>
      <w:r>
        <w:rPr>
          <w:rFonts w:hint="eastAsia" w:ascii="仿宋" w:hAnsi="仿宋" w:eastAsia="仿宋"/>
          <w:color w:val="auto"/>
          <w:sz w:val="30"/>
          <w:szCs w:val="30"/>
        </w:rPr>
        <w:t>资金</w:t>
      </w:r>
      <w:r>
        <w:rPr>
          <w:rFonts w:hint="eastAsia" w:ascii="仿宋" w:hAnsi="仿宋" w:eastAsia="仿宋"/>
          <w:color w:val="auto"/>
          <w:sz w:val="30"/>
          <w:szCs w:val="30"/>
          <w:lang w:val="en-US" w:eastAsia="zh-CN"/>
        </w:rPr>
        <w:t>63.8</w:t>
      </w:r>
      <w:r>
        <w:rPr>
          <w:rFonts w:hint="eastAsia" w:ascii="仿宋" w:hAnsi="仿宋" w:eastAsia="仿宋"/>
          <w:color w:val="auto"/>
          <w:sz w:val="30"/>
          <w:szCs w:val="30"/>
        </w:rPr>
        <w:t>万元</w:t>
      </w:r>
      <w:r>
        <w:rPr>
          <w:rFonts w:hint="eastAsia" w:ascii="仿宋" w:hAnsi="仿宋" w:eastAsia="仿宋"/>
          <w:bCs/>
          <w:color w:val="auto"/>
          <w:sz w:val="30"/>
          <w:szCs w:val="30"/>
        </w:rPr>
        <w:t>。</w:t>
      </w:r>
    </w:p>
    <w:p>
      <w:pPr>
        <w:autoSpaceDE w:val="0"/>
        <w:adjustRightInd w:val="0"/>
        <w:snapToGrid w:val="0"/>
        <w:spacing w:line="560" w:lineRule="exact"/>
        <w:ind w:firstLine="720"/>
        <w:rPr>
          <w:rFonts w:hint="eastAsia" w:ascii="仿宋" w:hAnsi="仿宋" w:eastAsia="仿宋"/>
          <w:color w:val="auto"/>
          <w:sz w:val="30"/>
          <w:szCs w:val="30"/>
        </w:rPr>
      </w:pPr>
      <w:r>
        <w:rPr>
          <w:rFonts w:hint="eastAsia" w:ascii="仿宋" w:hAnsi="仿宋" w:eastAsia="仿宋"/>
          <w:color w:val="auto"/>
          <w:sz w:val="30"/>
          <w:szCs w:val="30"/>
        </w:rPr>
        <w:t>2．资金到位。财政</w:t>
      </w:r>
      <w:r>
        <w:rPr>
          <w:rFonts w:hint="eastAsia" w:ascii="仿宋" w:hAnsi="仿宋" w:eastAsia="仿宋"/>
          <w:bCs/>
          <w:color w:val="auto"/>
          <w:sz w:val="30"/>
          <w:szCs w:val="30"/>
        </w:rPr>
        <w:t>下达资金</w:t>
      </w:r>
      <w:r>
        <w:rPr>
          <w:rFonts w:hint="eastAsia" w:ascii="仿宋" w:hAnsi="仿宋" w:eastAsia="仿宋"/>
          <w:bCs/>
          <w:color w:val="auto"/>
          <w:sz w:val="30"/>
          <w:szCs w:val="30"/>
          <w:lang w:eastAsia="zh-CN"/>
        </w:rPr>
        <w:t>预算</w:t>
      </w:r>
      <w:r>
        <w:rPr>
          <w:rFonts w:hint="eastAsia" w:ascii="仿宋" w:hAnsi="仿宋" w:eastAsia="仿宋"/>
          <w:bCs/>
          <w:color w:val="auto"/>
          <w:sz w:val="30"/>
          <w:szCs w:val="30"/>
        </w:rPr>
        <w:t>共计</w:t>
      </w:r>
      <w:r>
        <w:rPr>
          <w:rFonts w:hint="eastAsia" w:ascii="仿宋" w:hAnsi="仿宋" w:eastAsia="仿宋"/>
          <w:bCs/>
          <w:color w:val="auto"/>
          <w:sz w:val="30"/>
          <w:szCs w:val="30"/>
          <w:lang w:val="en-US" w:eastAsia="zh-CN"/>
        </w:rPr>
        <w:t>54.58</w:t>
      </w:r>
      <w:r>
        <w:rPr>
          <w:rFonts w:hint="eastAsia" w:ascii="仿宋" w:hAnsi="仿宋" w:eastAsia="仿宋"/>
          <w:bCs/>
          <w:color w:val="auto"/>
          <w:sz w:val="30"/>
          <w:szCs w:val="30"/>
        </w:rPr>
        <w:t>万元。</w:t>
      </w:r>
    </w:p>
    <w:p>
      <w:pPr>
        <w:autoSpaceDE w:val="0"/>
        <w:spacing w:line="576"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3．资金使用。按照</w:t>
      </w:r>
      <w:r>
        <w:rPr>
          <w:rFonts w:hint="eastAsia" w:ascii="仿宋" w:hAnsi="仿宋" w:eastAsia="仿宋"/>
          <w:bCs/>
          <w:color w:val="auto"/>
          <w:sz w:val="30"/>
          <w:szCs w:val="30"/>
        </w:rPr>
        <w:t>专项资金管理使用等有关要求，结合农村基层党建工作任务，最大程度发挥资金使用效益，确保补助资金规范使用。202</w:t>
      </w:r>
      <w:r>
        <w:rPr>
          <w:rFonts w:hint="eastAsia" w:ascii="仿宋" w:hAnsi="仿宋" w:eastAsia="仿宋"/>
          <w:bCs/>
          <w:color w:val="auto"/>
          <w:sz w:val="30"/>
          <w:szCs w:val="30"/>
          <w:lang w:val="en-US" w:eastAsia="zh-CN"/>
        </w:rPr>
        <w:t>1-2022年</w:t>
      </w:r>
      <w:r>
        <w:rPr>
          <w:rFonts w:hint="eastAsia" w:ascii="仿宋" w:hAnsi="仿宋" w:eastAsia="仿宋"/>
          <w:bCs/>
          <w:color w:val="auto"/>
          <w:sz w:val="30"/>
          <w:szCs w:val="30"/>
        </w:rPr>
        <w:t>，朝天区共选派到村任职选调生</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人，下拨我区选调生到村任职补助资金</w:t>
      </w:r>
      <w:r>
        <w:rPr>
          <w:rFonts w:hint="eastAsia" w:ascii="仿宋" w:hAnsi="仿宋" w:eastAsia="仿宋"/>
          <w:bCs/>
          <w:color w:val="auto"/>
          <w:sz w:val="30"/>
          <w:szCs w:val="30"/>
          <w:lang w:val="en-US" w:eastAsia="zh-CN"/>
        </w:rPr>
        <w:t>54.58</w:t>
      </w:r>
      <w:r>
        <w:rPr>
          <w:rFonts w:hint="eastAsia" w:ascii="仿宋" w:hAnsi="仿宋" w:eastAsia="仿宋"/>
          <w:bCs/>
          <w:color w:val="auto"/>
          <w:sz w:val="30"/>
          <w:szCs w:val="30"/>
        </w:rPr>
        <w:t>万元。目前，已使用选调生到村任职补助资金</w:t>
      </w:r>
      <w:r>
        <w:rPr>
          <w:rFonts w:hint="eastAsia" w:ascii="仿宋" w:hAnsi="仿宋" w:eastAsia="仿宋"/>
          <w:bCs/>
          <w:color w:val="auto"/>
          <w:sz w:val="30"/>
          <w:szCs w:val="30"/>
          <w:lang w:val="en-US" w:eastAsia="zh-CN"/>
        </w:rPr>
        <w:t>54.58</w:t>
      </w:r>
      <w:r>
        <w:rPr>
          <w:rFonts w:hint="eastAsia" w:ascii="仿宋" w:hAnsi="仿宋" w:eastAsia="仿宋"/>
          <w:bCs/>
          <w:color w:val="auto"/>
          <w:sz w:val="30"/>
          <w:szCs w:val="30"/>
        </w:rPr>
        <w:t>万元，其中：</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人一次性安置经费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人报销教育培训经费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人报销国情调研经费</w:t>
      </w:r>
      <w:r>
        <w:rPr>
          <w:rFonts w:hint="eastAsia" w:ascii="仿宋" w:hAnsi="仿宋" w:eastAsia="仿宋"/>
          <w:bCs/>
          <w:color w:val="auto"/>
          <w:sz w:val="30"/>
          <w:szCs w:val="30"/>
          <w:lang w:val="en-US" w:eastAsia="zh-CN"/>
        </w:rPr>
        <w:t>20.18</w:t>
      </w:r>
      <w:r>
        <w:rPr>
          <w:rFonts w:hint="eastAsia" w:ascii="仿宋" w:hAnsi="仿宋" w:eastAsia="仿宋"/>
          <w:bCs/>
          <w:color w:val="auto"/>
          <w:sz w:val="30"/>
          <w:szCs w:val="30"/>
        </w:rPr>
        <w:t>万元，</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人报销服务群众经费</w:t>
      </w:r>
      <w:r>
        <w:rPr>
          <w:rFonts w:hint="eastAsia" w:ascii="仿宋" w:hAnsi="仿宋" w:eastAsia="仿宋"/>
          <w:bCs/>
          <w:color w:val="auto"/>
          <w:sz w:val="30"/>
          <w:szCs w:val="30"/>
          <w:lang w:val="en-US" w:eastAsia="zh-CN"/>
        </w:rPr>
        <w:t>17</w:t>
      </w:r>
      <w:r>
        <w:rPr>
          <w:rFonts w:hint="eastAsia" w:ascii="仿宋" w:hAnsi="仿宋" w:eastAsia="仿宋"/>
          <w:bCs/>
          <w:color w:val="auto"/>
          <w:sz w:val="30"/>
          <w:szCs w:val="30"/>
        </w:rPr>
        <w:t>万元。</w:t>
      </w:r>
      <w:r>
        <w:rPr>
          <w:rFonts w:hint="eastAsia" w:ascii="仿宋" w:hAnsi="仿宋" w:eastAsia="仿宋"/>
          <w:color w:val="auto"/>
          <w:sz w:val="30"/>
          <w:szCs w:val="30"/>
        </w:rPr>
        <w:t>资金支付范围、支付标准、支付进度、支付依据合规合法、与预算相符。</w:t>
      </w:r>
    </w:p>
    <w:p>
      <w:pPr>
        <w:autoSpaceDE w:val="0"/>
        <w:adjustRightInd w:val="0"/>
        <w:snapToGrid w:val="0"/>
        <w:spacing w:line="560" w:lineRule="exact"/>
        <w:ind w:firstLine="720"/>
        <w:outlineLvl w:val="2"/>
        <w:rPr>
          <w:rFonts w:hint="eastAsia" w:ascii="仿宋" w:hAnsi="仿宋" w:eastAsia="仿宋"/>
          <w:b/>
          <w:color w:val="auto"/>
          <w:sz w:val="30"/>
          <w:szCs w:val="30"/>
        </w:rPr>
      </w:pPr>
      <w:bookmarkStart w:id="114" w:name="_Toc3174"/>
      <w:r>
        <w:rPr>
          <w:rFonts w:hint="eastAsia" w:ascii="仿宋" w:hAnsi="仿宋" w:eastAsia="仿宋"/>
          <w:b/>
          <w:color w:val="auto"/>
          <w:sz w:val="30"/>
          <w:szCs w:val="30"/>
        </w:rPr>
        <w:t>（</w:t>
      </w:r>
      <w:r>
        <w:rPr>
          <w:rFonts w:hint="eastAsia" w:ascii="仿宋" w:hAnsi="仿宋" w:eastAsia="仿宋"/>
          <w:b/>
          <w:color w:val="auto"/>
          <w:sz w:val="30"/>
          <w:szCs w:val="30"/>
          <w:lang w:eastAsia="zh-CN"/>
        </w:rPr>
        <w:t>二</w:t>
      </w:r>
      <w:r>
        <w:rPr>
          <w:rFonts w:hint="eastAsia" w:ascii="仿宋" w:hAnsi="仿宋" w:eastAsia="仿宋"/>
          <w:b/>
          <w:color w:val="auto"/>
          <w:sz w:val="30"/>
          <w:szCs w:val="30"/>
        </w:rPr>
        <w:t>）项目财务管理情况</w:t>
      </w:r>
      <w:bookmarkEnd w:id="114"/>
    </w:p>
    <w:p>
      <w:pPr>
        <w:widowControl/>
        <w:spacing w:line="578" w:lineRule="exact"/>
        <w:ind w:firstLine="413" w:firstLineChars="138"/>
        <w:jc w:val="left"/>
        <w:rPr>
          <w:rFonts w:hint="eastAsia" w:ascii="仿宋" w:hAnsi="仿宋" w:eastAsia="仿宋"/>
          <w:color w:val="auto"/>
          <w:sz w:val="30"/>
          <w:szCs w:val="30"/>
        </w:rPr>
      </w:pPr>
      <w:r>
        <w:rPr>
          <w:rFonts w:hint="eastAsia" w:ascii="仿宋" w:hAnsi="仿宋" w:eastAsia="仿宋"/>
          <w:color w:val="auto"/>
          <w:sz w:val="30"/>
          <w:szCs w:val="30"/>
        </w:rPr>
        <w:t>单位财务管理制度健全，严格执行财务管理制度，账务处理及时，会计核算规范。</w:t>
      </w:r>
    </w:p>
    <w:p>
      <w:pPr>
        <w:numPr>
          <w:ilvl w:val="0"/>
          <w:numId w:val="0"/>
        </w:numPr>
        <w:spacing w:line="540" w:lineRule="exact"/>
        <w:ind w:firstLine="643" w:firstLineChars="200"/>
        <w:outlineLvl w:val="2"/>
        <w:rPr>
          <w:rFonts w:hint="eastAsia" w:ascii="仿宋_GB2312" w:hAnsi="仿宋_GB2312" w:eastAsia="仿宋_GB2312" w:cs="仿宋_GB2312"/>
          <w:b/>
          <w:bCs/>
          <w:sz w:val="32"/>
          <w:szCs w:val="32"/>
          <w:shd w:val="clear" w:color="auto" w:fill="FFFFFF"/>
          <w:lang w:eastAsia="zh-CN"/>
        </w:rPr>
      </w:pPr>
      <w:bookmarkStart w:id="115" w:name="_Toc13073"/>
      <w:r>
        <w:rPr>
          <w:rFonts w:hint="eastAsia" w:ascii="仿宋_GB2312" w:hAnsi="仿宋_GB2312" w:eastAsia="仿宋_GB2312" w:cs="仿宋_GB2312"/>
          <w:b/>
          <w:bCs/>
          <w:kern w:val="2"/>
          <w:sz w:val="32"/>
          <w:szCs w:val="32"/>
          <w:shd w:val="clear" w:fill="FFFFFF"/>
          <w:lang w:val="en-US" w:eastAsia="zh-CN" w:bidi="ar-SA"/>
        </w:rPr>
        <w:t>（三）</w:t>
      </w:r>
      <w:r>
        <w:rPr>
          <w:rFonts w:hint="eastAsia" w:ascii="仿宋_GB2312" w:hAnsi="仿宋_GB2312" w:eastAsia="仿宋_GB2312" w:cs="仿宋_GB2312"/>
          <w:b/>
          <w:bCs/>
          <w:sz w:val="32"/>
          <w:szCs w:val="32"/>
          <w:shd w:val="clear" w:color="auto" w:fill="FFFFFF"/>
          <w:lang w:eastAsia="zh-CN"/>
        </w:rPr>
        <w:t>项目组织实施情况</w:t>
      </w:r>
      <w:bookmarkEnd w:id="115"/>
    </w:p>
    <w:p>
      <w:pPr>
        <w:autoSpaceDE w:val="0"/>
        <w:adjustRightInd w:val="0"/>
        <w:snapToGrid w:val="0"/>
        <w:spacing w:line="576" w:lineRule="exact"/>
        <w:ind w:firstLine="720"/>
        <w:rPr>
          <w:rFonts w:hint="eastAsia" w:ascii="仿宋" w:hAnsi="仿宋" w:eastAsia="仿宋"/>
          <w:color w:val="auto"/>
          <w:sz w:val="30"/>
          <w:szCs w:val="30"/>
        </w:rPr>
      </w:pPr>
      <w:r>
        <w:rPr>
          <w:rFonts w:hint="eastAsia" w:ascii="仿宋" w:hAnsi="仿宋" w:eastAsia="仿宋"/>
          <w:color w:val="auto"/>
          <w:sz w:val="30"/>
          <w:szCs w:val="30"/>
        </w:rPr>
        <w:t>结合项目组织实施管理办法，重点围绕以下内容进行分析评价，并对自评中发现的问题分析说明。</w:t>
      </w:r>
    </w:p>
    <w:p>
      <w:pPr>
        <w:autoSpaceDE w:val="0"/>
        <w:snapToGrid w:val="0"/>
        <w:spacing w:line="576" w:lineRule="exact"/>
        <w:ind w:firstLine="600" w:firstLineChars="200"/>
        <w:rPr>
          <w:rFonts w:hint="eastAsia" w:ascii="仿宋" w:hAnsi="仿宋" w:eastAsia="仿宋"/>
          <w:b/>
          <w:color w:val="auto"/>
          <w:sz w:val="30"/>
          <w:szCs w:val="30"/>
        </w:rPr>
      </w:pPr>
      <w:r>
        <w:rPr>
          <w:rFonts w:hint="eastAsia" w:ascii="仿宋" w:hAnsi="仿宋" w:eastAsia="仿宋"/>
          <w:b w:val="0"/>
          <w:bCs/>
          <w:color w:val="auto"/>
          <w:sz w:val="30"/>
          <w:szCs w:val="30"/>
          <w:lang w:val="en-US" w:eastAsia="zh-CN"/>
        </w:rPr>
        <w:t>1.</w:t>
      </w:r>
      <w:r>
        <w:rPr>
          <w:rFonts w:hint="eastAsia" w:ascii="仿宋" w:hAnsi="仿宋" w:eastAsia="仿宋"/>
          <w:b w:val="0"/>
          <w:bCs/>
          <w:color w:val="auto"/>
          <w:sz w:val="30"/>
          <w:szCs w:val="30"/>
        </w:rPr>
        <w:t>项目组织架构及实施流程。</w:t>
      </w:r>
      <w:r>
        <w:rPr>
          <w:rFonts w:hint="eastAsia" w:ascii="仿宋" w:hAnsi="仿宋" w:eastAsia="仿宋"/>
          <w:color w:val="auto"/>
          <w:sz w:val="30"/>
          <w:szCs w:val="30"/>
        </w:rPr>
        <w:t>该项目采取“中央补助+财政兜底”方式，按照每人一次性安置费3000元，每人每年8000元国情调研经费、8000元服务群众经费、3000元教育培训经费四个方面给予补助，细化资金使用范围。选调生在村任职期间以开展相关工作实际产生的费用，据实按标准到区委组织部分项报销。该项资金为工作补助,不直接发给个人。</w:t>
      </w:r>
    </w:p>
    <w:p>
      <w:pPr>
        <w:autoSpaceDE w:val="0"/>
        <w:snapToGrid w:val="0"/>
        <w:spacing w:line="576" w:lineRule="exact"/>
        <w:ind w:firstLine="600" w:firstLineChars="200"/>
        <w:rPr>
          <w:rFonts w:hint="eastAsia" w:ascii="仿宋" w:hAnsi="仿宋" w:eastAsia="仿宋"/>
          <w:b/>
          <w:bCs/>
          <w:color w:val="auto"/>
          <w:sz w:val="30"/>
          <w:szCs w:val="30"/>
        </w:rPr>
      </w:pPr>
      <w:r>
        <w:rPr>
          <w:rFonts w:hint="eastAsia" w:ascii="仿宋" w:hAnsi="仿宋" w:eastAsia="仿宋"/>
          <w:b w:val="0"/>
          <w:bCs/>
          <w:color w:val="auto"/>
          <w:sz w:val="30"/>
          <w:szCs w:val="30"/>
          <w:lang w:val="en-US" w:eastAsia="zh-CN"/>
        </w:rPr>
        <w:t>2.</w:t>
      </w:r>
      <w:r>
        <w:rPr>
          <w:rFonts w:hint="eastAsia" w:ascii="仿宋" w:hAnsi="仿宋" w:eastAsia="仿宋"/>
          <w:color w:val="auto"/>
          <w:sz w:val="30"/>
          <w:szCs w:val="30"/>
        </w:rPr>
        <w:t>项目建立选调生到村任职工作补助资金使用跟踪绩效运行机制，将补助资金使用效果与个人考核、表彰奖励等充分挂钩，要求选调生合理制定资金年度使用计划，自主申报资金使用项目，并明确项目预期目标。</w:t>
      </w:r>
    </w:p>
    <w:p>
      <w:pPr>
        <w:numPr>
          <w:ilvl w:val="0"/>
          <w:numId w:val="0"/>
        </w:numPr>
        <w:autoSpaceDE w:val="0"/>
        <w:adjustRightInd w:val="0"/>
        <w:snapToGrid w:val="0"/>
        <w:spacing w:line="576" w:lineRule="exact"/>
        <w:ind w:left="0" w:leftChars="0" w:firstLine="720" w:firstLineChars="0"/>
        <w:rPr>
          <w:rFonts w:hint="eastAsia" w:ascii="仿宋" w:hAnsi="仿宋" w:eastAsia="仿宋"/>
          <w:bCs/>
          <w:color w:val="auto"/>
          <w:sz w:val="30"/>
          <w:szCs w:val="30"/>
        </w:rPr>
      </w:pPr>
      <w:r>
        <w:rPr>
          <w:rFonts w:hint="eastAsia" w:ascii="仿宋" w:hAnsi="仿宋" w:eastAsia="仿宋"/>
          <w:b w:val="0"/>
          <w:bCs/>
          <w:color w:val="auto"/>
          <w:sz w:val="30"/>
          <w:szCs w:val="30"/>
          <w:lang w:val="en-US" w:eastAsia="zh-CN"/>
        </w:rPr>
        <w:t>3.</w:t>
      </w:r>
      <w:r>
        <w:rPr>
          <w:rFonts w:hint="eastAsia" w:ascii="仿宋" w:hAnsi="仿宋" w:eastAsia="仿宋"/>
          <w:b w:val="0"/>
          <w:bCs/>
          <w:color w:val="auto"/>
          <w:sz w:val="30"/>
          <w:szCs w:val="30"/>
        </w:rPr>
        <w:t>项目监管情况</w:t>
      </w:r>
      <w:r>
        <w:rPr>
          <w:rFonts w:hint="eastAsia" w:ascii="仿宋" w:hAnsi="仿宋" w:eastAsia="仿宋"/>
          <w:b w:val="0"/>
          <w:bCs/>
          <w:color w:val="auto"/>
          <w:sz w:val="30"/>
          <w:szCs w:val="30"/>
          <w:lang w:eastAsia="zh-CN"/>
        </w:rPr>
        <w:t>。</w:t>
      </w:r>
      <w:r>
        <w:rPr>
          <w:rFonts w:hint="eastAsia" w:ascii="仿宋" w:hAnsi="仿宋" w:eastAsia="仿宋"/>
          <w:bCs/>
          <w:color w:val="auto"/>
          <w:sz w:val="30"/>
          <w:szCs w:val="30"/>
        </w:rPr>
        <w:t>按照“谁使用谁负责、谁审批谁负责”原则，明确选调生本人承担工作补助资金使用主体责任。区委组织部采用“专款专用、专账核算”的方式统一管理补助资金，并联合区纪检监察、财政和审计等部门每年定期对选调生到村任职财政补助资金支出情况进行督查检查，分析掌握资金走向，对不符合规定的做法及时通报、限期整改、及时精准纠偏，确保资金使用全过程、全流程可监控、可追溯。目前，全区选调生到村任职工作补助资金报销使用未发生一起违规事件，真正实现了补助资金的规范运行。</w:t>
      </w:r>
    </w:p>
    <w:p>
      <w:pPr>
        <w:autoSpaceDE w:val="0"/>
        <w:adjustRightInd w:val="0"/>
        <w:snapToGrid w:val="0"/>
        <w:spacing w:line="576" w:lineRule="exact"/>
        <w:ind w:firstLine="720"/>
        <w:outlineLvl w:val="1"/>
        <w:rPr>
          <w:rFonts w:hint="eastAsia" w:ascii="仿宋" w:hAnsi="仿宋" w:eastAsia="仿宋"/>
          <w:b/>
          <w:bCs/>
          <w:color w:val="auto"/>
          <w:sz w:val="30"/>
          <w:szCs w:val="30"/>
        </w:rPr>
      </w:pPr>
      <w:bookmarkStart w:id="116" w:name="_Toc19248"/>
      <w:r>
        <w:rPr>
          <w:rFonts w:hint="eastAsia" w:ascii="仿宋" w:hAnsi="仿宋" w:eastAsia="仿宋"/>
          <w:b/>
          <w:bCs/>
          <w:color w:val="auto"/>
          <w:sz w:val="30"/>
          <w:szCs w:val="30"/>
          <w:lang w:eastAsia="zh-CN"/>
        </w:rPr>
        <w:t>三</w:t>
      </w:r>
      <w:r>
        <w:rPr>
          <w:rFonts w:hint="eastAsia" w:ascii="仿宋" w:hAnsi="仿宋" w:eastAsia="仿宋"/>
          <w:b/>
          <w:bCs/>
          <w:color w:val="auto"/>
          <w:sz w:val="30"/>
          <w:szCs w:val="30"/>
        </w:rPr>
        <w:t>、项目绩效情况</w:t>
      </w:r>
      <w:bookmarkEnd w:id="116"/>
      <w:r>
        <w:rPr>
          <w:rFonts w:hint="eastAsia" w:ascii="仿宋" w:hAnsi="仿宋" w:eastAsia="仿宋"/>
          <w:b/>
          <w:bCs/>
          <w:color w:val="auto"/>
          <w:sz w:val="30"/>
          <w:szCs w:val="30"/>
        </w:rPr>
        <w:tab/>
      </w:r>
    </w:p>
    <w:p>
      <w:pPr>
        <w:autoSpaceDE w:val="0"/>
        <w:spacing w:line="576" w:lineRule="exact"/>
        <w:ind w:firstLine="602" w:firstLineChars="200"/>
        <w:outlineLvl w:val="2"/>
        <w:rPr>
          <w:rFonts w:hint="eastAsia" w:ascii="仿宋" w:hAnsi="仿宋" w:eastAsia="仿宋"/>
          <w:b/>
          <w:color w:val="auto"/>
          <w:sz w:val="30"/>
          <w:szCs w:val="30"/>
        </w:rPr>
      </w:pPr>
      <w:bookmarkStart w:id="117" w:name="_Toc4130"/>
      <w:r>
        <w:rPr>
          <w:rFonts w:hint="eastAsia" w:ascii="仿宋" w:hAnsi="仿宋" w:eastAsia="仿宋"/>
          <w:b/>
          <w:color w:val="auto"/>
          <w:sz w:val="30"/>
          <w:szCs w:val="30"/>
        </w:rPr>
        <w:t>（一）项目完成情况</w:t>
      </w:r>
      <w:bookmarkEnd w:id="117"/>
    </w:p>
    <w:p>
      <w:pPr>
        <w:autoSpaceDE w:val="0"/>
        <w:spacing w:line="576" w:lineRule="exact"/>
        <w:ind w:firstLine="600" w:firstLineChars="200"/>
        <w:rPr>
          <w:rFonts w:hint="eastAsia" w:ascii="仿宋" w:hAnsi="仿宋" w:eastAsia="仿宋"/>
          <w:b/>
          <w:color w:val="auto"/>
          <w:sz w:val="30"/>
          <w:szCs w:val="30"/>
        </w:rPr>
      </w:pPr>
      <w:r>
        <w:rPr>
          <w:rFonts w:hint="eastAsia" w:ascii="仿宋" w:hAnsi="仿宋" w:eastAsia="仿宋"/>
          <w:bCs/>
          <w:color w:val="auto"/>
          <w:sz w:val="30"/>
          <w:szCs w:val="30"/>
        </w:rPr>
        <w:t>目前，朝天区共到位选调生到村任职补助资金</w:t>
      </w:r>
      <w:r>
        <w:rPr>
          <w:rFonts w:hint="eastAsia" w:ascii="仿宋" w:hAnsi="仿宋" w:eastAsia="仿宋"/>
          <w:bCs/>
          <w:color w:val="auto"/>
          <w:sz w:val="30"/>
          <w:szCs w:val="30"/>
          <w:lang w:val="en-US" w:eastAsia="zh-CN"/>
        </w:rPr>
        <w:t>54.58</w:t>
      </w:r>
      <w:r>
        <w:rPr>
          <w:rFonts w:hint="eastAsia" w:ascii="仿宋" w:hAnsi="仿宋" w:eastAsia="仿宋"/>
          <w:bCs/>
          <w:color w:val="auto"/>
          <w:sz w:val="30"/>
          <w:szCs w:val="30"/>
        </w:rPr>
        <w:t>万元。其中，补助一次性安置经费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万元、补助教育培训经费</w:t>
      </w:r>
      <w:r>
        <w:rPr>
          <w:rFonts w:hint="eastAsia" w:ascii="仿宋" w:hAnsi="仿宋" w:eastAsia="仿宋"/>
          <w:bCs/>
          <w:color w:val="auto"/>
          <w:sz w:val="30"/>
          <w:szCs w:val="30"/>
          <w:lang w:val="en-US" w:eastAsia="zh-CN"/>
        </w:rPr>
        <w:t>8.7</w:t>
      </w:r>
      <w:r>
        <w:rPr>
          <w:rFonts w:hint="eastAsia" w:ascii="仿宋" w:hAnsi="仿宋" w:eastAsia="仿宋"/>
          <w:bCs/>
          <w:color w:val="auto"/>
          <w:sz w:val="30"/>
          <w:szCs w:val="30"/>
        </w:rPr>
        <w:t>万元、补助国情调研经费</w:t>
      </w:r>
      <w:r>
        <w:rPr>
          <w:rFonts w:hint="eastAsia" w:ascii="仿宋" w:hAnsi="仿宋" w:eastAsia="仿宋"/>
          <w:bCs/>
          <w:color w:val="auto"/>
          <w:sz w:val="30"/>
          <w:szCs w:val="30"/>
          <w:lang w:val="en-US" w:eastAsia="zh-CN"/>
        </w:rPr>
        <w:t>20.18</w:t>
      </w:r>
      <w:r>
        <w:rPr>
          <w:rFonts w:hint="eastAsia" w:ascii="仿宋" w:hAnsi="仿宋" w:eastAsia="仿宋"/>
          <w:bCs/>
          <w:color w:val="auto"/>
          <w:sz w:val="30"/>
          <w:szCs w:val="30"/>
        </w:rPr>
        <w:t>万元、补助群众服务经费</w:t>
      </w:r>
      <w:r>
        <w:rPr>
          <w:rFonts w:hint="eastAsia" w:ascii="仿宋" w:hAnsi="仿宋" w:eastAsia="仿宋"/>
          <w:bCs/>
          <w:color w:val="auto"/>
          <w:sz w:val="30"/>
          <w:szCs w:val="30"/>
          <w:lang w:val="en-US" w:eastAsia="zh-CN"/>
        </w:rPr>
        <w:t>17</w:t>
      </w:r>
      <w:r>
        <w:rPr>
          <w:rFonts w:hint="eastAsia" w:ascii="仿宋" w:hAnsi="仿宋" w:eastAsia="仿宋"/>
          <w:bCs/>
          <w:color w:val="auto"/>
          <w:sz w:val="30"/>
          <w:szCs w:val="30"/>
        </w:rPr>
        <w:t>万元。</w:t>
      </w:r>
    </w:p>
    <w:p>
      <w:pPr>
        <w:numPr>
          <w:ilvl w:val="0"/>
          <w:numId w:val="2"/>
        </w:numPr>
        <w:autoSpaceDE w:val="0"/>
        <w:adjustRightInd w:val="0"/>
        <w:snapToGrid w:val="0"/>
        <w:spacing w:line="576" w:lineRule="exact"/>
        <w:ind w:firstLine="720"/>
        <w:outlineLvl w:val="2"/>
        <w:rPr>
          <w:rFonts w:hint="eastAsia" w:ascii="仿宋" w:hAnsi="仿宋" w:eastAsia="仿宋"/>
          <w:b/>
          <w:color w:val="auto"/>
          <w:sz w:val="30"/>
          <w:szCs w:val="30"/>
        </w:rPr>
      </w:pPr>
      <w:bookmarkStart w:id="118" w:name="_Toc17489"/>
      <w:r>
        <w:rPr>
          <w:rFonts w:hint="eastAsia" w:ascii="仿宋" w:hAnsi="仿宋" w:eastAsia="仿宋"/>
          <w:b/>
          <w:color w:val="auto"/>
          <w:sz w:val="30"/>
          <w:szCs w:val="30"/>
        </w:rPr>
        <w:t>项目效益情况</w:t>
      </w:r>
      <w:bookmarkEnd w:id="118"/>
    </w:p>
    <w:p>
      <w:pPr>
        <w:autoSpaceDE w:val="0"/>
        <w:adjustRightInd w:val="0"/>
        <w:snapToGrid w:val="0"/>
        <w:spacing w:line="576" w:lineRule="exact"/>
        <w:ind w:firstLine="600" w:firstLineChars="200"/>
        <w:rPr>
          <w:rFonts w:hint="eastAsia" w:ascii="仿宋" w:hAnsi="仿宋" w:eastAsia="仿宋"/>
          <w:bCs/>
          <w:color w:val="auto"/>
          <w:sz w:val="30"/>
          <w:szCs w:val="30"/>
        </w:rPr>
      </w:pPr>
      <w:r>
        <w:rPr>
          <w:rFonts w:hint="eastAsia" w:ascii="仿宋" w:hAnsi="仿宋" w:eastAsia="仿宋"/>
          <w:bCs/>
          <w:color w:val="auto"/>
          <w:sz w:val="30"/>
          <w:szCs w:val="30"/>
        </w:rPr>
        <w:t>通过入户走访、个别座谈、实地调研等方式及时跟踪项目进度和完成情况，对资金使用效果好、产生效益大、群众评价高的选调生在提拔重用、职级晋升、评先评优等方面予以重点考虑。暂未发现使用范围不合理、程序不规范的。</w:t>
      </w:r>
    </w:p>
    <w:p>
      <w:pPr>
        <w:autoSpaceDE w:val="0"/>
        <w:adjustRightInd w:val="0"/>
        <w:snapToGrid w:val="0"/>
        <w:spacing w:line="576" w:lineRule="exact"/>
        <w:ind w:firstLine="720"/>
        <w:outlineLvl w:val="1"/>
        <w:rPr>
          <w:rFonts w:hint="eastAsia" w:ascii="仿宋" w:hAnsi="仿宋" w:eastAsia="仿宋"/>
          <w:b/>
          <w:bCs/>
          <w:color w:val="auto"/>
          <w:sz w:val="30"/>
          <w:szCs w:val="30"/>
        </w:rPr>
      </w:pPr>
      <w:bookmarkStart w:id="119" w:name="_Toc24032"/>
      <w:r>
        <w:rPr>
          <w:rFonts w:hint="eastAsia" w:ascii="仿宋" w:hAnsi="仿宋" w:eastAsia="仿宋"/>
          <w:b/>
          <w:bCs/>
          <w:color w:val="auto"/>
          <w:sz w:val="30"/>
          <w:szCs w:val="30"/>
          <w:lang w:eastAsia="zh-CN"/>
        </w:rPr>
        <w:t>四</w:t>
      </w:r>
      <w:r>
        <w:rPr>
          <w:rFonts w:hint="eastAsia" w:ascii="仿宋" w:hAnsi="仿宋" w:eastAsia="仿宋"/>
          <w:b/>
          <w:bCs/>
          <w:color w:val="auto"/>
          <w:sz w:val="30"/>
          <w:szCs w:val="30"/>
        </w:rPr>
        <w:t>、评价结论及建议</w:t>
      </w:r>
      <w:bookmarkEnd w:id="119"/>
    </w:p>
    <w:p>
      <w:pPr>
        <w:autoSpaceDE w:val="0"/>
        <w:adjustRightInd w:val="0"/>
        <w:snapToGrid w:val="0"/>
        <w:spacing w:line="576" w:lineRule="exact"/>
        <w:ind w:firstLine="720"/>
        <w:outlineLvl w:val="2"/>
        <w:rPr>
          <w:rFonts w:hint="eastAsia" w:ascii="仿宋" w:hAnsi="仿宋" w:eastAsia="仿宋"/>
          <w:b/>
          <w:color w:val="auto"/>
          <w:sz w:val="30"/>
          <w:szCs w:val="30"/>
        </w:rPr>
      </w:pPr>
      <w:bookmarkStart w:id="120" w:name="_Toc29003"/>
      <w:r>
        <w:rPr>
          <w:rFonts w:hint="eastAsia" w:ascii="仿宋" w:hAnsi="仿宋" w:eastAsia="仿宋"/>
          <w:b/>
          <w:color w:val="auto"/>
          <w:sz w:val="30"/>
          <w:szCs w:val="30"/>
        </w:rPr>
        <w:t>（一）评价结论</w:t>
      </w:r>
      <w:bookmarkEnd w:id="120"/>
    </w:p>
    <w:p>
      <w:pPr>
        <w:autoSpaceDE w:val="0"/>
        <w:adjustRightInd w:val="0"/>
        <w:snapToGrid w:val="0"/>
        <w:spacing w:line="576" w:lineRule="exact"/>
        <w:ind w:firstLine="720"/>
        <w:rPr>
          <w:rFonts w:hint="eastAsia" w:ascii="仿宋" w:hAnsi="仿宋" w:eastAsia="仿宋"/>
          <w:b/>
          <w:color w:val="auto"/>
          <w:sz w:val="30"/>
          <w:szCs w:val="30"/>
        </w:rPr>
      </w:pPr>
      <w:r>
        <w:rPr>
          <w:rFonts w:hint="eastAsia" w:ascii="仿宋" w:hAnsi="仿宋" w:eastAsia="仿宋"/>
          <w:color w:val="auto"/>
          <w:sz w:val="30"/>
          <w:szCs w:val="30"/>
          <w:shd w:val="clear" w:color="auto" w:fill="FFFFFF"/>
        </w:rPr>
        <w:t>部门支出整体绩效评价自评得分9</w:t>
      </w:r>
      <w:r>
        <w:rPr>
          <w:rFonts w:hint="eastAsia" w:ascii="仿宋" w:hAnsi="仿宋" w:eastAsia="仿宋"/>
          <w:color w:val="auto"/>
          <w:sz w:val="30"/>
          <w:szCs w:val="30"/>
          <w:shd w:val="clear" w:color="auto" w:fill="FFFFFF"/>
          <w:lang w:val="en-US" w:eastAsia="zh-CN"/>
        </w:rPr>
        <w:t>0</w:t>
      </w:r>
      <w:r>
        <w:rPr>
          <w:rFonts w:hint="eastAsia" w:ascii="仿宋" w:hAnsi="仿宋" w:eastAsia="仿宋"/>
          <w:color w:val="auto"/>
          <w:sz w:val="30"/>
          <w:szCs w:val="30"/>
          <w:shd w:val="clear" w:color="auto" w:fill="FFFFFF"/>
        </w:rPr>
        <w:t>分，自评等级为优。</w:t>
      </w:r>
    </w:p>
    <w:p>
      <w:pPr>
        <w:numPr>
          <w:ilvl w:val="0"/>
          <w:numId w:val="3"/>
        </w:numPr>
        <w:autoSpaceDE w:val="0"/>
        <w:spacing w:line="576" w:lineRule="exact"/>
        <w:ind w:firstLine="602" w:firstLineChars="200"/>
        <w:outlineLvl w:val="2"/>
        <w:rPr>
          <w:rFonts w:hint="eastAsia" w:ascii="仿宋" w:hAnsi="仿宋" w:eastAsia="仿宋"/>
          <w:b/>
          <w:color w:val="auto"/>
          <w:sz w:val="30"/>
          <w:szCs w:val="30"/>
        </w:rPr>
      </w:pPr>
      <w:bookmarkStart w:id="121" w:name="_Toc20342"/>
      <w:r>
        <w:rPr>
          <w:rFonts w:hint="eastAsia" w:ascii="仿宋" w:hAnsi="仿宋" w:eastAsia="仿宋"/>
          <w:b/>
          <w:color w:val="auto"/>
          <w:sz w:val="30"/>
          <w:szCs w:val="30"/>
        </w:rPr>
        <w:t>存在的问题。</w:t>
      </w:r>
      <w:bookmarkEnd w:id="121"/>
    </w:p>
    <w:p>
      <w:pPr>
        <w:autoSpaceDE w:val="0"/>
        <w:spacing w:line="576" w:lineRule="exact"/>
        <w:ind w:firstLine="600" w:firstLineChars="200"/>
        <w:rPr>
          <w:rFonts w:hint="eastAsia" w:ascii="仿宋" w:hAnsi="仿宋" w:eastAsia="仿宋"/>
          <w:bCs/>
          <w:color w:val="auto"/>
          <w:sz w:val="30"/>
          <w:szCs w:val="30"/>
        </w:rPr>
      </w:pPr>
      <w:r>
        <w:rPr>
          <w:rFonts w:hint="eastAsia" w:ascii="仿宋" w:hAnsi="仿宋" w:eastAsia="仿宋"/>
          <w:bCs/>
          <w:color w:val="auto"/>
          <w:sz w:val="30"/>
          <w:szCs w:val="30"/>
        </w:rPr>
        <w:t>一是绩效考核不充分。目前，选调生绩效考核主要围绕群众满意度进行，对选调生在乡村振兴、产业发展等作用发挥方面缺少专项考核。</w:t>
      </w:r>
    </w:p>
    <w:p>
      <w:pPr>
        <w:autoSpaceDE w:val="0"/>
        <w:spacing w:line="576" w:lineRule="exact"/>
        <w:ind w:firstLine="600" w:firstLineChars="200"/>
        <w:rPr>
          <w:rFonts w:hint="eastAsia" w:ascii="仿宋" w:hAnsi="仿宋" w:eastAsia="仿宋"/>
          <w:bCs/>
          <w:color w:val="auto"/>
          <w:sz w:val="30"/>
          <w:szCs w:val="30"/>
        </w:rPr>
      </w:pPr>
      <w:r>
        <w:rPr>
          <w:rFonts w:hint="eastAsia" w:ascii="仿宋" w:hAnsi="仿宋" w:eastAsia="仿宋"/>
          <w:bCs/>
          <w:color w:val="auto"/>
          <w:sz w:val="30"/>
          <w:szCs w:val="30"/>
        </w:rPr>
        <w:t>二是补助资金有差口。202</w:t>
      </w:r>
      <w:r>
        <w:rPr>
          <w:rFonts w:hint="eastAsia" w:ascii="仿宋" w:hAnsi="仿宋" w:eastAsia="仿宋"/>
          <w:bCs/>
          <w:color w:val="auto"/>
          <w:sz w:val="30"/>
          <w:szCs w:val="30"/>
          <w:lang w:val="en-US" w:eastAsia="zh-CN"/>
        </w:rPr>
        <w:t>1</w:t>
      </w:r>
      <w:r>
        <w:rPr>
          <w:rFonts w:hint="eastAsia" w:ascii="仿宋" w:hAnsi="仿宋" w:eastAsia="仿宋"/>
          <w:bCs/>
          <w:color w:val="auto"/>
          <w:sz w:val="30"/>
          <w:szCs w:val="30"/>
        </w:rPr>
        <w:t>以来，我区共选派到村任职选调生</w:t>
      </w:r>
      <w:r>
        <w:rPr>
          <w:rFonts w:hint="eastAsia" w:ascii="仿宋" w:hAnsi="仿宋" w:eastAsia="仿宋"/>
          <w:bCs/>
          <w:color w:val="auto"/>
          <w:sz w:val="30"/>
          <w:szCs w:val="30"/>
          <w:lang w:val="en-US" w:eastAsia="zh-CN"/>
        </w:rPr>
        <w:t>29</w:t>
      </w:r>
      <w:r>
        <w:rPr>
          <w:rFonts w:hint="eastAsia" w:ascii="仿宋" w:hAnsi="仿宋" w:eastAsia="仿宋"/>
          <w:bCs/>
          <w:color w:val="auto"/>
          <w:sz w:val="30"/>
          <w:szCs w:val="30"/>
        </w:rPr>
        <w:t>人，下拨补助资金</w:t>
      </w:r>
      <w:r>
        <w:rPr>
          <w:rFonts w:hint="eastAsia" w:ascii="仿宋" w:hAnsi="仿宋" w:eastAsia="仿宋"/>
          <w:bCs/>
          <w:color w:val="auto"/>
          <w:sz w:val="30"/>
          <w:szCs w:val="30"/>
          <w:lang w:val="en-US" w:eastAsia="zh-CN"/>
        </w:rPr>
        <w:t>54.58</w:t>
      </w:r>
      <w:r>
        <w:rPr>
          <w:rFonts w:hint="eastAsia" w:ascii="仿宋" w:hAnsi="仿宋" w:eastAsia="仿宋"/>
          <w:bCs/>
          <w:color w:val="auto"/>
          <w:sz w:val="30"/>
          <w:szCs w:val="30"/>
        </w:rPr>
        <w:t>万元，按照中央组织部关于选调生到村任职补助的规定标准，现还需补助资金缺口</w:t>
      </w:r>
      <w:r>
        <w:rPr>
          <w:rFonts w:hint="eastAsia" w:ascii="仿宋" w:hAnsi="仿宋" w:eastAsia="仿宋"/>
          <w:bCs/>
          <w:color w:val="auto"/>
          <w:sz w:val="30"/>
          <w:szCs w:val="30"/>
          <w:lang w:val="en-US" w:eastAsia="zh-CN"/>
        </w:rPr>
        <w:t>9.22</w:t>
      </w:r>
      <w:r>
        <w:rPr>
          <w:rFonts w:hint="eastAsia" w:ascii="仿宋" w:hAnsi="仿宋" w:eastAsia="仿宋"/>
          <w:bCs/>
          <w:color w:val="auto"/>
          <w:sz w:val="30"/>
          <w:szCs w:val="30"/>
        </w:rPr>
        <w:t>万元。</w:t>
      </w:r>
    </w:p>
    <w:p>
      <w:pPr>
        <w:numPr>
          <w:ilvl w:val="0"/>
          <w:numId w:val="3"/>
        </w:numPr>
        <w:autoSpaceDE w:val="0"/>
        <w:adjustRightInd w:val="0"/>
        <w:snapToGrid w:val="0"/>
        <w:spacing w:line="576" w:lineRule="exact"/>
        <w:ind w:firstLine="602" w:firstLineChars="200"/>
        <w:outlineLvl w:val="2"/>
        <w:rPr>
          <w:rFonts w:hint="eastAsia" w:ascii="仿宋" w:hAnsi="仿宋" w:eastAsia="仿宋"/>
          <w:b/>
          <w:color w:val="auto"/>
          <w:sz w:val="30"/>
          <w:szCs w:val="30"/>
        </w:rPr>
      </w:pPr>
      <w:bookmarkStart w:id="122" w:name="_Toc416"/>
      <w:r>
        <w:rPr>
          <w:rFonts w:hint="eastAsia" w:ascii="仿宋" w:hAnsi="仿宋" w:eastAsia="仿宋"/>
          <w:b/>
          <w:color w:val="auto"/>
          <w:sz w:val="30"/>
          <w:szCs w:val="30"/>
        </w:rPr>
        <w:t>相关建议</w:t>
      </w:r>
      <w:bookmarkEnd w:id="122"/>
    </w:p>
    <w:p>
      <w:pPr>
        <w:autoSpaceDE w:val="0"/>
        <w:spacing w:line="576" w:lineRule="exact"/>
        <w:ind w:firstLine="600" w:firstLineChars="200"/>
        <w:jc w:val="left"/>
        <w:rPr>
          <w:rFonts w:hint="eastAsia" w:ascii="仿宋" w:hAnsi="仿宋" w:eastAsia="仿宋"/>
          <w:bCs/>
          <w:color w:val="auto"/>
          <w:sz w:val="30"/>
          <w:szCs w:val="30"/>
        </w:rPr>
      </w:pPr>
      <w:r>
        <w:rPr>
          <w:rFonts w:hint="eastAsia" w:ascii="仿宋" w:hAnsi="仿宋" w:eastAsia="仿宋"/>
          <w:bCs/>
          <w:color w:val="auto"/>
          <w:sz w:val="30"/>
          <w:szCs w:val="30"/>
        </w:rPr>
        <w:t>一是进一步健全完善选调生到村任职补助资金绩效考核，针对性开展选调生在乡村振兴等作用发挥方面的专项考核。</w:t>
      </w:r>
    </w:p>
    <w:p>
      <w:pPr>
        <w:autoSpaceDE w:val="0"/>
        <w:spacing w:line="576"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bCs/>
          <w:color w:val="auto"/>
          <w:sz w:val="30"/>
          <w:szCs w:val="30"/>
        </w:rPr>
        <w:t>二是结合补助资金下拨情况，提前谋划好拟到位202</w:t>
      </w:r>
      <w:r>
        <w:rPr>
          <w:rFonts w:hint="eastAsia" w:ascii="仿宋" w:hAnsi="仿宋" w:eastAsia="仿宋"/>
          <w:bCs/>
          <w:color w:val="auto"/>
          <w:sz w:val="30"/>
          <w:szCs w:val="30"/>
          <w:lang w:val="en-US" w:eastAsia="zh-CN"/>
        </w:rPr>
        <w:t>3</w:t>
      </w:r>
      <w:r>
        <w:rPr>
          <w:rFonts w:hint="eastAsia" w:ascii="仿宋" w:hAnsi="仿宋" w:eastAsia="仿宋"/>
          <w:bCs/>
          <w:color w:val="auto"/>
          <w:sz w:val="30"/>
          <w:szCs w:val="30"/>
        </w:rPr>
        <w:t>年补助资金</w:t>
      </w:r>
      <w:r>
        <w:rPr>
          <w:rFonts w:hint="eastAsia" w:ascii="仿宋" w:hAnsi="仿宋" w:eastAsia="仿宋"/>
          <w:bCs/>
          <w:color w:val="auto"/>
          <w:sz w:val="30"/>
          <w:szCs w:val="30"/>
          <w:lang w:val="en-US" w:eastAsia="zh-CN"/>
        </w:rPr>
        <w:t>9.22</w:t>
      </w:r>
      <w:r>
        <w:rPr>
          <w:rFonts w:hint="eastAsia" w:ascii="仿宋" w:hAnsi="仿宋" w:eastAsia="仿宋"/>
          <w:bCs/>
          <w:color w:val="auto"/>
          <w:sz w:val="30"/>
          <w:szCs w:val="30"/>
        </w:rPr>
        <w:t>万元使用，重点用于选调生服务群众经费开支。</w:t>
      </w: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ind w:firstLine="5400" w:firstLineChars="1800"/>
        <w:jc w:val="both"/>
        <w:textAlignment w:val="auto"/>
        <w:rPr>
          <w:rFonts w:hint="eastAsia" w:ascii="仿宋" w:hAnsi="仿宋" w:eastAsia="仿宋" w:cs="仿宋"/>
          <w:sz w:val="30"/>
          <w:szCs w:val="30"/>
          <w:lang w:val="en-US" w:eastAsia="zh-CN"/>
        </w:rPr>
      </w:pPr>
    </w:p>
    <w:p>
      <w:pPr>
        <w:spacing w:line="540" w:lineRule="exact"/>
        <w:jc w:val="center"/>
        <w:outlineLvl w:val="1"/>
        <w:rPr>
          <w:rFonts w:hint="eastAsia" w:ascii="方正小标宋简体" w:hAnsi="方正小标宋简体" w:eastAsia="方正小标宋简体" w:cs="方正小标宋简体"/>
          <w:b w:val="0"/>
          <w:bCs w:val="0"/>
          <w:color w:val="auto"/>
          <w:kern w:val="0"/>
          <w:sz w:val="44"/>
          <w:szCs w:val="44"/>
        </w:rPr>
      </w:pPr>
      <w:bookmarkStart w:id="123" w:name="_Toc853"/>
      <w:r>
        <w:rPr>
          <w:rFonts w:hint="eastAsia" w:ascii="方正小标宋简体" w:hAnsi="方正小标宋简体" w:eastAsia="方正小标宋简体" w:cs="方正小标宋简体"/>
          <w:b w:val="0"/>
          <w:bCs w:val="0"/>
          <w:color w:val="auto"/>
          <w:kern w:val="0"/>
          <w:sz w:val="44"/>
          <w:szCs w:val="44"/>
        </w:rPr>
        <w:t>项目支出绩效</w:t>
      </w:r>
      <w:r>
        <w:rPr>
          <w:rFonts w:hint="eastAsia" w:ascii="方正小标宋简体" w:hAnsi="方正小标宋简体" w:eastAsia="方正小标宋简体" w:cs="方正小标宋简体"/>
          <w:b w:val="0"/>
          <w:bCs w:val="0"/>
          <w:color w:val="auto"/>
          <w:kern w:val="0"/>
          <w:sz w:val="44"/>
          <w:szCs w:val="44"/>
          <w:lang w:eastAsia="zh-CN"/>
        </w:rPr>
        <w:t>自评</w:t>
      </w:r>
      <w:r>
        <w:rPr>
          <w:rFonts w:hint="eastAsia" w:ascii="方正小标宋简体" w:hAnsi="方正小标宋简体" w:eastAsia="方正小标宋简体" w:cs="方正小标宋简体"/>
          <w:b w:val="0"/>
          <w:bCs w:val="0"/>
          <w:color w:val="auto"/>
          <w:kern w:val="0"/>
          <w:sz w:val="44"/>
          <w:szCs w:val="44"/>
        </w:rPr>
        <w:t>报告</w:t>
      </w:r>
      <w:bookmarkEnd w:id="123"/>
    </w:p>
    <w:p>
      <w:pPr>
        <w:spacing w:line="540" w:lineRule="exact"/>
        <w:jc w:val="center"/>
        <w:rPr>
          <w:rFonts w:hint="eastAsia" w:ascii="仿宋" w:hAnsi="仿宋" w:eastAsia="仿宋"/>
          <w:b/>
          <w:bCs/>
          <w:color w:val="auto"/>
          <w:spacing w:val="-6"/>
          <w:sz w:val="30"/>
          <w:szCs w:val="30"/>
        </w:rPr>
      </w:pPr>
      <w:r>
        <w:rPr>
          <w:rFonts w:hint="eastAsia" w:ascii="仿宋" w:hAnsi="仿宋" w:eastAsia="仿宋"/>
          <w:b/>
          <w:bCs/>
          <w:color w:val="auto"/>
          <w:spacing w:val="-6"/>
          <w:sz w:val="30"/>
          <w:szCs w:val="30"/>
        </w:rPr>
        <w:t>（</w:t>
      </w:r>
      <w:r>
        <w:rPr>
          <w:rFonts w:hint="eastAsia" w:ascii="仿宋" w:hAnsi="仿宋" w:eastAsia="仿宋"/>
          <w:b/>
          <w:bCs/>
          <w:color w:val="auto"/>
          <w:sz w:val="30"/>
          <w:szCs w:val="30"/>
          <w:shd w:val="clear" w:color="auto" w:fill="FFFFFF"/>
        </w:rPr>
        <w:t>干部档案规范化管理</w:t>
      </w:r>
      <w:r>
        <w:rPr>
          <w:rFonts w:hint="eastAsia" w:ascii="仿宋" w:hAnsi="仿宋" w:eastAsia="仿宋"/>
          <w:b/>
          <w:bCs/>
          <w:color w:val="auto"/>
          <w:spacing w:val="-6"/>
          <w:sz w:val="30"/>
          <w:szCs w:val="30"/>
        </w:rPr>
        <w:t>）</w:t>
      </w:r>
    </w:p>
    <w:p>
      <w:pPr>
        <w:keepNext w:val="0"/>
        <w:keepLines w:val="0"/>
        <w:pageBreakBefore w:val="0"/>
        <w:numPr>
          <w:ilvl w:val="0"/>
          <w:numId w:val="4"/>
        </w:numPr>
        <w:kinsoku/>
        <w:wordWrap/>
        <w:overflowPunct/>
        <w:topLinePunct w:val="0"/>
        <w:autoSpaceDN/>
        <w:bidi w:val="0"/>
        <w:spacing w:line="550" w:lineRule="atLeast"/>
        <w:ind w:firstLine="578" w:firstLineChars="200"/>
        <w:textAlignment w:val="auto"/>
        <w:outlineLvl w:val="1"/>
        <w:rPr>
          <w:rFonts w:hint="eastAsia" w:ascii="仿宋" w:hAnsi="仿宋" w:eastAsia="仿宋"/>
          <w:b/>
          <w:bCs/>
          <w:spacing w:val="-6"/>
          <w:sz w:val="30"/>
          <w:szCs w:val="30"/>
        </w:rPr>
      </w:pPr>
      <w:bookmarkStart w:id="124" w:name="_Toc31502"/>
      <w:r>
        <w:rPr>
          <w:rFonts w:hint="eastAsia" w:ascii="仿宋" w:hAnsi="仿宋" w:eastAsia="仿宋"/>
          <w:b/>
          <w:bCs/>
          <w:spacing w:val="-6"/>
          <w:sz w:val="30"/>
          <w:szCs w:val="30"/>
        </w:rPr>
        <w:t>项目概况</w:t>
      </w:r>
      <w:bookmarkEnd w:id="124"/>
    </w:p>
    <w:p>
      <w:pPr>
        <w:keepNext w:val="0"/>
        <w:keepLines w:val="0"/>
        <w:pageBreakBefore w:val="0"/>
        <w:numPr>
          <w:ilvl w:val="0"/>
          <w:numId w:val="5"/>
        </w:numPr>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25" w:name="_Toc3339"/>
      <w:r>
        <w:rPr>
          <w:rFonts w:hint="eastAsia" w:ascii="仿宋" w:hAnsi="仿宋" w:eastAsia="仿宋"/>
          <w:b/>
          <w:spacing w:val="-6"/>
          <w:sz w:val="30"/>
          <w:szCs w:val="30"/>
        </w:rPr>
        <w:t>项目资金申报及批复情况</w:t>
      </w:r>
      <w:bookmarkEnd w:id="125"/>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shd w:val="clear" w:color="auto" w:fill="FFFFFF"/>
        </w:rPr>
        <w:t>干部档案规范化管理项目，</w:t>
      </w:r>
      <w:r>
        <w:rPr>
          <w:rFonts w:hint="eastAsia" w:ascii="仿宋_GB2312" w:hAnsi="仿宋_GB2312" w:eastAsia="仿宋_GB2312" w:cs="仿宋_GB2312"/>
          <w:sz w:val="32"/>
          <w:szCs w:val="32"/>
        </w:rPr>
        <w:t>通过搜集整理扫描，最终实现全区1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00余册副科级以上领导干部档案数字化管理的项目。此项目资金预算主要包括整理、扫描等费用支出。项目</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3.04</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3.04</w:t>
      </w:r>
      <w:r>
        <w:rPr>
          <w:rFonts w:hint="eastAsia" w:ascii="仿宋_GB2312" w:hAnsi="仿宋_GB2312" w:eastAsia="仿宋_GB2312" w:cs="仿宋_GB2312"/>
          <w:sz w:val="32"/>
          <w:szCs w:val="32"/>
        </w:rPr>
        <w:t>万元，完成预算的100%。资金申报及审批</w:t>
      </w:r>
      <w:r>
        <w:rPr>
          <w:rFonts w:hint="eastAsia" w:ascii="仿宋_GB2312" w:hAnsi="仿宋_GB2312" w:eastAsia="仿宋_GB2312" w:cs="仿宋_GB2312"/>
          <w:spacing w:val="-6"/>
          <w:sz w:val="32"/>
          <w:szCs w:val="32"/>
        </w:rPr>
        <w:t>符合资金管理办法等相关规定。</w:t>
      </w:r>
    </w:p>
    <w:p>
      <w:pPr>
        <w:keepNext w:val="0"/>
        <w:keepLines w:val="0"/>
        <w:pageBreakBefore w:val="0"/>
        <w:numPr>
          <w:ilvl w:val="0"/>
          <w:numId w:val="5"/>
        </w:numPr>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26" w:name="_Toc23693"/>
      <w:r>
        <w:rPr>
          <w:rFonts w:hint="eastAsia" w:ascii="仿宋" w:hAnsi="仿宋" w:eastAsia="仿宋"/>
          <w:b/>
          <w:spacing w:val="-6"/>
          <w:sz w:val="30"/>
          <w:szCs w:val="30"/>
        </w:rPr>
        <w:t>项目绩效目标</w:t>
      </w:r>
      <w:bookmarkEnd w:id="126"/>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项目主要保障干部个人切身利益，以及为组织选人用人提供切实准确依据。</w:t>
      </w:r>
    </w:p>
    <w:p>
      <w:pPr>
        <w:keepNext w:val="0"/>
        <w:keepLines w:val="0"/>
        <w:pageBreakBefore w:val="0"/>
        <w:kinsoku/>
        <w:wordWrap/>
        <w:overflowPunct/>
        <w:topLinePunct w:val="0"/>
        <w:autoSpaceDN/>
        <w:bidi w:val="0"/>
        <w:spacing w:line="550" w:lineRule="atLeast"/>
        <w:ind w:left="630"/>
        <w:textAlignment w:val="auto"/>
        <w:outlineLvl w:val="2"/>
        <w:rPr>
          <w:rFonts w:hint="eastAsia" w:ascii="仿宋" w:hAnsi="仿宋" w:eastAsia="仿宋"/>
          <w:spacing w:val="-6"/>
          <w:sz w:val="30"/>
          <w:szCs w:val="30"/>
        </w:rPr>
      </w:pPr>
      <w:bookmarkStart w:id="127" w:name="_Toc19146"/>
      <w:r>
        <w:rPr>
          <w:rFonts w:hint="eastAsia" w:ascii="仿宋" w:hAnsi="仿宋" w:eastAsia="仿宋"/>
          <w:b/>
          <w:spacing w:val="-6"/>
          <w:sz w:val="30"/>
          <w:szCs w:val="30"/>
        </w:rPr>
        <w:t>（三）项目资金申报相符性</w:t>
      </w:r>
      <w:bookmarkEnd w:id="127"/>
      <w:r>
        <w:rPr>
          <w:rFonts w:hint="eastAsia" w:ascii="仿宋" w:hAnsi="仿宋" w:eastAsia="仿宋"/>
          <w:b/>
          <w:spacing w:val="-6"/>
          <w:sz w:val="30"/>
          <w:szCs w:val="30"/>
        </w:rPr>
        <w:t xml:space="preserve"> </w:t>
      </w:r>
    </w:p>
    <w:p>
      <w:pPr>
        <w:keepNext w:val="0"/>
        <w:keepLines w:val="0"/>
        <w:pageBreakBefore w:val="0"/>
        <w:kinsoku/>
        <w:wordWrap/>
        <w:overflowPunct/>
        <w:topLinePunct w:val="0"/>
        <w:autoSpaceDN/>
        <w:bidi w:val="0"/>
        <w:spacing w:line="550" w:lineRule="atLeast"/>
        <w:textAlignment w:val="auto"/>
        <w:rPr>
          <w:rFonts w:hint="eastAsia" w:ascii="仿宋_GB2312" w:hAnsi="仿宋_GB2312" w:eastAsia="仿宋_GB2312" w:cs="仿宋_GB2312"/>
          <w:sz w:val="32"/>
          <w:szCs w:val="32"/>
          <w:shd w:val="clear" w:color="auto" w:fill="FFFFFF"/>
        </w:rPr>
      </w:pPr>
      <w:r>
        <w:rPr>
          <w:rFonts w:hint="eastAsia" w:ascii="仿宋" w:hAnsi="仿宋" w:eastAsia="仿宋"/>
          <w:spacing w:val="-6"/>
          <w:sz w:val="30"/>
          <w:szCs w:val="30"/>
        </w:rPr>
        <w:t xml:space="preserve">    </w:t>
      </w:r>
      <w:r>
        <w:rPr>
          <w:rFonts w:hint="eastAsia" w:ascii="仿宋" w:hAnsi="仿宋" w:eastAsia="仿宋"/>
          <w:bCs/>
          <w:spacing w:val="-6"/>
          <w:sz w:val="30"/>
          <w:szCs w:val="30"/>
        </w:rPr>
        <w:t>该</w:t>
      </w:r>
      <w:r>
        <w:rPr>
          <w:rFonts w:hint="eastAsia" w:ascii="仿宋_GB2312" w:hAnsi="仿宋_GB2312" w:eastAsia="仿宋_GB2312" w:cs="仿宋_GB2312"/>
          <w:sz w:val="32"/>
          <w:szCs w:val="32"/>
          <w:shd w:val="clear" w:color="auto" w:fill="FFFFFF"/>
        </w:rPr>
        <w:t>项目主要包括对1</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00余册干部档案全部整理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扫描处理，共计资金</w:t>
      </w:r>
      <w:r>
        <w:rPr>
          <w:rFonts w:hint="eastAsia" w:ascii="仿宋_GB2312" w:hAnsi="仿宋_GB2312" w:eastAsia="仿宋_GB2312" w:cs="仿宋_GB2312"/>
          <w:sz w:val="32"/>
          <w:szCs w:val="32"/>
          <w:shd w:val="clear" w:color="auto" w:fill="FFFFFF"/>
          <w:lang w:val="en-US" w:eastAsia="zh-CN"/>
        </w:rPr>
        <w:t>3.04</w:t>
      </w:r>
      <w:r>
        <w:rPr>
          <w:rFonts w:hint="eastAsia" w:ascii="仿宋_GB2312" w:hAnsi="仿宋_GB2312" w:eastAsia="仿宋_GB2312" w:cs="仿宋_GB2312"/>
          <w:sz w:val="32"/>
          <w:szCs w:val="32"/>
          <w:shd w:val="clear" w:color="auto" w:fill="FFFFFF"/>
        </w:rPr>
        <w:t>万元。项目资金申报与具体实施内容完全相符，申报目标合理且可行。</w:t>
      </w:r>
    </w:p>
    <w:p>
      <w:pPr>
        <w:keepNext w:val="0"/>
        <w:keepLines w:val="0"/>
        <w:pageBreakBefore w:val="0"/>
        <w:kinsoku/>
        <w:wordWrap/>
        <w:overflowPunct/>
        <w:topLinePunct w:val="0"/>
        <w:autoSpaceDN/>
        <w:bidi w:val="0"/>
        <w:spacing w:line="550" w:lineRule="atLeast"/>
        <w:ind w:firstLine="578" w:firstLineChars="200"/>
        <w:textAlignment w:val="auto"/>
        <w:outlineLvl w:val="1"/>
        <w:rPr>
          <w:rFonts w:hint="eastAsia" w:ascii="仿宋" w:hAnsi="仿宋" w:eastAsia="仿宋"/>
          <w:b/>
          <w:bCs/>
          <w:spacing w:val="-6"/>
          <w:sz w:val="30"/>
          <w:szCs w:val="30"/>
        </w:rPr>
      </w:pPr>
      <w:bookmarkStart w:id="128" w:name="_Toc25146"/>
      <w:r>
        <w:rPr>
          <w:rFonts w:hint="eastAsia" w:ascii="仿宋" w:hAnsi="仿宋" w:eastAsia="仿宋"/>
          <w:b/>
          <w:bCs/>
          <w:spacing w:val="-6"/>
          <w:sz w:val="30"/>
          <w:szCs w:val="30"/>
        </w:rPr>
        <w:t>二、项目实施及管理情况</w:t>
      </w:r>
      <w:bookmarkEnd w:id="128"/>
    </w:p>
    <w:p>
      <w:pPr>
        <w:keepNext w:val="0"/>
        <w:keepLines w:val="0"/>
        <w:pageBreakBefore w:val="0"/>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29" w:name="_Toc19495"/>
      <w:r>
        <w:rPr>
          <w:rFonts w:hint="eastAsia" w:ascii="仿宋" w:hAnsi="仿宋" w:eastAsia="仿宋"/>
          <w:b/>
          <w:spacing w:val="-6"/>
          <w:sz w:val="30"/>
          <w:szCs w:val="30"/>
        </w:rPr>
        <w:t>（一）资金计划、到位及使用情况</w:t>
      </w:r>
      <w:bookmarkEnd w:id="129"/>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1.资金计划及到位。该项目资金全部来源为本级财政一般预算资金，资金预算</w:t>
      </w:r>
      <w:r>
        <w:rPr>
          <w:rFonts w:hint="eastAsia" w:ascii="仿宋_GB2312" w:hAnsi="仿宋_GB2312" w:eastAsia="仿宋_GB2312" w:cs="仿宋_GB2312"/>
          <w:sz w:val="32"/>
          <w:szCs w:val="32"/>
          <w:shd w:val="clear" w:color="auto" w:fill="FFFFFF"/>
          <w:lang w:val="en-US" w:eastAsia="zh-CN"/>
        </w:rPr>
        <w:t>3.04</w:t>
      </w:r>
      <w:r>
        <w:rPr>
          <w:rFonts w:hint="eastAsia" w:ascii="仿宋_GB2312" w:hAnsi="仿宋_GB2312" w:eastAsia="仿宋_GB2312" w:cs="仿宋_GB2312"/>
          <w:sz w:val="32"/>
          <w:szCs w:val="32"/>
          <w:shd w:val="clear" w:color="auto" w:fill="FFFFFF"/>
        </w:rPr>
        <w:t>万元，到位</w:t>
      </w:r>
      <w:r>
        <w:rPr>
          <w:rFonts w:hint="eastAsia" w:ascii="仿宋_GB2312" w:hAnsi="仿宋_GB2312" w:eastAsia="仿宋_GB2312" w:cs="仿宋_GB2312"/>
          <w:sz w:val="32"/>
          <w:szCs w:val="32"/>
          <w:shd w:val="clear" w:color="auto" w:fill="FFFFFF"/>
          <w:lang w:val="en-US" w:eastAsia="zh-CN"/>
        </w:rPr>
        <w:t>3.04</w:t>
      </w:r>
      <w:r>
        <w:rPr>
          <w:rFonts w:hint="eastAsia" w:ascii="仿宋_GB2312" w:hAnsi="仿宋_GB2312" w:eastAsia="仿宋_GB2312" w:cs="仿宋_GB2312"/>
          <w:sz w:val="32"/>
          <w:szCs w:val="32"/>
          <w:shd w:val="clear" w:color="auto" w:fill="FFFFFF"/>
        </w:rPr>
        <w:t>万元，到位率100%。</w:t>
      </w:r>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2.资金使用。该项目全年共计支出</w:t>
      </w:r>
      <w:r>
        <w:rPr>
          <w:rFonts w:hint="eastAsia" w:ascii="仿宋_GB2312" w:hAnsi="仿宋_GB2312" w:eastAsia="仿宋_GB2312" w:cs="仿宋_GB2312"/>
          <w:sz w:val="32"/>
          <w:szCs w:val="32"/>
          <w:shd w:val="clear" w:color="auto" w:fill="FFFFFF"/>
          <w:lang w:val="en-US" w:eastAsia="zh-CN"/>
        </w:rPr>
        <w:t>3.04</w:t>
      </w:r>
      <w:r>
        <w:rPr>
          <w:rFonts w:hint="eastAsia" w:ascii="仿宋_GB2312" w:hAnsi="仿宋_GB2312" w:eastAsia="仿宋_GB2312" w:cs="仿宋_GB2312"/>
          <w:sz w:val="32"/>
          <w:szCs w:val="32"/>
          <w:shd w:val="clear" w:color="auto" w:fill="FFFFFF"/>
        </w:rPr>
        <w:t>万元，主要用于委托服务加工服务费等，资金开支范围、支付标准、执行进度、票据依据等合规合法，且与预算相符。</w:t>
      </w:r>
    </w:p>
    <w:p>
      <w:pPr>
        <w:keepNext w:val="0"/>
        <w:keepLines w:val="0"/>
        <w:pageBreakBefore w:val="0"/>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30" w:name="_Toc14739"/>
      <w:r>
        <w:rPr>
          <w:rFonts w:hint="eastAsia" w:ascii="仿宋" w:hAnsi="仿宋" w:eastAsia="仿宋"/>
          <w:b/>
          <w:spacing w:val="-6"/>
          <w:sz w:val="30"/>
          <w:szCs w:val="30"/>
        </w:rPr>
        <w:t>（二）项目财务管理情况</w:t>
      </w:r>
      <w:bookmarkEnd w:id="130"/>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单位财务管理制度健全，严格执行财务管理制度，账务处理及时，会计核算规范。</w:t>
      </w:r>
    </w:p>
    <w:p>
      <w:pPr>
        <w:keepNext w:val="0"/>
        <w:keepLines w:val="0"/>
        <w:pageBreakBefore w:val="0"/>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31" w:name="_Toc31712"/>
      <w:r>
        <w:rPr>
          <w:rFonts w:hint="eastAsia" w:ascii="仿宋" w:hAnsi="仿宋" w:eastAsia="仿宋"/>
          <w:b/>
          <w:spacing w:val="-6"/>
          <w:sz w:val="30"/>
          <w:szCs w:val="30"/>
        </w:rPr>
        <w:t>（三）项目组织实施情况</w:t>
      </w:r>
      <w:bookmarkEnd w:id="131"/>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区委组织部是该项目的组织者和实施者，具体工作由干部股负责，具体实施过程公开透明，与申报内容完全一致。</w:t>
      </w:r>
    </w:p>
    <w:p>
      <w:pPr>
        <w:keepNext w:val="0"/>
        <w:keepLines w:val="0"/>
        <w:pageBreakBefore w:val="0"/>
        <w:kinsoku/>
        <w:wordWrap/>
        <w:overflowPunct/>
        <w:topLinePunct w:val="0"/>
        <w:autoSpaceDN/>
        <w:bidi w:val="0"/>
        <w:spacing w:line="550" w:lineRule="atLeast"/>
        <w:ind w:firstLine="578" w:firstLineChars="200"/>
        <w:textAlignment w:val="auto"/>
        <w:outlineLvl w:val="1"/>
        <w:rPr>
          <w:rFonts w:hint="eastAsia" w:ascii="仿宋" w:hAnsi="仿宋" w:eastAsia="仿宋"/>
          <w:b/>
          <w:bCs/>
          <w:spacing w:val="-6"/>
          <w:sz w:val="30"/>
          <w:szCs w:val="30"/>
        </w:rPr>
      </w:pPr>
      <w:bookmarkStart w:id="132" w:name="_Toc12474"/>
      <w:r>
        <w:rPr>
          <w:rFonts w:hint="eastAsia" w:ascii="仿宋" w:hAnsi="仿宋" w:eastAsia="仿宋"/>
          <w:b/>
          <w:bCs/>
          <w:spacing w:val="-6"/>
          <w:sz w:val="30"/>
          <w:szCs w:val="30"/>
        </w:rPr>
        <w:t>三、项目绩效情况</w:t>
      </w:r>
      <w:bookmarkEnd w:id="132"/>
      <w:r>
        <w:rPr>
          <w:rFonts w:hint="eastAsia" w:ascii="仿宋" w:hAnsi="仿宋" w:eastAsia="仿宋"/>
          <w:b/>
          <w:bCs/>
          <w:spacing w:val="-6"/>
          <w:sz w:val="30"/>
          <w:szCs w:val="30"/>
        </w:rPr>
        <w:tab/>
      </w:r>
    </w:p>
    <w:p>
      <w:pPr>
        <w:keepNext w:val="0"/>
        <w:keepLines w:val="0"/>
        <w:pageBreakBefore w:val="0"/>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33" w:name="_Toc3230"/>
      <w:r>
        <w:rPr>
          <w:rFonts w:hint="eastAsia" w:ascii="仿宋" w:hAnsi="仿宋" w:eastAsia="仿宋"/>
          <w:b/>
          <w:spacing w:val="-6"/>
          <w:sz w:val="30"/>
          <w:szCs w:val="30"/>
        </w:rPr>
        <w:t>（一）项目完成情况</w:t>
      </w:r>
      <w:bookmarkEnd w:id="133"/>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全年完成1</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00余册干部档案全部整理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扫描处理，每册支出成本约为</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元，费用支出总计</w:t>
      </w:r>
      <w:r>
        <w:rPr>
          <w:rFonts w:hint="eastAsia" w:ascii="仿宋_GB2312" w:hAnsi="仿宋_GB2312" w:eastAsia="仿宋_GB2312" w:cs="仿宋_GB2312"/>
          <w:sz w:val="32"/>
          <w:szCs w:val="32"/>
          <w:shd w:val="clear" w:color="auto" w:fill="FFFFFF"/>
          <w:lang w:val="en-US" w:eastAsia="zh-CN"/>
        </w:rPr>
        <w:t>3.04</w:t>
      </w:r>
      <w:r>
        <w:rPr>
          <w:rFonts w:hint="eastAsia" w:ascii="仿宋_GB2312" w:hAnsi="仿宋_GB2312" w:eastAsia="仿宋_GB2312" w:cs="仿宋_GB2312"/>
          <w:sz w:val="32"/>
          <w:szCs w:val="32"/>
          <w:shd w:val="clear" w:color="auto" w:fill="FFFFFF"/>
        </w:rPr>
        <w:t>万元。</w:t>
      </w:r>
    </w:p>
    <w:p>
      <w:pPr>
        <w:keepNext w:val="0"/>
        <w:keepLines w:val="0"/>
        <w:pageBreakBefore w:val="0"/>
        <w:kinsoku/>
        <w:wordWrap/>
        <w:overflowPunct/>
        <w:topLinePunct w:val="0"/>
        <w:autoSpaceDN/>
        <w:bidi w:val="0"/>
        <w:spacing w:line="550" w:lineRule="atLeast"/>
        <w:ind w:firstLine="578" w:firstLineChars="200"/>
        <w:textAlignment w:val="auto"/>
        <w:outlineLvl w:val="2"/>
        <w:rPr>
          <w:rFonts w:hint="eastAsia" w:ascii="仿宋" w:hAnsi="仿宋" w:eastAsia="仿宋"/>
          <w:b/>
          <w:spacing w:val="-6"/>
          <w:sz w:val="30"/>
          <w:szCs w:val="30"/>
        </w:rPr>
      </w:pPr>
      <w:bookmarkStart w:id="134" w:name="_Toc142"/>
      <w:r>
        <w:rPr>
          <w:rFonts w:hint="eastAsia" w:ascii="仿宋" w:hAnsi="仿宋" w:eastAsia="仿宋"/>
          <w:b/>
          <w:spacing w:val="-6"/>
          <w:sz w:val="30"/>
          <w:szCs w:val="30"/>
        </w:rPr>
        <w:t>（二）项目效益情况</w:t>
      </w:r>
      <w:bookmarkEnd w:id="134"/>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该项目的实施主要保障干部个人切身利益，为组织选人用人提供详实依据。在实施过程中注重社会效益，对社会发展产生可持续影响，社会评价满意度大于90%。</w:t>
      </w:r>
    </w:p>
    <w:p>
      <w:pPr>
        <w:keepNext w:val="0"/>
        <w:keepLines w:val="0"/>
        <w:pageBreakBefore w:val="0"/>
        <w:kinsoku/>
        <w:wordWrap/>
        <w:overflowPunct/>
        <w:topLinePunct w:val="0"/>
        <w:autoSpaceDN/>
        <w:bidi w:val="0"/>
        <w:spacing w:line="550" w:lineRule="atLeast"/>
        <w:ind w:firstLine="578" w:firstLineChars="200"/>
        <w:textAlignment w:val="auto"/>
        <w:outlineLvl w:val="1"/>
        <w:rPr>
          <w:rFonts w:hint="eastAsia" w:ascii="仿宋" w:hAnsi="仿宋" w:eastAsia="仿宋"/>
          <w:b/>
          <w:bCs/>
          <w:spacing w:val="-6"/>
          <w:sz w:val="30"/>
          <w:szCs w:val="30"/>
          <w:lang w:eastAsia="zh-CN"/>
        </w:rPr>
      </w:pPr>
      <w:bookmarkStart w:id="135" w:name="_Toc26902"/>
      <w:r>
        <w:rPr>
          <w:rFonts w:hint="eastAsia" w:ascii="仿宋" w:hAnsi="仿宋" w:eastAsia="仿宋"/>
          <w:b/>
          <w:bCs/>
          <w:spacing w:val="-6"/>
          <w:sz w:val="30"/>
          <w:szCs w:val="30"/>
        </w:rPr>
        <w:t>四、</w:t>
      </w:r>
      <w:r>
        <w:rPr>
          <w:rFonts w:hint="eastAsia" w:ascii="仿宋" w:hAnsi="仿宋" w:eastAsia="仿宋"/>
          <w:b/>
          <w:bCs/>
          <w:spacing w:val="-6"/>
          <w:sz w:val="30"/>
          <w:szCs w:val="30"/>
          <w:lang w:eastAsia="zh-CN"/>
        </w:rPr>
        <w:t>结论及建议</w:t>
      </w:r>
      <w:bookmarkEnd w:id="135"/>
    </w:p>
    <w:p>
      <w:pPr>
        <w:keepNext w:val="0"/>
        <w:keepLines w:val="0"/>
        <w:pageBreakBefore w:val="0"/>
        <w:kinsoku/>
        <w:wordWrap/>
        <w:overflowPunct/>
        <w:topLinePunct w:val="0"/>
        <w:autoSpaceDE w:val="0"/>
        <w:autoSpaceDN/>
        <w:bidi w:val="0"/>
        <w:adjustRightInd w:val="0"/>
        <w:snapToGrid w:val="0"/>
        <w:spacing w:line="550" w:lineRule="atLeast"/>
        <w:ind w:firstLine="720"/>
        <w:textAlignment w:val="auto"/>
        <w:outlineLvl w:val="2"/>
        <w:rPr>
          <w:rFonts w:hint="eastAsia" w:ascii="仿宋" w:hAnsi="仿宋" w:eastAsia="仿宋"/>
          <w:b/>
          <w:sz w:val="30"/>
          <w:szCs w:val="30"/>
        </w:rPr>
      </w:pPr>
      <w:bookmarkStart w:id="136" w:name="_Toc4323"/>
      <w:r>
        <w:rPr>
          <w:rFonts w:hint="eastAsia" w:ascii="仿宋" w:hAnsi="仿宋" w:eastAsia="仿宋"/>
          <w:b/>
          <w:sz w:val="30"/>
          <w:szCs w:val="30"/>
        </w:rPr>
        <w:t>（一）评价结论</w:t>
      </w:r>
      <w:bookmarkEnd w:id="136"/>
    </w:p>
    <w:p>
      <w:pPr>
        <w:keepNext w:val="0"/>
        <w:keepLines w:val="0"/>
        <w:pageBreakBefore w:val="0"/>
        <w:kinsoku/>
        <w:wordWrap/>
        <w:overflowPunct/>
        <w:topLinePunct w:val="0"/>
        <w:autoSpaceDE w:val="0"/>
        <w:autoSpaceDN/>
        <w:bidi w:val="0"/>
        <w:adjustRightInd w:val="0"/>
        <w:snapToGrid w:val="0"/>
        <w:spacing w:line="550" w:lineRule="atLeast"/>
        <w:ind w:firstLine="72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部门支出整体绩效评价自评得分9</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分，自评等级为优。</w:t>
      </w:r>
    </w:p>
    <w:p>
      <w:pPr>
        <w:keepNext w:val="0"/>
        <w:keepLines w:val="0"/>
        <w:pageBreakBefore w:val="0"/>
        <w:numPr>
          <w:ilvl w:val="0"/>
          <w:numId w:val="0"/>
        </w:numPr>
        <w:kinsoku/>
        <w:wordWrap/>
        <w:overflowPunct/>
        <w:topLinePunct w:val="0"/>
        <w:autoSpaceDN/>
        <w:bidi w:val="0"/>
        <w:spacing w:line="550" w:lineRule="atLeast"/>
        <w:ind w:left="0" w:leftChars="0" w:firstLine="578" w:firstLineChars="200"/>
        <w:textAlignment w:val="auto"/>
        <w:outlineLvl w:val="2"/>
        <w:rPr>
          <w:rFonts w:hint="eastAsia" w:ascii="仿宋" w:hAnsi="仿宋" w:eastAsia="仿宋"/>
          <w:b/>
          <w:bCs w:val="0"/>
          <w:spacing w:val="-6"/>
          <w:sz w:val="30"/>
          <w:szCs w:val="30"/>
        </w:rPr>
      </w:pPr>
      <w:bookmarkStart w:id="137" w:name="_Toc10750"/>
      <w:r>
        <w:rPr>
          <w:rFonts w:hint="eastAsia" w:ascii="宋体" w:hAnsi="宋体" w:eastAsia="宋体" w:cs="Times New Roman"/>
          <w:b/>
          <w:bCs w:val="0"/>
          <w:spacing w:val="-6"/>
          <w:kern w:val="2"/>
          <w:sz w:val="30"/>
          <w:szCs w:val="30"/>
          <w:lang w:val="en-US" w:eastAsia="zh-CN" w:bidi="ar-SA"/>
        </w:rPr>
        <w:t>（</w:t>
      </w:r>
      <w:r>
        <w:rPr>
          <w:rFonts w:hint="eastAsia" w:ascii="宋体" w:hAnsi="宋体" w:cs="Times New Roman"/>
          <w:b/>
          <w:bCs w:val="0"/>
          <w:spacing w:val="-6"/>
          <w:kern w:val="2"/>
          <w:sz w:val="30"/>
          <w:szCs w:val="30"/>
          <w:lang w:val="en-US" w:eastAsia="zh-CN" w:bidi="ar-SA"/>
        </w:rPr>
        <w:t>二</w:t>
      </w:r>
      <w:r>
        <w:rPr>
          <w:rFonts w:hint="eastAsia" w:ascii="宋体" w:hAnsi="宋体" w:eastAsia="宋体" w:cs="Times New Roman"/>
          <w:b/>
          <w:bCs w:val="0"/>
          <w:spacing w:val="-6"/>
          <w:kern w:val="2"/>
          <w:sz w:val="30"/>
          <w:szCs w:val="30"/>
          <w:lang w:val="en-US" w:eastAsia="zh-CN" w:bidi="ar-SA"/>
        </w:rPr>
        <w:t>）</w:t>
      </w:r>
      <w:r>
        <w:rPr>
          <w:rFonts w:hint="eastAsia" w:ascii="仿宋" w:hAnsi="仿宋" w:eastAsia="仿宋"/>
          <w:b/>
          <w:bCs w:val="0"/>
          <w:spacing w:val="-6"/>
          <w:sz w:val="30"/>
          <w:szCs w:val="30"/>
        </w:rPr>
        <w:t>存在的问题</w:t>
      </w:r>
      <w:r>
        <w:rPr>
          <w:rFonts w:hint="eastAsia" w:ascii="仿宋" w:hAnsi="仿宋" w:eastAsia="仿宋"/>
          <w:b/>
          <w:bCs w:val="0"/>
          <w:spacing w:val="-6"/>
          <w:sz w:val="30"/>
          <w:szCs w:val="30"/>
          <w:lang w:eastAsia="zh-CN"/>
        </w:rPr>
        <w:t>及建议</w:t>
      </w:r>
      <w:bookmarkEnd w:id="137"/>
    </w:p>
    <w:p>
      <w:pPr>
        <w:keepNext w:val="0"/>
        <w:keepLines w:val="0"/>
        <w:pageBreakBefore w:val="0"/>
        <w:kinsoku/>
        <w:wordWrap/>
        <w:overflowPunct/>
        <w:topLinePunct w:val="0"/>
        <w:autoSpaceDN/>
        <w:bidi w:val="0"/>
        <w:spacing w:line="550" w:lineRule="atLeas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零星资料归档还存在不够及时。</w:t>
      </w:r>
      <w:r>
        <w:rPr>
          <w:rFonts w:hint="eastAsia" w:ascii="仿宋_GB2312" w:hAnsi="仿宋_GB2312" w:eastAsia="仿宋_GB2312" w:cs="仿宋_GB2312"/>
          <w:sz w:val="32"/>
          <w:szCs w:val="32"/>
          <w:shd w:val="clear" w:color="auto" w:fill="FFFFFF"/>
          <w:lang w:eastAsia="zh-CN"/>
        </w:rPr>
        <w:t>建议</w:t>
      </w:r>
      <w:r>
        <w:rPr>
          <w:rFonts w:hint="eastAsia" w:ascii="仿宋_GB2312" w:hAnsi="仿宋_GB2312" w:eastAsia="仿宋_GB2312" w:cs="仿宋_GB2312"/>
          <w:sz w:val="32"/>
          <w:szCs w:val="32"/>
          <w:shd w:val="clear" w:color="auto" w:fill="FFFFFF"/>
        </w:rPr>
        <w:t>加强收集归档制度建设，按年度及时完成归档整理工作。</w:t>
      </w:r>
    </w:p>
    <w:p>
      <w:pPr>
        <w:spacing w:line="540" w:lineRule="exact"/>
        <w:jc w:val="center"/>
        <w:outlineLvl w:val="1"/>
        <w:rPr>
          <w:rFonts w:hint="eastAsia" w:ascii="方正小标宋简体" w:hAnsi="方正小标宋简体" w:eastAsia="方正小标宋简体" w:cs="方正小标宋简体"/>
          <w:b w:val="0"/>
          <w:bCs w:val="0"/>
          <w:color w:val="auto"/>
          <w:kern w:val="0"/>
          <w:sz w:val="44"/>
          <w:szCs w:val="44"/>
        </w:rPr>
      </w:pPr>
      <w:bookmarkStart w:id="138" w:name="_Toc20254"/>
      <w:r>
        <w:rPr>
          <w:rFonts w:hint="eastAsia" w:ascii="方正小标宋简体" w:hAnsi="方正小标宋简体" w:eastAsia="方正小标宋简体" w:cs="方正小标宋简体"/>
          <w:b w:val="0"/>
          <w:bCs w:val="0"/>
          <w:color w:val="auto"/>
          <w:kern w:val="0"/>
          <w:sz w:val="44"/>
          <w:szCs w:val="44"/>
        </w:rPr>
        <w:t>项目支出绩效</w:t>
      </w:r>
      <w:r>
        <w:rPr>
          <w:rFonts w:hint="eastAsia" w:ascii="方正小标宋简体" w:hAnsi="方正小标宋简体" w:eastAsia="方正小标宋简体" w:cs="方正小标宋简体"/>
          <w:b w:val="0"/>
          <w:bCs w:val="0"/>
          <w:color w:val="auto"/>
          <w:kern w:val="0"/>
          <w:sz w:val="44"/>
          <w:szCs w:val="44"/>
          <w:lang w:eastAsia="zh-CN"/>
        </w:rPr>
        <w:t>自评</w:t>
      </w:r>
      <w:r>
        <w:rPr>
          <w:rFonts w:hint="eastAsia" w:ascii="方正小标宋简体" w:hAnsi="方正小标宋简体" w:eastAsia="方正小标宋简体" w:cs="方正小标宋简体"/>
          <w:b w:val="0"/>
          <w:bCs w:val="0"/>
          <w:color w:val="auto"/>
          <w:kern w:val="0"/>
          <w:sz w:val="44"/>
          <w:szCs w:val="44"/>
        </w:rPr>
        <w:t>报告</w:t>
      </w:r>
      <w:bookmarkEnd w:id="138"/>
    </w:p>
    <w:p>
      <w:pPr>
        <w:autoSpaceDE w:val="0"/>
        <w:spacing w:line="576"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（驻村干部</w:t>
      </w:r>
      <w:r>
        <w:rPr>
          <w:rFonts w:hint="eastAsia" w:ascii="仿宋" w:hAnsi="仿宋" w:eastAsia="仿宋" w:cs="仿宋"/>
          <w:b/>
          <w:bCs/>
          <w:color w:val="auto"/>
          <w:sz w:val="30"/>
          <w:szCs w:val="30"/>
          <w:lang w:eastAsia="zh-CN"/>
        </w:rPr>
        <w:t>伤残</w:t>
      </w:r>
      <w:r>
        <w:rPr>
          <w:rFonts w:hint="eastAsia" w:ascii="仿宋" w:hAnsi="仿宋" w:eastAsia="仿宋" w:cs="仿宋"/>
          <w:b/>
          <w:bCs/>
          <w:color w:val="auto"/>
          <w:sz w:val="30"/>
          <w:szCs w:val="30"/>
        </w:rPr>
        <w:t>风险保障基金）</w:t>
      </w:r>
    </w:p>
    <w:p>
      <w:pPr>
        <w:autoSpaceDE w:val="0"/>
        <w:spacing w:line="576" w:lineRule="exact"/>
        <w:jc w:val="center"/>
        <w:rPr>
          <w:rFonts w:hint="eastAsia" w:ascii="仿宋" w:hAnsi="仿宋" w:eastAsia="仿宋" w:cs="仿宋"/>
          <w:sz w:val="44"/>
          <w:szCs w:val="44"/>
        </w:rPr>
      </w:pPr>
      <w:r>
        <w:rPr>
          <w:rFonts w:hint="eastAsia" w:ascii="仿宋" w:hAnsi="仿宋" w:eastAsia="仿宋" w:cs="仿宋"/>
          <w:sz w:val="44"/>
          <w:szCs w:val="44"/>
        </w:rPr>
        <w:t xml:space="preserve"> </w:t>
      </w:r>
    </w:p>
    <w:p>
      <w:pPr>
        <w:autoSpaceDE w:val="0"/>
        <w:spacing w:line="576" w:lineRule="exact"/>
        <w:ind w:firstLine="643" w:firstLineChars="200"/>
        <w:outlineLvl w:val="1"/>
        <w:rPr>
          <w:rFonts w:hint="eastAsia" w:ascii="仿宋" w:hAnsi="仿宋" w:eastAsia="仿宋" w:cs="仿宋"/>
          <w:b/>
          <w:bCs/>
          <w:sz w:val="32"/>
          <w:szCs w:val="32"/>
        </w:rPr>
      </w:pPr>
      <w:bookmarkStart w:id="139" w:name="_Toc26779"/>
      <w:r>
        <w:rPr>
          <w:rFonts w:hint="eastAsia" w:ascii="仿宋" w:hAnsi="仿宋" w:eastAsia="仿宋" w:cs="仿宋"/>
          <w:b/>
          <w:bCs/>
          <w:sz w:val="32"/>
          <w:szCs w:val="32"/>
        </w:rPr>
        <w:t>一、项目概况</w:t>
      </w:r>
      <w:bookmarkEnd w:id="139"/>
    </w:p>
    <w:p>
      <w:pPr>
        <w:adjustRightInd w:val="0"/>
        <w:snapToGrid w:val="0"/>
        <w:spacing w:line="600" w:lineRule="exact"/>
        <w:ind w:firstLine="643" w:firstLineChars="200"/>
        <w:outlineLvl w:val="2"/>
        <w:rPr>
          <w:rFonts w:hint="eastAsia" w:ascii="仿宋" w:hAnsi="仿宋" w:eastAsia="仿宋"/>
          <w:b/>
          <w:spacing w:val="-6"/>
          <w:sz w:val="32"/>
          <w:szCs w:val="32"/>
        </w:rPr>
      </w:pPr>
      <w:bookmarkStart w:id="140" w:name="_Toc13050"/>
      <w:r>
        <w:rPr>
          <w:rFonts w:hint="eastAsia" w:ascii="仿宋" w:hAnsi="仿宋" w:eastAsia="仿宋" w:cs="仿宋"/>
          <w:b/>
          <w:bCs/>
          <w:sz w:val="32"/>
          <w:szCs w:val="32"/>
        </w:rPr>
        <w:t>（一）</w:t>
      </w:r>
      <w:r>
        <w:rPr>
          <w:rFonts w:hint="eastAsia" w:ascii="仿宋" w:hAnsi="仿宋" w:eastAsia="仿宋"/>
          <w:b/>
          <w:spacing w:val="-6"/>
          <w:sz w:val="32"/>
          <w:szCs w:val="32"/>
        </w:rPr>
        <w:t>项目资金申报及批复情况</w:t>
      </w:r>
      <w:bookmarkEnd w:id="140"/>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立项及资金申报依据。风险保障基金项目主要依据为省财政厅、省委组织部、省委农业农村工作领导小组办公室、省人力资源和社会保障厅、省卫生健康委员会、省退役军人事务厅、省乡村振兴局联合下发《四川省帮扶干部风险保障金管理办法》（川财行〔2022〕77号）文件。该项目主要为省财政安排专项用于帮扶干部在帮扶期间发生意外死亡、伤害和因帮扶工作身患特定地方性疾病发放的一次性补助资金。资金每年9月份申报，财政审批后一次性下达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utoSpaceDE w:val="0"/>
        <w:spacing w:line="576" w:lineRule="exact"/>
        <w:ind w:firstLine="643" w:firstLineChars="200"/>
        <w:outlineLvl w:val="2"/>
        <w:rPr>
          <w:rFonts w:hint="eastAsia" w:ascii="仿宋" w:hAnsi="仿宋" w:eastAsia="仿宋" w:cs="仿宋"/>
          <w:b/>
          <w:bCs/>
          <w:sz w:val="32"/>
          <w:szCs w:val="32"/>
        </w:rPr>
      </w:pPr>
      <w:bookmarkStart w:id="141" w:name="_Toc15113"/>
      <w:r>
        <w:rPr>
          <w:rFonts w:hint="eastAsia" w:ascii="仿宋" w:hAnsi="仿宋" w:eastAsia="仿宋" w:cs="仿宋"/>
          <w:b/>
          <w:bCs/>
          <w:sz w:val="32"/>
          <w:szCs w:val="32"/>
        </w:rPr>
        <w:t>（二）项目绩效目标</w:t>
      </w:r>
      <w:bookmarkEnd w:id="141"/>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1.项目主要内容及绩效目标。该项目是通过对因公受伤驻村帮扶工作队员及时得到经济补助，体现组织对驻村帮扶干部的关心关爱，大幅度提振全体驻村帮扶干部工作激情。</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2.申报与实际相符性。该项目严格按照申报内容使用资金，项目资金申报与具体实施内容完全相符，申报目标合理且可行。</w:t>
      </w:r>
    </w:p>
    <w:p>
      <w:pPr>
        <w:autoSpaceDE w:val="0"/>
        <w:spacing w:line="576" w:lineRule="exact"/>
        <w:ind w:firstLine="643" w:firstLineChars="200"/>
        <w:outlineLvl w:val="2"/>
        <w:rPr>
          <w:rFonts w:hint="eastAsia" w:ascii="仿宋" w:hAnsi="仿宋" w:eastAsia="仿宋" w:cs="仿宋"/>
          <w:b/>
          <w:bCs/>
          <w:sz w:val="32"/>
          <w:szCs w:val="32"/>
        </w:rPr>
      </w:pPr>
      <w:bookmarkStart w:id="142" w:name="_Toc10828"/>
      <w:r>
        <w:rPr>
          <w:rFonts w:hint="eastAsia" w:ascii="仿宋" w:hAnsi="仿宋" w:eastAsia="仿宋" w:cs="仿宋"/>
          <w:b/>
          <w:bCs/>
          <w:sz w:val="32"/>
          <w:szCs w:val="32"/>
        </w:rPr>
        <w:t>（三）项目自评步骤及方法</w:t>
      </w:r>
      <w:bookmarkEnd w:id="142"/>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区财政有关绩效评价要求，我部召开了专题会议，制定了财政资金绩效评价实施方案，成立了由分管财务的副部长任组长、各股室长、项目负责人、会计、出纳为成员的专门工作小组，有重点地开展绩效评价工作。</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部通过前期沟通、资料准备、现场评价、数据汇总与分析、形成报告等方式开展了2022年项目自评工作。针对项目属性和特点，结合多种方法来收集相关数据资料，通过汇总整理分析，定量和定性分析形成评价结论，经过复核和交换意见后，形成考核结果及绩效评价报告。</w:t>
      </w:r>
    </w:p>
    <w:p>
      <w:pPr>
        <w:autoSpaceDE w:val="0"/>
        <w:spacing w:line="576" w:lineRule="exact"/>
        <w:ind w:firstLine="643" w:firstLineChars="200"/>
        <w:outlineLvl w:val="1"/>
        <w:rPr>
          <w:rFonts w:hint="eastAsia" w:ascii="仿宋" w:hAnsi="仿宋" w:eastAsia="仿宋" w:cs="仿宋"/>
          <w:b/>
          <w:bCs/>
          <w:sz w:val="32"/>
          <w:szCs w:val="32"/>
        </w:rPr>
      </w:pPr>
      <w:bookmarkStart w:id="143" w:name="_Toc20321"/>
      <w:r>
        <w:rPr>
          <w:rFonts w:hint="eastAsia" w:ascii="仿宋" w:hAnsi="仿宋" w:eastAsia="仿宋" w:cs="仿宋"/>
          <w:b/>
          <w:bCs/>
          <w:sz w:val="32"/>
          <w:szCs w:val="32"/>
        </w:rPr>
        <w:t>二、项目资金申报及使用</w:t>
      </w:r>
      <w:bookmarkEnd w:id="143"/>
    </w:p>
    <w:p>
      <w:pPr>
        <w:autoSpaceDE w:val="0"/>
        <w:spacing w:line="576" w:lineRule="exact"/>
        <w:ind w:firstLine="643" w:firstLineChars="200"/>
        <w:outlineLvl w:val="2"/>
        <w:rPr>
          <w:rFonts w:hint="eastAsia" w:ascii="仿宋" w:hAnsi="仿宋" w:eastAsia="仿宋" w:cs="仿宋"/>
          <w:b/>
          <w:bCs/>
          <w:sz w:val="32"/>
          <w:szCs w:val="32"/>
        </w:rPr>
      </w:pPr>
      <w:bookmarkStart w:id="144" w:name="_Toc11254"/>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）资金计划、到位及使用情况</w:t>
      </w:r>
      <w:bookmarkEnd w:id="144"/>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1.计划及到位情况。该项目资金计划11万元，到位11万元，到位率100%。</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资金使用情况。该项目全年共计支出11万元，年中由我部申请，通过财政审批后一次性划拨到我部11万元，我部全部将相关资金通过一体化大平台支付到个人账号。资金开支范围、支付标准、执行进度、票据依据等合规合法，且与预算相符。</w:t>
      </w:r>
    </w:p>
    <w:p>
      <w:pPr>
        <w:autoSpaceDE w:val="0"/>
        <w:spacing w:line="576" w:lineRule="exact"/>
        <w:ind w:firstLine="643" w:firstLineChars="200"/>
        <w:outlineLvl w:val="2"/>
        <w:rPr>
          <w:rFonts w:hint="eastAsia" w:ascii="仿宋" w:hAnsi="仿宋" w:eastAsia="仿宋" w:cs="仿宋"/>
          <w:b/>
          <w:bCs/>
          <w:sz w:val="32"/>
          <w:szCs w:val="32"/>
        </w:rPr>
      </w:pPr>
      <w:bookmarkStart w:id="145" w:name="_Toc1384"/>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）项目财务管理情况</w:t>
      </w:r>
      <w:bookmarkEnd w:id="145"/>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单位财务管理制度健全，严格执行财务管理制度，账务处理及时，会计核算规范。坚持专款专用，无挤占、截留、财政专项资金情况，确保专项资金高效、安全、规范运行。</w:t>
      </w:r>
    </w:p>
    <w:p>
      <w:pPr>
        <w:numPr>
          <w:ilvl w:val="0"/>
          <w:numId w:val="0"/>
        </w:numPr>
        <w:spacing w:line="540" w:lineRule="exact"/>
        <w:ind w:firstLine="643" w:firstLineChars="200"/>
        <w:outlineLvl w:val="2"/>
        <w:rPr>
          <w:rFonts w:hint="eastAsia" w:ascii="仿宋_GB2312" w:hAnsi="仿宋_GB2312" w:eastAsia="仿宋_GB2312" w:cs="仿宋_GB2312"/>
          <w:b/>
          <w:bCs/>
          <w:sz w:val="32"/>
          <w:szCs w:val="32"/>
          <w:shd w:val="clear" w:color="auto" w:fill="FFFFFF"/>
          <w:lang w:eastAsia="zh-CN"/>
        </w:rPr>
      </w:pPr>
      <w:bookmarkStart w:id="146" w:name="_Toc29552"/>
      <w:r>
        <w:rPr>
          <w:rFonts w:hint="eastAsia" w:ascii="仿宋_GB2312" w:hAnsi="仿宋_GB2312" w:eastAsia="仿宋_GB2312" w:cs="仿宋_GB2312"/>
          <w:b/>
          <w:bCs/>
          <w:kern w:val="2"/>
          <w:sz w:val="32"/>
          <w:szCs w:val="32"/>
          <w:shd w:val="clear" w:fill="FFFFFF"/>
          <w:lang w:val="en-US" w:eastAsia="zh-CN" w:bidi="ar-SA"/>
        </w:rPr>
        <w:t>（三）</w:t>
      </w:r>
      <w:r>
        <w:rPr>
          <w:rFonts w:hint="eastAsia" w:ascii="仿宋_GB2312" w:hAnsi="仿宋_GB2312" w:eastAsia="仿宋_GB2312" w:cs="仿宋_GB2312"/>
          <w:b/>
          <w:bCs/>
          <w:sz w:val="32"/>
          <w:szCs w:val="32"/>
          <w:shd w:val="clear" w:color="auto" w:fill="FFFFFF"/>
          <w:lang w:eastAsia="zh-CN"/>
        </w:rPr>
        <w:t>项目组织实施情况</w:t>
      </w:r>
      <w:bookmarkEnd w:id="146"/>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1.项目主管部门职能。区委组织部为风险保障基金项目主管部门，负责驻村帮扶力量的领导、统筹协调、指导、考核和风险保障基金项目的申报，组织二股负责具体项目实施。</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分配。资金预算共计11万元。按照川财行〔2022〕77号文件要求，对驻村帮扶因公受伤评定七级伤残的王定东一次性补助4万元，八级伤残严超一次性补助3万元，九级伤残赵杨一次性补助2万元，十级伤残喻林、张洪伟一次性各补助1万元。资金申报及审批符合资金管理办法等相关规定。</w:t>
      </w:r>
    </w:p>
    <w:p>
      <w:pPr>
        <w:numPr>
          <w:ilvl w:val="0"/>
          <w:numId w:val="6"/>
        </w:numPr>
        <w:autoSpaceDE w:val="0"/>
        <w:spacing w:line="576" w:lineRule="exact"/>
        <w:ind w:firstLine="643" w:firstLineChars="200"/>
        <w:outlineLvl w:val="1"/>
        <w:rPr>
          <w:rFonts w:hint="eastAsia" w:ascii="仿宋" w:hAnsi="仿宋" w:eastAsia="仿宋" w:cs="仿宋"/>
          <w:b/>
          <w:bCs/>
          <w:sz w:val="32"/>
          <w:szCs w:val="32"/>
        </w:rPr>
      </w:pPr>
      <w:bookmarkStart w:id="147" w:name="_Toc8819"/>
      <w:r>
        <w:rPr>
          <w:rFonts w:hint="eastAsia" w:ascii="仿宋" w:hAnsi="仿宋" w:eastAsia="仿宋" w:cs="仿宋"/>
          <w:b/>
          <w:bCs/>
          <w:sz w:val="32"/>
          <w:szCs w:val="32"/>
        </w:rPr>
        <w:t>项目绩效情况</w:t>
      </w:r>
      <w:bookmarkEnd w:id="147"/>
      <w:r>
        <w:rPr>
          <w:rFonts w:hint="eastAsia" w:ascii="仿宋" w:hAnsi="仿宋" w:eastAsia="仿宋" w:cs="仿宋"/>
          <w:b/>
          <w:bCs/>
          <w:sz w:val="32"/>
          <w:szCs w:val="32"/>
        </w:rPr>
        <w:t xml:space="preserve"> </w:t>
      </w:r>
    </w:p>
    <w:p>
      <w:pPr>
        <w:autoSpaceDE w:val="0"/>
        <w:spacing w:line="576" w:lineRule="exact"/>
        <w:ind w:firstLine="643" w:firstLineChars="200"/>
        <w:outlineLvl w:val="2"/>
        <w:rPr>
          <w:rFonts w:hint="eastAsia" w:ascii="仿宋" w:hAnsi="仿宋" w:eastAsia="仿宋" w:cs="仿宋"/>
          <w:b/>
          <w:bCs/>
          <w:sz w:val="32"/>
          <w:szCs w:val="32"/>
        </w:rPr>
      </w:pPr>
      <w:bookmarkStart w:id="148" w:name="_Toc12680"/>
      <w:r>
        <w:rPr>
          <w:rFonts w:hint="eastAsia" w:ascii="仿宋" w:hAnsi="仿宋" w:eastAsia="仿宋" w:cs="仿宋"/>
          <w:b/>
          <w:bCs/>
          <w:sz w:val="32"/>
          <w:szCs w:val="32"/>
        </w:rPr>
        <w:t>（一）项目完成情况</w:t>
      </w:r>
      <w:bookmarkEnd w:id="148"/>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部将王定东等5人的风险保障金申报资金相关佐证资料提交市委组织部，省委组织部审定后严格按照川财行〔2022〕77号文件要求，区财政将11万元划拨我部。我部将驻村干部风险保障金发放方案提交部务会议讨论审定后，由我部将王定东等5人申报的风险保障金全部划拨到个人银行账号。该项目具体实施过程公开透明，与申报内容完全一致。</w:t>
      </w:r>
    </w:p>
    <w:p>
      <w:pPr>
        <w:autoSpaceDE w:val="0"/>
        <w:spacing w:line="576" w:lineRule="exact"/>
        <w:ind w:firstLine="643" w:firstLineChars="200"/>
        <w:outlineLvl w:val="2"/>
        <w:rPr>
          <w:rFonts w:hint="eastAsia" w:ascii="仿宋" w:hAnsi="仿宋" w:eastAsia="仿宋" w:cs="仿宋"/>
          <w:b/>
          <w:bCs/>
          <w:sz w:val="32"/>
          <w:szCs w:val="32"/>
        </w:rPr>
      </w:pPr>
      <w:bookmarkStart w:id="149" w:name="_Toc22941"/>
      <w:r>
        <w:rPr>
          <w:rFonts w:hint="eastAsia" w:ascii="仿宋" w:hAnsi="仿宋" w:eastAsia="仿宋" w:cs="仿宋"/>
          <w:b/>
          <w:bCs/>
          <w:sz w:val="32"/>
          <w:szCs w:val="32"/>
        </w:rPr>
        <w:t>（二）项目效益情况</w:t>
      </w:r>
      <w:bookmarkEnd w:id="149"/>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帮扶风险保障金的发放，充分体现组织关心关怀，解决了驻村帮扶干部后顾之忧，大幅度提升驻村帮扶力量履职干事激情，大家对此项目实施满意度极高，社会评价满意度也相当高。</w:t>
      </w:r>
    </w:p>
    <w:p>
      <w:pPr>
        <w:autoSpaceDE w:val="0"/>
        <w:spacing w:line="576" w:lineRule="exact"/>
        <w:ind w:firstLine="643" w:firstLineChars="200"/>
        <w:outlineLvl w:val="1"/>
        <w:rPr>
          <w:rFonts w:hint="eastAsia" w:ascii="仿宋" w:hAnsi="仿宋" w:eastAsia="仿宋" w:cs="仿宋"/>
          <w:b/>
          <w:bCs/>
          <w:sz w:val="32"/>
          <w:szCs w:val="32"/>
        </w:rPr>
      </w:pPr>
      <w:bookmarkStart w:id="150" w:name="_Toc9298"/>
      <w:r>
        <w:rPr>
          <w:rFonts w:hint="eastAsia" w:ascii="仿宋" w:hAnsi="仿宋" w:eastAsia="仿宋" w:cs="仿宋"/>
          <w:b/>
          <w:bCs/>
          <w:sz w:val="32"/>
          <w:szCs w:val="32"/>
          <w:lang w:eastAsia="zh-CN"/>
        </w:rPr>
        <w:t>四</w:t>
      </w:r>
      <w:r>
        <w:rPr>
          <w:rFonts w:hint="eastAsia" w:ascii="仿宋" w:hAnsi="仿宋" w:eastAsia="仿宋" w:cs="仿宋"/>
          <w:b/>
          <w:bCs/>
          <w:sz w:val="32"/>
          <w:szCs w:val="32"/>
        </w:rPr>
        <w:t>、评价结论及建议</w:t>
      </w:r>
      <w:bookmarkEnd w:id="150"/>
    </w:p>
    <w:p>
      <w:pPr>
        <w:autoSpaceDE w:val="0"/>
        <w:spacing w:line="576" w:lineRule="exact"/>
        <w:ind w:firstLine="643" w:firstLineChars="200"/>
        <w:outlineLvl w:val="2"/>
        <w:rPr>
          <w:rFonts w:hint="eastAsia" w:ascii="仿宋" w:hAnsi="仿宋" w:eastAsia="仿宋" w:cs="仿宋"/>
          <w:b/>
          <w:bCs/>
          <w:sz w:val="32"/>
          <w:szCs w:val="32"/>
        </w:rPr>
      </w:pPr>
      <w:bookmarkStart w:id="151" w:name="_Toc29320"/>
      <w:r>
        <w:rPr>
          <w:rFonts w:hint="eastAsia" w:ascii="仿宋" w:hAnsi="仿宋" w:eastAsia="仿宋" w:cs="仿宋"/>
          <w:b/>
          <w:bCs/>
          <w:sz w:val="32"/>
          <w:szCs w:val="32"/>
        </w:rPr>
        <w:t>（一）评价结论</w:t>
      </w:r>
      <w:bookmarkEnd w:id="151"/>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总体上看，项目决策依据充分，总体目标清晰，完成了设定目标任务，总体评价为优。</w:t>
      </w:r>
    </w:p>
    <w:p>
      <w:pPr>
        <w:autoSpaceDE w:val="0"/>
        <w:spacing w:line="576" w:lineRule="exact"/>
        <w:ind w:firstLine="643" w:firstLineChars="200"/>
        <w:outlineLvl w:val="2"/>
        <w:rPr>
          <w:rFonts w:hint="eastAsia" w:ascii="仿宋" w:hAnsi="仿宋" w:eastAsia="仿宋" w:cs="仿宋"/>
          <w:b/>
          <w:bCs/>
          <w:sz w:val="32"/>
          <w:szCs w:val="32"/>
        </w:rPr>
      </w:pPr>
      <w:bookmarkStart w:id="152" w:name="_Toc22361"/>
      <w:r>
        <w:rPr>
          <w:rFonts w:hint="eastAsia" w:ascii="仿宋" w:hAnsi="仿宋" w:eastAsia="仿宋" w:cs="仿宋"/>
          <w:b/>
          <w:bCs/>
          <w:sz w:val="32"/>
          <w:szCs w:val="32"/>
        </w:rPr>
        <w:t>（二）问题及建议</w:t>
      </w:r>
      <w:bookmarkEnd w:id="152"/>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建议全省统一驻村帮扶干部相关后勤保障政策。</w:t>
      </w:r>
    </w:p>
    <w:p>
      <w:pPr>
        <w:adjustRightInd w:val="0"/>
        <w:snapToGrid w:val="0"/>
        <w:spacing w:line="52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bidi w:val="0"/>
        <w:spacing w:line="360" w:lineRule="auto"/>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val="0"/>
        <w:autoSpaceDN/>
        <w:bidi w:val="0"/>
        <w:spacing w:line="360" w:lineRule="auto"/>
        <w:jc w:val="both"/>
        <w:textAlignment w:val="auto"/>
        <w:rPr>
          <w:rFonts w:hint="eastAsia" w:ascii="仿宋" w:hAnsi="仿宋" w:eastAsia="仿宋" w:cs="仿宋"/>
          <w:sz w:val="30"/>
          <w:szCs w:val="30"/>
          <w:lang w:val="en-US" w:eastAsia="zh-CN"/>
        </w:rPr>
      </w:pPr>
    </w:p>
    <w:p>
      <w:pPr>
        <w:spacing w:line="540" w:lineRule="exact"/>
        <w:jc w:val="center"/>
        <w:rPr>
          <w:rFonts w:hint="eastAsia" w:ascii="方正小标宋简体" w:hAnsi="方正小标宋简体" w:eastAsia="方正小标宋简体" w:cs="方正小标宋简体"/>
          <w:b w:val="0"/>
          <w:bCs w:val="0"/>
          <w:color w:val="000000"/>
          <w:kern w:val="0"/>
          <w:sz w:val="44"/>
          <w:szCs w:val="44"/>
        </w:rPr>
      </w:pPr>
    </w:p>
    <w:p>
      <w:pPr>
        <w:spacing w:line="540" w:lineRule="exact"/>
        <w:jc w:val="center"/>
        <w:rPr>
          <w:rFonts w:hint="eastAsia" w:ascii="方正小标宋简体" w:hAnsi="方正小标宋简体" w:eastAsia="方正小标宋简体" w:cs="方正小标宋简体"/>
          <w:b w:val="0"/>
          <w:bCs w:val="0"/>
          <w:color w:val="000000"/>
          <w:kern w:val="0"/>
          <w:sz w:val="44"/>
          <w:szCs w:val="44"/>
        </w:rPr>
      </w:pPr>
    </w:p>
    <w:p>
      <w:pPr>
        <w:spacing w:line="540" w:lineRule="exact"/>
        <w:jc w:val="center"/>
        <w:rPr>
          <w:rFonts w:hint="eastAsia" w:ascii="方正小标宋简体" w:hAnsi="方正小标宋简体" w:eastAsia="方正小标宋简体" w:cs="方正小标宋简体"/>
          <w:b w:val="0"/>
          <w:bCs w:val="0"/>
          <w:color w:val="000000"/>
          <w:kern w:val="0"/>
          <w:sz w:val="44"/>
          <w:szCs w:val="44"/>
        </w:rPr>
      </w:pPr>
    </w:p>
    <w:p>
      <w:pPr>
        <w:spacing w:line="540" w:lineRule="exact"/>
        <w:jc w:val="center"/>
        <w:outlineLvl w:val="1"/>
        <w:rPr>
          <w:rFonts w:hint="eastAsia" w:ascii="方正小标宋简体" w:hAnsi="方正小标宋简体" w:eastAsia="方正小标宋简体" w:cs="方正小标宋简体"/>
          <w:b w:val="0"/>
          <w:bCs w:val="0"/>
          <w:color w:val="000000"/>
          <w:kern w:val="0"/>
          <w:sz w:val="44"/>
          <w:szCs w:val="44"/>
        </w:rPr>
      </w:pPr>
      <w:bookmarkStart w:id="153" w:name="_Toc27450"/>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bookmarkEnd w:id="153"/>
    </w:p>
    <w:p>
      <w:pPr>
        <w:autoSpaceDE w:val="0"/>
        <w:spacing w:line="576" w:lineRule="exact"/>
        <w:jc w:val="center"/>
        <w:rPr>
          <w:rFonts w:hint="eastAsia" w:ascii="仿宋" w:hAnsi="仿宋" w:eastAsia="仿宋"/>
          <w:b/>
          <w:bCs/>
          <w:color w:val="000000"/>
          <w:kern w:val="0"/>
          <w:sz w:val="30"/>
          <w:szCs w:val="30"/>
        </w:rPr>
      </w:pPr>
      <w:r>
        <w:rPr>
          <w:rFonts w:hint="eastAsia" w:ascii="仿宋" w:hAnsi="仿宋" w:eastAsia="仿宋"/>
          <w:b/>
          <w:bCs/>
          <w:color w:val="000000"/>
          <w:kern w:val="0"/>
          <w:sz w:val="30"/>
          <w:szCs w:val="30"/>
        </w:rPr>
        <w:t>（</w:t>
      </w:r>
      <w:r>
        <w:rPr>
          <w:rFonts w:hint="eastAsia" w:ascii="仿宋" w:hAnsi="仿宋" w:eastAsia="仿宋"/>
          <w:b/>
          <w:bCs/>
          <w:color w:val="000000"/>
          <w:kern w:val="0"/>
          <w:sz w:val="30"/>
          <w:szCs w:val="30"/>
          <w:lang w:eastAsia="zh-CN"/>
        </w:rPr>
        <w:t>人才开发</w:t>
      </w:r>
      <w:r>
        <w:rPr>
          <w:rFonts w:hint="eastAsia" w:ascii="仿宋" w:hAnsi="仿宋" w:eastAsia="仿宋"/>
          <w:b/>
          <w:bCs/>
          <w:color w:val="000000"/>
          <w:sz w:val="30"/>
          <w:szCs w:val="30"/>
        </w:rPr>
        <w:t>工作</w:t>
      </w:r>
      <w:r>
        <w:rPr>
          <w:rFonts w:hint="eastAsia" w:ascii="仿宋" w:hAnsi="仿宋" w:eastAsia="仿宋"/>
          <w:b/>
          <w:bCs/>
          <w:color w:val="000000"/>
          <w:kern w:val="0"/>
          <w:sz w:val="30"/>
          <w:szCs w:val="30"/>
        </w:rPr>
        <w:t>）</w:t>
      </w:r>
    </w:p>
    <w:p>
      <w:pPr>
        <w:autoSpaceDE w:val="0"/>
        <w:adjustRightInd w:val="0"/>
        <w:snapToGrid w:val="0"/>
        <w:spacing w:line="576" w:lineRule="exact"/>
        <w:ind w:firstLine="720"/>
        <w:rPr>
          <w:rFonts w:hint="eastAsia" w:ascii="仿宋" w:hAnsi="仿宋" w:eastAsia="仿宋"/>
          <w:b/>
          <w:bCs/>
          <w:sz w:val="30"/>
          <w:szCs w:val="30"/>
        </w:rPr>
      </w:pPr>
    </w:p>
    <w:p>
      <w:pPr>
        <w:adjustRightInd w:val="0"/>
        <w:snapToGrid w:val="0"/>
        <w:spacing w:line="600" w:lineRule="exact"/>
        <w:ind w:firstLine="619" w:firstLineChars="200"/>
        <w:outlineLvl w:val="1"/>
        <w:rPr>
          <w:rFonts w:hint="eastAsia" w:ascii="仿宋" w:hAnsi="仿宋" w:eastAsia="仿宋" w:cs="仿宋"/>
          <w:b/>
          <w:spacing w:val="-6"/>
          <w:sz w:val="32"/>
          <w:szCs w:val="32"/>
        </w:rPr>
      </w:pPr>
      <w:bookmarkStart w:id="154" w:name="_Toc5775"/>
      <w:r>
        <w:rPr>
          <w:rFonts w:hint="eastAsia" w:ascii="仿宋" w:hAnsi="仿宋" w:eastAsia="仿宋" w:cs="仿宋"/>
          <w:b/>
          <w:spacing w:val="-6"/>
          <w:sz w:val="32"/>
          <w:szCs w:val="32"/>
        </w:rPr>
        <w:t>一、项目概况</w:t>
      </w:r>
      <w:bookmarkEnd w:id="154"/>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55" w:name="_Toc5592"/>
      <w:r>
        <w:rPr>
          <w:rFonts w:hint="eastAsia" w:ascii="仿宋" w:hAnsi="仿宋" w:eastAsia="仿宋" w:cs="仿宋"/>
          <w:b/>
          <w:spacing w:val="-6"/>
          <w:sz w:val="32"/>
          <w:szCs w:val="32"/>
        </w:rPr>
        <w:t>(一)项目资金申报及批复情况</w:t>
      </w:r>
      <w:bookmarkEnd w:id="155"/>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区委组织部为</w:t>
      </w:r>
      <w:r>
        <w:rPr>
          <w:rFonts w:hint="eastAsia" w:ascii="仿宋_GB2312" w:hAnsi="仿宋_GB2312" w:eastAsia="仿宋_GB2312" w:cs="仿宋_GB2312"/>
          <w:sz w:val="32"/>
          <w:szCs w:val="32"/>
          <w:shd w:val="clear" w:color="auto" w:fill="FFFFFF"/>
          <w:lang w:eastAsia="zh-CN"/>
        </w:rPr>
        <w:t>人才工作经费</w:t>
      </w:r>
      <w:r>
        <w:rPr>
          <w:rFonts w:hint="eastAsia" w:ascii="仿宋_GB2312" w:hAnsi="仿宋_GB2312" w:eastAsia="仿宋_GB2312" w:cs="仿宋_GB2312"/>
          <w:sz w:val="32"/>
          <w:szCs w:val="32"/>
          <w:shd w:val="clear" w:color="auto" w:fill="FFFFFF"/>
        </w:rPr>
        <w:t>项目主管部门，具体由</w:t>
      </w:r>
      <w:r>
        <w:rPr>
          <w:rFonts w:hint="eastAsia" w:ascii="仿宋_GB2312" w:hAnsi="仿宋_GB2312" w:eastAsia="仿宋_GB2312" w:cs="仿宋_GB2312"/>
          <w:sz w:val="32"/>
          <w:szCs w:val="32"/>
          <w:shd w:val="clear" w:color="auto" w:fill="FFFFFF"/>
          <w:lang w:eastAsia="zh-CN"/>
        </w:rPr>
        <w:t>人才管理股</w:t>
      </w:r>
      <w:r>
        <w:rPr>
          <w:rFonts w:hint="eastAsia" w:ascii="仿宋_GB2312" w:hAnsi="仿宋_GB2312" w:eastAsia="仿宋_GB2312" w:cs="仿宋_GB2312"/>
          <w:sz w:val="32"/>
          <w:szCs w:val="32"/>
          <w:shd w:val="clear" w:color="auto" w:fill="FFFFFF"/>
        </w:rPr>
        <w:t>负责实施。该项目对202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年度</w:t>
      </w:r>
      <w:r>
        <w:rPr>
          <w:rFonts w:hint="eastAsia" w:ascii="仿宋_GB2312" w:hAnsi="仿宋_GB2312" w:eastAsia="仿宋_GB2312" w:cs="仿宋_GB2312"/>
          <w:sz w:val="32"/>
          <w:szCs w:val="32"/>
          <w:shd w:val="clear" w:color="auto" w:fill="FFFFFF"/>
          <w:lang w:eastAsia="zh-CN"/>
        </w:rPr>
        <w:t>开展的各项人才工作任务</w:t>
      </w:r>
      <w:r>
        <w:rPr>
          <w:rFonts w:hint="eastAsia" w:ascii="仿宋_GB2312" w:hAnsi="仿宋_GB2312" w:eastAsia="仿宋_GB2312" w:cs="仿宋_GB2312"/>
          <w:sz w:val="32"/>
          <w:szCs w:val="32"/>
          <w:shd w:val="clear" w:color="auto" w:fill="FFFFFF"/>
        </w:rPr>
        <w:t>进行核实，并按</w:t>
      </w:r>
      <w:r>
        <w:rPr>
          <w:rFonts w:hint="eastAsia" w:ascii="仿宋_GB2312" w:hAnsi="仿宋_GB2312" w:eastAsia="仿宋_GB2312" w:cs="仿宋_GB2312"/>
          <w:sz w:val="32"/>
          <w:szCs w:val="32"/>
          <w:shd w:val="clear" w:color="auto" w:fill="FFFFFF"/>
          <w:lang w:eastAsia="zh-CN"/>
        </w:rPr>
        <w:t>广元市朝天区高层次人才服务管理办法</w:t>
      </w:r>
      <w:r>
        <w:rPr>
          <w:rFonts w:hint="eastAsia" w:ascii="仿宋_GB2312" w:hAnsi="仿宋_GB2312" w:eastAsia="仿宋_GB2312" w:cs="仿宋_GB2312"/>
          <w:sz w:val="32"/>
          <w:szCs w:val="32"/>
          <w:shd w:val="clear" w:color="auto" w:fill="FFFFFF"/>
        </w:rPr>
        <w:t>有关标准申报，财政审批计划</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w:t>
      </w:r>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56" w:name="_Toc12691"/>
      <w:r>
        <w:rPr>
          <w:rFonts w:hint="eastAsia" w:ascii="仿宋" w:hAnsi="仿宋" w:eastAsia="仿宋" w:cs="仿宋"/>
          <w:b/>
          <w:spacing w:val="-6"/>
          <w:sz w:val="32"/>
          <w:szCs w:val="32"/>
        </w:rPr>
        <w:t>（二）项目绩效目标</w:t>
      </w:r>
      <w:bookmarkEnd w:id="156"/>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1.项目主要内容。一是</w:t>
      </w:r>
      <w:r>
        <w:rPr>
          <w:rFonts w:hint="eastAsia" w:ascii="仿宋_GB2312" w:hAnsi="仿宋_GB2312" w:eastAsia="仿宋_GB2312" w:cs="仿宋_GB2312"/>
          <w:sz w:val="32"/>
          <w:szCs w:val="32"/>
          <w:shd w:val="clear" w:color="auto" w:fill="FFFFFF"/>
          <w:lang w:eastAsia="zh-CN"/>
        </w:rPr>
        <w:t>筹办</w:t>
      </w:r>
      <w:r>
        <w:rPr>
          <w:rFonts w:hint="eastAsia" w:ascii="仿宋_GB2312" w:hAnsi="仿宋_GB2312" w:eastAsia="仿宋_GB2312" w:cs="仿宋_GB2312"/>
          <w:sz w:val="32"/>
          <w:szCs w:val="32"/>
          <w:shd w:val="clear" w:color="auto" w:fill="FFFFFF"/>
          <w:lang w:val="en-US" w:eastAsia="zh-CN"/>
        </w:rPr>
        <w:t>人才工作领导小组会议</w:t>
      </w:r>
      <w:r>
        <w:rPr>
          <w:rFonts w:hint="eastAsia" w:ascii="仿宋_GB2312" w:hAnsi="仿宋_GB2312" w:eastAsia="仿宋_GB2312" w:cs="仿宋_GB2312"/>
          <w:sz w:val="32"/>
          <w:szCs w:val="32"/>
          <w:shd w:val="clear" w:color="auto" w:fill="FFFFFF"/>
        </w:rPr>
        <w:t>，二是</w:t>
      </w:r>
      <w:r>
        <w:rPr>
          <w:rFonts w:hint="eastAsia" w:ascii="仿宋_GB2312" w:hAnsi="仿宋_GB2312" w:eastAsia="仿宋_GB2312" w:cs="仿宋_GB2312"/>
          <w:sz w:val="32"/>
          <w:szCs w:val="32"/>
          <w:shd w:val="clear" w:color="auto" w:fill="FFFFFF"/>
          <w:lang w:eastAsia="zh-CN"/>
        </w:rPr>
        <w:t>优秀人才慰问、体检</w:t>
      </w:r>
      <w:r>
        <w:rPr>
          <w:rFonts w:hint="eastAsia" w:ascii="仿宋_GB2312" w:hAnsi="仿宋_GB2312" w:eastAsia="仿宋_GB2312" w:cs="仿宋_GB2312"/>
          <w:sz w:val="32"/>
          <w:szCs w:val="32"/>
          <w:shd w:val="clear" w:color="auto" w:fill="FFFFFF"/>
        </w:rPr>
        <w:t>。</w:t>
      </w:r>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2.具体绩效目标。该项目的实施是为我区优秀人才提供了“一站式”服务，推进朝天人才“引育选用留”一体发展。</w:t>
      </w:r>
      <w:r>
        <w:rPr>
          <w:rFonts w:hint="eastAsia" w:ascii="仿宋_GB2312" w:hAnsi="仿宋_GB2312" w:eastAsia="仿宋_GB2312" w:cs="仿宋_GB2312"/>
          <w:sz w:val="32"/>
          <w:szCs w:val="32"/>
          <w:shd w:val="clear" w:color="auto" w:fill="FFFFFF"/>
          <w:lang w:eastAsia="zh-CN"/>
        </w:rPr>
        <w:t>为朝天高质量发展提供人才支撑。</w:t>
      </w:r>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3．申报与实际相符性。该项目预算共计</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万元。其中</w:t>
      </w:r>
      <w:r>
        <w:rPr>
          <w:rFonts w:hint="eastAsia" w:ascii="仿宋_GB2312" w:hAnsi="仿宋_GB2312" w:eastAsia="仿宋_GB2312" w:cs="仿宋_GB2312"/>
          <w:sz w:val="32"/>
          <w:szCs w:val="32"/>
          <w:shd w:val="clear" w:color="auto" w:fill="FFFFFF"/>
          <w:lang w:val="en-US" w:eastAsia="zh-CN"/>
        </w:rPr>
        <w:t>人才工作领导小组会议经费2</w:t>
      </w:r>
      <w:r>
        <w:rPr>
          <w:rFonts w:hint="eastAsia" w:ascii="仿宋_GB2312" w:hAnsi="仿宋_GB2312" w:eastAsia="仿宋_GB2312" w:cs="仿宋_GB2312"/>
          <w:sz w:val="32"/>
          <w:szCs w:val="32"/>
          <w:shd w:val="clear" w:color="auto" w:fill="FFFFFF"/>
          <w:lang w:eastAsia="zh-CN"/>
        </w:rPr>
        <w:t>万元，</w:t>
      </w:r>
      <w:r>
        <w:rPr>
          <w:rFonts w:hint="eastAsia" w:ascii="仿宋_GB2312" w:hAnsi="仿宋_GB2312" w:eastAsia="仿宋_GB2312" w:cs="仿宋_GB2312"/>
          <w:sz w:val="32"/>
          <w:szCs w:val="32"/>
          <w:shd w:val="clear" w:color="auto" w:fill="FFFFFF"/>
          <w:lang w:val="en-US" w:eastAsia="zh-CN"/>
        </w:rPr>
        <w:t>人才慰问、体检</w:t>
      </w:r>
      <w:r>
        <w:rPr>
          <w:rFonts w:hint="eastAsia" w:ascii="仿宋_GB2312" w:hAnsi="仿宋_GB2312" w:eastAsia="仿宋_GB2312" w:cs="仿宋_GB2312"/>
          <w:sz w:val="32"/>
          <w:szCs w:val="32"/>
          <w:shd w:val="clear" w:color="auto" w:fill="FFFFFF"/>
        </w:rPr>
        <w:t>经费</w:t>
      </w:r>
      <w:r>
        <w:rPr>
          <w:rFonts w:hint="eastAsia" w:ascii="仿宋_GB2312" w:hAnsi="仿宋_GB2312" w:eastAsia="仿宋_GB2312" w:cs="仿宋_GB2312"/>
          <w:sz w:val="32"/>
          <w:szCs w:val="32"/>
          <w:shd w:val="clear" w:color="auto" w:fill="FFFFFF"/>
          <w:lang w:val="en-US" w:eastAsia="zh-CN"/>
        </w:rPr>
        <w:t>1.56</w:t>
      </w:r>
      <w:r>
        <w:rPr>
          <w:rFonts w:hint="eastAsia" w:ascii="仿宋_GB2312" w:hAnsi="仿宋_GB2312" w:eastAsia="仿宋_GB2312" w:cs="仿宋_GB2312"/>
          <w:sz w:val="32"/>
          <w:szCs w:val="32"/>
          <w:shd w:val="clear" w:color="auto" w:fill="FFFFFF"/>
        </w:rPr>
        <w:t>万元。项目资金申报与具体实施内容完全相符，申报目标合理且可行。</w:t>
      </w:r>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57" w:name="_Toc31056"/>
      <w:r>
        <w:rPr>
          <w:rFonts w:hint="eastAsia" w:ascii="仿宋" w:hAnsi="仿宋" w:eastAsia="仿宋" w:cs="仿宋"/>
          <w:b/>
          <w:spacing w:val="-6"/>
          <w:sz w:val="32"/>
          <w:szCs w:val="32"/>
        </w:rPr>
        <w:t>（三）项目自评步骤及方法</w:t>
      </w:r>
      <w:bookmarkEnd w:id="157"/>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区财政有关绩效评价要求，我部召开了专题会议，制定了财政资金绩效评价实施方案，成立了由分管财务的副部长任组长、各股室长、项目负责人、会计、出纳为成员的专门工作小组，有重点地开展绩效评价工作。</w:t>
      </w:r>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部通过前期沟通、资料准备、现场评价、数据汇总与分析、形成报告等方式开展了2022年项目自评工作。针对项目属性和特点，结合多种方法来收集相关数据资料，通过汇总整理分析，定量和定性分析形成评价结论，经过复核和交换意见后，形成考核结果及绩效评价报告。</w:t>
      </w:r>
    </w:p>
    <w:p>
      <w:pPr>
        <w:adjustRightInd w:val="0"/>
        <w:snapToGrid w:val="0"/>
        <w:spacing w:line="600" w:lineRule="exact"/>
        <w:ind w:firstLine="619" w:firstLineChars="200"/>
        <w:outlineLvl w:val="1"/>
        <w:rPr>
          <w:rFonts w:hint="eastAsia" w:ascii="仿宋" w:hAnsi="仿宋" w:eastAsia="仿宋" w:cs="仿宋"/>
          <w:b/>
          <w:spacing w:val="-6"/>
          <w:sz w:val="32"/>
          <w:szCs w:val="32"/>
        </w:rPr>
      </w:pPr>
      <w:bookmarkStart w:id="158" w:name="_Toc23102"/>
      <w:r>
        <w:rPr>
          <w:rFonts w:hint="eastAsia" w:ascii="仿宋" w:hAnsi="仿宋" w:eastAsia="仿宋" w:cs="仿宋"/>
          <w:b/>
          <w:spacing w:val="-6"/>
          <w:sz w:val="32"/>
          <w:szCs w:val="32"/>
        </w:rPr>
        <w:t>二、项目资金申报及使用情况</w:t>
      </w:r>
      <w:bookmarkEnd w:id="158"/>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59" w:name="_Toc13358"/>
      <w:r>
        <w:rPr>
          <w:rFonts w:hint="eastAsia" w:ascii="仿宋" w:hAnsi="仿宋" w:eastAsia="仿宋" w:cs="仿宋"/>
          <w:b/>
          <w:spacing w:val="-6"/>
          <w:sz w:val="32"/>
          <w:szCs w:val="32"/>
        </w:rPr>
        <w:t>（</w:t>
      </w:r>
      <w:r>
        <w:rPr>
          <w:rFonts w:hint="eastAsia" w:ascii="仿宋" w:hAnsi="仿宋" w:eastAsia="仿宋" w:cs="仿宋"/>
          <w:b/>
          <w:spacing w:val="-6"/>
          <w:sz w:val="32"/>
          <w:szCs w:val="32"/>
          <w:lang w:eastAsia="zh-CN"/>
        </w:rPr>
        <w:t>一</w:t>
      </w:r>
      <w:r>
        <w:rPr>
          <w:rFonts w:hint="eastAsia" w:ascii="仿宋" w:hAnsi="仿宋" w:eastAsia="仿宋" w:cs="仿宋"/>
          <w:b/>
          <w:spacing w:val="-6"/>
          <w:sz w:val="32"/>
          <w:szCs w:val="32"/>
        </w:rPr>
        <w:t>）资金计划、到位及使用情况</w:t>
      </w:r>
      <w:bookmarkEnd w:id="159"/>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1．资金计划。该项目资金计划</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万元资金。</w:t>
      </w:r>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2．资金到位。财政下达资金计划共计</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w:t>
      </w:r>
    </w:p>
    <w:p>
      <w:pPr>
        <w:autoSpaceDE w:val="0"/>
        <w:adjustRightInd w:val="0"/>
        <w:snapToGrid w:val="0"/>
        <w:spacing w:line="540" w:lineRule="exact"/>
        <w:ind w:firstLine="7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3．资金使用。按照专项资金管理使用等有关要求，结合</w:t>
      </w:r>
      <w:r>
        <w:rPr>
          <w:rFonts w:hint="eastAsia" w:ascii="仿宋_GB2312" w:hAnsi="仿宋_GB2312" w:eastAsia="仿宋_GB2312" w:cs="仿宋_GB2312"/>
          <w:sz w:val="32"/>
          <w:szCs w:val="32"/>
          <w:shd w:val="clear" w:color="auto" w:fill="FFFFFF"/>
          <w:lang w:eastAsia="zh-CN"/>
        </w:rPr>
        <w:t>人才</w:t>
      </w:r>
      <w:r>
        <w:rPr>
          <w:rFonts w:hint="eastAsia" w:ascii="仿宋_GB2312" w:hAnsi="仿宋_GB2312" w:eastAsia="仿宋_GB2312" w:cs="仿宋_GB2312"/>
          <w:sz w:val="32"/>
          <w:szCs w:val="32"/>
          <w:shd w:val="clear" w:color="auto" w:fill="FFFFFF"/>
        </w:rPr>
        <w:t>工作任务，最大程度发挥资金使用效益，确保补助资金规范使用。202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年</w:t>
      </w:r>
      <w:r>
        <w:rPr>
          <w:rFonts w:hint="eastAsia" w:ascii="仿宋_GB2312" w:hAnsi="仿宋_GB2312" w:eastAsia="仿宋_GB2312" w:cs="仿宋_GB2312"/>
          <w:sz w:val="32"/>
          <w:szCs w:val="32"/>
          <w:shd w:val="clear" w:color="auto" w:fill="FFFFFF"/>
        </w:rPr>
        <w:t>，下拨我区</w:t>
      </w:r>
      <w:r>
        <w:rPr>
          <w:rFonts w:hint="eastAsia" w:ascii="仿宋_GB2312" w:hAnsi="仿宋_GB2312" w:eastAsia="仿宋_GB2312" w:cs="仿宋_GB2312"/>
          <w:sz w:val="32"/>
          <w:szCs w:val="32"/>
          <w:shd w:val="clear" w:color="auto" w:fill="FFFFFF"/>
          <w:lang w:eastAsia="zh-CN"/>
        </w:rPr>
        <w:t>人才</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经费</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万元。目前，已使用</w:t>
      </w:r>
      <w:r>
        <w:rPr>
          <w:rFonts w:hint="eastAsia" w:ascii="仿宋_GB2312" w:hAnsi="仿宋_GB2312" w:eastAsia="仿宋_GB2312" w:cs="仿宋_GB2312"/>
          <w:sz w:val="32"/>
          <w:szCs w:val="32"/>
          <w:shd w:val="clear" w:color="auto" w:fill="FFFFFF"/>
          <w:lang w:val="en-US" w:eastAsia="zh-CN"/>
        </w:rPr>
        <w:t>3.56</w:t>
      </w:r>
      <w:r>
        <w:rPr>
          <w:rFonts w:hint="eastAsia" w:ascii="仿宋_GB2312" w:hAnsi="仿宋_GB2312" w:eastAsia="仿宋_GB2312" w:cs="仿宋_GB2312"/>
          <w:sz w:val="32"/>
          <w:szCs w:val="32"/>
          <w:shd w:val="clear" w:color="auto" w:fill="FFFFFF"/>
        </w:rPr>
        <w:t>万元，其中：</w:t>
      </w:r>
      <w:r>
        <w:rPr>
          <w:rFonts w:hint="eastAsia" w:ascii="仿宋_GB2312" w:hAnsi="仿宋_GB2312" w:eastAsia="仿宋_GB2312" w:cs="仿宋_GB2312"/>
          <w:sz w:val="32"/>
          <w:szCs w:val="32"/>
          <w:shd w:val="clear" w:color="auto" w:fill="FFFFFF"/>
          <w:lang w:eastAsia="zh-CN"/>
        </w:rPr>
        <w:t>召开</w:t>
      </w:r>
      <w:r>
        <w:rPr>
          <w:rFonts w:hint="eastAsia" w:ascii="仿宋_GB2312" w:hAnsi="仿宋_GB2312" w:eastAsia="仿宋_GB2312" w:cs="仿宋_GB2312"/>
          <w:sz w:val="32"/>
          <w:szCs w:val="32"/>
          <w:shd w:val="clear" w:color="auto" w:fill="FFFFFF"/>
          <w:lang w:val="en-US" w:eastAsia="zh-CN"/>
        </w:rPr>
        <w:t>1次人才工作领导小组会议使用经费2</w:t>
      </w:r>
      <w:r>
        <w:rPr>
          <w:rFonts w:hint="eastAsia" w:ascii="仿宋_GB2312" w:hAnsi="仿宋_GB2312" w:eastAsia="仿宋_GB2312" w:cs="仿宋_GB2312"/>
          <w:sz w:val="32"/>
          <w:szCs w:val="32"/>
          <w:shd w:val="clear" w:color="auto" w:fill="FFFFFF"/>
          <w:lang w:eastAsia="zh-CN"/>
        </w:rPr>
        <w:t>万元，</w:t>
      </w:r>
      <w:r>
        <w:rPr>
          <w:rFonts w:hint="eastAsia" w:ascii="仿宋_GB2312" w:hAnsi="仿宋_GB2312" w:eastAsia="仿宋_GB2312" w:cs="仿宋_GB2312"/>
          <w:sz w:val="32"/>
          <w:szCs w:val="32"/>
          <w:shd w:val="clear" w:color="auto" w:fill="FFFFFF"/>
          <w:lang w:val="en-US" w:eastAsia="zh-CN"/>
        </w:rPr>
        <w:t>人才慰问和组织人才体检50余人次使用</w:t>
      </w:r>
      <w:r>
        <w:rPr>
          <w:rFonts w:hint="eastAsia" w:ascii="仿宋_GB2312" w:hAnsi="仿宋_GB2312" w:eastAsia="仿宋_GB2312" w:cs="仿宋_GB2312"/>
          <w:sz w:val="32"/>
          <w:szCs w:val="32"/>
          <w:shd w:val="clear" w:color="auto" w:fill="FFFFFF"/>
        </w:rPr>
        <w:t>经费</w:t>
      </w:r>
      <w:r>
        <w:rPr>
          <w:rFonts w:hint="eastAsia" w:ascii="仿宋_GB2312" w:hAnsi="仿宋_GB2312" w:eastAsia="仿宋_GB2312" w:cs="仿宋_GB2312"/>
          <w:sz w:val="32"/>
          <w:szCs w:val="32"/>
          <w:shd w:val="clear" w:color="auto" w:fill="FFFFFF"/>
          <w:lang w:val="en-US" w:eastAsia="zh-CN"/>
        </w:rPr>
        <w:t>1.56</w:t>
      </w:r>
      <w:r>
        <w:rPr>
          <w:rFonts w:hint="eastAsia" w:ascii="仿宋_GB2312" w:hAnsi="仿宋_GB2312" w:eastAsia="仿宋_GB2312" w:cs="仿宋_GB2312"/>
          <w:sz w:val="32"/>
          <w:szCs w:val="32"/>
          <w:shd w:val="clear" w:color="auto" w:fill="FFFFFF"/>
        </w:rPr>
        <w:t>万元。资金支付范围、支付标准、支付进度、支付依据合规合法、与预算相符。</w:t>
      </w:r>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60" w:name="_Toc162"/>
      <w:r>
        <w:rPr>
          <w:rFonts w:hint="eastAsia" w:ascii="仿宋" w:hAnsi="仿宋" w:eastAsia="仿宋" w:cs="仿宋"/>
          <w:b/>
          <w:spacing w:val="-6"/>
          <w:sz w:val="32"/>
          <w:szCs w:val="32"/>
        </w:rPr>
        <w:t>（</w:t>
      </w:r>
      <w:r>
        <w:rPr>
          <w:rFonts w:hint="eastAsia" w:ascii="仿宋" w:hAnsi="仿宋" w:eastAsia="仿宋" w:cs="仿宋"/>
          <w:b/>
          <w:spacing w:val="-6"/>
          <w:sz w:val="32"/>
          <w:szCs w:val="32"/>
          <w:lang w:eastAsia="zh-CN"/>
        </w:rPr>
        <w:t>二</w:t>
      </w:r>
      <w:r>
        <w:rPr>
          <w:rFonts w:hint="eastAsia" w:ascii="仿宋" w:hAnsi="仿宋" w:eastAsia="仿宋" w:cs="仿宋"/>
          <w:b/>
          <w:spacing w:val="-6"/>
          <w:sz w:val="32"/>
          <w:szCs w:val="32"/>
        </w:rPr>
        <w:t>）项目财务管理情况</w:t>
      </w:r>
      <w:bookmarkEnd w:id="160"/>
    </w:p>
    <w:p>
      <w:pPr>
        <w:widowControl/>
        <w:spacing w:line="578" w:lineRule="exact"/>
        <w:ind w:firstLine="441" w:firstLineChars="138"/>
        <w:jc w:val="left"/>
        <w:rPr>
          <w:rFonts w:hint="eastAsia" w:ascii="仿宋" w:hAnsi="仿宋" w:eastAsia="仿宋"/>
          <w:sz w:val="30"/>
          <w:szCs w:val="30"/>
        </w:rPr>
      </w:pPr>
      <w:r>
        <w:rPr>
          <w:rFonts w:hint="eastAsia" w:ascii="仿宋_GB2312" w:hAnsi="仿宋_GB2312" w:eastAsia="仿宋_GB2312" w:cs="仿宋_GB2312"/>
          <w:sz w:val="32"/>
          <w:szCs w:val="32"/>
          <w:shd w:val="clear" w:color="auto" w:fill="FFFFFF"/>
        </w:rPr>
        <w:t>单位财务管理制度健全，严格执行财务管理制度，账务处理及时，会计核算规范。</w:t>
      </w:r>
    </w:p>
    <w:p>
      <w:pPr>
        <w:adjustRightInd w:val="0"/>
        <w:snapToGrid w:val="0"/>
        <w:spacing w:line="600" w:lineRule="exact"/>
        <w:ind w:firstLine="619" w:firstLineChars="200"/>
        <w:outlineLvl w:val="2"/>
        <w:rPr>
          <w:rFonts w:hint="eastAsia" w:ascii="仿宋" w:hAnsi="仿宋" w:eastAsia="仿宋" w:cs="仿宋"/>
          <w:b/>
          <w:spacing w:val="-6"/>
          <w:sz w:val="32"/>
          <w:szCs w:val="32"/>
          <w:lang w:val="en-US" w:eastAsia="zh-CN"/>
        </w:rPr>
      </w:pPr>
      <w:bookmarkStart w:id="161" w:name="_Toc23339"/>
      <w:r>
        <w:rPr>
          <w:rFonts w:hint="eastAsia" w:ascii="仿宋" w:hAnsi="仿宋" w:eastAsia="仿宋" w:cs="仿宋"/>
          <w:b/>
          <w:spacing w:val="-6"/>
          <w:sz w:val="32"/>
          <w:szCs w:val="32"/>
          <w:lang w:val="en-US" w:eastAsia="zh-CN"/>
        </w:rPr>
        <w:t>（三）项目组织实施情况</w:t>
      </w:r>
      <w:bookmarkEnd w:id="161"/>
    </w:p>
    <w:p>
      <w:pPr>
        <w:pStyle w:val="2"/>
        <w:ind w:left="0" w:leftChars="0"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区委组织部为人才工作经费项目主管部门，具体由人才管理股负责实施。实施过程严格执行相关法律法规及项目管理规定，对人才工作和开展的各项人才活动予以经费保障。</w:t>
      </w:r>
    </w:p>
    <w:p>
      <w:pPr>
        <w:adjustRightInd w:val="0"/>
        <w:snapToGrid w:val="0"/>
        <w:spacing w:line="600" w:lineRule="exact"/>
        <w:ind w:firstLine="619" w:firstLineChars="200"/>
        <w:outlineLvl w:val="1"/>
        <w:rPr>
          <w:rFonts w:hint="eastAsia" w:ascii="仿宋" w:hAnsi="仿宋" w:eastAsia="仿宋" w:cs="仿宋"/>
          <w:b/>
          <w:spacing w:val="-6"/>
          <w:sz w:val="32"/>
          <w:szCs w:val="32"/>
        </w:rPr>
      </w:pPr>
      <w:bookmarkStart w:id="162" w:name="_Toc24532"/>
      <w:r>
        <w:rPr>
          <w:rFonts w:hint="eastAsia" w:ascii="仿宋" w:hAnsi="仿宋" w:eastAsia="仿宋" w:cs="仿宋"/>
          <w:b/>
          <w:spacing w:val="-6"/>
          <w:sz w:val="32"/>
          <w:szCs w:val="32"/>
          <w:lang w:eastAsia="zh-CN"/>
        </w:rPr>
        <w:t>三</w:t>
      </w:r>
      <w:r>
        <w:rPr>
          <w:rFonts w:hint="eastAsia" w:ascii="仿宋" w:hAnsi="仿宋" w:eastAsia="仿宋" w:cs="仿宋"/>
          <w:b/>
          <w:spacing w:val="-6"/>
          <w:sz w:val="32"/>
          <w:szCs w:val="32"/>
        </w:rPr>
        <w:t>、项目绩效情况</w:t>
      </w:r>
      <w:bookmarkEnd w:id="162"/>
      <w:r>
        <w:rPr>
          <w:rFonts w:hint="eastAsia" w:ascii="仿宋" w:hAnsi="仿宋" w:eastAsia="仿宋" w:cs="仿宋"/>
          <w:b/>
          <w:spacing w:val="-6"/>
          <w:sz w:val="32"/>
          <w:szCs w:val="32"/>
        </w:rPr>
        <w:tab/>
      </w:r>
    </w:p>
    <w:p>
      <w:pPr>
        <w:adjustRightInd w:val="0"/>
        <w:snapToGrid w:val="0"/>
        <w:spacing w:line="600" w:lineRule="exact"/>
        <w:ind w:firstLine="619" w:firstLineChars="200"/>
        <w:outlineLvl w:val="2"/>
        <w:rPr>
          <w:rFonts w:hint="eastAsia" w:ascii="仿宋" w:hAnsi="仿宋" w:eastAsia="仿宋" w:cs="仿宋"/>
          <w:b/>
          <w:spacing w:val="-6"/>
          <w:sz w:val="32"/>
          <w:szCs w:val="32"/>
        </w:rPr>
      </w:pPr>
      <w:bookmarkStart w:id="163" w:name="_Toc22847"/>
      <w:r>
        <w:rPr>
          <w:rFonts w:hint="eastAsia" w:ascii="仿宋" w:hAnsi="仿宋" w:eastAsia="仿宋" w:cs="仿宋"/>
          <w:b/>
          <w:spacing w:val="-6"/>
          <w:sz w:val="32"/>
          <w:szCs w:val="32"/>
        </w:rPr>
        <w:t>（一）项目完成情况</w:t>
      </w:r>
      <w:bookmarkEnd w:id="163"/>
    </w:p>
    <w:p>
      <w:pPr>
        <w:pStyle w:val="2"/>
        <w:ind w:left="0" w:leftChars="0"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目前，朝天区共到位人才工作经费3.56万元。其中，补助人才工作领导小组会议经费2万元、慰问体检经费1.56万元。</w:t>
      </w:r>
    </w:p>
    <w:p>
      <w:pPr>
        <w:adjustRightInd w:val="0"/>
        <w:snapToGrid w:val="0"/>
        <w:spacing w:line="600" w:lineRule="exact"/>
        <w:ind w:firstLine="619" w:firstLineChars="200"/>
        <w:outlineLvl w:val="2"/>
        <w:rPr>
          <w:rFonts w:hint="eastAsia" w:ascii="仿宋" w:hAnsi="仿宋" w:eastAsia="仿宋" w:cs="仿宋"/>
          <w:b/>
          <w:spacing w:val="-6"/>
          <w:sz w:val="32"/>
          <w:szCs w:val="32"/>
          <w:lang w:eastAsia="zh-CN"/>
        </w:rPr>
      </w:pPr>
      <w:bookmarkStart w:id="164" w:name="_Toc19004"/>
      <w:r>
        <w:rPr>
          <w:rFonts w:hint="eastAsia" w:ascii="仿宋" w:hAnsi="仿宋" w:eastAsia="仿宋" w:cs="仿宋"/>
          <w:b/>
          <w:spacing w:val="-6"/>
          <w:sz w:val="32"/>
          <w:szCs w:val="32"/>
          <w:lang w:eastAsia="zh-CN"/>
        </w:rPr>
        <w:t>（二）项目效益情况</w:t>
      </w:r>
      <w:bookmarkEnd w:id="164"/>
    </w:p>
    <w:p>
      <w:pPr>
        <w:autoSpaceDE w:val="0"/>
        <w:adjustRightInd w:val="0"/>
        <w:snapToGrid w:val="0"/>
        <w:spacing w:line="576" w:lineRule="exact"/>
        <w:ind w:firstLine="640" w:firstLineChars="200"/>
        <w:rPr>
          <w:rFonts w:hint="eastAsia" w:ascii="仿宋" w:hAnsi="仿宋" w:eastAsia="仿宋"/>
          <w:bCs/>
          <w:sz w:val="30"/>
          <w:szCs w:val="30"/>
        </w:rPr>
      </w:pPr>
      <w:r>
        <w:rPr>
          <w:rFonts w:hint="eastAsia" w:ascii="仿宋_GB2312" w:hAnsi="仿宋_GB2312" w:eastAsia="仿宋_GB2312" w:cs="仿宋_GB2312"/>
          <w:kern w:val="2"/>
          <w:sz w:val="32"/>
          <w:szCs w:val="32"/>
          <w:shd w:val="clear" w:color="auto" w:fill="FFFFFF"/>
          <w:lang w:val="en-US" w:eastAsia="zh-CN" w:bidi="ar-SA"/>
        </w:rPr>
        <w:t>通过个别座谈、实地调研等方式及时跟踪项目进度和完成情况，对各类人才在朝天区工作的经费保障和福利待遇等方面予以重点考虑。暂未发现使用范围不合理、程序不规范的。</w:t>
      </w:r>
    </w:p>
    <w:p>
      <w:pPr>
        <w:adjustRightInd w:val="0"/>
        <w:snapToGrid w:val="0"/>
        <w:spacing w:line="600" w:lineRule="exact"/>
        <w:ind w:firstLine="619" w:firstLineChars="200"/>
        <w:outlineLvl w:val="2"/>
        <w:rPr>
          <w:rFonts w:hint="eastAsia" w:ascii="仿宋" w:hAnsi="仿宋" w:eastAsia="仿宋" w:cs="仿宋"/>
          <w:b/>
          <w:spacing w:val="-6"/>
          <w:sz w:val="32"/>
          <w:szCs w:val="32"/>
          <w:lang w:eastAsia="zh-CN"/>
        </w:rPr>
      </w:pPr>
      <w:bookmarkStart w:id="165" w:name="_Toc17724"/>
      <w:r>
        <w:rPr>
          <w:rFonts w:hint="eastAsia" w:ascii="仿宋" w:hAnsi="仿宋" w:eastAsia="仿宋" w:cs="仿宋"/>
          <w:b/>
          <w:spacing w:val="-6"/>
          <w:sz w:val="32"/>
          <w:szCs w:val="32"/>
          <w:lang w:eastAsia="zh-CN"/>
        </w:rPr>
        <w:t>（三）项目监管情况</w:t>
      </w:r>
      <w:bookmarkEnd w:id="165"/>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单位财务管理制度健全，严格执行财务管理制度，账务处理及时，会计核算规范。坚持专款专用，无挤占、截留、财政专项资金情况，确保专项资金高效、安全、规范运行。</w:t>
      </w:r>
    </w:p>
    <w:p>
      <w:pPr>
        <w:adjustRightInd w:val="0"/>
        <w:snapToGrid w:val="0"/>
        <w:spacing w:line="600" w:lineRule="exact"/>
        <w:ind w:firstLine="619" w:firstLineChars="200"/>
        <w:outlineLvl w:val="1"/>
        <w:rPr>
          <w:rFonts w:hint="eastAsia" w:ascii="仿宋" w:hAnsi="仿宋" w:eastAsia="仿宋" w:cs="仿宋"/>
          <w:b/>
          <w:spacing w:val="-6"/>
          <w:sz w:val="32"/>
          <w:szCs w:val="32"/>
          <w:lang w:eastAsia="zh-CN"/>
        </w:rPr>
      </w:pPr>
      <w:bookmarkStart w:id="166" w:name="_Toc31045"/>
      <w:r>
        <w:rPr>
          <w:rFonts w:hint="eastAsia" w:ascii="仿宋" w:hAnsi="仿宋" w:eastAsia="仿宋" w:cs="仿宋"/>
          <w:b/>
          <w:spacing w:val="-6"/>
          <w:sz w:val="32"/>
          <w:szCs w:val="32"/>
          <w:lang w:eastAsia="zh-CN"/>
        </w:rPr>
        <w:t>四、评价结论及建议</w:t>
      </w:r>
      <w:bookmarkEnd w:id="166"/>
    </w:p>
    <w:p>
      <w:pPr>
        <w:adjustRightInd w:val="0"/>
        <w:snapToGrid w:val="0"/>
        <w:spacing w:line="600" w:lineRule="exact"/>
        <w:ind w:firstLine="619" w:firstLineChars="200"/>
        <w:outlineLvl w:val="2"/>
        <w:rPr>
          <w:rFonts w:hint="eastAsia" w:ascii="仿宋" w:hAnsi="仿宋" w:eastAsia="仿宋" w:cs="仿宋"/>
          <w:b/>
          <w:spacing w:val="-6"/>
          <w:sz w:val="32"/>
          <w:szCs w:val="32"/>
          <w:lang w:eastAsia="zh-CN"/>
        </w:rPr>
      </w:pPr>
      <w:bookmarkStart w:id="167" w:name="_Toc314"/>
      <w:r>
        <w:rPr>
          <w:rFonts w:hint="eastAsia" w:ascii="仿宋" w:hAnsi="仿宋" w:eastAsia="仿宋" w:cs="仿宋"/>
          <w:b/>
          <w:spacing w:val="-6"/>
          <w:sz w:val="32"/>
          <w:szCs w:val="32"/>
          <w:lang w:eastAsia="zh-CN"/>
        </w:rPr>
        <w:t>（一）评价结论</w:t>
      </w:r>
      <w:bookmarkEnd w:id="167"/>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部门支出整体绩效评价自评得分90分，自评等级为优。</w:t>
      </w:r>
    </w:p>
    <w:p>
      <w:pPr>
        <w:adjustRightInd w:val="0"/>
        <w:snapToGrid w:val="0"/>
        <w:spacing w:line="600" w:lineRule="exact"/>
        <w:ind w:firstLine="619" w:firstLineChars="200"/>
        <w:outlineLvl w:val="2"/>
        <w:rPr>
          <w:rFonts w:hint="eastAsia" w:ascii="仿宋" w:hAnsi="仿宋" w:eastAsia="仿宋" w:cs="仿宋"/>
          <w:b/>
          <w:spacing w:val="-6"/>
          <w:sz w:val="32"/>
          <w:szCs w:val="32"/>
          <w:lang w:eastAsia="zh-CN"/>
        </w:rPr>
      </w:pPr>
      <w:bookmarkStart w:id="168" w:name="_Toc926"/>
      <w:r>
        <w:rPr>
          <w:rFonts w:hint="eastAsia" w:ascii="仿宋" w:hAnsi="仿宋" w:eastAsia="仿宋" w:cs="仿宋"/>
          <w:b/>
          <w:spacing w:val="-6"/>
          <w:sz w:val="32"/>
          <w:szCs w:val="32"/>
          <w:lang w:eastAsia="zh-CN"/>
        </w:rPr>
        <w:t>（二）存在的问题</w:t>
      </w:r>
      <w:bookmarkEnd w:id="168"/>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一是由于编制紧缺，引进人才的数量与朝天经济社会发展的实际需求有不小差距。</w:t>
      </w:r>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二是人才队伍专业结构还不优，特别是卫生领域医学专业40岁以下全日制本科学历只有27人，仅占5.4％。</w:t>
      </w:r>
    </w:p>
    <w:p>
      <w:pPr>
        <w:adjustRightInd w:val="0"/>
        <w:snapToGrid w:val="0"/>
        <w:spacing w:line="600" w:lineRule="exact"/>
        <w:ind w:firstLine="619" w:firstLineChars="200"/>
        <w:outlineLvl w:val="2"/>
        <w:rPr>
          <w:rFonts w:hint="eastAsia" w:ascii="仿宋" w:hAnsi="仿宋" w:eastAsia="仿宋" w:cs="仿宋"/>
          <w:b/>
          <w:spacing w:val="-6"/>
          <w:sz w:val="32"/>
          <w:szCs w:val="32"/>
          <w:lang w:eastAsia="zh-CN"/>
        </w:rPr>
      </w:pPr>
      <w:bookmarkStart w:id="169" w:name="_Toc23127"/>
      <w:r>
        <w:rPr>
          <w:rFonts w:hint="eastAsia" w:ascii="仿宋" w:hAnsi="仿宋" w:eastAsia="仿宋" w:cs="仿宋"/>
          <w:b/>
          <w:spacing w:val="-6"/>
          <w:sz w:val="32"/>
          <w:szCs w:val="32"/>
          <w:lang w:eastAsia="zh-CN"/>
        </w:rPr>
        <w:t>（三）相关建议</w:t>
      </w:r>
      <w:bookmarkEnd w:id="169"/>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一是深化实施重点人才工程。深入实施“千名英才”培育、青年优秀人才、高层次人才引进计划等工程，开展“千名英才”评选活动。</w:t>
      </w:r>
    </w:p>
    <w:p>
      <w:pPr>
        <w:autoSpaceDE w:val="0"/>
        <w:adjustRightInd w:val="0"/>
        <w:snapToGrid w:val="0"/>
        <w:spacing w:line="576"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二是加快完善人才政策体系。制定人才发展“十四五”规划，围绕康养旅游、新型建材等产业，研制特色产业人才集聚行动方案，为优秀人才提供“一站式”服务，推进人才“引育选用留”一体发展。</w:t>
      </w:r>
    </w:p>
    <w:p>
      <w:pPr>
        <w:pStyle w:val="7"/>
        <w:rPr>
          <w:rFonts w:hint="eastAsia"/>
        </w:rPr>
      </w:pPr>
    </w:p>
    <w:p>
      <w:pPr>
        <w:autoSpaceDE w:val="0"/>
        <w:adjustRightInd w:val="0"/>
        <w:snapToGrid w:val="0"/>
        <w:spacing w:line="576" w:lineRule="exact"/>
        <w:ind w:firstLine="640" w:firstLineChars="200"/>
        <w:jc w:val="center"/>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 xml:space="preserve">                  </w:t>
      </w:r>
    </w:p>
    <w:p>
      <w:pPr>
        <w:keepNext w:val="0"/>
        <w:keepLines w:val="0"/>
        <w:pageBreakBefore w:val="0"/>
        <w:kinsoku/>
        <w:wordWrap/>
        <w:overflowPunct/>
        <w:topLinePunct w:val="0"/>
        <w:autoSpaceDE w:val="0"/>
        <w:autoSpaceDN/>
        <w:bidi w:val="0"/>
        <w:spacing w:line="360" w:lineRule="auto"/>
        <w:jc w:val="both"/>
        <w:textAlignment w:val="auto"/>
        <w:rPr>
          <w:rFonts w:hint="eastAsia" w:ascii="仿宋" w:hAnsi="仿宋" w:eastAsia="仿宋" w:cs="仿宋"/>
          <w:sz w:val="30"/>
          <w:szCs w:val="30"/>
          <w:lang w:val="en-US" w:eastAsia="zh-CN"/>
        </w:rPr>
      </w:pPr>
    </w:p>
    <w:p>
      <w:pPr>
        <w:spacing w:line="540" w:lineRule="exact"/>
        <w:jc w:val="both"/>
        <w:rPr>
          <w:rFonts w:hint="eastAsia" w:ascii="方正小标宋简体" w:hAnsi="方正小标宋简体" w:eastAsia="方正小标宋简体" w:cs="方正小标宋简体"/>
          <w:b w:val="0"/>
          <w:bCs w:val="0"/>
          <w:color w:val="000000"/>
          <w:kern w:val="0"/>
          <w:sz w:val="44"/>
          <w:szCs w:val="44"/>
        </w:rPr>
      </w:pPr>
    </w:p>
    <w:p>
      <w:pPr>
        <w:spacing w:line="540" w:lineRule="exact"/>
        <w:jc w:val="center"/>
        <w:outlineLvl w:val="1"/>
        <w:rPr>
          <w:rFonts w:hint="eastAsia" w:ascii="方正小标宋简体" w:hAnsi="方正小标宋简体" w:eastAsia="方正小标宋简体" w:cs="方正小标宋简体"/>
          <w:b w:val="0"/>
          <w:bCs w:val="0"/>
          <w:color w:val="000000"/>
          <w:kern w:val="0"/>
          <w:sz w:val="44"/>
          <w:szCs w:val="44"/>
        </w:rPr>
      </w:pPr>
      <w:bookmarkStart w:id="170" w:name="_Toc30316"/>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bookmarkEnd w:id="170"/>
    </w:p>
    <w:p>
      <w:pPr>
        <w:spacing w:line="576" w:lineRule="exact"/>
        <w:jc w:val="center"/>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党建相关工作</w:t>
      </w:r>
      <w:r>
        <w:rPr>
          <w:rFonts w:hint="eastAsia" w:ascii="仿宋" w:hAnsi="仿宋" w:eastAsia="仿宋"/>
          <w:b/>
          <w:sz w:val="32"/>
          <w:szCs w:val="32"/>
        </w:rPr>
        <w:t>）</w:t>
      </w:r>
    </w:p>
    <w:p>
      <w:pPr>
        <w:spacing w:line="576" w:lineRule="exact"/>
        <w:jc w:val="center"/>
        <w:rPr>
          <w:rFonts w:ascii="仿宋" w:hAnsi="仿宋" w:eastAsia="仿宋"/>
          <w:sz w:val="32"/>
          <w:szCs w:val="32"/>
        </w:rPr>
      </w:pPr>
      <w:r>
        <w:rPr>
          <w:rFonts w:ascii="仿宋" w:hAnsi="仿宋" w:eastAsia="仿宋"/>
          <w:sz w:val="32"/>
          <w:szCs w:val="32"/>
        </w:rPr>
        <w:t xml:space="preserve"> </w:t>
      </w:r>
    </w:p>
    <w:p>
      <w:pPr>
        <w:adjustRightInd w:val="0"/>
        <w:snapToGrid w:val="0"/>
        <w:spacing w:line="540" w:lineRule="exact"/>
        <w:ind w:firstLine="720"/>
        <w:outlineLvl w:val="1"/>
        <w:rPr>
          <w:rFonts w:ascii="仿宋" w:hAnsi="仿宋" w:eastAsia="仿宋"/>
          <w:b/>
          <w:bCs/>
          <w:spacing w:val="-6"/>
          <w:sz w:val="32"/>
          <w:szCs w:val="32"/>
        </w:rPr>
      </w:pPr>
      <w:bookmarkStart w:id="171" w:name="_Toc21408"/>
      <w:r>
        <w:rPr>
          <w:rFonts w:hint="eastAsia" w:ascii="仿宋" w:hAnsi="仿宋" w:eastAsia="仿宋"/>
          <w:b/>
          <w:bCs/>
          <w:spacing w:val="-6"/>
          <w:sz w:val="32"/>
          <w:szCs w:val="32"/>
        </w:rPr>
        <w:t>一、项目概况</w:t>
      </w:r>
      <w:bookmarkEnd w:id="171"/>
    </w:p>
    <w:p>
      <w:pPr>
        <w:adjustRightInd w:val="0"/>
        <w:snapToGrid w:val="0"/>
        <w:spacing w:line="600" w:lineRule="exact"/>
        <w:ind w:firstLine="619" w:firstLineChars="200"/>
        <w:outlineLvl w:val="2"/>
        <w:rPr>
          <w:rFonts w:hint="eastAsia" w:ascii="仿宋" w:hAnsi="仿宋" w:eastAsia="仿宋"/>
          <w:b/>
          <w:spacing w:val="-6"/>
          <w:sz w:val="32"/>
          <w:szCs w:val="32"/>
        </w:rPr>
      </w:pPr>
      <w:bookmarkStart w:id="172" w:name="_Toc12569"/>
      <w:r>
        <w:rPr>
          <w:rFonts w:hint="eastAsia" w:ascii="仿宋" w:hAnsi="仿宋" w:eastAsia="仿宋"/>
          <w:b/>
          <w:spacing w:val="-6"/>
          <w:sz w:val="32"/>
          <w:szCs w:val="32"/>
        </w:rPr>
        <w:t>(一 )项目资金申报及批复情况</w:t>
      </w:r>
      <w:bookmarkEnd w:id="172"/>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该项目主要依据《全市基层党建工作要点》《全市城乡基层治理工作要点》等相关规定</w:t>
      </w:r>
      <w:r>
        <w:rPr>
          <w:rFonts w:hint="eastAsia" w:ascii="仿宋_GB2312" w:hAnsi="仿宋_GB2312" w:eastAsia="仿宋_GB2312" w:cs="仿宋_GB2312"/>
          <w:kern w:val="0"/>
          <w:sz w:val="32"/>
          <w:szCs w:val="32"/>
          <w:lang w:eastAsia="zh-CN"/>
        </w:rPr>
        <w:t>，通过部长办公会讨论通过，</w:t>
      </w:r>
      <w:r>
        <w:rPr>
          <w:rFonts w:hint="eastAsia" w:ascii="仿宋_GB2312" w:hAnsi="仿宋_GB2312" w:eastAsia="仿宋_GB2312" w:cs="仿宋_GB2312"/>
          <w:kern w:val="0"/>
          <w:sz w:val="32"/>
          <w:szCs w:val="32"/>
        </w:rPr>
        <w:t>年初一次性申报，财政审批后一次性下达预算</w:t>
      </w:r>
      <w:r>
        <w:rPr>
          <w:rFonts w:hint="eastAsia" w:ascii="仿宋_GB2312" w:hAnsi="仿宋_GB2312" w:eastAsia="仿宋_GB2312" w:cs="仿宋_GB2312"/>
          <w:kern w:val="0"/>
          <w:sz w:val="32"/>
          <w:szCs w:val="32"/>
          <w:lang w:val="en-US" w:eastAsia="zh-CN"/>
        </w:rPr>
        <w:t>173.47万元</w:t>
      </w:r>
      <w:r>
        <w:rPr>
          <w:rFonts w:hint="eastAsia" w:ascii="仿宋_GB2312" w:hAnsi="仿宋_GB2312" w:eastAsia="仿宋_GB2312" w:cs="仿宋_GB2312"/>
          <w:kern w:val="0"/>
          <w:sz w:val="32"/>
          <w:szCs w:val="32"/>
        </w:rPr>
        <w:t>，资金申报及审批符合资金管理办法等相关规定。</w:t>
      </w:r>
    </w:p>
    <w:p>
      <w:pPr>
        <w:spacing w:line="576" w:lineRule="exact"/>
        <w:ind w:firstLine="643" w:firstLineChars="200"/>
        <w:outlineLvl w:val="2"/>
        <w:rPr>
          <w:rFonts w:hint="eastAsia" w:ascii="仿宋" w:hAnsi="仿宋" w:eastAsia="仿宋"/>
          <w:b/>
          <w:sz w:val="32"/>
          <w:szCs w:val="32"/>
        </w:rPr>
      </w:pPr>
      <w:bookmarkStart w:id="173" w:name="_Toc23839"/>
      <w:r>
        <w:rPr>
          <w:rFonts w:hint="eastAsia" w:ascii="仿宋" w:hAnsi="仿宋" w:eastAsia="仿宋"/>
          <w:b/>
          <w:sz w:val="32"/>
          <w:szCs w:val="32"/>
        </w:rPr>
        <w:t>（二）项目绩效目标</w:t>
      </w:r>
      <w:bookmarkEnd w:id="173"/>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1.项目主要内容。</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打造党建示范引领点；</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与陕西省宁强县共建省际边际治理县区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三是</w:t>
      </w:r>
      <w:r>
        <w:rPr>
          <w:rFonts w:hint="eastAsia" w:ascii="仿宋_GB2312" w:hAnsi="仿宋_GB2312" w:eastAsia="仿宋_GB2312" w:cs="仿宋_GB2312"/>
          <w:sz w:val="32"/>
          <w:szCs w:val="32"/>
          <w:shd w:val="clear" w:color="auto" w:fill="FFFFFF"/>
        </w:rPr>
        <w:t>以群众需求为导向，以深化改革为动力，构建新时代城乡基层社会治理新格局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四是</w:t>
      </w:r>
      <w:r>
        <w:rPr>
          <w:rFonts w:hint="eastAsia" w:ascii="仿宋_GB2312" w:hAnsi="仿宋_GB2312" w:eastAsia="仿宋_GB2312" w:cs="仿宋_GB2312"/>
          <w:sz w:val="32"/>
          <w:szCs w:val="32"/>
          <w:shd w:val="clear" w:color="auto" w:fill="FFFFFF"/>
        </w:rPr>
        <w:t>开展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7.1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庆祝大会1次，举行竞演活动1次，红色文化参观活动1次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五是</w:t>
      </w:r>
      <w:r>
        <w:rPr>
          <w:rFonts w:hint="eastAsia" w:ascii="仿宋_GB2312" w:hAnsi="仿宋_GB2312" w:eastAsia="仿宋_GB2312" w:cs="仿宋_GB2312"/>
          <w:sz w:val="32"/>
          <w:szCs w:val="32"/>
          <w:shd w:val="clear" w:color="auto" w:fill="FFFFFF"/>
        </w:rPr>
        <w:t>组织150名县级领导干部和科级主要负责同志深入学习领会习近平新时代中国特色社会主义思想特别是“十个明确”的丰富内涵和精神实质，全面贯彻落实党的十九届六中全会、省委十一届十次全会、市第八次党代会和市委八届二次全会精神，围绕区委八届三次全会精神，对加快建设繁荣和谐美丽幸福现代化朝天、发展“四大经济”、实施“四大工程”等重大决策部署和专题讲座开展学习研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六是</w:t>
      </w:r>
      <w:r>
        <w:rPr>
          <w:rFonts w:hint="eastAsia" w:ascii="仿宋_GB2312" w:hAnsi="仿宋_GB2312" w:eastAsia="仿宋_GB2312" w:cs="仿宋_GB2312"/>
          <w:sz w:val="32"/>
          <w:szCs w:val="32"/>
          <w:shd w:val="clear" w:color="auto" w:fill="FFFFFF"/>
        </w:rPr>
        <w:t>接入四川智慧党建云平台，购买软件1套，二是购买总机服务器及终端16套设备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七是</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推动两新组织党组织党建工作规范运行而对我区2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个两新组织予以适当的岗位及工作经费补贴；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八是</w:t>
      </w:r>
      <w:r>
        <w:rPr>
          <w:rFonts w:hint="eastAsia" w:ascii="仿宋" w:hAnsi="仿宋" w:eastAsia="仿宋" w:cs="Times New Roman"/>
          <w:color w:val="000000"/>
          <w:sz w:val="30"/>
          <w:szCs w:val="30"/>
          <w:lang w:eastAsia="zh-CN"/>
        </w:rPr>
        <w:t>是选派</w:t>
      </w:r>
      <w:r>
        <w:rPr>
          <w:rFonts w:hint="eastAsia" w:ascii="仿宋" w:hAnsi="仿宋" w:eastAsia="仿宋" w:cs="Times New Roman"/>
          <w:color w:val="000000"/>
          <w:sz w:val="30"/>
          <w:szCs w:val="30"/>
          <w:lang w:val="en-US" w:eastAsia="zh-CN"/>
        </w:rPr>
        <w:t>2名</w:t>
      </w:r>
      <w:r>
        <w:rPr>
          <w:rFonts w:hint="eastAsia" w:ascii="仿宋" w:hAnsi="仿宋" w:eastAsia="仿宋" w:cs="Times New Roman"/>
          <w:color w:val="000000"/>
          <w:sz w:val="30"/>
          <w:szCs w:val="30"/>
          <w:lang w:eastAsia="zh-CN"/>
        </w:rPr>
        <w:t>专技人才到对口的工作单位去顶岗培养；</w:t>
      </w:r>
      <w:r>
        <w:rPr>
          <w:rFonts w:hint="eastAsia" w:ascii="仿宋" w:hAnsi="仿宋" w:eastAsia="仿宋" w:cs="仿宋"/>
          <w:b/>
          <w:bCs/>
          <w:color w:val="auto"/>
          <w:kern w:val="0"/>
          <w:sz w:val="30"/>
          <w:szCs w:val="30"/>
          <w:shd w:val="clear" w:color="auto" w:fill="FFFFFF"/>
          <w:lang w:val="en-US" w:eastAsia="zh-CN"/>
        </w:rPr>
        <w:t>九是</w:t>
      </w:r>
      <w:r>
        <w:rPr>
          <w:rFonts w:hint="eastAsia" w:ascii="仿宋" w:hAnsi="仿宋" w:eastAsia="仿宋" w:cs="仿宋"/>
          <w:color w:val="auto"/>
          <w:kern w:val="0"/>
          <w:sz w:val="30"/>
          <w:szCs w:val="30"/>
          <w:shd w:val="clear" w:color="auto" w:fill="FFFFFF"/>
          <w:lang w:val="en-US" w:eastAsia="zh-CN"/>
        </w:rPr>
        <w:t>开展基层党建指导检查等。</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3．申报与实际相符性。该项目预算共计</w:t>
      </w:r>
      <w:r>
        <w:rPr>
          <w:rFonts w:hint="eastAsia" w:ascii="仿宋" w:hAnsi="仿宋" w:eastAsia="仿宋" w:cs="仿宋"/>
          <w:color w:val="auto"/>
          <w:kern w:val="0"/>
          <w:sz w:val="30"/>
          <w:szCs w:val="30"/>
          <w:shd w:val="clear" w:color="auto" w:fill="FFFFFF"/>
          <w:lang w:val="en-US" w:eastAsia="zh-CN"/>
        </w:rPr>
        <w:t>173.47</w:t>
      </w:r>
      <w:r>
        <w:rPr>
          <w:rFonts w:hint="eastAsia" w:ascii="仿宋_GB2312" w:hAnsi="仿宋_GB2312" w:eastAsia="仿宋_GB2312" w:cs="仿宋_GB2312"/>
          <w:kern w:val="0"/>
          <w:sz w:val="32"/>
          <w:szCs w:val="32"/>
        </w:rPr>
        <w:t>万元。项目资金申报与具体实施内容完全相符，申报目标合理且可行。</w:t>
      </w:r>
    </w:p>
    <w:p>
      <w:pPr>
        <w:spacing w:line="576" w:lineRule="exact"/>
        <w:ind w:firstLine="479" w:firstLineChars="149"/>
        <w:outlineLvl w:val="2"/>
        <w:rPr>
          <w:rFonts w:ascii="仿宋" w:hAnsi="仿宋" w:eastAsia="仿宋"/>
          <w:b/>
          <w:sz w:val="32"/>
          <w:szCs w:val="32"/>
        </w:rPr>
      </w:pPr>
      <w:bookmarkStart w:id="174" w:name="_Toc24749"/>
      <w:r>
        <w:rPr>
          <w:rFonts w:hint="eastAsia" w:ascii="仿宋" w:hAnsi="仿宋" w:eastAsia="仿宋"/>
          <w:b/>
          <w:sz w:val="32"/>
          <w:szCs w:val="32"/>
        </w:rPr>
        <w:t>（三）项目自评步骤及方法</w:t>
      </w:r>
      <w:bookmarkEnd w:id="174"/>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区财政有关绩效评价要求，我部召开了专题会议，制定了财政资金绩效评价实施方案，成立了由分管财务的副部长任组长、各股室长、项目负责人、会计、出纳为成员的专门工作小组，有重点地开展绩效评价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通过前期沟通、资料准备、现场评价、数据汇总与分析、形成报告等方式开展了2022年项目自评工作。针对项目属性和特点，结合多种方法来收集相关数据资料，通过汇总整理分析，定量和定性分析形成评价结论，经过复核和交换意见后，形成考核结果及绩效评价报告。</w:t>
      </w:r>
    </w:p>
    <w:p>
      <w:pPr>
        <w:adjustRightInd w:val="0"/>
        <w:snapToGrid w:val="0"/>
        <w:spacing w:line="540" w:lineRule="exact"/>
        <w:ind w:firstLine="720"/>
        <w:outlineLvl w:val="1"/>
        <w:rPr>
          <w:rFonts w:ascii="仿宋" w:hAnsi="仿宋" w:eastAsia="仿宋"/>
          <w:b/>
          <w:sz w:val="32"/>
          <w:szCs w:val="32"/>
        </w:rPr>
      </w:pPr>
      <w:bookmarkStart w:id="175" w:name="_Toc86"/>
      <w:r>
        <w:rPr>
          <w:rFonts w:hint="eastAsia" w:ascii="仿宋" w:hAnsi="仿宋" w:eastAsia="仿宋"/>
          <w:b/>
          <w:sz w:val="32"/>
          <w:szCs w:val="32"/>
        </w:rPr>
        <w:t>二、项目资金申报及使用情况</w:t>
      </w:r>
      <w:bookmarkEnd w:id="175"/>
    </w:p>
    <w:p>
      <w:pPr>
        <w:spacing w:line="576" w:lineRule="exact"/>
        <w:ind w:firstLine="643" w:firstLineChars="200"/>
        <w:outlineLvl w:val="2"/>
        <w:rPr>
          <w:rFonts w:hint="eastAsia" w:ascii="仿宋" w:hAnsi="仿宋" w:eastAsia="仿宋"/>
          <w:b/>
          <w:sz w:val="32"/>
          <w:szCs w:val="32"/>
        </w:rPr>
      </w:pPr>
      <w:bookmarkStart w:id="176" w:name="_Toc7886"/>
      <w:r>
        <w:rPr>
          <w:rFonts w:hint="eastAsia" w:ascii="仿宋" w:hAnsi="仿宋" w:eastAsia="仿宋"/>
          <w:b/>
          <w:sz w:val="32"/>
          <w:szCs w:val="32"/>
        </w:rPr>
        <w:t>（一）资金计划、到位及使用情况</w:t>
      </w:r>
      <w:bookmarkEnd w:id="176"/>
    </w:p>
    <w:p>
      <w:pPr>
        <w:spacing w:line="576" w:lineRule="exact"/>
        <w:ind w:firstLine="643" w:firstLineChars="200"/>
        <w:rPr>
          <w:rFonts w:hint="eastAsia" w:ascii="仿宋_GB2312" w:hAnsi="仿宋_GB2312" w:eastAsia="仿宋_GB2312" w:cs="仿宋_GB2312"/>
          <w:kern w:val="0"/>
          <w:sz w:val="32"/>
          <w:szCs w:val="32"/>
        </w:rPr>
      </w:pPr>
      <w:r>
        <w:rPr>
          <w:rFonts w:ascii="仿宋" w:hAnsi="仿宋" w:eastAsia="仿宋"/>
          <w:b/>
          <w:sz w:val="32"/>
          <w:szCs w:val="32"/>
        </w:rPr>
        <w:t>1.</w:t>
      </w:r>
      <w:r>
        <w:rPr>
          <w:rFonts w:hint="eastAsia" w:ascii="仿宋" w:hAnsi="仿宋" w:eastAsia="仿宋"/>
          <w:b/>
          <w:sz w:val="32"/>
          <w:szCs w:val="32"/>
        </w:rPr>
        <w:t>计划及到位情况</w:t>
      </w:r>
      <w:r>
        <w:rPr>
          <w:rFonts w:hint="eastAsia" w:ascii="仿宋" w:hAnsi="仿宋" w:eastAsia="仿宋"/>
          <w:sz w:val="32"/>
          <w:szCs w:val="32"/>
        </w:rPr>
        <w:t>。</w:t>
      </w:r>
      <w:r>
        <w:rPr>
          <w:rFonts w:hint="eastAsia" w:ascii="仿宋_GB2312" w:hAnsi="仿宋_GB2312" w:eastAsia="仿宋_GB2312" w:cs="仿宋_GB2312"/>
          <w:kern w:val="0"/>
          <w:sz w:val="32"/>
          <w:szCs w:val="32"/>
        </w:rPr>
        <w:t>该项目资金计划全部来源为本级预算，资金预算</w:t>
      </w:r>
      <w:r>
        <w:rPr>
          <w:rFonts w:hint="eastAsia" w:ascii="仿宋_GB2312" w:hAnsi="仿宋_GB2312" w:eastAsia="仿宋_GB2312" w:cs="仿宋_GB2312"/>
          <w:kern w:val="0"/>
          <w:sz w:val="32"/>
          <w:szCs w:val="32"/>
          <w:lang w:val="en-US" w:eastAsia="zh-CN"/>
        </w:rPr>
        <w:t>173.47</w:t>
      </w:r>
      <w:r>
        <w:rPr>
          <w:rFonts w:hint="eastAsia" w:ascii="仿宋_GB2312" w:hAnsi="仿宋_GB2312" w:eastAsia="仿宋_GB2312" w:cs="仿宋_GB2312"/>
          <w:kern w:val="0"/>
          <w:sz w:val="32"/>
          <w:szCs w:val="32"/>
        </w:rPr>
        <w:t>万元，到位</w:t>
      </w:r>
      <w:r>
        <w:rPr>
          <w:rFonts w:hint="eastAsia" w:ascii="仿宋_GB2312" w:hAnsi="仿宋_GB2312" w:eastAsia="仿宋_GB2312" w:cs="仿宋_GB2312"/>
          <w:kern w:val="0"/>
          <w:sz w:val="32"/>
          <w:szCs w:val="32"/>
          <w:lang w:val="en-US" w:eastAsia="zh-CN"/>
        </w:rPr>
        <w:t>173.47</w:t>
      </w:r>
      <w:r>
        <w:rPr>
          <w:rFonts w:hint="eastAsia" w:ascii="仿宋_GB2312" w:hAnsi="仿宋_GB2312" w:eastAsia="仿宋_GB2312" w:cs="仿宋_GB2312"/>
          <w:kern w:val="0"/>
          <w:sz w:val="32"/>
          <w:szCs w:val="32"/>
        </w:rPr>
        <w:t>万元，到位率100%。</w:t>
      </w:r>
    </w:p>
    <w:p>
      <w:pPr>
        <w:ind w:firstLine="643" w:firstLineChars="200"/>
        <w:rPr>
          <w:rFonts w:hint="eastAsia" w:ascii="仿宋_GB2312" w:hAnsi="仿宋_GB2312" w:eastAsia="仿宋_GB2312" w:cs="仿宋_GB2312"/>
          <w:kern w:val="0"/>
          <w:sz w:val="32"/>
          <w:szCs w:val="32"/>
        </w:rPr>
      </w:pPr>
      <w:r>
        <w:rPr>
          <w:rFonts w:ascii="仿宋" w:hAnsi="仿宋" w:eastAsia="仿宋"/>
          <w:b/>
          <w:sz w:val="32"/>
          <w:szCs w:val="32"/>
        </w:rPr>
        <w:t>2.</w:t>
      </w:r>
      <w:r>
        <w:rPr>
          <w:rFonts w:hint="eastAsia" w:ascii="仿宋" w:hAnsi="仿宋" w:eastAsia="仿宋"/>
          <w:b/>
          <w:sz w:val="32"/>
          <w:szCs w:val="32"/>
        </w:rPr>
        <w:t>资金使用情况</w:t>
      </w:r>
      <w:r>
        <w:rPr>
          <w:rFonts w:hint="eastAsia" w:ascii="仿宋" w:hAnsi="仿宋" w:eastAsia="仿宋"/>
          <w:sz w:val="32"/>
          <w:szCs w:val="32"/>
        </w:rPr>
        <w:t>。</w:t>
      </w:r>
      <w:r>
        <w:rPr>
          <w:rFonts w:hint="eastAsia" w:ascii="仿宋_GB2312" w:hAnsi="仿宋_GB2312" w:eastAsia="仿宋_GB2312" w:cs="仿宋_GB2312"/>
          <w:kern w:val="0"/>
          <w:sz w:val="32"/>
          <w:szCs w:val="32"/>
        </w:rPr>
        <w:t>该项目全年共计支出</w:t>
      </w:r>
      <w:r>
        <w:rPr>
          <w:rFonts w:hint="eastAsia" w:ascii="仿宋_GB2312" w:hAnsi="仿宋_GB2312" w:eastAsia="仿宋_GB2312" w:cs="仿宋_GB2312"/>
          <w:kern w:val="0"/>
          <w:sz w:val="32"/>
          <w:szCs w:val="32"/>
          <w:lang w:val="en-US" w:eastAsia="zh-CN"/>
        </w:rPr>
        <w:t>173.47</w:t>
      </w:r>
      <w:r>
        <w:rPr>
          <w:rFonts w:hint="eastAsia" w:ascii="仿宋_GB2312" w:hAnsi="仿宋_GB2312" w:eastAsia="仿宋_GB2312" w:cs="仿宋_GB2312"/>
          <w:kern w:val="0"/>
          <w:sz w:val="32"/>
          <w:szCs w:val="32"/>
        </w:rPr>
        <w:t>万元，年中由我部申请，通过财政审批后一次性划拨到我部</w:t>
      </w:r>
      <w:r>
        <w:rPr>
          <w:rFonts w:hint="eastAsia" w:ascii="仿宋_GB2312" w:hAnsi="仿宋_GB2312" w:eastAsia="仿宋_GB2312" w:cs="仿宋_GB2312"/>
          <w:kern w:val="0"/>
          <w:sz w:val="32"/>
          <w:szCs w:val="32"/>
          <w:lang w:val="en-US" w:eastAsia="zh-CN"/>
        </w:rPr>
        <w:t>173.47</w:t>
      </w:r>
      <w:r>
        <w:rPr>
          <w:rFonts w:hint="eastAsia" w:ascii="仿宋_GB2312" w:hAnsi="仿宋_GB2312" w:eastAsia="仿宋_GB2312" w:cs="仿宋_GB2312"/>
          <w:kern w:val="0"/>
          <w:sz w:val="32"/>
          <w:szCs w:val="32"/>
        </w:rPr>
        <w:t>万元，我部全部将相关资金通过一体化大平台支付予以支付。</w:t>
      </w:r>
      <w:r>
        <w:rPr>
          <w:rFonts w:hint="eastAsia" w:ascii="仿宋_GB2312" w:hAnsi="仿宋_GB2312" w:eastAsia="仿宋_GB2312" w:cs="仿宋_GB2312"/>
          <w:kern w:val="0"/>
          <w:sz w:val="32"/>
          <w:szCs w:val="32"/>
          <w:lang w:eastAsia="zh-CN"/>
        </w:rPr>
        <w:t>具体如下：</w:t>
      </w:r>
      <w:r>
        <w:rPr>
          <w:rFonts w:hint="eastAsia" w:ascii="仿宋" w:hAnsi="仿宋" w:eastAsia="仿宋"/>
          <w:sz w:val="32"/>
          <w:szCs w:val="32"/>
        </w:rPr>
        <w:t>示范点打造8万元，省际共建边际治理成本12万元</w:t>
      </w:r>
      <w:r>
        <w:rPr>
          <w:rFonts w:hint="eastAsia" w:ascii="仿宋" w:hAnsi="仿宋" w:eastAsia="仿宋"/>
          <w:sz w:val="32"/>
          <w:szCs w:val="32"/>
          <w:lang w:eastAsia="zh-CN"/>
        </w:rPr>
        <w:t>，</w:t>
      </w:r>
      <w:r>
        <w:rPr>
          <w:rFonts w:hint="eastAsia" w:ascii="仿宋" w:hAnsi="仿宋" w:eastAsia="仿宋" w:cs="仿宋"/>
          <w:sz w:val="30"/>
          <w:szCs w:val="30"/>
        </w:rPr>
        <w:t>基层治理办公室工作经</w:t>
      </w:r>
      <w:r>
        <w:rPr>
          <w:rFonts w:hint="eastAsia" w:ascii="仿宋" w:hAnsi="仿宋" w:eastAsia="仿宋" w:cs="仿宋"/>
          <w:sz w:val="30"/>
          <w:szCs w:val="30"/>
          <w:lang w:val="en-US" w:eastAsia="zh-CN"/>
        </w:rPr>
        <w:t>30万元，“7.1”庆祝活动5万元，</w:t>
      </w:r>
      <w:r>
        <w:rPr>
          <w:rFonts w:hint="eastAsia" w:ascii="仿宋" w:hAnsi="仿宋" w:eastAsia="仿宋" w:cs="仿宋"/>
          <w:sz w:val="30"/>
          <w:szCs w:val="30"/>
          <w:shd w:val="clear" w:color="auto" w:fill="FFFFFF"/>
          <w:lang w:val="en-US" w:eastAsia="zh-CN"/>
        </w:rPr>
        <w:t>领导干部读书班5万元，</w:t>
      </w:r>
      <w:r>
        <w:rPr>
          <w:rFonts w:hint="eastAsia" w:ascii="仿宋" w:hAnsi="仿宋" w:eastAsia="仿宋" w:cs="仿宋"/>
          <w:color w:val="000000"/>
          <w:kern w:val="0"/>
          <w:sz w:val="30"/>
          <w:szCs w:val="30"/>
          <w:shd w:val="clear" w:color="auto" w:fill="FFFFFF"/>
          <w:lang w:val="en-US" w:eastAsia="zh-CN"/>
        </w:rPr>
        <w:t>党建智慧平台10万元，“</w:t>
      </w:r>
      <w:r>
        <w:rPr>
          <w:rFonts w:hint="eastAsia" w:ascii="仿宋" w:hAnsi="仿宋" w:eastAsia="仿宋" w:cs="仿宋"/>
          <w:sz w:val="30"/>
          <w:szCs w:val="30"/>
        </w:rPr>
        <w:t>两新</w:t>
      </w:r>
      <w:r>
        <w:rPr>
          <w:rFonts w:hint="default" w:ascii="仿宋" w:hAnsi="仿宋" w:eastAsia="仿宋" w:cs="仿宋"/>
          <w:sz w:val="30"/>
          <w:szCs w:val="30"/>
          <w:lang w:val="en-US" w:eastAsia="zh-CN"/>
        </w:rPr>
        <w:t>”</w:t>
      </w:r>
      <w:r>
        <w:rPr>
          <w:rFonts w:hint="eastAsia" w:ascii="仿宋" w:hAnsi="仿宋" w:eastAsia="仿宋" w:cs="仿宋"/>
          <w:sz w:val="30"/>
          <w:szCs w:val="30"/>
        </w:rPr>
        <w:t>组织工作</w:t>
      </w:r>
      <w:r>
        <w:rPr>
          <w:rFonts w:hint="eastAsia" w:ascii="仿宋" w:hAnsi="仿宋" w:eastAsia="仿宋" w:cs="仿宋"/>
          <w:sz w:val="30"/>
          <w:szCs w:val="30"/>
          <w:lang w:val="en-US" w:eastAsia="zh-CN"/>
        </w:rPr>
        <w:t>25.84万元，</w:t>
      </w:r>
      <w:r>
        <w:rPr>
          <w:rFonts w:hint="eastAsia" w:ascii="仿宋" w:hAnsi="仿宋" w:eastAsia="仿宋" w:cs="仿宋"/>
          <w:color w:val="auto"/>
          <w:kern w:val="0"/>
          <w:sz w:val="30"/>
          <w:szCs w:val="30"/>
          <w:shd w:val="clear" w:color="auto" w:fill="FFFFFF"/>
          <w:lang w:val="en-US" w:eastAsia="zh-CN"/>
        </w:rPr>
        <w:t>千名紧缺专业顶岗计划4.5万元，其他基层党组织工作73.13万元</w:t>
      </w:r>
      <w:r>
        <w:rPr>
          <w:rFonts w:hint="eastAsia" w:ascii="仿宋" w:hAnsi="仿宋" w:eastAsia="仿宋"/>
          <w:sz w:val="32"/>
          <w:szCs w:val="32"/>
        </w:rPr>
        <w:t>。</w:t>
      </w:r>
      <w:r>
        <w:rPr>
          <w:rFonts w:hint="eastAsia" w:ascii="仿宋_GB2312" w:hAnsi="仿宋_GB2312" w:eastAsia="仿宋_GB2312" w:cs="仿宋_GB2312"/>
          <w:kern w:val="0"/>
          <w:sz w:val="32"/>
          <w:szCs w:val="32"/>
        </w:rPr>
        <w:t>资金开支范围、支付标准、执行进度、票据依据等合规合法，且与预算相符。</w:t>
      </w:r>
    </w:p>
    <w:p>
      <w:pPr>
        <w:spacing w:line="576" w:lineRule="exact"/>
        <w:ind w:firstLine="643" w:firstLineChars="200"/>
        <w:outlineLvl w:val="2"/>
        <w:rPr>
          <w:rFonts w:ascii="仿宋" w:hAnsi="仿宋" w:eastAsia="仿宋"/>
          <w:b/>
          <w:sz w:val="32"/>
          <w:szCs w:val="32"/>
        </w:rPr>
      </w:pPr>
      <w:bookmarkStart w:id="177" w:name="_Toc5566"/>
      <w:r>
        <w:rPr>
          <w:rFonts w:hint="eastAsia" w:ascii="仿宋" w:hAnsi="仿宋" w:eastAsia="仿宋"/>
          <w:b/>
          <w:sz w:val="32"/>
          <w:szCs w:val="32"/>
        </w:rPr>
        <w:t>（</w:t>
      </w:r>
      <w:r>
        <w:rPr>
          <w:rFonts w:hint="eastAsia" w:ascii="仿宋" w:hAnsi="仿宋" w:eastAsia="仿宋"/>
          <w:b/>
          <w:sz w:val="32"/>
          <w:szCs w:val="32"/>
          <w:lang w:eastAsia="zh-CN"/>
        </w:rPr>
        <w:t>二</w:t>
      </w:r>
      <w:r>
        <w:rPr>
          <w:rFonts w:hint="eastAsia" w:ascii="仿宋" w:hAnsi="仿宋" w:eastAsia="仿宋"/>
          <w:b/>
          <w:sz w:val="32"/>
          <w:szCs w:val="32"/>
        </w:rPr>
        <w:t>）项目财务管理情况</w:t>
      </w:r>
      <w:bookmarkEnd w:id="177"/>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单位财务管理制度健全，严格执行财务管理制度，账务处理及时，会计核算规范。坚持专款专用，无挤占、截留、财政专项资金情况，确保专项资金高效、安全、规范运行。</w:t>
      </w:r>
    </w:p>
    <w:p>
      <w:pPr>
        <w:numPr>
          <w:ilvl w:val="0"/>
          <w:numId w:val="0"/>
        </w:numPr>
        <w:spacing w:line="540" w:lineRule="exact"/>
        <w:ind w:firstLine="643" w:firstLineChars="200"/>
        <w:outlineLvl w:val="2"/>
        <w:rPr>
          <w:rFonts w:hint="eastAsia" w:ascii="仿宋_GB2312" w:hAnsi="仿宋_GB2312" w:eastAsia="仿宋_GB2312" w:cs="仿宋_GB2312"/>
          <w:b/>
          <w:bCs/>
          <w:sz w:val="32"/>
          <w:szCs w:val="32"/>
          <w:shd w:val="clear" w:color="auto" w:fill="FFFFFF"/>
          <w:lang w:eastAsia="zh-CN"/>
        </w:rPr>
      </w:pPr>
      <w:bookmarkStart w:id="178" w:name="_Toc6617"/>
      <w:r>
        <w:rPr>
          <w:rFonts w:hint="eastAsia" w:ascii="仿宋_GB2312" w:hAnsi="仿宋_GB2312" w:eastAsia="仿宋_GB2312" w:cs="仿宋_GB2312"/>
          <w:b/>
          <w:bCs/>
          <w:kern w:val="2"/>
          <w:sz w:val="32"/>
          <w:szCs w:val="32"/>
          <w:shd w:val="clear" w:fill="FFFFFF"/>
          <w:lang w:val="en-US" w:eastAsia="zh-CN" w:bidi="ar-SA"/>
        </w:rPr>
        <w:t>（三）</w:t>
      </w:r>
      <w:r>
        <w:rPr>
          <w:rFonts w:hint="eastAsia" w:ascii="仿宋_GB2312" w:hAnsi="仿宋_GB2312" w:eastAsia="仿宋_GB2312" w:cs="仿宋_GB2312"/>
          <w:b/>
          <w:bCs/>
          <w:sz w:val="32"/>
          <w:szCs w:val="32"/>
          <w:shd w:val="clear" w:color="auto" w:fill="FFFFFF"/>
          <w:lang w:eastAsia="zh-CN"/>
        </w:rPr>
        <w:t>项目组织实施效益情况</w:t>
      </w:r>
      <w:bookmarkEnd w:id="178"/>
    </w:p>
    <w:p>
      <w:pPr>
        <w:spacing w:line="540" w:lineRule="exact"/>
        <w:ind w:firstLine="640" w:firstLineChars="200"/>
        <w:rPr>
          <w:rFonts w:hint="eastAsia" w:ascii="仿宋" w:hAnsi="仿宋" w:eastAsia="仿宋" w:cs="仿宋"/>
          <w:color w:val="auto"/>
          <w:kern w:val="0"/>
          <w:sz w:val="30"/>
          <w:szCs w:val="30"/>
          <w:shd w:val="clear" w:color="auto" w:fill="FFFFFF"/>
          <w:lang w:val="en-US" w:eastAsia="zh-CN"/>
        </w:rPr>
      </w:pPr>
      <w:r>
        <w:rPr>
          <w:rFonts w:hint="eastAsia" w:ascii="仿宋" w:hAnsi="仿宋" w:eastAsia="仿宋"/>
          <w:sz w:val="32"/>
          <w:szCs w:val="32"/>
          <w:lang w:eastAsia="zh-CN"/>
        </w:rPr>
        <w:t>该项目</w:t>
      </w:r>
      <w:r>
        <w:rPr>
          <w:rFonts w:hint="eastAsia" w:ascii="仿宋" w:hAnsi="仿宋" w:eastAsia="仿宋"/>
          <w:b/>
          <w:bCs/>
          <w:color w:val="auto"/>
          <w:sz w:val="32"/>
          <w:szCs w:val="32"/>
          <w:lang w:eastAsia="zh-CN"/>
        </w:rPr>
        <w:t>一是</w:t>
      </w:r>
      <w:r>
        <w:rPr>
          <w:rFonts w:hint="eastAsia" w:ascii="仿宋" w:hAnsi="仿宋" w:eastAsia="仿宋" w:cs="Times New Roman"/>
          <w:color w:val="auto"/>
          <w:sz w:val="32"/>
          <w:szCs w:val="32"/>
        </w:rPr>
        <w:t>充分发挥</w:t>
      </w:r>
      <w:r>
        <w:rPr>
          <w:rFonts w:hint="eastAsia" w:ascii="仿宋" w:hAnsi="仿宋" w:eastAsia="仿宋" w:cs="Times New Roman"/>
          <w:color w:val="auto"/>
          <w:sz w:val="32"/>
          <w:szCs w:val="32"/>
          <w:lang w:eastAsia="zh-CN"/>
        </w:rPr>
        <w:t>了</w:t>
      </w:r>
      <w:r>
        <w:rPr>
          <w:rFonts w:hint="eastAsia" w:ascii="仿宋" w:hAnsi="仿宋" w:eastAsia="仿宋" w:cs="Times New Roman"/>
          <w:color w:val="auto"/>
          <w:sz w:val="32"/>
          <w:szCs w:val="32"/>
        </w:rPr>
        <w:t>以点促面的示范辐射带动作用，助推周边基层党组织提升</w:t>
      </w:r>
      <w:r>
        <w:rPr>
          <w:rFonts w:hint="eastAsia" w:ascii="仿宋" w:hAnsi="仿宋" w:eastAsia="仿宋" w:cs="Times New Roman"/>
          <w:color w:val="auto"/>
          <w:sz w:val="32"/>
          <w:szCs w:val="32"/>
          <w:lang w:eastAsia="zh-CN"/>
        </w:rPr>
        <w:t>；</w:t>
      </w:r>
      <w:r>
        <w:rPr>
          <w:rFonts w:hint="eastAsia" w:ascii="仿宋" w:hAnsi="仿宋" w:eastAsia="仿宋" w:cs="Times New Roman"/>
          <w:b/>
          <w:bCs/>
          <w:color w:val="auto"/>
          <w:sz w:val="32"/>
          <w:szCs w:val="32"/>
          <w:lang w:eastAsia="zh-CN"/>
        </w:rPr>
        <w:t>二</w:t>
      </w:r>
      <w:r>
        <w:rPr>
          <w:rFonts w:hint="eastAsia" w:ascii="仿宋" w:hAnsi="仿宋" w:eastAsia="仿宋" w:cs="Times New Roman"/>
          <w:b/>
          <w:bCs/>
          <w:color w:val="auto"/>
          <w:sz w:val="32"/>
          <w:szCs w:val="32"/>
        </w:rPr>
        <w:t>是</w:t>
      </w:r>
      <w:r>
        <w:rPr>
          <w:rFonts w:hint="default" w:ascii="仿宋" w:hAnsi="仿宋" w:eastAsia="仿宋" w:cs="Times New Roman"/>
          <w:color w:val="auto"/>
          <w:sz w:val="32"/>
          <w:szCs w:val="32"/>
        </w:rPr>
        <w:t>促进了交界地区要素资源优化配置，破解交界地区联合发展难、矛盾化解难等问题，</w:t>
      </w:r>
      <w:r>
        <w:rPr>
          <w:rFonts w:hint="eastAsia" w:ascii="仿宋" w:hAnsi="仿宋" w:eastAsia="仿宋" w:cs="Times New Roman"/>
          <w:color w:val="auto"/>
          <w:sz w:val="32"/>
          <w:szCs w:val="32"/>
          <w:lang w:eastAsia="zh-CN"/>
        </w:rPr>
        <w:t>切实</w:t>
      </w:r>
      <w:r>
        <w:rPr>
          <w:rFonts w:hint="eastAsia" w:ascii="仿宋" w:hAnsi="仿宋" w:eastAsia="仿宋" w:cs="Times New Roman"/>
          <w:color w:val="auto"/>
          <w:sz w:val="32"/>
          <w:szCs w:val="32"/>
        </w:rPr>
        <w:t>提高</w:t>
      </w:r>
      <w:r>
        <w:rPr>
          <w:rFonts w:hint="default" w:ascii="仿宋" w:hAnsi="仿宋" w:eastAsia="仿宋" w:cs="Times New Roman"/>
          <w:color w:val="auto"/>
          <w:sz w:val="32"/>
          <w:szCs w:val="32"/>
        </w:rPr>
        <w:t>交界地区</w:t>
      </w:r>
      <w:r>
        <w:rPr>
          <w:rFonts w:hint="eastAsia" w:ascii="仿宋" w:hAnsi="仿宋" w:eastAsia="仿宋" w:cs="Times New Roman"/>
          <w:color w:val="auto"/>
          <w:sz w:val="32"/>
          <w:szCs w:val="32"/>
        </w:rPr>
        <w:t>群众幸福感、安全感、获得感</w:t>
      </w:r>
      <w:r>
        <w:rPr>
          <w:rFonts w:hint="eastAsia" w:ascii="仿宋" w:hAnsi="仿宋" w:eastAsia="仿宋" w:cs="Times New Roman"/>
          <w:color w:val="auto"/>
          <w:sz w:val="32"/>
          <w:szCs w:val="32"/>
          <w:lang w:eastAsia="zh-CN"/>
        </w:rPr>
        <w:t>；</w:t>
      </w:r>
      <w:r>
        <w:rPr>
          <w:rFonts w:hint="eastAsia" w:ascii="仿宋" w:hAnsi="仿宋" w:eastAsia="仿宋" w:cs="仿宋"/>
          <w:bCs/>
          <w:sz w:val="30"/>
          <w:szCs w:val="30"/>
        </w:rPr>
        <w:t>健全社区治理体制机制。在15个社区全覆盖建立“大党委”，以“红心驿站”建设为载体高标准完成明月路等4个社区党群服务中心亲民化改造，“3+3+N”社区小区网格化治理深入推进，社区专职工作者“三岗七级”薪酬体系建设全面完成。推动“邻里党建”引领小区精细治理。研制小区三方联席会议协商议事规则，健全小区“红黑榜”等12项制度，高标准建成“邻里中心”示范点3个</w:t>
      </w:r>
      <w:r>
        <w:rPr>
          <w:rFonts w:hint="eastAsia" w:ascii="仿宋" w:hAnsi="仿宋" w:eastAsia="仿宋" w:cs="仿宋"/>
          <w:bCs/>
          <w:sz w:val="30"/>
          <w:szCs w:val="30"/>
          <w:lang w:eastAsia="zh-CN"/>
        </w:rPr>
        <w:t>；</w:t>
      </w:r>
      <w:r>
        <w:rPr>
          <w:rFonts w:hint="eastAsia" w:ascii="仿宋" w:hAnsi="仿宋" w:eastAsia="仿宋" w:cs="仿宋"/>
          <w:b/>
          <w:bCs w:val="0"/>
          <w:sz w:val="30"/>
          <w:szCs w:val="30"/>
          <w:lang w:eastAsia="zh-CN"/>
        </w:rPr>
        <w:t>三是</w:t>
      </w:r>
      <w:r>
        <w:rPr>
          <w:rFonts w:hint="eastAsia" w:ascii="仿宋_GB2312" w:hAnsi="仿宋_GB2312" w:eastAsia="仿宋_GB2312" w:cs="仿宋_GB2312"/>
          <w:sz w:val="32"/>
          <w:szCs w:val="32"/>
          <w:shd w:val="clear" w:color="auto" w:fill="FFFFFF"/>
        </w:rPr>
        <w:t>开展改革统筹、农村基层治理工作、城镇基层治理工作、督查督办、宣传等基层治理相关任务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eastAsia="zh-CN"/>
        </w:rPr>
        <w:t>四是</w:t>
      </w:r>
      <w:r>
        <w:rPr>
          <w:rFonts w:hint="eastAsia" w:ascii="仿宋_GB2312" w:hAnsi="仿宋_GB2312" w:eastAsia="仿宋_GB2312" w:cs="仿宋_GB2312"/>
          <w:sz w:val="32"/>
          <w:szCs w:val="32"/>
          <w:shd w:val="clear" w:color="auto" w:fill="FFFFFF"/>
        </w:rPr>
        <w:t>让广大党员回顾党的历史，展望党和人民事业发展的光明前景</w:t>
      </w:r>
      <w:r>
        <w:rPr>
          <w:rFonts w:hint="eastAsia" w:ascii="仿宋" w:hAnsi="仿宋" w:eastAsia="仿宋"/>
          <w:spacing w:val="-6"/>
          <w:sz w:val="30"/>
          <w:szCs w:val="30"/>
          <w:lang w:eastAsia="zh-CN"/>
        </w:rPr>
        <w:t>；</w:t>
      </w:r>
      <w:r>
        <w:rPr>
          <w:rFonts w:hint="eastAsia" w:ascii="仿宋" w:hAnsi="仿宋" w:eastAsia="仿宋"/>
          <w:b/>
          <w:bCs/>
          <w:spacing w:val="-6"/>
          <w:sz w:val="30"/>
          <w:szCs w:val="30"/>
          <w:lang w:eastAsia="zh-CN"/>
        </w:rPr>
        <w:t>五是</w:t>
      </w:r>
      <w:r>
        <w:rPr>
          <w:rFonts w:hint="eastAsia" w:ascii="仿宋" w:hAnsi="仿宋" w:eastAsia="仿宋"/>
          <w:spacing w:val="-6"/>
          <w:sz w:val="30"/>
          <w:szCs w:val="30"/>
          <w:lang w:eastAsia="zh-CN"/>
        </w:rPr>
        <w:t>开展</w:t>
      </w:r>
      <w:r>
        <w:rPr>
          <w:rFonts w:hint="eastAsia" w:ascii="仿宋" w:hAnsi="仿宋" w:eastAsia="仿宋" w:cs="仿宋"/>
          <w:sz w:val="30"/>
          <w:szCs w:val="30"/>
          <w:lang w:eastAsia="zh-CN"/>
        </w:rPr>
        <w:t>县级以上领导干部培训，为提升领导素养级领导能力，促进我区经济、社会发展提供保障；</w:t>
      </w:r>
      <w:r>
        <w:rPr>
          <w:rFonts w:hint="eastAsia" w:ascii="仿宋" w:hAnsi="仿宋" w:eastAsia="仿宋" w:cs="仿宋"/>
          <w:b/>
          <w:bCs/>
          <w:sz w:val="30"/>
          <w:szCs w:val="30"/>
          <w:lang w:eastAsia="zh-CN"/>
        </w:rPr>
        <w:t>六是</w:t>
      </w:r>
      <w:r>
        <w:rPr>
          <w:rFonts w:hint="eastAsia" w:ascii="仿宋" w:hAnsi="仿宋" w:eastAsia="仿宋" w:cs="仿宋"/>
          <w:sz w:val="32"/>
          <w:szCs w:val="32"/>
          <w:lang w:eastAsia="zh-CN"/>
        </w:rPr>
        <w:t>实施</w:t>
      </w:r>
      <w:r>
        <w:rPr>
          <w:rFonts w:hint="eastAsia" w:ascii="仿宋" w:hAnsi="仿宋" w:eastAsia="仿宋" w:cs="仿宋"/>
          <w:sz w:val="32"/>
          <w:szCs w:val="32"/>
        </w:rPr>
        <w:t>进一步推进我区党建工作标准化建设，大力提升工作效率和规范化水平</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七是</w:t>
      </w:r>
      <w:r>
        <w:rPr>
          <w:rFonts w:hint="eastAsia" w:ascii="仿宋" w:hAnsi="仿宋" w:eastAsia="仿宋" w:cs="仿宋"/>
          <w:kern w:val="0"/>
          <w:sz w:val="30"/>
          <w:szCs w:val="30"/>
        </w:rPr>
        <w:t>有力推动两新组织党组织党建工作规范运行，为两新组织党的活动开展提供重要支持和保障</w:t>
      </w:r>
      <w:r>
        <w:rPr>
          <w:rFonts w:hint="eastAsia" w:ascii="仿宋" w:hAnsi="仿宋" w:eastAsia="仿宋" w:cs="仿宋"/>
          <w:kern w:val="0"/>
          <w:sz w:val="30"/>
          <w:szCs w:val="30"/>
          <w:lang w:eastAsia="zh-CN"/>
        </w:rPr>
        <w:t>；</w:t>
      </w:r>
      <w:r>
        <w:rPr>
          <w:rFonts w:hint="eastAsia" w:ascii="仿宋" w:hAnsi="仿宋" w:eastAsia="仿宋" w:cs="仿宋"/>
          <w:b/>
          <w:bCs/>
          <w:kern w:val="0"/>
          <w:sz w:val="30"/>
          <w:szCs w:val="30"/>
          <w:lang w:eastAsia="zh-CN"/>
        </w:rPr>
        <w:t>八是</w:t>
      </w:r>
      <w:r>
        <w:rPr>
          <w:rFonts w:hint="eastAsia" w:ascii="仿宋" w:hAnsi="仿宋" w:eastAsia="仿宋" w:cs="仿宋"/>
          <w:color w:val="auto"/>
          <w:kern w:val="0"/>
          <w:sz w:val="30"/>
          <w:szCs w:val="30"/>
          <w:shd w:val="clear" w:color="auto" w:fill="FFFFFF"/>
          <w:lang w:val="en-US" w:eastAsia="zh-CN"/>
        </w:rPr>
        <w:t>共选派参与千名紧缺专业顶岗培训计划的专技人才2人，为我区农林产业发展提供技术支持；</w:t>
      </w:r>
      <w:r>
        <w:rPr>
          <w:rFonts w:hint="eastAsia" w:ascii="仿宋" w:hAnsi="仿宋" w:eastAsia="仿宋" w:cs="仿宋"/>
          <w:b/>
          <w:bCs/>
          <w:color w:val="auto"/>
          <w:kern w:val="0"/>
          <w:sz w:val="30"/>
          <w:szCs w:val="30"/>
          <w:shd w:val="clear" w:color="auto" w:fill="FFFFFF"/>
          <w:lang w:val="en-US" w:eastAsia="zh-CN"/>
        </w:rPr>
        <w:t>九是</w:t>
      </w:r>
      <w:r>
        <w:rPr>
          <w:rFonts w:hint="eastAsia" w:ascii="仿宋" w:hAnsi="仿宋" w:eastAsia="仿宋" w:cs="仿宋"/>
          <w:color w:val="auto"/>
          <w:kern w:val="0"/>
          <w:sz w:val="30"/>
          <w:szCs w:val="30"/>
          <w:shd w:val="clear" w:color="auto" w:fill="FFFFFF"/>
          <w:lang w:val="en-US" w:eastAsia="zh-CN"/>
        </w:rPr>
        <w:t>开展基层党建指导检查等。</w:t>
      </w:r>
    </w:p>
    <w:p>
      <w:pPr>
        <w:numPr>
          <w:ilvl w:val="0"/>
          <w:numId w:val="0"/>
        </w:numPr>
        <w:spacing w:line="540" w:lineRule="exact"/>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实施过程严格执行相关法律法规及项目管理规定，对项目质量进行严格把关。做到了事前有决策程序，事中严格控制规范及预算，时候强化监督管理。</w:t>
      </w:r>
    </w:p>
    <w:p>
      <w:pPr>
        <w:spacing w:line="576" w:lineRule="exact"/>
        <w:ind w:firstLine="643" w:firstLineChars="200"/>
        <w:outlineLvl w:val="1"/>
        <w:rPr>
          <w:rFonts w:ascii="仿宋" w:hAnsi="仿宋" w:eastAsia="仿宋"/>
          <w:b/>
          <w:sz w:val="32"/>
          <w:szCs w:val="32"/>
        </w:rPr>
      </w:pPr>
      <w:bookmarkStart w:id="179" w:name="_Toc29433"/>
      <w:r>
        <w:rPr>
          <w:rFonts w:hint="eastAsia" w:ascii="仿宋" w:hAnsi="仿宋" w:eastAsia="仿宋"/>
          <w:b/>
          <w:sz w:val="32"/>
          <w:szCs w:val="32"/>
        </w:rPr>
        <w:t>三、项目绩效情况</w:t>
      </w:r>
      <w:bookmarkEnd w:id="179"/>
    </w:p>
    <w:p>
      <w:pPr>
        <w:spacing w:line="576" w:lineRule="exact"/>
        <w:ind w:firstLine="643" w:firstLineChars="200"/>
        <w:outlineLvl w:val="2"/>
        <w:rPr>
          <w:rFonts w:hint="eastAsia" w:ascii="仿宋" w:hAnsi="仿宋" w:eastAsia="仿宋"/>
          <w:b/>
          <w:sz w:val="32"/>
          <w:szCs w:val="32"/>
        </w:rPr>
      </w:pPr>
      <w:bookmarkStart w:id="180" w:name="_Toc5814"/>
      <w:r>
        <w:rPr>
          <w:rFonts w:hint="eastAsia" w:ascii="仿宋" w:hAnsi="仿宋" w:eastAsia="仿宋"/>
          <w:b/>
          <w:sz w:val="32"/>
          <w:szCs w:val="32"/>
        </w:rPr>
        <w:t>（一）项目完成情况</w:t>
      </w:r>
      <w:bookmarkEnd w:id="180"/>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该项目由部务会议讨论审定后，由组织一股和办公室按采购程序和相关要求予以实施，具体实施内容与申报内容完全相符，完成计划100%，实施过程公开透明，效果良好。</w:t>
      </w:r>
    </w:p>
    <w:p>
      <w:pPr>
        <w:spacing w:line="576" w:lineRule="exact"/>
        <w:ind w:firstLine="643" w:firstLineChars="200"/>
        <w:outlineLvl w:val="2"/>
        <w:rPr>
          <w:rFonts w:ascii="仿宋" w:hAnsi="仿宋" w:eastAsia="仿宋"/>
          <w:b/>
          <w:sz w:val="32"/>
          <w:szCs w:val="32"/>
        </w:rPr>
      </w:pPr>
      <w:bookmarkStart w:id="181" w:name="_Toc16345"/>
      <w:r>
        <w:rPr>
          <w:rFonts w:hint="eastAsia" w:ascii="仿宋" w:hAnsi="仿宋" w:eastAsia="仿宋"/>
          <w:b/>
          <w:sz w:val="32"/>
          <w:szCs w:val="32"/>
        </w:rPr>
        <w:t>（二）项目效益情况</w:t>
      </w:r>
      <w:bookmarkEnd w:id="181"/>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该项目进一步</w:t>
      </w:r>
      <w:r>
        <w:rPr>
          <w:rFonts w:hint="eastAsia" w:ascii="仿宋_GB2312" w:hAnsi="仿宋_GB2312" w:eastAsia="仿宋_GB2312" w:cs="仿宋_GB2312"/>
          <w:kern w:val="0"/>
          <w:sz w:val="32"/>
          <w:szCs w:val="32"/>
          <w:lang w:eastAsia="zh-CN"/>
        </w:rPr>
        <w:t>推进了党建引领省级交界地治理工作，</w:t>
      </w:r>
      <w:r>
        <w:rPr>
          <w:rFonts w:hint="eastAsia" w:ascii="仿宋_GB2312" w:hAnsi="仿宋_GB2312" w:eastAsia="仿宋_GB2312" w:cs="仿宋_GB2312"/>
          <w:kern w:val="0"/>
          <w:sz w:val="32"/>
          <w:szCs w:val="32"/>
        </w:rPr>
        <w:t>社会评价满意度较高。</w:t>
      </w:r>
    </w:p>
    <w:p>
      <w:pPr>
        <w:spacing w:line="576" w:lineRule="exact"/>
        <w:ind w:firstLine="643" w:firstLineChars="200"/>
        <w:outlineLvl w:val="1"/>
        <w:rPr>
          <w:rFonts w:ascii="仿宋" w:hAnsi="仿宋" w:eastAsia="仿宋"/>
          <w:sz w:val="32"/>
          <w:szCs w:val="32"/>
        </w:rPr>
      </w:pPr>
      <w:bookmarkStart w:id="182" w:name="_Toc25169"/>
      <w:r>
        <w:rPr>
          <w:rFonts w:hint="eastAsia" w:ascii="仿宋" w:hAnsi="仿宋" w:eastAsia="仿宋"/>
          <w:b/>
          <w:sz w:val="32"/>
          <w:szCs w:val="32"/>
        </w:rPr>
        <w:t>四、评价结论及建</w:t>
      </w:r>
      <w:r>
        <w:rPr>
          <w:rFonts w:hint="eastAsia" w:ascii="仿宋" w:hAnsi="仿宋" w:eastAsia="仿宋"/>
          <w:sz w:val="32"/>
          <w:szCs w:val="32"/>
        </w:rPr>
        <w:t>议</w:t>
      </w:r>
      <w:bookmarkEnd w:id="182"/>
    </w:p>
    <w:p>
      <w:pPr>
        <w:spacing w:line="576" w:lineRule="exact"/>
        <w:ind w:firstLine="643" w:firstLineChars="200"/>
        <w:outlineLvl w:val="2"/>
        <w:rPr>
          <w:rFonts w:hint="eastAsia" w:ascii="仿宋" w:hAnsi="仿宋" w:eastAsia="仿宋"/>
          <w:b/>
          <w:sz w:val="32"/>
          <w:szCs w:val="32"/>
        </w:rPr>
      </w:pPr>
      <w:bookmarkStart w:id="183" w:name="_Toc20593"/>
      <w:r>
        <w:rPr>
          <w:rFonts w:hint="eastAsia" w:ascii="仿宋" w:hAnsi="仿宋" w:eastAsia="仿宋"/>
          <w:b/>
          <w:sz w:val="32"/>
          <w:szCs w:val="32"/>
        </w:rPr>
        <w:t>（一）评价结论</w:t>
      </w:r>
      <w:bookmarkEnd w:id="183"/>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总体上看，项目决策依据充分，总体目标清晰，完成了设定目标任务，总体评价为优。</w:t>
      </w:r>
    </w:p>
    <w:p>
      <w:pPr>
        <w:spacing w:line="576" w:lineRule="exact"/>
        <w:ind w:firstLine="643" w:firstLineChars="200"/>
        <w:outlineLvl w:val="2"/>
        <w:rPr>
          <w:rFonts w:hint="eastAsia" w:ascii="仿宋" w:hAnsi="仿宋" w:eastAsia="仿宋"/>
          <w:b/>
          <w:color w:val="auto"/>
          <w:sz w:val="32"/>
          <w:szCs w:val="32"/>
        </w:rPr>
      </w:pPr>
      <w:bookmarkStart w:id="184" w:name="_Toc14309"/>
      <w:r>
        <w:rPr>
          <w:rFonts w:hint="eastAsia" w:ascii="仿宋" w:hAnsi="仿宋" w:eastAsia="仿宋"/>
          <w:b/>
          <w:color w:val="auto"/>
          <w:sz w:val="32"/>
          <w:szCs w:val="32"/>
        </w:rPr>
        <w:t>（二）问题及建议</w:t>
      </w:r>
      <w:bookmarkEnd w:id="184"/>
    </w:p>
    <w:p>
      <w:pPr>
        <w:spacing w:line="576"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项目资金不足。</w:t>
      </w:r>
      <w:r>
        <w:rPr>
          <w:rFonts w:hint="eastAsia" w:ascii="仿宋_GB2312" w:hAnsi="仿宋_GB2312" w:eastAsia="仿宋_GB2312" w:cs="仿宋_GB2312"/>
          <w:kern w:val="0"/>
          <w:sz w:val="32"/>
          <w:szCs w:val="32"/>
          <w:lang w:eastAsia="zh-CN"/>
        </w:rPr>
        <w:t>部分</w:t>
      </w:r>
      <w:r>
        <w:rPr>
          <w:rFonts w:hint="eastAsia" w:ascii="仿宋_GB2312" w:hAnsi="仿宋_GB2312" w:eastAsia="仿宋_GB2312" w:cs="仿宋_GB2312"/>
          <w:kern w:val="0"/>
          <w:sz w:val="32"/>
          <w:szCs w:val="32"/>
        </w:rPr>
        <w:t>资金到位不及时，影响了项目顺利建设</w:t>
      </w:r>
      <w:r>
        <w:rPr>
          <w:rFonts w:hint="eastAsia" w:ascii="仿宋_GB2312" w:hAnsi="仿宋_GB2312" w:eastAsia="仿宋_GB2312" w:cs="仿宋_GB2312"/>
          <w:kern w:val="0"/>
          <w:sz w:val="32"/>
          <w:szCs w:val="32"/>
          <w:lang w:eastAsia="zh-CN"/>
        </w:rPr>
        <w:t>建议合理安排、整合项目建设资金，确保重点项目建设顺利实施。</w:t>
      </w:r>
    </w:p>
    <w:p>
      <w:pPr>
        <w:pStyle w:val="6"/>
        <w:rPr>
          <w:rFonts w:hint="eastAsia" w:ascii="仿宋" w:hAnsi="仿宋" w:eastAsia="仿宋" w:cs="Times New Roman"/>
          <w:color w:val="auto"/>
          <w:spacing w:val="0"/>
          <w:sz w:val="32"/>
          <w:szCs w:val="32"/>
          <w:lang w:eastAsia="zh-CN"/>
        </w:rPr>
      </w:pPr>
    </w:p>
    <w:p>
      <w:pPr>
        <w:spacing w:line="576" w:lineRule="exact"/>
        <w:ind w:firstLine="4896" w:firstLineChars="1700"/>
        <w:rPr>
          <w:rFonts w:hint="eastAsia" w:ascii="仿宋" w:hAnsi="仿宋" w:eastAsia="仿宋"/>
          <w:color w:val="000000"/>
          <w:spacing w:val="-6"/>
          <w:kern w:val="0"/>
          <w:sz w:val="30"/>
          <w:szCs w:val="30"/>
        </w:rPr>
      </w:pPr>
      <w:r>
        <w:rPr>
          <w:rFonts w:hint="eastAsia" w:ascii="仿宋" w:hAnsi="仿宋" w:eastAsia="仿宋"/>
          <w:color w:val="000000"/>
          <w:spacing w:val="-6"/>
          <w:kern w:val="0"/>
          <w:sz w:val="30"/>
          <w:szCs w:val="30"/>
        </w:rPr>
        <w:t xml:space="preserve">                          </w:t>
      </w: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rPr>
          <w:rFonts w:hint="eastAsia" w:ascii="仿宋" w:hAnsi="仿宋" w:eastAsia="仿宋"/>
          <w:color w:val="000000"/>
          <w:spacing w:val="-6"/>
          <w:kern w:val="0"/>
          <w:sz w:val="30"/>
          <w:szCs w:val="30"/>
        </w:rPr>
      </w:pPr>
    </w:p>
    <w:p>
      <w:pPr>
        <w:rPr>
          <w:rFonts w:hint="eastAsia" w:ascii="仿宋" w:hAnsi="仿宋" w:eastAsia="仿宋"/>
          <w:color w:val="000000"/>
          <w:spacing w:val="-6"/>
          <w:kern w:val="0"/>
          <w:sz w:val="30"/>
          <w:szCs w:val="30"/>
        </w:rPr>
      </w:pPr>
    </w:p>
    <w:p>
      <w:pPr>
        <w:pStyle w:val="2"/>
        <w:ind w:left="0" w:leftChars="0" w:firstLine="0" w:firstLineChars="0"/>
        <w:rPr>
          <w:rFonts w:hint="eastAsia"/>
        </w:rPr>
      </w:pPr>
    </w:p>
    <w:p/>
    <w:p>
      <w:pPr>
        <w:pStyle w:val="2"/>
      </w:pPr>
    </w:p>
    <w:p/>
    <w:bookmarkEnd w:id="91"/>
    <w:p>
      <w:pPr>
        <w:pStyle w:val="2"/>
        <w:rPr>
          <w:rFonts w:hint="eastAsia" w:ascii="黑体" w:hAnsi="黑体" w:eastAsia="黑体"/>
          <w:color w:val="auto"/>
          <w:sz w:val="44"/>
          <w:szCs w:val="44"/>
          <w:highlight w:val="none"/>
        </w:rPr>
      </w:pPr>
      <w:bookmarkStart w:id="185" w:name="_Toc15396618"/>
    </w:p>
    <w:p>
      <w:pPr>
        <w:rPr>
          <w:rFonts w:hint="eastAsia"/>
        </w:rPr>
      </w:pPr>
    </w:p>
    <w:p>
      <w:pPr>
        <w:spacing w:line="600" w:lineRule="exact"/>
        <w:jc w:val="center"/>
        <w:outlineLvl w:val="0"/>
        <w:rPr>
          <w:rFonts w:hint="eastAsia" w:ascii="仿宋" w:hAnsi="仿宋" w:eastAsia="仿宋"/>
          <w:b w:val="0"/>
          <w:color w:val="auto"/>
          <w:highlight w:val="none"/>
        </w:rPr>
      </w:pPr>
      <w:bookmarkStart w:id="186" w:name="_Toc531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185"/>
      <w:bookmarkEnd w:id="186"/>
      <w:bookmarkStart w:id="187" w:name="_Toc15396619"/>
    </w:p>
    <w:p>
      <w:pPr>
        <w:pStyle w:val="4"/>
        <w:rPr>
          <w:rFonts w:ascii="仿宋" w:hAnsi="仿宋" w:eastAsia="仿宋"/>
          <w:color w:val="auto"/>
          <w:highlight w:val="none"/>
        </w:rPr>
      </w:pPr>
      <w:bookmarkStart w:id="188" w:name="_Toc2671"/>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187"/>
      <w:bookmarkEnd w:id="188"/>
    </w:p>
    <w:p>
      <w:pPr>
        <w:pStyle w:val="4"/>
        <w:rPr>
          <w:rFonts w:ascii="仿宋" w:hAnsi="仿宋" w:eastAsia="仿宋"/>
          <w:color w:val="auto"/>
          <w:highlight w:val="none"/>
        </w:rPr>
      </w:pPr>
      <w:bookmarkStart w:id="189" w:name="_Toc15396620"/>
      <w:bookmarkStart w:id="190" w:name="_Toc29385"/>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189"/>
      <w:bookmarkEnd w:id="190"/>
    </w:p>
    <w:p>
      <w:pPr>
        <w:pStyle w:val="4"/>
        <w:rPr>
          <w:rFonts w:ascii="仿宋" w:hAnsi="仿宋" w:eastAsia="仿宋"/>
          <w:color w:val="auto"/>
          <w:highlight w:val="none"/>
        </w:rPr>
      </w:pPr>
      <w:bookmarkStart w:id="191" w:name="_Toc15396621"/>
      <w:bookmarkStart w:id="192" w:name="_Toc21263"/>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191"/>
      <w:bookmarkEnd w:id="192"/>
    </w:p>
    <w:p>
      <w:pPr>
        <w:pStyle w:val="4"/>
        <w:rPr>
          <w:rFonts w:ascii="仿宋" w:hAnsi="仿宋" w:eastAsia="仿宋"/>
          <w:b w:val="0"/>
          <w:color w:val="auto"/>
          <w:highlight w:val="none"/>
        </w:rPr>
      </w:pPr>
      <w:bookmarkStart w:id="193" w:name="_Toc15396622"/>
      <w:bookmarkStart w:id="194" w:name="_Toc17904"/>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193"/>
      <w:bookmarkEnd w:id="194"/>
    </w:p>
    <w:p>
      <w:pPr>
        <w:pStyle w:val="4"/>
        <w:rPr>
          <w:rStyle w:val="32"/>
          <w:rFonts w:ascii="仿宋" w:hAnsi="仿宋" w:eastAsia="仿宋"/>
          <w:b w:val="0"/>
          <w:bCs w:val="0"/>
          <w:color w:val="auto"/>
          <w:highlight w:val="none"/>
        </w:rPr>
      </w:pPr>
      <w:bookmarkStart w:id="195" w:name="_Toc15396623"/>
      <w:bookmarkStart w:id="196" w:name="_Toc21281"/>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195"/>
      <w:bookmarkEnd w:id="196"/>
      <w:bookmarkStart w:id="197" w:name="_Toc15396624"/>
    </w:p>
    <w:p>
      <w:pPr>
        <w:pStyle w:val="4"/>
        <w:rPr>
          <w:rFonts w:ascii="仿宋" w:hAnsi="仿宋" w:eastAsia="仿宋"/>
          <w:color w:val="auto"/>
          <w:highlight w:val="none"/>
        </w:rPr>
      </w:pPr>
      <w:bookmarkStart w:id="198" w:name="_Toc22333"/>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197"/>
      <w:bookmarkEnd w:id="198"/>
    </w:p>
    <w:p>
      <w:pPr>
        <w:pStyle w:val="4"/>
        <w:rPr>
          <w:rFonts w:ascii="仿宋" w:hAnsi="仿宋" w:eastAsia="仿宋"/>
          <w:color w:val="auto"/>
          <w:highlight w:val="none"/>
        </w:rPr>
      </w:pPr>
      <w:bookmarkStart w:id="199" w:name="_Toc15396625"/>
      <w:bookmarkStart w:id="200" w:name="_Toc28747"/>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199"/>
      <w:bookmarkEnd w:id="200"/>
    </w:p>
    <w:p>
      <w:pPr>
        <w:pStyle w:val="4"/>
        <w:rPr>
          <w:rFonts w:ascii="仿宋" w:hAnsi="仿宋" w:eastAsia="仿宋"/>
          <w:color w:val="auto"/>
          <w:highlight w:val="none"/>
        </w:rPr>
      </w:pPr>
      <w:bookmarkStart w:id="201" w:name="_Toc15396626"/>
      <w:bookmarkStart w:id="202" w:name="_Toc31661"/>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201"/>
      <w:bookmarkEnd w:id="202"/>
    </w:p>
    <w:p>
      <w:pPr>
        <w:pStyle w:val="4"/>
        <w:rPr>
          <w:rFonts w:ascii="仿宋" w:hAnsi="仿宋" w:eastAsia="仿宋"/>
          <w:color w:val="auto"/>
          <w:highlight w:val="none"/>
        </w:rPr>
      </w:pPr>
      <w:bookmarkStart w:id="203" w:name="_Toc15396627"/>
      <w:bookmarkStart w:id="204" w:name="_Toc16855"/>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203"/>
      <w:bookmarkEnd w:id="204"/>
    </w:p>
    <w:p>
      <w:pPr>
        <w:pStyle w:val="4"/>
        <w:rPr>
          <w:rFonts w:ascii="仿宋" w:hAnsi="仿宋" w:eastAsia="仿宋"/>
          <w:color w:val="auto"/>
          <w:highlight w:val="none"/>
        </w:rPr>
      </w:pPr>
      <w:bookmarkStart w:id="205" w:name="_Toc15396628"/>
      <w:bookmarkStart w:id="206" w:name="_Toc12949"/>
      <w:r>
        <w:rPr>
          <w:rStyle w:val="32"/>
          <w:rFonts w:hint="eastAsia" w:ascii="仿宋" w:hAnsi="仿宋" w:eastAsia="仿宋"/>
          <w:b w:val="0"/>
          <w:bCs w:val="0"/>
          <w:color w:val="auto"/>
          <w:highlight w:val="none"/>
        </w:rPr>
        <w:t>十、</w:t>
      </w:r>
      <w:bookmarkEnd w:id="205"/>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bookmarkEnd w:id="206"/>
    </w:p>
    <w:p>
      <w:pPr>
        <w:pStyle w:val="4"/>
        <w:rPr>
          <w:rFonts w:ascii="仿宋" w:hAnsi="仿宋" w:eastAsia="仿宋"/>
          <w:color w:val="auto"/>
          <w:highlight w:val="none"/>
        </w:rPr>
      </w:pPr>
      <w:bookmarkStart w:id="207" w:name="_Toc15396629"/>
      <w:bookmarkStart w:id="208" w:name="_Toc25111"/>
      <w:r>
        <w:rPr>
          <w:rStyle w:val="32"/>
          <w:rFonts w:hint="eastAsia" w:ascii="仿宋" w:hAnsi="仿宋" w:eastAsia="仿宋"/>
          <w:b w:val="0"/>
          <w:bCs w:val="0"/>
          <w:color w:val="auto"/>
          <w:highlight w:val="none"/>
        </w:rPr>
        <w:t>十一、</w:t>
      </w:r>
      <w:bookmarkEnd w:id="207"/>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bookmarkEnd w:id="208"/>
    </w:p>
    <w:p>
      <w:pPr>
        <w:pStyle w:val="4"/>
        <w:rPr>
          <w:rFonts w:ascii="仿宋" w:hAnsi="仿宋" w:eastAsia="仿宋"/>
          <w:color w:val="auto"/>
          <w:highlight w:val="none"/>
        </w:rPr>
      </w:pPr>
      <w:bookmarkStart w:id="209" w:name="_Toc15396630"/>
      <w:bookmarkStart w:id="210" w:name="_Toc11279"/>
      <w:r>
        <w:rPr>
          <w:rStyle w:val="32"/>
          <w:rFonts w:hint="eastAsia" w:ascii="仿宋" w:hAnsi="仿宋" w:eastAsia="仿宋"/>
          <w:b w:val="0"/>
          <w:bCs w:val="0"/>
          <w:color w:val="auto"/>
          <w:highlight w:val="none"/>
        </w:rPr>
        <w:t>十二、</w:t>
      </w:r>
      <w:bookmarkEnd w:id="209"/>
      <w:r>
        <w:rPr>
          <w:rStyle w:val="32"/>
          <w:rFonts w:hint="eastAsia" w:ascii="仿宋" w:hAnsi="仿宋" w:eastAsia="仿宋"/>
          <w:b w:val="0"/>
          <w:bCs w:val="0"/>
          <w:color w:val="auto"/>
          <w:highlight w:val="none"/>
          <w:lang w:eastAsia="zh-CN"/>
        </w:rPr>
        <w:t>国有资本经营预算财政拨款支出决算表</w:t>
      </w:r>
      <w:bookmarkEnd w:id="210"/>
    </w:p>
    <w:p>
      <w:pPr>
        <w:pStyle w:val="4"/>
        <w:rPr>
          <w:rFonts w:hint="eastAsia"/>
          <w:lang w:eastAsia="zh-CN"/>
        </w:rPr>
      </w:pPr>
      <w:bookmarkStart w:id="211" w:name="_Toc15396631"/>
      <w:bookmarkStart w:id="212" w:name="_Toc27552"/>
      <w:r>
        <w:rPr>
          <w:rStyle w:val="32"/>
          <w:rFonts w:hint="eastAsia" w:ascii="仿宋" w:hAnsi="仿宋" w:eastAsia="仿宋"/>
          <w:b w:val="0"/>
          <w:bCs w:val="0"/>
          <w:color w:val="auto"/>
          <w:highlight w:val="none"/>
        </w:rPr>
        <w:t>十三、</w:t>
      </w:r>
      <w:bookmarkEnd w:id="211"/>
      <w:r>
        <w:rPr>
          <w:rStyle w:val="32"/>
          <w:rFonts w:hint="eastAsia" w:ascii="仿宋" w:hAnsi="仿宋" w:eastAsia="仿宋"/>
          <w:b w:val="0"/>
          <w:bCs w:val="0"/>
          <w:color w:val="auto"/>
          <w:highlight w:val="none"/>
          <w:lang w:eastAsia="zh-CN"/>
        </w:rPr>
        <w:t>财政拨款“三公”经费支出决算表</w:t>
      </w:r>
      <w:bookmarkEnd w:id="212"/>
    </w:p>
    <w:sectPr>
      <w:pgSz w:w="11906" w:h="16838"/>
      <w:pgMar w:top="1134" w:right="1134" w:bottom="1134" w:left="1134" w:header="851"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F0B5FB3B"/>
    <w:multiLevelType w:val="singleLevel"/>
    <w:tmpl w:val="F0B5FB3B"/>
    <w:lvl w:ilvl="0" w:tentative="0">
      <w:start w:val="3"/>
      <w:numFmt w:val="chineseCounting"/>
      <w:suff w:val="nothing"/>
      <w:lvlText w:val="%1、"/>
      <w:lvlJc w:val="left"/>
      <w:rPr>
        <w:rFonts w:hint="eastAsia"/>
      </w:rPr>
    </w:lvl>
  </w:abstractNum>
  <w:abstractNum w:abstractNumId="2">
    <w:nsid w:val="219A42F1"/>
    <w:multiLevelType w:val="multilevel"/>
    <w:tmpl w:val="219A42F1"/>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3801A4A"/>
    <w:multiLevelType w:val="multilevel"/>
    <w:tmpl w:val="23801A4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79A12D0"/>
    <w:multiLevelType w:val="multilevel"/>
    <w:tmpl w:val="779A12D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BFA7149"/>
    <w:multiLevelType w:val="multilevel"/>
    <w:tmpl w:val="7BFA7149"/>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4D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2D64"/>
    <w:rsid w:val="005B5C64"/>
    <w:rsid w:val="005C4D2E"/>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1B6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484F"/>
    <w:rsid w:val="008E0C6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2E6D"/>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6E26"/>
    <w:rsid w:val="00AC3C6A"/>
    <w:rsid w:val="00AD5620"/>
    <w:rsid w:val="00AD656B"/>
    <w:rsid w:val="00AD7338"/>
    <w:rsid w:val="00AD7C1B"/>
    <w:rsid w:val="00AE16BA"/>
    <w:rsid w:val="00AE1EBE"/>
    <w:rsid w:val="00AE30B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25D1"/>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A47"/>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76EA7"/>
    <w:rsid w:val="01200D28"/>
    <w:rsid w:val="01203FAE"/>
    <w:rsid w:val="01487061"/>
    <w:rsid w:val="014F219D"/>
    <w:rsid w:val="01761E20"/>
    <w:rsid w:val="01822573"/>
    <w:rsid w:val="01B91D0C"/>
    <w:rsid w:val="01CA5570"/>
    <w:rsid w:val="01D17056"/>
    <w:rsid w:val="02123F76"/>
    <w:rsid w:val="023A2E4D"/>
    <w:rsid w:val="0250441F"/>
    <w:rsid w:val="02541E43"/>
    <w:rsid w:val="026E0D49"/>
    <w:rsid w:val="0270061D"/>
    <w:rsid w:val="02702D13"/>
    <w:rsid w:val="0293255D"/>
    <w:rsid w:val="02B7624C"/>
    <w:rsid w:val="02E35293"/>
    <w:rsid w:val="02F97B00"/>
    <w:rsid w:val="03021F10"/>
    <w:rsid w:val="032B2F0C"/>
    <w:rsid w:val="035737B0"/>
    <w:rsid w:val="035D3297"/>
    <w:rsid w:val="037B371D"/>
    <w:rsid w:val="03AB069B"/>
    <w:rsid w:val="03AF786B"/>
    <w:rsid w:val="03CE7CF1"/>
    <w:rsid w:val="03E153C2"/>
    <w:rsid w:val="03E80687"/>
    <w:rsid w:val="03FA6D38"/>
    <w:rsid w:val="04003C23"/>
    <w:rsid w:val="040B79A4"/>
    <w:rsid w:val="041322C8"/>
    <w:rsid w:val="04441AFA"/>
    <w:rsid w:val="04581CB1"/>
    <w:rsid w:val="0458580D"/>
    <w:rsid w:val="045A77D7"/>
    <w:rsid w:val="04610B65"/>
    <w:rsid w:val="04812FB5"/>
    <w:rsid w:val="04C246CA"/>
    <w:rsid w:val="04D37589"/>
    <w:rsid w:val="04F15B2F"/>
    <w:rsid w:val="055D28CD"/>
    <w:rsid w:val="05690402"/>
    <w:rsid w:val="059211F2"/>
    <w:rsid w:val="059E7B97"/>
    <w:rsid w:val="05BA00B4"/>
    <w:rsid w:val="05D5738A"/>
    <w:rsid w:val="06035C4C"/>
    <w:rsid w:val="060F45F1"/>
    <w:rsid w:val="063D115E"/>
    <w:rsid w:val="06635A79"/>
    <w:rsid w:val="066C1A43"/>
    <w:rsid w:val="066E0107"/>
    <w:rsid w:val="06725D54"/>
    <w:rsid w:val="06A27213"/>
    <w:rsid w:val="06D01FD2"/>
    <w:rsid w:val="070E2AFA"/>
    <w:rsid w:val="07261BF2"/>
    <w:rsid w:val="072D3B89"/>
    <w:rsid w:val="07302A71"/>
    <w:rsid w:val="0735792C"/>
    <w:rsid w:val="07375F77"/>
    <w:rsid w:val="074B1659"/>
    <w:rsid w:val="076444C8"/>
    <w:rsid w:val="0768431A"/>
    <w:rsid w:val="07911761"/>
    <w:rsid w:val="07943000"/>
    <w:rsid w:val="07996F6E"/>
    <w:rsid w:val="07AC659B"/>
    <w:rsid w:val="07E15B19"/>
    <w:rsid w:val="07F11563"/>
    <w:rsid w:val="080B2191"/>
    <w:rsid w:val="0818391E"/>
    <w:rsid w:val="081971AF"/>
    <w:rsid w:val="08202AE5"/>
    <w:rsid w:val="08217FA4"/>
    <w:rsid w:val="08277F39"/>
    <w:rsid w:val="0831084F"/>
    <w:rsid w:val="0858227F"/>
    <w:rsid w:val="085D7896"/>
    <w:rsid w:val="089A2898"/>
    <w:rsid w:val="08A454C4"/>
    <w:rsid w:val="08A92ADB"/>
    <w:rsid w:val="08A94889"/>
    <w:rsid w:val="08AF1D52"/>
    <w:rsid w:val="08BA0844"/>
    <w:rsid w:val="08CB398D"/>
    <w:rsid w:val="08D13B9B"/>
    <w:rsid w:val="090C4E18"/>
    <w:rsid w:val="091E40FC"/>
    <w:rsid w:val="09440A55"/>
    <w:rsid w:val="097C01EF"/>
    <w:rsid w:val="097E3F67"/>
    <w:rsid w:val="09904693"/>
    <w:rsid w:val="09A672D6"/>
    <w:rsid w:val="09A70C4D"/>
    <w:rsid w:val="09AF2373"/>
    <w:rsid w:val="09D502E8"/>
    <w:rsid w:val="09E57B43"/>
    <w:rsid w:val="09E71B0D"/>
    <w:rsid w:val="09F36FF1"/>
    <w:rsid w:val="09F50BDC"/>
    <w:rsid w:val="09F558AC"/>
    <w:rsid w:val="0A0C1573"/>
    <w:rsid w:val="0A2032A3"/>
    <w:rsid w:val="0A2368BD"/>
    <w:rsid w:val="0A27015B"/>
    <w:rsid w:val="0A2D3CBD"/>
    <w:rsid w:val="0A481E7F"/>
    <w:rsid w:val="0A4F320E"/>
    <w:rsid w:val="0A5F3503"/>
    <w:rsid w:val="0A717628"/>
    <w:rsid w:val="0A7E3AF3"/>
    <w:rsid w:val="0A854E82"/>
    <w:rsid w:val="0A8729A8"/>
    <w:rsid w:val="0A9428B8"/>
    <w:rsid w:val="0A943317"/>
    <w:rsid w:val="0AA5353C"/>
    <w:rsid w:val="0AC25BD7"/>
    <w:rsid w:val="0AE20526"/>
    <w:rsid w:val="0AFD2C6A"/>
    <w:rsid w:val="0B330D82"/>
    <w:rsid w:val="0B48482D"/>
    <w:rsid w:val="0B6C7B99"/>
    <w:rsid w:val="0B6D4294"/>
    <w:rsid w:val="0B845139"/>
    <w:rsid w:val="0B8D66E4"/>
    <w:rsid w:val="0BB65CA7"/>
    <w:rsid w:val="0BCC2E83"/>
    <w:rsid w:val="0BCF0AAA"/>
    <w:rsid w:val="0BCF2858"/>
    <w:rsid w:val="0BDF758A"/>
    <w:rsid w:val="0C357C00"/>
    <w:rsid w:val="0C662A91"/>
    <w:rsid w:val="0C871385"/>
    <w:rsid w:val="0CAB2DC4"/>
    <w:rsid w:val="0D026C5D"/>
    <w:rsid w:val="0D046532"/>
    <w:rsid w:val="0D0A78C0"/>
    <w:rsid w:val="0D374B59"/>
    <w:rsid w:val="0D6C2329"/>
    <w:rsid w:val="0D765A5B"/>
    <w:rsid w:val="0D7D4536"/>
    <w:rsid w:val="0DB461AA"/>
    <w:rsid w:val="0DC11EEC"/>
    <w:rsid w:val="0DD8176C"/>
    <w:rsid w:val="0DE6032D"/>
    <w:rsid w:val="0E0D1416"/>
    <w:rsid w:val="0E1F739B"/>
    <w:rsid w:val="0E216503"/>
    <w:rsid w:val="0E405CB2"/>
    <w:rsid w:val="0E7C5238"/>
    <w:rsid w:val="0E835B7C"/>
    <w:rsid w:val="0E903DF5"/>
    <w:rsid w:val="0EAD0264"/>
    <w:rsid w:val="0EBD2E3C"/>
    <w:rsid w:val="0F106DFC"/>
    <w:rsid w:val="0F1113DA"/>
    <w:rsid w:val="0F16254C"/>
    <w:rsid w:val="0F333439"/>
    <w:rsid w:val="0F474DFC"/>
    <w:rsid w:val="0F7F00F1"/>
    <w:rsid w:val="0F84395A"/>
    <w:rsid w:val="0F890F70"/>
    <w:rsid w:val="0F8B2F3A"/>
    <w:rsid w:val="0FAB538A"/>
    <w:rsid w:val="0FB104C7"/>
    <w:rsid w:val="0FB32491"/>
    <w:rsid w:val="0FC24482"/>
    <w:rsid w:val="100D1BA1"/>
    <w:rsid w:val="101747CE"/>
    <w:rsid w:val="101860EC"/>
    <w:rsid w:val="10207B26"/>
    <w:rsid w:val="10305890"/>
    <w:rsid w:val="10394744"/>
    <w:rsid w:val="10610E39"/>
    <w:rsid w:val="10657382"/>
    <w:rsid w:val="106B768D"/>
    <w:rsid w:val="10C055FF"/>
    <w:rsid w:val="10D66437"/>
    <w:rsid w:val="10EF74F9"/>
    <w:rsid w:val="111331E7"/>
    <w:rsid w:val="11380EA0"/>
    <w:rsid w:val="117417AC"/>
    <w:rsid w:val="118107EC"/>
    <w:rsid w:val="11835FE2"/>
    <w:rsid w:val="11851C0B"/>
    <w:rsid w:val="119836EC"/>
    <w:rsid w:val="11AE4CF5"/>
    <w:rsid w:val="11D566EF"/>
    <w:rsid w:val="11E42DD6"/>
    <w:rsid w:val="11F576A0"/>
    <w:rsid w:val="12062D4C"/>
    <w:rsid w:val="12125011"/>
    <w:rsid w:val="123553DF"/>
    <w:rsid w:val="12557610"/>
    <w:rsid w:val="125C0BBE"/>
    <w:rsid w:val="129B7938"/>
    <w:rsid w:val="12A731F1"/>
    <w:rsid w:val="12D93FBD"/>
    <w:rsid w:val="12E52961"/>
    <w:rsid w:val="13021281"/>
    <w:rsid w:val="13031039"/>
    <w:rsid w:val="1364757A"/>
    <w:rsid w:val="13785584"/>
    <w:rsid w:val="137A57A0"/>
    <w:rsid w:val="138F0F48"/>
    <w:rsid w:val="139029BB"/>
    <w:rsid w:val="13A04ADA"/>
    <w:rsid w:val="13A22600"/>
    <w:rsid w:val="13AB64FE"/>
    <w:rsid w:val="13D50BC4"/>
    <w:rsid w:val="13EB36ED"/>
    <w:rsid w:val="144143E0"/>
    <w:rsid w:val="14643D5A"/>
    <w:rsid w:val="14720225"/>
    <w:rsid w:val="147E4E1C"/>
    <w:rsid w:val="148107D5"/>
    <w:rsid w:val="148B7538"/>
    <w:rsid w:val="148F53EC"/>
    <w:rsid w:val="14C447F8"/>
    <w:rsid w:val="1508102A"/>
    <w:rsid w:val="152F4368"/>
    <w:rsid w:val="153C6A85"/>
    <w:rsid w:val="15466EC7"/>
    <w:rsid w:val="15675DB1"/>
    <w:rsid w:val="156A1844"/>
    <w:rsid w:val="15AB60E4"/>
    <w:rsid w:val="15BD1974"/>
    <w:rsid w:val="15DA0777"/>
    <w:rsid w:val="15E6711C"/>
    <w:rsid w:val="16117F11"/>
    <w:rsid w:val="16481B85"/>
    <w:rsid w:val="16707797"/>
    <w:rsid w:val="169446B6"/>
    <w:rsid w:val="16A14DF1"/>
    <w:rsid w:val="16BB723D"/>
    <w:rsid w:val="16E6314C"/>
    <w:rsid w:val="16E82A85"/>
    <w:rsid w:val="170D692B"/>
    <w:rsid w:val="17233A58"/>
    <w:rsid w:val="17386CAF"/>
    <w:rsid w:val="17465999"/>
    <w:rsid w:val="174F6496"/>
    <w:rsid w:val="1776201B"/>
    <w:rsid w:val="17797B1C"/>
    <w:rsid w:val="17944956"/>
    <w:rsid w:val="17984CFE"/>
    <w:rsid w:val="17A538B0"/>
    <w:rsid w:val="17B95DB0"/>
    <w:rsid w:val="17C4465B"/>
    <w:rsid w:val="17F81389"/>
    <w:rsid w:val="180C0990"/>
    <w:rsid w:val="180E4708"/>
    <w:rsid w:val="181141F9"/>
    <w:rsid w:val="18153CE9"/>
    <w:rsid w:val="18221F62"/>
    <w:rsid w:val="1822786E"/>
    <w:rsid w:val="18243F2C"/>
    <w:rsid w:val="185A5BA0"/>
    <w:rsid w:val="18622CA6"/>
    <w:rsid w:val="187C78C4"/>
    <w:rsid w:val="188034A7"/>
    <w:rsid w:val="18826EA4"/>
    <w:rsid w:val="18842C1C"/>
    <w:rsid w:val="18893D8F"/>
    <w:rsid w:val="189866C8"/>
    <w:rsid w:val="18A1557C"/>
    <w:rsid w:val="18B74DA0"/>
    <w:rsid w:val="18BC23B6"/>
    <w:rsid w:val="18BF5A03"/>
    <w:rsid w:val="18FF1D76"/>
    <w:rsid w:val="191039ED"/>
    <w:rsid w:val="19127B67"/>
    <w:rsid w:val="191775ED"/>
    <w:rsid w:val="191E6BCD"/>
    <w:rsid w:val="19200545"/>
    <w:rsid w:val="19202945"/>
    <w:rsid w:val="193967D7"/>
    <w:rsid w:val="193B1983"/>
    <w:rsid w:val="193E6DC3"/>
    <w:rsid w:val="19544B94"/>
    <w:rsid w:val="1958511D"/>
    <w:rsid w:val="19815016"/>
    <w:rsid w:val="19A52E4A"/>
    <w:rsid w:val="19A944E4"/>
    <w:rsid w:val="19D30E75"/>
    <w:rsid w:val="19E75211"/>
    <w:rsid w:val="19EC0A79"/>
    <w:rsid w:val="19ED659F"/>
    <w:rsid w:val="1A09162B"/>
    <w:rsid w:val="1A134258"/>
    <w:rsid w:val="1A3146DE"/>
    <w:rsid w:val="1A34170F"/>
    <w:rsid w:val="1A3B555D"/>
    <w:rsid w:val="1A725AAD"/>
    <w:rsid w:val="1A7F657F"/>
    <w:rsid w:val="1A821A89"/>
    <w:rsid w:val="1A8633F1"/>
    <w:rsid w:val="1A8B7BFC"/>
    <w:rsid w:val="1A8C7B66"/>
    <w:rsid w:val="1AB61021"/>
    <w:rsid w:val="1ABC33D0"/>
    <w:rsid w:val="1ABF23BB"/>
    <w:rsid w:val="1ACC5F70"/>
    <w:rsid w:val="1AD80DA2"/>
    <w:rsid w:val="1ADC289C"/>
    <w:rsid w:val="1AE45BF4"/>
    <w:rsid w:val="1AF04599"/>
    <w:rsid w:val="1AFE6CB6"/>
    <w:rsid w:val="1B01254E"/>
    <w:rsid w:val="1B7E7DF7"/>
    <w:rsid w:val="1BDC596F"/>
    <w:rsid w:val="1BE063BC"/>
    <w:rsid w:val="1BE8440E"/>
    <w:rsid w:val="1BF43C15"/>
    <w:rsid w:val="1C0227D6"/>
    <w:rsid w:val="1C0B5BF2"/>
    <w:rsid w:val="1C1B5646"/>
    <w:rsid w:val="1C1D7393"/>
    <w:rsid w:val="1C2F4C4D"/>
    <w:rsid w:val="1C485D0F"/>
    <w:rsid w:val="1C542906"/>
    <w:rsid w:val="1C5446B4"/>
    <w:rsid w:val="1C8431EB"/>
    <w:rsid w:val="1CB3587E"/>
    <w:rsid w:val="1CBD494F"/>
    <w:rsid w:val="1CBF06C7"/>
    <w:rsid w:val="1CBF4223"/>
    <w:rsid w:val="1CCC06EE"/>
    <w:rsid w:val="1CD35F20"/>
    <w:rsid w:val="1CD83537"/>
    <w:rsid w:val="1CEA1607"/>
    <w:rsid w:val="1D0A301A"/>
    <w:rsid w:val="1D155CEE"/>
    <w:rsid w:val="1D175E0D"/>
    <w:rsid w:val="1D1F2F14"/>
    <w:rsid w:val="1D272A86"/>
    <w:rsid w:val="1D2D3883"/>
    <w:rsid w:val="1D2E3157"/>
    <w:rsid w:val="1D2F2FB7"/>
    <w:rsid w:val="1D300C7D"/>
    <w:rsid w:val="1D3C5874"/>
    <w:rsid w:val="1D5030CD"/>
    <w:rsid w:val="1D6D1ED1"/>
    <w:rsid w:val="1D8316F5"/>
    <w:rsid w:val="1D976F4E"/>
    <w:rsid w:val="1DA73A0E"/>
    <w:rsid w:val="1DD75923"/>
    <w:rsid w:val="1E193E07"/>
    <w:rsid w:val="1E197963"/>
    <w:rsid w:val="1E4A0464"/>
    <w:rsid w:val="1E57048B"/>
    <w:rsid w:val="1E5F051E"/>
    <w:rsid w:val="1E71154D"/>
    <w:rsid w:val="1E733517"/>
    <w:rsid w:val="1E7505E5"/>
    <w:rsid w:val="1E927E23"/>
    <w:rsid w:val="1E9373FF"/>
    <w:rsid w:val="1E9A6F10"/>
    <w:rsid w:val="1EB51D82"/>
    <w:rsid w:val="1ECB5101"/>
    <w:rsid w:val="1ECC1B78"/>
    <w:rsid w:val="1ECC70CB"/>
    <w:rsid w:val="1ECE2E43"/>
    <w:rsid w:val="1EF34658"/>
    <w:rsid w:val="1F356A1F"/>
    <w:rsid w:val="1F5F1CED"/>
    <w:rsid w:val="1F66307C"/>
    <w:rsid w:val="1F721A21"/>
    <w:rsid w:val="1F777037"/>
    <w:rsid w:val="1FBE4C66"/>
    <w:rsid w:val="1FC55FF4"/>
    <w:rsid w:val="1FC63B1B"/>
    <w:rsid w:val="1FCF79EC"/>
    <w:rsid w:val="1FD77AD6"/>
    <w:rsid w:val="1FE16BA6"/>
    <w:rsid w:val="1FF64400"/>
    <w:rsid w:val="200C3C23"/>
    <w:rsid w:val="2011428E"/>
    <w:rsid w:val="203549CE"/>
    <w:rsid w:val="20471BB4"/>
    <w:rsid w:val="205A1343"/>
    <w:rsid w:val="2080016D"/>
    <w:rsid w:val="20B83463"/>
    <w:rsid w:val="20D02EA3"/>
    <w:rsid w:val="20E701EC"/>
    <w:rsid w:val="20EC75B1"/>
    <w:rsid w:val="20FF1D9F"/>
    <w:rsid w:val="21020B82"/>
    <w:rsid w:val="21154D5A"/>
    <w:rsid w:val="21240AF9"/>
    <w:rsid w:val="212705E9"/>
    <w:rsid w:val="2133507B"/>
    <w:rsid w:val="215313DE"/>
    <w:rsid w:val="21585BEA"/>
    <w:rsid w:val="21745DD6"/>
    <w:rsid w:val="219F4623"/>
    <w:rsid w:val="21B87493"/>
    <w:rsid w:val="21CB18BC"/>
    <w:rsid w:val="21CD73E2"/>
    <w:rsid w:val="21D267A7"/>
    <w:rsid w:val="22396E2A"/>
    <w:rsid w:val="22463FCC"/>
    <w:rsid w:val="225D60A3"/>
    <w:rsid w:val="22603DB2"/>
    <w:rsid w:val="22682C67"/>
    <w:rsid w:val="228C104B"/>
    <w:rsid w:val="228C4BA7"/>
    <w:rsid w:val="229019B3"/>
    <w:rsid w:val="22A939AB"/>
    <w:rsid w:val="22AF0B8F"/>
    <w:rsid w:val="22CF0F38"/>
    <w:rsid w:val="22D11FBD"/>
    <w:rsid w:val="22DF73CD"/>
    <w:rsid w:val="22E5250A"/>
    <w:rsid w:val="22EC5646"/>
    <w:rsid w:val="230B6414"/>
    <w:rsid w:val="23447230"/>
    <w:rsid w:val="23623B5A"/>
    <w:rsid w:val="236E2B89"/>
    <w:rsid w:val="23860B96"/>
    <w:rsid w:val="238E494F"/>
    <w:rsid w:val="23970F97"/>
    <w:rsid w:val="239B0E1A"/>
    <w:rsid w:val="239F090A"/>
    <w:rsid w:val="23AE0B4E"/>
    <w:rsid w:val="23BC326A"/>
    <w:rsid w:val="23C640E9"/>
    <w:rsid w:val="23DF221B"/>
    <w:rsid w:val="23E447B6"/>
    <w:rsid w:val="23E701AD"/>
    <w:rsid w:val="23F06C55"/>
    <w:rsid w:val="23FB3044"/>
    <w:rsid w:val="23FC5D5D"/>
    <w:rsid w:val="23FE27EE"/>
    <w:rsid w:val="240371BF"/>
    <w:rsid w:val="2426102C"/>
    <w:rsid w:val="2460439C"/>
    <w:rsid w:val="246102B6"/>
    <w:rsid w:val="2463402E"/>
    <w:rsid w:val="24747FE9"/>
    <w:rsid w:val="247A6083"/>
    <w:rsid w:val="2480073C"/>
    <w:rsid w:val="248A15BB"/>
    <w:rsid w:val="249661B1"/>
    <w:rsid w:val="249C5741"/>
    <w:rsid w:val="249E5066"/>
    <w:rsid w:val="24B65F0C"/>
    <w:rsid w:val="24BD373E"/>
    <w:rsid w:val="24D05C20"/>
    <w:rsid w:val="24D6035C"/>
    <w:rsid w:val="24D86479"/>
    <w:rsid w:val="24E16D01"/>
    <w:rsid w:val="24FB7DC2"/>
    <w:rsid w:val="2520388A"/>
    <w:rsid w:val="25242CAD"/>
    <w:rsid w:val="25432353"/>
    <w:rsid w:val="2547125A"/>
    <w:rsid w:val="254A0D4A"/>
    <w:rsid w:val="258B383C"/>
    <w:rsid w:val="259D3570"/>
    <w:rsid w:val="25A1133F"/>
    <w:rsid w:val="25BA5ED0"/>
    <w:rsid w:val="25D12B8B"/>
    <w:rsid w:val="25E1520A"/>
    <w:rsid w:val="26032500"/>
    <w:rsid w:val="26054A05"/>
    <w:rsid w:val="260834AB"/>
    <w:rsid w:val="261B7388"/>
    <w:rsid w:val="263E08AF"/>
    <w:rsid w:val="26665B24"/>
    <w:rsid w:val="268B33C8"/>
    <w:rsid w:val="268C786C"/>
    <w:rsid w:val="26AD77E2"/>
    <w:rsid w:val="26AE6FFD"/>
    <w:rsid w:val="26BB1701"/>
    <w:rsid w:val="26D60AE7"/>
    <w:rsid w:val="26E20E46"/>
    <w:rsid w:val="26EB3E67"/>
    <w:rsid w:val="272E1910"/>
    <w:rsid w:val="27533EE6"/>
    <w:rsid w:val="275B723E"/>
    <w:rsid w:val="276E6F72"/>
    <w:rsid w:val="27A02EA3"/>
    <w:rsid w:val="27A9420C"/>
    <w:rsid w:val="27AA03D2"/>
    <w:rsid w:val="27BF5A1F"/>
    <w:rsid w:val="27D35027"/>
    <w:rsid w:val="27D8088F"/>
    <w:rsid w:val="27DF3FB8"/>
    <w:rsid w:val="27E62FAC"/>
    <w:rsid w:val="282B4E63"/>
    <w:rsid w:val="284321AC"/>
    <w:rsid w:val="28441A80"/>
    <w:rsid w:val="284B72B3"/>
    <w:rsid w:val="28645438"/>
    <w:rsid w:val="286C6552"/>
    <w:rsid w:val="287C746C"/>
    <w:rsid w:val="28A4369C"/>
    <w:rsid w:val="28B754BB"/>
    <w:rsid w:val="28C64B8B"/>
    <w:rsid w:val="28E13773"/>
    <w:rsid w:val="28FB4835"/>
    <w:rsid w:val="28FE2577"/>
    <w:rsid w:val="29021EC6"/>
    <w:rsid w:val="29080DDA"/>
    <w:rsid w:val="290A4A78"/>
    <w:rsid w:val="29114058"/>
    <w:rsid w:val="291853E7"/>
    <w:rsid w:val="2940049A"/>
    <w:rsid w:val="296E3259"/>
    <w:rsid w:val="2973261D"/>
    <w:rsid w:val="29786006"/>
    <w:rsid w:val="298104B5"/>
    <w:rsid w:val="2996630C"/>
    <w:rsid w:val="29B175E9"/>
    <w:rsid w:val="29BC62A9"/>
    <w:rsid w:val="29EE5390"/>
    <w:rsid w:val="29FD04D3"/>
    <w:rsid w:val="2A0911D4"/>
    <w:rsid w:val="2A0C2A72"/>
    <w:rsid w:val="2A157B78"/>
    <w:rsid w:val="2A243F77"/>
    <w:rsid w:val="2A27165A"/>
    <w:rsid w:val="2A5E32CD"/>
    <w:rsid w:val="2A830F86"/>
    <w:rsid w:val="2AA131BA"/>
    <w:rsid w:val="2AD03A9F"/>
    <w:rsid w:val="2AE066E4"/>
    <w:rsid w:val="2B14398C"/>
    <w:rsid w:val="2B3B360F"/>
    <w:rsid w:val="2B4324C3"/>
    <w:rsid w:val="2B567FE1"/>
    <w:rsid w:val="2B5B5A5F"/>
    <w:rsid w:val="2B6A7A50"/>
    <w:rsid w:val="2B6C140E"/>
    <w:rsid w:val="2B6C1A1A"/>
    <w:rsid w:val="2B6C5576"/>
    <w:rsid w:val="2B7C7BC1"/>
    <w:rsid w:val="2BC01D66"/>
    <w:rsid w:val="2BCE7FDF"/>
    <w:rsid w:val="2BE27F2E"/>
    <w:rsid w:val="2BEC4909"/>
    <w:rsid w:val="2C2960C4"/>
    <w:rsid w:val="2C491D5B"/>
    <w:rsid w:val="2C4E2ECE"/>
    <w:rsid w:val="2C66290D"/>
    <w:rsid w:val="2C8A61B5"/>
    <w:rsid w:val="2C8E59C0"/>
    <w:rsid w:val="2C90798A"/>
    <w:rsid w:val="2CA82D06"/>
    <w:rsid w:val="2CA86A82"/>
    <w:rsid w:val="2CAF6062"/>
    <w:rsid w:val="2CB05936"/>
    <w:rsid w:val="2CB573F1"/>
    <w:rsid w:val="2CBC307A"/>
    <w:rsid w:val="2CE90E48"/>
    <w:rsid w:val="2CF231FD"/>
    <w:rsid w:val="2D5C175F"/>
    <w:rsid w:val="2DA60AE7"/>
    <w:rsid w:val="2DC6609A"/>
    <w:rsid w:val="2DCC67A0"/>
    <w:rsid w:val="2DD90EBD"/>
    <w:rsid w:val="2DEC4999"/>
    <w:rsid w:val="2DF04E50"/>
    <w:rsid w:val="2E114AFB"/>
    <w:rsid w:val="2E1F0FC6"/>
    <w:rsid w:val="2E70226B"/>
    <w:rsid w:val="2E9A4AF0"/>
    <w:rsid w:val="2EC102CF"/>
    <w:rsid w:val="2EEA15D4"/>
    <w:rsid w:val="2F041F69"/>
    <w:rsid w:val="2F060E7D"/>
    <w:rsid w:val="2F1321AD"/>
    <w:rsid w:val="2F236894"/>
    <w:rsid w:val="2F397E65"/>
    <w:rsid w:val="2F3C1703"/>
    <w:rsid w:val="2F522CD5"/>
    <w:rsid w:val="2F593C43"/>
    <w:rsid w:val="2F5B427F"/>
    <w:rsid w:val="2F6501D9"/>
    <w:rsid w:val="2F656EAC"/>
    <w:rsid w:val="2F6C023B"/>
    <w:rsid w:val="2F7C5FA4"/>
    <w:rsid w:val="2F8135BA"/>
    <w:rsid w:val="2FA86D99"/>
    <w:rsid w:val="2FAA48BF"/>
    <w:rsid w:val="2FBC0CA1"/>
    <w:rsid w:val="2FE14059"/>
    <w:rsid w:val="2FE60914"/>
    <w:rsid w:val="300271E5"/>
    <w:rsid w:val="30032221"/>
    <w:rsid w:val="300852DE"/>
    <w:rsid w:val="301C6104"/>
    <w:rsid w:val="30590093"/>
    <w:rsid w:val="30717299"/>
    <w:rsid w:val="30971D6D"/>
    <w:rsid w:val="31091AB9"/>
    <w:rsid w:val="310E70CF"/>
    <w:rsid w:val="31215055"/>
    <w:rsid w:val="31265A95"/>
    <w:rsid w:val="31280191"/>
    <w:rsid w:val="31344D88"/>
    <w:rsid w:val="31413001"/>
    <w:rsid w:val="31511555"/>
    <w:rsid w:val="319C46DB"/>
    <w:rsid w:val="319E48F7"/>
    <w:rsid w:val="319F7F4E"/>
    <w:rsid w:val="31AA16AD"/>
    <w:rsid w:val="31D86357"/>
    <w:rsid w:val="31DB3455"/>
    <w:rsid w:val="31DC0F7C"/>
    <w:rsid w:val="31F6203D"/>
    <w:rsid w:val="3203475A"/>
    <w:rsid w:val="320F1351"/>
    <w:rsid w:val="32132BEF"/>
    <w:rsid w:val="321821A9"/>
    <w:rsid w:val="323443A6"/>
    <w:rsid w:val="325B6344"/>
    <w:rsid w:val="326260D5"/>
    <w:rsid w:val="326B3788"/>
    <w:rsid w:val="326E42CA"/>
    <w:rsid w:val="3274548D"/>
    <w:rsid w:val="32892EB1"/>
    <w:rsid w:val="32A95302"/>
    <w:rsid w:val="32BD0DAD"/>
    <w:rsid w:val="32D560F7"/>
    <w:rsid w:val="32EB368F"/>
    <w:rsid w:val="32F6606D"/>
    <w:rsid w:val="33122EA7"/>
    <w:rsid w:val="33134188"/>
    <w:rsid w:val="33186085"/>
    <w:rsid w:val="33233306"/>
    <w:rsid w:val="33245CBD"/>
    <w:rsid w:val="33287158"/>
    <w:rsid w:val="332901F1"/>
    <w:rsid w:val="333E1EEE"/>
    <w:rsid w:val="33525999"/>
    <w:rsid w:val="33552D94"/>
    <w:rsid w:val="338B1389"/>
    <w:rsid w:val="338E62A6"/>
    <w:rsid w:val="33947D60"/>
    <w:rsid w:val="33A5320A"/>
    <w:rsid w:val="33C63C91"/>
    <w:rsid w:val="33D22636"/>
    <w:rsid w:val="33E83C08"/>
    <w:rsid w:val="33F707C6"/>
    <w:rsid w:val="33FC6E66"/>
    <w:rsid w:val="348B63CE"/>
    <w:rsid w:val="34983880"/>
    <w:rsid w:val="34AC732B"/>
    <w:rsid w:val="34C44675"/>
    <w:rsid w:val="34F565DC"/>
    <w:rsid w:val="352275ED"/>
    <w:rsid w:val="3533251C"/>
    <w:rsid w:val="35337105"/>
    <w:rsid w:val="354B3DED"/>
    <w:rsid w:val="355B1E58"/>
    <w:rsid w:val="355E5E3D"/>
    <w:rsid w:val="35690436"/>
    <w:rsid w:val="357605D0"/>
    <w:rsid w:val="357716E7"/>
    <w:rsid w:val="35831E3A"/>
    <w:rsid w:val="35867B7C"/>
    <w:rsid w:val="359A53D6"/>
    <w:rsid w:val="359F7AA1"/>
    <w:rsid w:val="35A22B30"/>
    <w:rsid w:val="35AB1391"/>
    <w:rsid w:val="35B36039"/>
    <w:rsid w:val="362D624A"/>
    <w:rsid w:val="368D6836"/>
    <w:rsid w:val="36912ABB"/>
    <w:rsid w:val="36934F0F"/>
    <w:rsid w:val="36AA5135"/>
    <w:rsid w:val="36BF1B7D"/>
    <w:rsid w:val="36DD7F20"/>
    <w:rsid w:val="36F424DF"/>
    <w:rsid w:val="37046F55"/>
    <w:rsid w:val="37182A56"/>
    <w:rsid w:val="37403D5B"/>
    <w:rsid w:val="375D2B5F"/>
    <w:rsid w:val="377203B8"/>
    <w:rsid w:val="37841E99"/>
    <w:rsid w:val="37BA3B0D"/>
    <w:rsid w:val="37D243C1"/>
    <w:rsid w:val="37E16F03"/>
    <w:rsid w:val="37F90011"/>
    <w:rsid w:val="3801798E"/>
    <w:rsid w:val="38163439"/>
    <w:rsid w:val="38174ABC"/>
    <w:rsid w:val="38376F0C"/>
    <w:rsid w:val="38476878"/>
    <w:rsid w:val="38991974"/>
    <w:rsid w:val="38A071A7"/>
    <w:rsid w:val="38A26A7B"/>
    <w:rsid w:val="38BB5D8F"/>
    <w:rsid w:val="38BD1B07"/>
    <w:rsid w:val="38C8225A"/>
    <w:rsid w:val="38D8249D"/>
    <w:rsid w:val="38E54BBA"/>
    <w:rsid w:val="390F27A0"/>
    <w:rsid w:val="3942025E"/>
    <w:rsid w:val="394538AA"/>
    <w:rsid w:val="394C2E8B"/>
    <w:rsid w:val="396401D4"/>
    <w:rsid w:val="39665CFB"/>
    <w:rsid w:val="397041D8"/>
    <w:rsid w:val="397544B2"/>
    <w:rsid w:val="39932868"/>
    <w:rsid w:val="39B8407C"/>
    <w:rsid w:val="39BC060B"/>
    <w:rsid w:val="39BD1693"/>
    <w:rsid w:val="39D864CC"/>
    <w:rsid w:val="39EB4452"/>
    <w:rsid w:val="39F30C09"/>
    <w:rsid w:val="3A0B0650"/>
    <w:rsid w:val="3A3F02FA"/>
    <w:rsid w:val="3A6E66AF"/>
    <w:rsid w:val="3A72247D"/>
    <w:rsid w:val="3A802DEC"/>
    <w:rsid w:val="3A872C19"/>
    <w:rsid w:val="3A9643BE"/>
    <w:rsid w:val="3AA56BF4"/>
    <w:rsid w:val="3AAE393D"/>
    <w:rsid w:val="3AB05207"/>
    <w:rsid w:val="3AC6163C"/>
    <w:rsid w:val="3AD95BB0"/>
    <w:rsid w:val="3AEA4709"/>
    <w:rsid w:val="3AFE1F63"/>
    <w:rsid w:val="3B0D21A6"/>
    <w:rsid w:val="3B111C96"/>
    <w:rsid w:val="3B206BDE"/>
    <w:rsid w:val="3B2714BA"/>
    <w:rsid w:val="3B4200A1"/>
    <w:rsid w:val="3BAF1963"/>
    <w:rsid w:val="3BB07701"/>
    <w:rsid w:val="3BB52F69"/>
    <w:rsid w:val="3BBC60A6"/>
    <w:rsid w:val="3BC82C9D"/>
    <w:rsid w:val="3BD8175F"/>
    <w:rsid w:val="3BFA097C"/>
    <w:rsid w:val="3BFD046C"/>
    <w:rsid w:val="3C067381"/>
    <w:rsid w:val="3C187054"/>
    <w:rsid w:val="3C1F4887"/>
    <w:rsid w:val="3C7249B6"/>
    <w:rsid w:val="3CA07775"/>
    <w:rsid w:val="3CA73A6A"/>
    <w:rsid w:val="3CAD0109"/>
    <w:rsid w:val="3CB34D9E"/>
    <w:rsid w:val="3CB7061B"/>
    <w:rsid w:val="3CCC056A"/>
    <w:rsid w:val="3CF11D7F"/>
    <w:rsid w:val="3D1B41CA"/>
    <w:rsid w:val="3D22018A"/>
    <w:rsid w:val="3D383BA1"/>
    <w:rsid w:val="3D3F6F8E"/>
    <w:rsid w:val="3D5642D8"/>
    <w:rsid w:val="3D61628D"/>
    <w:rsid w:val="3D7031B1"/>
    <w:rsid w:val="3D7B5AED"/>
    <w:rsid w:val="3D833990"/>
    <w:rsid w:val="3D98207C"/>
    <w:rsid w:val="3D995F73"/>
    <w:rsid w:val="3DBF1E7D"/>
    <w:rsid w:val="3DC14A8D"/>
    <w:rsid w:val="3DDC2A2F"/>
    <w:rsid w:val="3DFD2C80"/>
    <w:rsid w:val="3E416623"/>
    <w:rsid w:val="3E6D3687"/>
    <w:rsid w:val="3E8542B9"/>
    <w:rsid w:val="3EA11583"/>
    <w:rsid w:val="3EBB0897"/>
    <w:rsid w:val="3EDC6A5F"/>
    <w:rsid w:val="3EFE4C27"/>
    <w:rsid w:val="3F165ACD"/>
    <w:rsid w:val="3F1E4982"/>
    <w:rsid w:val="3F2A0B3D"/>
    <w:rsid w:val="3F3603B6"/>
    <w:rsid w:val="3F395C5F"/>
    <w:rsid w:val="3F417E71"/>
    <w:rsid w:val="3F630C8A"/>
    <w:rsid w:val="3F6F78D3"/>
    <w:rsid w:val="3F76656C"/>
    <w:rsid w:val="3F964919"/>
    <w:rsid w:val="3FAA57D9"/>
    <w:rsid w:val="3FC03C8B"/>
    <w:rsid w:val="3FCC262F"/>
    <w:rsid w:val="3FCE45FA"/>
    <w:rsid w:val="402C690A"/>
    <w:rsid w:val="40363F4D"/>
    <w:rsid w:val="403A1C8F"/>
    <w:rsid w:val="40443D78"/>
    <w:rsid w:val="40624D42"/>
    <w:rsid w:val="40632F94"/>
    <w:rsid w:val="406B5A06"/>
    <w:rsid w:val="40BB2DD0"/>
    <w:rsid w:val="41120516"/>
    <w:rsid w:val="412C3474"/>
    <w:rsid w:val="412D4F64"/>
    <w:rsid w:val="41391F47"/>
    <w:rsid w:val="41596843"/>
    <w:rsid w:val="41785E86"/>
    <w:rsid w:val="418A09F4"/>
    <w:rsid w:val="419A1CDA"/>
    <w:rsid w:val="41A21717"/>
    <w:rsid w:val="41AF045B"/>
    <w:rsid w:val="41D9161C"/>
    <w:rsid w:val="41DB2D2B"/>
    <w:rsid w:val="41EC4BAF"/>
    <w:rsid w:val="41F63994"/>
    <w:rsid w:val="4202058A"/>
    <w:rsid w:val="421A3479"/>
    <w:rsid w:val="42240501"/>
    <w:rsid w:val="42272F1A"/>
    <w:rsid w:val="42274495"/>
    <w:rsid w:val="423D1187"/>
    <w:rsid w:val="4257144F"/>
    <w:rsid w:val="425A5E87"/>
    <w:rsid w:val="42674891"/>
    <w:rsid w:val="4269060A"/>
    <w:rsid w:val="426D00FA"/>
    <w:rsid w:val="42C817D4"/>
    <w:rsid w:val="42D9578F"/>
    <w:rsid w:val="43317379"/>
    <w:rsid w:val="43432C09"/>
    <w:rsid w:val="4348021A"/>
    <w:rsid w:val="435B2648"/>
    <w:rsid w:val="43BE6733"/>
    <w:rsid w:val="43C7383A"/>
    <w:rsid w:val="43CC2BFE"/>
    <w:rsid w:val="4404683C"/>
    <w:rsid w:val="440A3726"/>
    <w:rsid w:val="44421112"/>
    <w:rsid w:val="444521AE"/>
    <w:rsid w:val="4447621C"/>
    <w:rsid w:val="44536725"/>
    <w:rsid w:val="449A6FCC"/>
    <w:rsid w:val="449C28B0"/>
    <w:rsid w:val="44CB735A"/>
    <w:rsid w:val="44E268DA"/>
    <w:rsid w:val="44FE14DD"/>
    <w:rsid w:val="44FF7003"/>
    <w:rsid w:val="45156827"/>
    <w:rsid w:val="45321D53"/>
    <w:rsid w:val="454E065A"/>
    <w:rsid w:val="45541E17"/>
    <w:rsid w:val="45A81449"/>
    <w:rsid w:val="45B9392A"/>
    <w:rsid w:val="45E52835"/>
    <w:rsid w:val="46001994"/>
    <w:rsid w:val="460E39A2"/>
    <w:rsid w:val="464126D8"/>
    <w:rsid w:val="464427D4"/>
    <w:rsid w:val="46476EB4"/>
    <w:rsid w:val="464D763F"/>
    <w:rsid w:val="465515D1"/>
    <w:rsid w:val="46671304"/>
    <w:rsid w:val="46C932BF"/>
    <w:rsid w:val="46CC73B9"/>
    <w:rsid w:val="46CD0AAD"/>
    <w:rsid w:val="46E407DB"/>
    <w:rsid w:val="46FA5CD4"/>
    <w:rsid w:val="47044DA5"/>
    <w:rsid w:val="472E3BD0"/>
    <w:rsid w:val="47490A0A"/>
    <w:rsid w:val="47906638"/>
    <w:rsid w:val="47A2352D"/>
    <w:rsid w:val="47C70278"/>
    <w:rsid w:val="47D76015"/>
    <w:rsid w:val="47FB7F56"/>
    <w:rsid w:val="47FD3CCE"/>
    <w:rsid w:val="48507E7F"/>
    <w:rsid w:val="48531B40"/>
    <w:rsid w:val="48733F90"/>
    <w:rsid w:val="4892037C"/>
    <w:rsid w:val="48931F3C"/>
    <w:rsid w:val="489900EB"/>
    <w:rsid w:val="489D2DBB"/>
    <w:rsid w:val="48A57EC2"/>
    <w:rsid w:val="48AC74A2"/>
    <w:rsid w:val="48C1650F"/>
    <w:rsid w:val="48D32C81"/>
    <w:rsid w:val="48E7672C"/>
    <w:rsid w:val="48F0738F"/>
    <w:rsid w:val="48F14EB5"/>
    <w:rsid w:val="49172B6D"/>
    <w:rsid w:val="4953791E"/>
    <w:rsid w:val="49575660"/>
    <w:rsid w:val="497E0E3E"/>
    <w:rsid w:val="49891591"/>
    <w:rsid w:val="49961F16"/>
    <w:rsid w:val="49A34401"/>
    <w:rsid w:val="49B61C68"/>
    <w:rsid w:val="49CF169A"/>
    <w:rsid w:val="49D96075"/>
    <w:rsid w:val="49E35145"/>
    <w:rsid w:val="4A192915"/>
    <w:rsid w:val="4A227A1C"/>
    <w:rsid w:val="4A302135"/>
    <w:rsid w:val="4A435BE4"/>
    <w:rsid w:val="4A551B5A"/>
    <w:rsid w:val="4A627F82"/>
    <w:rsid w:val="4A673681"/>
    <w:rsid w:val="4A835FE1"/>
    <w:rsid w:val="4ABC326A"/>
    <w:rsid w:val="4AC05487"/>
    <w:rsid w:val="4ADB406F"/>
    <w:rsid w:val="4AE61BFA"/>
    <w:rsid w:val="4AFA3B96"/>
    <w:rsid w:val="4AFB201B"/>
    <w:rsid w:val="4B182BCD"/>
    <w:rsid w:val="4B1F03FF"/>
    <w:rsid w:val="4B3E79AA"/>
    <w:rsid w:val="4B48362D"/>
    <w:rsid w:val="4B4F25DA"/>
    <w:rsid w:val="4B571947"/>
    <w:rsid w:val="4B5856BF"/>
    <w:rsid w:val="4B83273C"/>
    <w:rsid w:val="4B8435F2"/>
    <w:rsid w:val="4BE068DB"/>
    <w:rsid w:val="4C0A1BA5"/>
    <w:rsid w:val="4C3E6663"/>
    <w:rsid w:val="4C4A2FA0"/>
    <w:rsid w:val="4C4C5224"/>
    <w:rsid w:val="4C7C718B"/>
    <w:rsid w:val="4C8E75EA"/>
    <w:rsid w:val="4C982217"/>
    <w:rsid w:val="4CBE12CC"/>
    <w:rsid w:val="4CE03BBE"/>
    <w:rsid w:val="4CEC0660"/>
    <w:rsid w:val="4CFD42CA"/>
    <w:rsid w:val="4D2168A6"/>
    <w:rsid w:val="4D3315E2"/>
    <w:rsid w:val="4D333CEE"/>
    <w:rsid w:val="4D4E4347"/>
    <w:rsid w:val="4D577224"/>
    <w:rsid w:val="4D616AAD"/>
    <w:rsid w:val="4D6D5452"/>
    <w:rsid w:val="4D950505"/>
    <w:rsid w:val="4DF23BA9"/>
    <w:rsid w:val="4DFE60AA"/>
    <w:rsid w:val="4E077249"/>
    <w:rsid w:val="4E0833CC"/>
    <w:rsid w:val="4E0D24FD"/>
    <w:rsid w:val="4E3441C2"/>
    <w:rsid w:val="4EAA6232"/>
    <w:rsid w:val="4EAB630A"/>
    <w:rsid w:val="4EAC01FC"/>
    <w:rsid w:val="4EAC1FAA"/>
    <w:rsid w:val="4ECE2238"/>
    <w:rsid w:val="4ED82D9F"/>
    <w:rsid w:val="4EE5726A"/>
    <w:rsid w:val="4EF23735"/>
    <w:rsid w:val="4EFE20DA"/>
    <w:rsid w:val="4F29184C"/>
    <w:rsid w:val="4F4F2935"/>
    <w:rsid w:val="4F623767"/>
    <w:rsid w:val="4F756840"/>
    <w:rsid w:val="4F916898"/>
    <w:rsid w:val="4F9F566B"/>
    <w:rsid w:val="4FA709C3"/>
    <w:rsid w:val="4FBB7FCB"/>
    <w:rsid w:val="4FD32E26"/>
    <w:rsid w:val="4FE17A31"/>
    <w:rsid w:val="4FEB6462"/>
    <w:rsid w:val="4FEC63D6"/>
    <w:rsid w:val="4FFA0AF3"/>
    <w:rsid w:val="5006393C"/>
    <w:rsid w:val="50120532"/>
    <w:rsid w:val="50614860"/>
    <w:rsid w:val="508D5E0B"/>
    <w:rsid w:val="509E1DC6"/>
    <w:rsid w:val="50A0310F"/>
    <w:rsid w:val="50A8054F"/>
    <w:rsid w:val="50A866F2"/>
    <w:rsid w:val="50AD025B"/>
    <w:rsid w:val="50C02210"/>
    <w:rsid w:val="50F47C38"/>
    <w:rsid w:val="50F574CB"/>
    <w:rsid w:val="50F672B4"/>
    <w:rsid w:val="50FE4613"/>
    <w:rsid w:val="516742F9"/>
    <w:rsid w:val="518A32C1"/>
    <w:rsid w:val="51E34A62"/>
    <w:rsid w:val="520D1996"/>
    <w:rsid w:val="52304E2D"/>
    <w:rsid w:val="525E180D"/>
    <w:rsid w:val="52754DA9"/>
    <w:rsid w:val="528A0854"/>
    <w:rsid w:val="528A243A"/>
    <w:rsid w:val="528C7AA2"/>
    <w:rsid w:val="529671F9"/>
    <w:rsid w:val="52A31916"/>
    <w:rsid w:val="52AF3E17"/>
    <w:rsid w:val="52DC6BD6"/>
    <w:rsid w:val="52F65EE9"/>
    <w:rsid w:val="530F48B5"/>
    <w:rsid w:val="53130849"/>
    <w:rsid w:val="53294FE3"/>
    <w:rsid w:val="532F31A9"/>
    <w:rsid w:val="5338205E"/>
    <w:rsid w:val="53591FD4"/>
    <w:rsid w:val="535B3F9E"/>
    <w:rsid w:val="53620E89"/>
    <w:rsid w:val="536746F1"/>
    <w:rsid w:val="536A5F90"/>
    <w:rsid w:val="536D782E"/>
    <w:rsid w:val="5373383A"/>
    <w:rsid w:val="53734A39"/>
    <w:rsid w:val="53737E17"/>
    <w:rsid w:val="53762B86"/>
    <w:rsid w:val="537F5EDF"/>
    <w:rsid w:val="538A03E0"/>
    <w:rsid w:val="538C05FC"/>
    <w:rsid w:val="53A771E4"/>
    <w:rsid w:val="53AC65A8"/>
    <w:rsid w:val="53B436B7"/>
    <w:rsid w:val="53CC3489"/>
    <w:rsid w:val="53CC4B22"/>
    <w:rsid w:val="53F8359B"/>
    <w:rsid w:val="541F321E"/>
    <w:rsid w:val="544E72B0"/>
    <w:rsid w:val="546C5292"/>
    <w:rsid w:val="54705828"/>
    <w:rsid w:val="548E3F00"/>
    <w:rsid w:val="54982BEA"/>
    <w:rsid w:val="54A274E9"/>
    <w:rsid w:val="54D46FD6"/>
    <w:rsid w:val="54DF53FF"/>
    <w:rsid w:val="55017065"/>
    <w:rsid w:val="552D3A2B"/>
    <w:rsid w:val="5539030F"/>
    <w:rsid w:val="55603AEE"/>
    <w:rsid w:val="558F0449"/>
    <w:rsid w:val="55927F4A"/>
    <w:rsid w:val="559519EA"/>
    <w:rsid w:val="55C80DD2"/>
    <w:rsid w:val="55D122F6"/>
    <w:rsid w:val="55D6790C"/>
    <w:rsid w:val="55FA0B35"/>
    <w:rsid w:val="5632548A"/>
    <w:rsid w:val="564D4072"/>
    <w:rsid w:val="565C20B4"/>
    <w:rsid w:val="568850AA"/>
    <w:rsid w:val="568D26C1"/>
    <w:rsid w:val="56C30FC4"/>
    <w:rsid w:val="56F02C50"/>
    <w:rsid w:val="56F40992"/>
    <w:rsid w:val="56F54B9A"/>
    <w:rsid w:val="570B1838"/>
    <w:rsid w:val="570F30D6"/>
    <w:rsid w:val="5714076C"/>
    <w:rsid w:val="573174F0"/>
    <w:rsid w:val="575812FA"/>
    <w:rsid w:val="579E45B1"/>
    <w:rsid w:val="57AF6667"/>
    <w:rsid w:val="57E5652D"/>
    <w:rsid w:val="57EE3633"/>
    <w:rsid w:val="57F30C49"/>
    <w:rsid w:val="584D65AC"/>
    <w:rsid w:val="587232B1"/>
    <w:rsid w:val="587873A1"/>
    <w:rsid w:val="587D0513"/>
    <w:rsid w:val="5886561A"/>
    <w:rsid w:val="589D131E"/>
    <w:rsid w:val="58C44394"/>
    <w:rsid w:val="58CE59D8"/>
    <w:rsid w:val="58F72073"/>
    <w:rsid w:val="59017396"/>
    <w:rsid w:val="59275C0B"/>
    <w:rsid w:val="59350DEE"/>
    <w:rsid w:val="593705EE"/>
    <w:rsid w:val="59417793"/>
    <w:rsid w:val="59771C60"/>
    <w:rsid w:val="597B1CD1"/>
    <w:rsid w:val="59861649"/>
    <w:rsid w:val="598F49A2"/>
    <w:rsid w:val="599B223C"/>
    <w:rsid w:val="599E6993"/>
    <w:rsid w:val="59A65848"/>
    <w:rsid w:val="59A77499"/>
    <w:rsid w:val="59BE5287"/>
    <w:rsid w:val="59DE4FE1"/>
    <w:rsid w:val="59E22D24"/>
    <w:rsid w:val="5A2F1CE1"/>
    <w:rsid w:val="5A3C2C49"/>
    <w:rsid w:val="5A59088D"/>
    <w:rsid w:val="5A591635"/>
    <w:rsid w:val="5A67147B"/>
    <w:rsid w:val="5A9D30EE"/>
    <w:rsid w:val="5A9F29C3"/>
    <w:rsid w:val="5AAE2C06"/>
    <w:rsid w:val="5AD05272"/>
    <w:rsid w:val="5AEE7FA1"/>
    <w:rsid w:val="5AF92295"/>
    <w:rsid w:val="5B497D43"/>
    <w:rsid w:val="5B661732"/>
    <w:rsid w:val="5B871DD5"/>
    <w:rsid w:val="5B98218D"/>
    <w:rsid w:val="5BB97AB4"/>
    <w:rsid w:val="5BDA5233"/>
    <w:rsid w:val="5BDE576D"/>
    <w:rsid w:val="5BE90828"/>
    <w:rsid w:val="5BF925A6"/>
    <w:rsid w:val="5C115B42"/>
    <w:rsid w:val="5C14118E"/>
    <w:rsid w:val="5C7301AC"/>
    <w:rsid w:val="5C74377D"/>
    <w:rsid w:val="5C7D6D34"/>
    <w:rsid w:val="5CA50038"/>
    <w:rsid w:val="5CAE15E3"/>
    <w:rsid w:val="5CC20BEA"/>
    <w:rsid w:val="5CD059FB"/>
    <w:rsid w:val="5CD10E2D"/>
    <w:rsid w:val="5CD71FC4"/>
    <w:rsid w:val="5CDF179C"/>
    <w:rsid w:val="5CEC5C67"/>
    <w:rsid w:val="5CFD7E74"/>
    <w:rsid w:val="5D0631CD"/>
    <w:rsid w:val="5D276C9F"/>
    <w:rsid w:val="5D43207A"/>
    <w:rsid w:val="5D4D6706"/>
    <w:rsid w:val="5D721967"/>
    <w:rsid w:val="5D861C18"/>
    <w:rsid w:val="5D8748EF"/>
    <w:rsid w:val="5D9500AD"/>
    <w:rsid w:val="5DA24DEC"/>
    <w:rsid w:val="5DED1C97"/>
    <w:rsid w:val="5DEE4D3F"/>
    <w:rsid w:val="5E122343"/>
    <w:rsid w:val="5E175C8F"/>
    <w:rsid w:val="5E282CCF"/>
    <w:rsid w:val="5E2A2EEB"/>
    <w:rsid w:val="5E413D91"/>
    <w:rsid w:val="5E7212C8"/>
    <w:rsid w:val="5E9B2D29"/>
    <w:rsid w:val="5EE1118D"/>
    <w:rsid w:val="5EE44BC7"/>
    <w:rsid w:val="5EE70DDC"/>
    <w:rsid w:val="5F114F3F"/>
    <w:rsid w:val="5F465B03"/>
    <w:rsid w:val="5F577D10"/>
    <w:rsid w:val="5F5D2E4C"/>
    <w:rsid w:val="5F5F6BC4"/>
    <w:rsid w:val="5F751F44"/>
    <w:rsid w:val="5F993E84"/>
    <w:rsid w:val="5F9C3975"/>
    <w:rsid w:val="5FC609F2"/>
    <w:rsid w:val="5FCF5AF8"/>
    <w:rsid w:val="5FE61094"/>
    <w:rsid w:val="60065292"/>
    <w:rsid w:val="60067040"/>
    <w:rsid w:val="601654D5"/>
    <w:rsid w:val="60220F94"/>
    <w:rsid w:val="60251BBC"/>
    <w:rsid w:val="60287BDC"/>
    <w:rsid w:val="603E2C7E"/>
    <w:rsid w:val="603E67DA"/>
    <w:rsid w:val="60716BAF"/>
    <w:rsid w:val="60924BC6"/>
    <w:rsid w:val="60AC408B"/>
    <w:rsid w:val="60B92304"/>
    <w:rsid w:val="60CA11C4"/>
    <w:rsid w:val="60ED3311"/>
    <w:rsid w:val="610638D1"/>
    <w:rsid w:val="610A40AE"/>
    <w:rsid w:val="61573FF7"/>
    <w:rsid w:val="61624FBF"/>
    <w:rsid w:val="61642270"/>
    <w:rsid w:val="61860438"/>
    <w:rsid w:val="61A134C4"/>
    <w:rsid w:val="61B431F8"/>
    <w:rsid w:val="61B9080E"/>
    <w:rsid w:val="61BE4076"/>
    <w:rsid w:val="61C420EE"/>
    <w:rsid w:val="61C84EF5"/>
    <w:rsid w:val="61D4389A"/>
    <w:rsid w:val="61DE0274"/>
    <w:rsid w:val="61FB0E26"/>
    <w:rsid w:val="622B7232"/>
    <w:rsid w:val="624A76B8"/>
    <w:rsid w:val="625247BE"/>
    <w:rsid w:val="626A1B08"/>
    <w:rsid w:val="627209BD"/>
    <w:rsid w:val="629B7F14"/>
    <w:rsid w:val="629D0130"/>
    <w:rsid w:val="629D3C8C"/>
    <w:rsid w:val="62A15E70"/>
    <w:rsid w:val="62AD7A30"/>
    <w:rsid w:val="62B965EC"/>
    <w:rsid w:val="62EE098B"/>
    <w:rsid w:val="630E2DDB"/>
    <w:rsid w:val="631321A0"/>
    <w:rsid w:val="632C670F"/>
    <w:rsid w:val="632E6FDA"/>
    <w:rsid w:val="63422A85"/>
    <w:rsid w:val="63471E49"/>
    <w:rsid w:val="63514A76"/>
    <w:rsid w:val="6353259C"/>
    <w:rsid w:val="63940864"/>
    <w:rsid w:val="63BC1944"/>
    <w:rsid w:val="63E458EA"/>
    <w:rsid w:val="63F20897"/>
    <w:rsid w:val="64074337"/>
    <w:rsid w:val="64580D18"/>
    <w:rsid w:val="645B2F3B"/>
    <w:rsid w:val="64760C38"/>
    <w:rsid w:val="6482756A"/>
    <w:rsid w:val="64994927"/>
    <w:rsid w:val="64D15E6F"/>
    <w:rsid w:val="64DE67DD"/>
    <w:rsid w:val="64E75692"/>
    <w:rsid w:val="650E6F7F"/>
    <w:rsid w:val="652F51CB"/>
    <w:rsid w:val="653746EB"/>
    <w:rsid w:val="65736F26"/>
    <w:rsid w:val="65740120"/>
    <w:rsid w:val="65C07C91"/>
    <w:rsid w:val="65C415C7"/>
    <w:rsid w:val="65EA67C2"/>
    <w:rsid w:val="65F242EE"/>
    <w:rsid w:val="65F53DDF"/>
    <w:rsid w:val="65FD7C42"/>
    <w:rsid w:val="66376316"/>
    <w:rsid w:val="665454D2"/>
    <w:rsid w:val="66731D42"/>
    <w:rsid w:val="66860EDB"/>
    <w:rsid w:val="668659BA"/>
    <w:rsid w:val="66CD6B09"/>
    <w:rsid w:val="66D147B6"/>
    <w:rsid w:val="66DD4F9F"/>
    <w:rsid w:val="671F1AAF"/>
    <w:rsid w:val="67317098"/>
    <w:rsid w:val="67404029"/>
    <w:rsid w:val="675863D3"/>
    <w:rsid w:val="67762CFD"/>
    <w:rsid w:val="677F3831"/>
    <w:rsid w:val="67B83316"/>
    <w:rsid w:val="67BD6B7E"/>
    <w:rsid w:val="67C779FD"/>
    <w:rsid w:val="67D0065F"/>
    <w:rsid w:val="6809591F"/>
    <w:rsid w:val="680D3662"/>
    <w:rsid w:val="682D3D04"/>
    <w:rsid w:val="683C5CF5"/>
    <w:rsid w:val="683E7CBF"/>
    <w:rsid w:val="68437083"/>
    <w:rsid w:val="685F3791"/>
    <w:rsid w:val="686B0388"/>
    <w:rsid w:val="687E455F"/>
    <w:rsid w:val="688C5948"/>
    <w:rsid w:val="68AB2E7A"/>
    <w:rsid w:val="68E24AEE"/>
    <w:rsid w:val="68F90EBF"/>
    <w:rsid w:val="69104F73"/>
    <w:rsid w:val="69124D3D"/>
    <w:rsid w:val="694144C1"/>
    <w:rsid w:val="696F5C56"/>
    <w:rsid w:val="69854FE9"/>
    <w:rsid w:val="6994390F"/>
    <w:rsid w:val="699D27C3"/>
    <w:rsid w:val="69A064AF"/>
    <w:rsid w:val="69CF1A48"/>
    <w:rsid w:val="69F60125"/>
    <w:rsid w:val="69FF347E"/>
    <w:rsid w:val="6A244B48"/>
    <w:rsid w:val="6A5A6D0F"/>
    <w:rsid w:val="6AA14535"/>
    <w:rsid w:val="6AA87672"/>
    <w:rsid w:val="6AB9187F"/>
    <w:rsid w:val="6ABA73A5"/>
    <w:rsid w:val="6AF74155"/>
    <w:rsid w:val="6B1A35C7"/>
    <w:rsid w:val="6B250CC2"/>
    <w:rsid w:val="6B2D401B"/>
    <w:rsid w:val="6B341DF3"/>
    <w:rsid w:val="6B5B46E4"/>
    <w:rsid w:val="6B6F4633"/>
    <w:rsid w:val="6B7B4D86"/>
    <w:rsid w:val="6B7C465A"/>
    <w:rsid w:val="6B7D0AFE"/>
    <w:rsid w:val="6B7E5D43"/>
    <w:rsid w:val="6B9E25A8"/>
    <w:rsid w:val="6BAA7419"/>
    <w:rsid w:val="6BAE6F0A"/>
    <w:rsid w:val="6BC009EB"/>
    <w:rsid w:val="6BC36E39"/>
    <w:rsid w:val="6BFF1513"/>
    <w:rsid w:val="6C027255"/>
    <w:rsid w:val="6C2E3BA6"/>
    <w:rsid w:val="6C4A05C8"/>
    <w:rsid w:val="6C4B4758"/>
    <w:rsid w:val="6C4B6506"/>
    <w:rsid w:val="6C501D6F"/>
    <w:rsid w:val="6C557385"/>
    <w:rsid w:val="6C841A18"/>
    <w:rsid w:val="6C8B724B"/>
    <w:rsid w:val="6C9F2CF6"/>
    <w:rsid w:val="6CA724B7"/>
    <w:rsid w:val="6CC41A86"/>
    <w:rsid w:val="6CC62ED9"/>
    <w:rsid w:val="6CE626D3"/>
    <w:rsid w:val="6D047BF6"/>
    <w:rsid w:val="6D125276"/>
    <w:rsid w:val="6D4548C8"/>
    <w:rsid w:val="6D631F76"/>
    <w:rsid w:val="6D697708"/>
    <w:rsid w:val="6D837F22"/>
    <w:rsid w:val="6D947A5F"/>
    <w:rsid w:val="6D9C0FE4"/>
    <w:rsid w:val="6DCF4F15"/>
    <w:rsid w:val="6DD469CF"/>
    <w:rsid w:val="6DEE183F"/>
    <w:rsid w:val="6E535B46"/>
    <w:rsid w:val="6E5D47F1"/>
    <w:rsid w:val="6E7E3605"/>
    <w:rsid w:val="6E843F52"/>
    <w:rsid w:val="6EBA7BBB"/>
    <w:rsid w:val="6ED0363B"/>
    <w:rsid w:val="6EE423D3"/>
    <w:rsid w:val="6EE964AB"/>
    <w:rsid w:val="6EF54E4F"/>
    <w:rsid w:val="6F0137F4"/>
    <w:rsid w:val="6F022C2C"/>
    <w:rsid w:val="6F082DD5"/>
    <w:rsid w:val="6F16759D"/>
    <w:rsid w:val="6F250331"/>
    <w:rsid w:val="6F2D09CF"/>
    <w:rsid w:val="6F4D43DD"/>
    <w:rsid w:val="6F7E4023"/>
    <w:rsid w:val="6F901452"/>
    <w:rsid w:val="6F91718B"/>
    <w:rsid w:val="6F9248F7"/>
    <w:rsid w:val="6FB1664D"/>
    <w:rsid w:val="6FB62831"/>
    <w:rsid w:val="6FC211D5"/>
    <w:rsid w:val="6FE5280C"/>
    <w:rsid w:val="6FF5CC65"/>
    <w:rsid w:val="6FFE5F86"/>
    <w:rsid w:val="70057314"/>
    <w:rsid w:val="700A0487"/>
    <w:rsid w:val="701D01BA"/>
    <w:rsid w:val="70262847"/>
    <w:rsid w:val="7063448F"/>
    <w:rsid w:val="709366CE"/>
    <w:rsid w:val="70BC2A8C"/>
    <w:rsid w:val="70D3127E"/>
    <w:rsid w:val="70DF5DB7"/>
    <w:rsid w:val="70EB475C"/>
    <w:rsid w:val="70FA499F"/>
    <w:rsid w:val="712E63F7"/>
    <w:rsid w:val="713175D4"/>
    <w:rsid w:val="715C0E4B"/>
    <w:rsid w:val="715D7EAB"/>
    <w:rsid w:val="71721D45"/>
    <w:rsid w:val="71B765B8"/>
    <w:rsid w:val="71C254BD"/>
    <w:rsid w:val="71FC044C"/>
    <w:rsid w:val="72083476"/>
    <w:rsid w:val="720A2DC2"/>
    <w:rsid w:val="725325B9"/>
    <w:rsid w:val="726A16B0"/>
    <w:rsid w:val="72734D90"/>
    <w:rsid w:val="7278201F"/>
    <w:rsid w:val="728670E0"/>
    <w:rsid w:val="729F4DE6"/>
    <w:rsid w:val="72A5093A"/>
    <w:rsid w:val="72AB5F51"/>
    <w:rsid w:val="72B81F50"/>
    <w:rsid w:val="72CA12C9"/>
    <w:rsid w:val="73090EC9"/>
    <w:rsid w:val="73175478"/>
    <w:rsid w:val="7317587D"/>
    <w:rsid w:val="73412411"/>
    <w:rsid w:val="73426189"/>
    <w:rsid w:val="735F4F8D"/>
    <w:rsid w:val="73702CF6"/>
    <w:rsid w:val="737A34D9"/>
    <w:rsid w:val="73AD73D5"/>
    <w:rsid w:val="73B6EB34"/>
    <w:rsid w:val="73C3551C"/>
    <w:rsid w:val="73DB0AB8"/>
    <w:rsid w:val="740274B3"/>
    <w:rsid w:val="742A7349"/>
    <w:rsid w:val="74387CB8"/>
    <w:rsid w:val="74623F6C"/>
    <w:rsid w:val="747C40BA"/>
    <w:rsid w:val="748051BB"/>
    <w:rsid w:val="74A470FC"/>
    <w:rsid w:val="74C90910"/>
    <w:rsid w:val="74DF6386"/>
    <w:rsid w:val="74FC0CE6"/>
    <w:rsid w:val="75371D1E"/>
    <w:rsid w:val="753D30AC"/>
    <w:rsid w:val="755F1275"/>
    <w:rsid w:val="75613E53"/>
    <w:rsid w:val="756A3C6E"/>
    <w:rsid w:val="756D3991"/>
    <w:rsid w:val="75704A7C"/>
    <w:rsid w:val="75B056DA"/>
    <w:rsid w:val="75BC0475"/>
    <w:rsid w:val="75BC2223"/>
    <w:rsid w:val="75DD1586"/>
    <w:rsid w:val="75DF452F"/>
    <w:rsid w:val="75E12667"/>
    <w:rsid w:val="75E654F2"/>
    <w:rsid w:val="75EC55A2"/>
    <w:rsid w:val="76162BAD"/>
    <w:rsid w:val="76424E1E"/>
    <w:rsid w:val="76432944"/>
    <w:rsid w:val="76571F4C"/>
    <w:rsid w:val="76766876"/>
    <w:rsid w:val="767E1BCE"/>
    <w:rsid w:val="768738DC"/>
    <w:rsid w:val="7691545E"/>
    <w:rsid w:val="76A47EAA"/>
    <w:rsid w:val="76B63116"/>
    <w:rsid w:val="76D31F1A"/>
    <w:rsid w:val="77070E15"/>
    <w:rsid w:val="77161E07"/>
    <w:rsid w:val="773724A9"/>
    <w:rsid w:val="7746449A"/>
    <w:rsid w:val="7769462C"/>
    <w:rsid w:val="776F7B60"/>
    <w:rsid w:val="77747C82"/>
    <w:rsid w:val="777E28EC"/>
    <w:rsid w:val="778B6351"/>
    <w:rsid w:val="77D71596"/>
    <w:rsid w:val="782E38B8"/>
    <w:rsid w:val="78320EC2"/>
    <w:rsid w:val="7860333A"/>
    <w:rsid w:val="78632E2A"/>
    <w:rsid w:val="789431C9"/>
    <w:rsid w:val="789631FF"/>
    <w:rsid w:val="78990459"/>
    <w:rsid w:val="78994A9D"/>
    <w:rsid w:val="78DA76B6"/>
    <w:rsid w:val="78DF4BA6"/>
    <w:rsid w:val="78EF183C"/>
    <w:rsid w:val="79124F0D"/>
    <w:rsid w:val="79134850"/>
    <w:rsid w:val="79243EA0"/>
    <w:rsid w:val="79294073"/>
    <w:rsid w:val="7938766D"/>
    <w:rsid w:val="793A1DDD"/>
    <w:rsid w:val="795F7A95"/>
    <w:rsid w:val="79654980"/>
    <w:rsid w:val="79B576B5"/>
    <w:rsid w:val="79E104AA"/>
    <w:rsid w:val="79E81839"/>
    <w:rsid w:val="79EE5BA4"/>
    <w:rsid w:val="7A036672"/>
    <w:rsid w:val="7A0A5C53"/>
    <w:rsid w:val="7A59260B"/>
    <w:rsid w:val="7A5F5873"/>
    <w:rsid w:val="7A6714E0"/>
    <w:rsid w:val="7A807CC3"/>
    <w:rsid w:val="7A894339"/>
    <w:rsid w:val="7AAD4830"/>
    <w:rsid w:val="7AB91427"/>
    <w:rsid w:val="7ACC6DA1"/>
    <w:rsid w:val="7AFB559C"/>
    <w:rsid w:val="7B0C59FB"/>
    <w:rsid w:val="7B270806"/>
    <w:rsid w:val="7B2A40D3"/>
    <w:rsid w:val="7B38234C"/>
    <w:rsid w:val="7B62561B"/>
    <w:rsid w:val="7B6E0463"/>
    <w:rsid w:val="7B713AB0"/>
    <w:rsid w:val="7B735A7A"/>
    <w:rsid w:val="7BC71922"/>
    <w:rsid w:val="7C0B5CB2"/>
    <w:rsid w:val="7C27476E"/>
    <w:rsid w:val="7CA73C2D"/>
    <w:rsid w:val="7CB41EA6"/>
    <w:rsid w:val="7CCB71F0"/>
    <w:rsid w:val="7CCD11BA"/>
    <w:rsid w:val="7CD6006E"/>
    <w:rsid w:val="7CD662C0"/>
    <w:rsid w:val="7D032E2D"/>
    <w:rsid w:val="7D0A72D2"/>
    <w:rsid w:val="7D167147"/>
    <w:rsid w:val="7D283F80"/>
    <w:rsid w:val="7D311748"/>
    <w:rsid w:val="7D331D45"/>
    <w:rsid w:val="7D513B99"/>
    <w:rsid w:val="7D584F27"/>
    <w:rsid w:val="7D586CD5"/>
    <w:rsid w:val="7D8E26F7"/>
    <w:rsid w:val="7DBF0B02"/>
    <w:rsid w:val="7DD345AE"/>
    <w:rsid w:val="7DF079D5"/>
    <w:rsid w:val="7DF4724E"/>
    <w:rsid w:val="7E0724A9"/>
    <w:rsid w:val="7E0D5D12"/>
    <w:rsid w:val="7E3163C9"/>
    <w:rsid w:val="7E33504C"/>
    <w:rsid w:val="7E505BFE"/>
    <w:rsid w:val="7E5A4CCF"/>
    <w:rsid w:val="7E8E6727"/>
    <w:rsid w:val="7EB346AA"/>
    <w:rsid w:val="7EC565EC"/>
    <w:rsid w:val="7EEF11D3"/>
    <w:rsid w:val="7F290D57"/>
    <w:rsid w:val="7F2E23E3"/>
    <w:rsid w:val="7F2F7F0A"/>
    <w:rsid w:val="7F323556"/>
    <w:rsid w:val="7F4734A5"/>
    <w:rsid w:val="7F477001"/>
    <w:rsid w:val="7F625BE9"/>
    <w:rsid w:val="7F920472"/>
    <w:rsid w:val="7FA30C79"/>
    <w:rsid w:val="7FB87EFF"/>
    <w:rsid w:val="7FC96657"/>
    <w:rsid w:val="7FF16F6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6">
    <w:name w:val="caption"/>
    <w:basedOn w:val="1"/>
    <w:next w:val="1"/>
    <w:qFormat/>
    <w:uiPriority w:val="99"/>
    <w:rPr>
      <w:rFonts w:ascii="Cambria" w:hAnsi="Cambria" w:eastAsia="黑体"/>
      <w:sz w:val="20"/>
      <w:szCs w:val="20"/>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unhideWhenUsed/>
    <w:qFormat/>
    <w:uiPriority w:val="99"/>
    <w:rPr>
      <w:color w:val="800080"/>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table of figures1"/>
    <w:basedOn w:val="1"/>
    <w:next w:val="1"/>
    <w:qFormat/>
    <w:uiPriority w:val="99"/>
    <w:pPr>
      <w:ind w:left="200" w:leftChars="200" w:hanging="200" w:hangingChars="200"/>
    </w:pPr>
    <w:rPr>
      <w:rFonts w:eastAsia="仿宋_GB2312"/>
      <w:sz w:val="32"/>
      <w:szCs w:val="32"/>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页脚1"/>
    <w:basedOn w:val="38"/>
    <w:qFormat/>
    <w:uiPriority w:val="0"/>
    <w:pPr>
      <w:tabs>
        <w:tab w:val="center" w:pos="4153"/>
        <w:tab w:val="right" w:pos="8306"/>
      </w:tabs>
      <w:snapToGrid w:val="0"/>
      <w:jc w:val="left"/>
    </w:pPr>
    <w:rPr>
      <w:sz w:val="18"/>
    </w:rPr>
  </w:style>
  <w:style w:type="paragraph" w:customStyle="1" w:styleId="38">
    <w:name w:val="正文1"/>
    <w:next w:val="39"/>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标题 31"/>
    <w:basedOn w:val="38"/>
    <w:next w:val="38"/>
    <w:qFormat/>
    <w:uiPriority w:val="0"/>
    <w:pPr>
      <w:keepNext/>
      <w:keepLines/>
      <w:spacing w:before="260" w:after="260" w:line="415" w:lineRule="auto"/>
      <w:outlineLvl w:val="2"/>
    </w:pPr>
    <w:rPr>
      <w:b/>
      <w:bCs/>
    </w:rPr>
  </w:style>
  <w:style w:type="character" w:customStyle="1" w:styleId="40">
    <w:name w:val="18"/>
    <w:basedOn w:val="18"/>
    <w:qFormat/>
    <w:uiPriority w:val="99"/>
    <w:rPr>
      <w:rFonts w:ascii="Calibri" w:hAnsi="Calibri" w:cs="Times New Roman"/>
      <w:b/>
      <w:bCs/>
    </w:rPr>
  </w:style>
  <w:style w:type="character" w:customStyle="1" w:styleId="41">
    <w:name w:val="font21"/>
    <w:basedOn w:val="18"/>
    <w:qFormat/>
    <w:uiPriority w:val="0"/>
    <w:rPr>
      <w:rFonts w:hint="eastAsia" w:ascii="宋体" w:hAnsi="宋体" w:eastAsia="宋体" w:cs="宋体"/>
      <w:color w:val="000000"/>
      <w:sz w:val="24"/>
      <w:szCs w:val="24"/>
      <w:u w:val="none"/>
    </w:rPr>
  </w:style>
  <w:style w:type="character" w:customStyle="1" w:styleId="42">
    <w:name w:val="font91"/>
    <w:basedOn w:val="18"/>
    <w:qFormat/>
    <w:uiPriority w:val="0"/>
    <w:rPr>
      <w:rFonts w:hint="default" w:ascii="Times New Roman" w:hAnsi="Times New Roman" w:cs="Times New Roman"/>
      <w:color w:val="000000"/>
      <w:sz w:val="24"/>
      <w:szCs w:val="24"/>
      <w:u w:val="none"/>
    </w:rPr>
  </w:style>
  <w:style w:type="character" w:customStyle="1" w:styleId="43">
    <w:name w:val="font51"/>
    <w:basedOn w:val="18"/>
    <w:qFormat/>
    <w:uiPriority w:val="0"/>
    <w:rPr>
      <w:rFonts w:hint="eastAsia" w:ascii="宋体" w:hAnsi="宋体" w:eastAsia="宋体" w:cs="宋体"/>
      <w:b/>
      <w:bCs/>
      <w:color w:val="000000"/>
      <w:sz w:val="18"/>
      <w:szCs w:val="18"/>
      <w:u w:val="none"/>
    </w:rPr>
  </w:style>
  <w:style w:type="character" w:customStyle="1" w:styleId="44">
    <w:name w:val="font101"/>
    <w:basedOn w:val="18"/>
    <w:qFormat/>
    <w:uiPriority w:val="0"/>
    <w:rPr>
      <w:rFonts w:hint="eastAsia" w:ascii="宋体" w:hAnsi="宋体" w:eastAsia="宋体" w:cs="宋体"/>
      <w:color w:val="000000"/>
      <w:sz w:val="16"/>
      <w:szCs w:val="16"/>
      <w:u w:val="none"/>
    </w:rPr>
  </w:style>
  <w:style w:type="character" w:customStyle="1" w:styleId="45">
    <w:name w:val="font11"/>
    <w:basedOn w:val="18"/>
    <w:qFormat/>
    <w:uiPriority w:val="0"/>
    <w:rPr>
      <w:rFonts w:hint="eastAsia" w:ascii="宋体" w:hAnsi="宋体" w:eastAsia="宋体" w:cs="宋体"/>
      <w:color w:val="000000"/>
      <w:sz w:val="18"/>
      <w:szCs w:val="18"/>
      <w:u w:val="none"/>
    </w:rPr>
  </w:style>
  <w:style w:type="character" w:customStyle="1" w:styleId="46">
    <w:name w:val=" Char Char5"/>
    <w:basedOn w:val="18"/>
    <w:link w:val="4"/>
    <w:qFormat/>
    <w:locked/>
    <w:uiPriority w:val="9"/>
    <w:rPr>
      <w:rFonts w:ascii="Cambria" w:hAnsi="Cambria" w:eastAsia="宋体" w:cs="Times New Roman"/>
      <w:b/>
      <w:bCs/>
      <w:kern w:val="2"/>
      <w:sz w:val="32"/>
      <w:szCs w:val="32"/>
    </w:rPr>
  </w:style>
  <w:style w:type="character" w:customStyle="1" w:styleId="47">
    <w:name w:val="font31"/>
    <w:basedOn w:val="18"/>
    <w:qFormat/>
    <w:uiPriority w:val="0"/>
    <w:rPr>
      <w:rFonts w:hint="eastAsia" w:ascii="宋体" w:hAnsi="宋体" w:eastAsia="宋体" w:cs="宋体"/>
      <w:color w:val="000000"/>
      <w:sz w:val="24"/>
      <w:szCs w:val="24"/>
      <w:u w:val="none"/>
    </w:rPr>
  </w:style>
  <w:style w:type="character" w:customStyle="1" w:styleId="48">
    <w:name w:val="font112"/>
    <w:basedOn w:val="18"/>
    <w:qFormat/>
    <w:uiPriority w:val="0"/>
    <w:rPr>
      <w:rFonts w:hint="default" w:ascii="Times New Roman" w:hAnsi="Times New Roman" w:cs="Times New Roman"/>
      <w:color w:val="000000"/>
      <w:sz w:val="24"/>
      <w:szCs w:val="24"/>
      <w:u w:val="none"/>
    </w:rPr>
  </w:style>
  <w:style w:type="character" w:customStyle="1" w:styleId="49">
    <w:name w:val="font121"/>
    <w:basedOn w:val="18"/>
    <w:qFormat/>
    <w:uiPriority w:val="0"/>
    <w:rPr>
      <w:rFonts w:hint="eastAsia" w:ascii="宋体" w:hAnsi="宋体" w:eastAsia="宋体" w:cs="宋体"/>
      <w:color w:val="000000"/>
      <w:sz w:val="16"/>
      <w:szCs w:val="16"/>
      <w:u w:val="none"/>
    </w:rPr>
  </w:style>
  <w:style w:type="character" w:customStyle="1" w:styleId="50">
    <w:name w:val="font41"/>
    <w:basedOn w:val="18"/>
    <w:qFormat/>
    <w:uiPriority w:val="0"/>
    <w:rPr>
      <w:rFonts w:hint="eastAsia" w:ascii="宋体" w:hAnsi="宋体" w:eastAsia="宋体" w:cs="宋体"/>
      <w:color w:val="000000"/>
      <w:sz w:val="18"/>
      <w:szCs w:val="18"/>
      <w:u w:val="none"/>
    </w:rPr>
  </w:style>
  <w:style w:type="paragraph" w:customStyle="1" w:styleId="51">
    <w:name w:val="WPSOffice手动目录 1"/>
    <w:uiPriority w:val="0"/>
    <w:pPr>
      <w:ind w:leftChars="0"/>
    </w:pPr>
    <w:rPr>
      <w:sz w:val="20"/>
      <w:szCs w:val="20"/>
    </w:rPr>
  </w:style>
  <w:style w:type="paragraph" w:customStyle="1" w:styleId="52">
    <w:name w:val="WPSOffice手动目录 2"/>
    <w:uiPriority w:val="0"/>
    <w:pPr>
      <w:ind w:leftChars="200"/>
    </w:pPr>
    <w:rPr>
      <w:sz w:val="20"/>
      <w:szCs w:val="20"/>
    </w:rPr>
  </w:style>
  <w:style w:type="paragraph" w:customStyle="1" w:styleId="5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1.xml"/><Relationship Id="rId1" Type="http://schemas.openxmlformats.org/officeDocument/2006/relationships/oleObject" Target="&#24037;&#20316;&#34920;%20&#22312;%20&#32452;&#32455;&#37096;&#23450;&#29256;2022&#24180;&#37096;&#38376;&#20915;&#31639;&#20844;&#24320;.doc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4037;&#20316;&#34920;%20&#22312;%20&#32452;&#32455;&#37096;&#23450;&#29256;2022&#24180;&#37096;&#38376;&#20915;&#31639;&#20844;&#24320;.doc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4920;%20&#22312;%20&#32452;&#32455;&#37096;&#23450;&#29256;2022&#24180;&#37096;&#38376;&#20915;&#31639;&#20844;&#24320;.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4920;%20&#22312;%20&#32452;&#32455;&#37096;&#23450;&#29256;2022&#24180;&#37096;&#38376;&#20915;&#31639;&#20844;&#24320;.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effectLst/>
                <a:latin typeface="Calibri" panose="020F0502020204030204" pitchFamily="2" charset="0"/>
                <a:ea typeface="Calibri" panose="020F0502020204030204" pitchFamily="2" charset="0"/>
                <a:cs typeface="Calibri" panose="020F0502020204030204" pitchFamily="2" charset="0"/>
              </a:rPr>
              <a:t>2022</a:t>
            </a:r>
            <a:r>
              <a:rPr lang="zh-CN" altLang="en-US" sz="1400" b="0" i="0" u="none" strike="noStrike" baseline="0">
                <a:solidFill>
                  <a:srgbClr val="333333"/>
                </a:solidFill>
                <a:effectLst/>
                <a:latin typeface="宋体" panose="02010600030101010101" charset="-122"/>
                <a:ea typeface="宋体" panose="02010600030101010101" charset="-122"/>
                <a:cs typeface="宋体" panose="02010600030101010101" charset="-122"/>
              </a:rPr>
              <a:t>年</a:t>
            </a:r>
            <a:r>
              <a:rPr lang="zh-CN" altLang="zh-CN" sz="1400" b="0" i="0" u="none" strike="noStrike" baseline="0">
                <a:solidFill>
                  <a:srgbClr val="333333"/>
                </a:solidFill>
                <a:effectLst/>
                <a:latin typeface="宋体" panose="02010600030101010101" charset="-122"/>
                <a:ea typeface="宋体" panose="02010600030101010101" charset="-122"/>
                <a:cs typeface="宋体" panose="02010600030101010101" charset="-122"/>
              </a:rPr>
              <a:t>收入决算结构</a:t>
            </a:r>
            <a:r>
              <a:rPr lang="zh-CN" altLang="en-US" sz="1400" b="0" i="0" u="none" strike="noStrike" baseline="0">
                <a:solidFill>
                  <a:srgbClr val="333333"/>
                </a:solidFill>
                <a:effectLst/>
                <a:latin typeface="宋体" panose="02010600030101010101" charset="-122"/>
                <a:ea typeface="宋体" panose="02010600030101010101" charset="-122"/>
                <a:cs typeface="宋体" panose="02010600030101010101" charset="-122"/>
              </a:rPr>
              <a:t>（单位：万元）</a:t>
            </a:r>
            <a:endParaRPr lang="zh-CN" altLang="en-US" sz="1100" b="0" i="0" u="none" strike="noStrike" baseline="0">
              <a:solidFill>
                <a:srgbClr val="000000"/>
              </a:solidFill>
              <a:latin typeface="等线" charset="-122"/>
              <a:ea typeface="等线" charset="-122"/>
              <a:cs typeface="等线" charset="-122"/>
            </a:endParaRPr>
          </a:p>
        </c:rich>
      </c:tx>
      <c:layout/>
      <c:overlay val="0"/>
    </c:title>
    <c:autoTitleDeleted val="0"/>
    <c:plotArea>
      <c:layout/>
      <c:pieChart>
        <c:varyColors val="1"/>
        <c:ser>
          <c:idx val="0"/>
          <c:order val="0"/>
          <c:tx>
            <c:strRef>
              <c:f>'[工作表 在 组织部定版2022年部门决算公开.docx]Sheet1'!$B$1</c:f>
              <c:strCache>
                <c:ptCount val="1"/>
                <c:pt idx="0">
                  <c:v>销售额</c:v>
                </c:pt>
              </c:strCache>
            </c:strRef>
          </c:tx>
          <c:spPr>
            <a:solidFill>
              <a:srgbClr val="5B9BD5"/>
            </a:solidFill>
            <a:ln>
              <a:noFill/>
            </a:ln>
          </c:spPr>
          <c:explosion val="0"/>
          <c:dPt>
            <c:idx val="0"/>
            <c:bubble3D val="0"/>
            <c:explosion val="0"/>
            <c:spPr>
              <a:solidFill>
                <a:srgbClr val="5B9BD5"/>
              </a:solidFill>
              <a:ln w="19050">
                <a:noFill/>
              </a:ln>
              <a:effectLst/>
            </c:spPr>
          </c:dPt>
          <c:dLbls>
            <c:dLbl>
              <c:idx val="0"/>
              <c:layout>
                <c:manualLayout>
                  <c:x val="-0.0062332242218373"/>
                  <c:y val="-0.218546235982695"/>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rgbClr val="000000">
                            <a:alpha val="100000"/>
                          </a:srgbClr>
                        </a:solidFill>
                        <a:latin typeface="等线" charset="-122"/>
                        <a:ea typeface="等线" charset="-122"/>
                        <a:cs typeface="等线" charset="-122"/>
                      </a:defRPr>
                    </a:pPr>
                    <a:r>
                      <a:rPr lang="en-US" altLang="zh-CN" sz="900" b="0" i="0" u="none" strike="noStrike" kern="1200" baseline="0">
                        <a:solidFill>
                          <a:srgbClr val="000000">
                            <a:alpha val="100000"/>
                          </a:srgbClr>
                        </a:solidFill>
                        <a:latin typeface="等线" charset="-122"/>
                        <a:ea typeface="等线" charset="-122"/>
                        <a:cs typeface="等线" charset="-122"/>
                      </a:rPr>
                      <a:t>782.36</a:t>
                    </a:r>
                    <a:endParaRPr lang="en-US" altLang="zh-CN" sz="900" b="0" i="0" u="none" strike="noStrike" kern="1200" baseline="0">
                      <a:solidFill>
                        <a:srgbClr val="000000">
                          <a:alpha val="100000"/>
                        </a:srgbClr>
                      </a:solidFill>
                      <a:latin typeface="等线" charset="-122"/>
                      <a:ea typeface="等线" charset="-122"/>
                      <a:cs typeface="等线" charset="-122"/>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rgbClr val="000000">
                          <a:alpha val="100000"/>
                        </a:srgbClr>
                      </a:solidFill>
                      <a:latin typeface="等线" charset="-122"/>
                      <a:ea typeface="等线" charset="-122"/>
                      <a:cs typeface="等线"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5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[0061a20a1]Sheet1!$A$2</c:f>
              <c:strCache>
                <c:ptCount val="1"/>
                <c:pt idx="0">
                  <c:v>一般公共预算财政拨款</c:v>
                </c:pt>
              </c:strCache>
            </c:strRef>
          </c:cat>
          <c:val>
            <c:numRef>
              <c:f>[0061a20a1]Sheet1!$B$2</c:f>
              <c:numCache>
                <c:formatCode>General</c:formatCode>
                <c:ptCount val="1"/>
                <c:pt idx="0">
                  <c:v>1036.19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txPr>
          <a:bodyPr rot="0" spcFirstLastPara="1" vertOverflow="ellipsis" vert="horz" wrap="square" anchor="ctr" anchorCtr="1"/>
          <a:lstStyle/>
          <a:p>
            <a:pPr>
              <a:defRPr lang="zh-CN" sz="1400" b="0" i="0" u="none" strike="noStrike" kern="1200" baseline="0">
                <a:solidFill>
                  <a:srgbClr val="000000">
                    <a:alpha val="100000"/>
                  </a:srgbClr>
                </a:solidFill>
                <a:latin typeface="等线" charset="-122"/>
                <a:ea typeface="等线" charset="-122"/>
                <a:cs typeface="等线" charset="-122"/>
              </a:defRPr>
            </a:pPr>
          </a:p>
        </c:txPr>
      </c:legendEntry>
      <c:layout>
        <c:manualLayout>
          <c:xMode val="edge"/>
          <c:yMode val="edge"/>
          <c:x val="0.253640339565872"/>
          <c:y val="0.885684484857708"/>
          <c:w val="0.479"/>
          <c:h val="0.10975"/>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等线" charset="-122"/>
          <a:ea typeface="等线" charset="-122"/>
          <a:cs typeface="等线" charset="-122"/>
        </a:defRPr>
      </a:pPr>
    </a:p>
  </c:txPr>
  <c:externalData r:id="rId1">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202</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年支出决算结构情况（单位：万元）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0750833333333333"/>
          <c:y val="0.178197064989518"/>
          <c:w val="0.884638888888889"/>
          <c:h val="0.644318658280922"/>
        </c:manualLayout>
      </c:layout>
      <c:pieChart>
        <c:varyColors val="1"/>
        <c:ser>
          <c:idx val="0"/>
          <c:order val="0"/>
          <c:tx>
            <c:strRef>
              <c:f>'[工作表 在 组织部定版2022年部门决算公开.docx]Sheet1'!$B$3</c:f>
              <c:strCache>
                <c:ptCount val="1"/>
                <c:pt idx="0">
                  <c:v>2022年支出决算结构情况（）</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Pt>
            <c:idx val="1"/>
            <c:bubble3D val="0"/>
            <c:explosion val="0"/>
            <c:spPr>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[059d94311]Sheet1!$C$2:$D$2</c:f>
              <c:strCache>
                <c:ptCount val="2"/>
                <c:pt idx="0">
                  <c:v>基本支出</c:v>
                </c:pt>
                <c:pt idx="1">
                  <c:v>项目支出</c:v>
                </c:pt>
              </c:strCache>
            </c:strRef>
          </c:cat>
          <c:val>
            <c:numRef>
              <c:f>[059d94311]Sheet1!$C$3:$D$3</c:f>
              <c:numCache>
                <c:formatCode>General</c:formatCode>
                <c:ptCount val="2"/>
                <c:pt idx="0">
                  <c:v>536.71</c:v>
                </c:pt>
                <c:pt idx="1">
                  <c:v>245.65</c:v>
                </c:pt>
              </c:numCache>
            </c:numRef>
          </c:val>
        </c:ser>
        <c:ser>
          <c:idx val="1"/>
          <c:order val="1"/>
          <c:tx>
            <c:strRef>
              <c:f>'[工作表 在 组织部定版2022年部门决算公开.docx]Sheet1'!#REF!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delete val="1"/>
          </c:dLbls>
          <c:cat>
            <c:strRef>
              <c:f>[059d94311]Sheet1!$C$2:$D$2</c:f>
              <c:strCache>
                <c:ptCount val="2"/>
                <c:pt idx="0">
                  <c:v>基本支出</c:v>
                </c:pt>
                <c:pt idx="1">
                  <c:v>项目支出</c:v>
                </c:pt>
              </c:strCache>
            </c:strRef>
          </c:cat>
          <c:val>
            <c:numRef>
              <c:f>[059d94311]Sheet1!#REF!</c:f>
              <c:numCache>
                <c:formatCode>General</c:formatCode>
                <c:ptCount val="1"/>
              </c:numCache>
            </c:numRef>
          </c:val>
        </c:ser>
        <c:ser>
          <c:idx val="2"/>
          <c:order val="2"/>
          <c:tx>
            <c:strRef>
              <c:f>'[工作表 在 组织部定版2022年部门决算公开.docx]Sheet1'!#REF!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delete val="1"/>
          </c:dLbls>
          <c:cat>
            <c:strRef>
              <c:f>[059d94311]Sheet1!$C$2:$D$2</c:f>
              <c:strCache>
                <c:ptCount val="2"/>
                <c:pt idx="0">
                  <c:v>基本支出</c:v>
                </c:pt>
                <c:pt idx="1">
                  <c:v>项目支出</c:v>
                </c:pt>
              </c:strCache>
            </c:strRef>
          </c:cat>
          <c:val>
            <c:numRef>
              <c:f>[059d94311]Sheet1!#REF!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680" b="0" i="0" u="none" strike="noStrike" kern="1200" spc="0" baseline="0">
                <a:solidFill>
                  <a:schemeClr val="tx1">
                    <a:lumMod val="65000"/>
                    <a:lumOff val="35000"/>
                  </a:schemeClr>
                </a:solidFill>
                <a:latin typeface="+mn-lt"/>
                <a:ea typeface="+mn-ea"/>
                <a:cs typeface="+mn-cs"/>
              </a:defRPr>
            </a:pPr>
            <a:r>
              <a:rPr sz="1680" b="0" i="0" u="none" strike="noStrike" kern="1200" spc="0" baseline="0">
                <a:solidFill>
                  <a:schemeClr val="tx1">
                    <a:lumMod val="65000"/>
                    <a:lumOff val="35000"/>
                  </a:schemeClr>
                </a:solidFill>
                <a:latin typeface="+mn-lt"/>
                <a:ea typeface="+mn-ea"/>
                <a:cs typeface="+mn-cs"/>
              </a:rPr>
              <a:t>财政拨款收、支决算总计变动情况（单位：万元）</a:t>
            </a:r>
            <a:endParaRPr sz="168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'[工作表 在 组织部定版2022年部门决算公开.docx]Sheet1'!$B$3</c:f>
              <c:strCache>
                <c:ptCount val="1"/>
                <c:pt idx="0">
                  <c:v>2021年</c:v>
                </c:pt>
              </c:strCache>
            </c:strRef>
          </c:tx>
          <c:spPr>
            <a:solidFill>
              <a:srgbClr val="5B9BD5">
                <a:alpha val="100000"/>
              </a:srgbClr>
            </a:solidFill>
            <a:ln w="3175">
              <a:noFill/>
            </a:ln>
          </c:spPr>
          <c:invertIfNegative val="0"/>
          <c:dLbls>
            <c:delete val="1"/>
          </c:dLbls>
          <c:cat>
            <c:strRef>
              <c:f>[059af0631]Sheet1!$C$2:$D$2</c:f>
              <c:strCache>
                <c:ptCount val="2"/>
                <c:pt idx="0">
                  <c:v>财政拨款收入</c:v>
                </c:pt>
                <c:pt idx="1">
                  <c:v>财政拨款支出</c:v>
                </c:pt>
              </c:strCache>
            </c:strRef>
          </c:cat>
          <c:val>
            <c:numRef>
              <c:f>[059af0631]Sheet1!$C$3:$D$3</c:f>
              <c:numCache>
                <c:formatCode>General</c:formatCode>
                <c:ptCount val="2"/>
                <c:pt idx="0">
                  <c:v>908.02</c:v>
                </c:pt>
                <c:pt idx="1">
                  <c:v>908.02</c:v>
                </c:pt>
              </c:numCache>
            </c:numRef>
          </c:val>
        </c:ser>
        <c:ser>
          <c:idx val="1"/>
          <c:order val="1"/>
          <c:tx>
            <c:strRef>
              <c:f>'[工作表 在 组织部定版2022年部门决算公开.docx]Sheet1'!$B$4</c:f>
              <c:strCache>
                <c:ptCount val="1"/>
                <c:pt idx="0">
                  <c:v>2022年</c:v>
                </c:pt>
              </c:strCache>
            </c:strRef>
          </c:tx>
          <c:spPr>
            <a:solidFill>
              <a:srgbClr val="ED7D31">
                <a:alpha val="100000"/>
              </a:srgbClr>
            </a:solidFill>
            <a:ln w="3175">
              <a:noFill/>
            </a:ln>
          </c:spPr>
          <c:invertIfNegative val="0"/>
          <c:dLbls>
            <c:delete val="1"/>
          </c:dLbls>
          <c:cat>
            <c:strRef>
              <c:f>[059af0631]Sheet1!$C$2:$D$2</c:f>
              <c:strCache>
                <c:ptCount val="2"/>
                <c:pt idx="0">
                  <c:v>财政拨款收入</c:v>
                </c:pt>
                <c:pt idx="1">
                  <c:v>财政拨款支出</c:v>
                </c:pt>
              </c:strCache>
            </c:strRef>
          </c:cat>
          <c:val>
            <c:numRef>
              <c:f>[059af0631]Sheet1!$C$4:$D$4</c:f>
              <c:numCache>
                <c:formatCode>General</c:formatCode>
                <c:ptCount val="2"/>
                <c:pt idx="0">
                  <c:v>782.36</c:v>
                </c:pt>
                <c:pt idx="1">
                  <c:v>782.36</c:v>
                </c:pt>
              </c:numCache>
            </c:numRef>
          </c:val>
        </c:ser>
        <c:ser>
          <c:idx val="2"/>
          <c:order val="2"/>
          <c:tx>
            <c:strRef>
              <c:f>'[工作表 在 组织部定版2022年部门决算公开.docx]Sheet1'!#REF!</c:f>
              <c:strCache>
                <c:ptCount val="1"/>
                <c:pt idx="0">
                  <c:v/>
                </c:pt>
              </c:strCache>
            </c:strRef>
          </c:tx>
          <c:spPr>
            <a:solidFill>
              <a:srgbClr val="A5A5A5">
                <a:alpha val="100000"/>
              </a:srgbClr>
            </a:solidFill>
            <a:ln w="3175">
              <a:noFill/>
            </a:ln>
          </c:spPr>
          <c:invertIfNegative val="0"/>
          <c:dLbls>
            <c:delete val="1"/>
          </c:dLbls>
          <c:cat>
            <c:strRef>
              <c:f>[059af0631]Sheet1!$C$2:$D$2</c:f>
              <c:strCache>
                <c:ptCount val="2"/>
                <c:pt idx="0">
                  <c:v>财政拨款收入</c:v>
                </c:pt>
                <c:pt idx="1">
                  <c:v>财政拨款支出</c:v>
                </c:pt>
              </c:strCache>
            </c:strRef>
          </c:cat>
          <c:val>
            <c:numRef>
              <c:f>[059af0631]Sheet1!#REF!</c:f>
              <c:numCache>
                <c:formatCode>General</c:formatCode>
                <c:ptCount val="1"/>
              </c:numCache>
            </c:numRef>
          </c:val>
        </c:ser>
        <c:dLbls>
          <c:showLegendKey val="0"/>
          <c:showVal val="0"/>
          <c:showCatName val="0"/>
          <c:showSerName val="0"/>
          <c:showPercent val="0"/>
          <c:showBubbleSize val="0"/>
        </c:dLbls>
        <c:gapWidth val="219"/>
        <c:overlap val="-27"/>
        <c:axId val="588048863"/>
        <c:axId val="199095156"/>
      </c:barChart>
      <c:catAx>
        <c:axId val="58804886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99095156"/>
        <c:crosses val="autoZero"/>
        <c:auto val="0"/>
        <c:lblAlgn val="ctr"/>
        <c:lblOffset val="100"/>
        <c:noMultiLvlLbl val="0"/>
      </c:catAx>
      <c:valAx>
        <c:axId val="199095156"/>
        <c:scaling>
          <c:orientation val="minMax"/>
          <c:max val="1000"/>
          <c:min val="1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588048863"/>
        <c:crosses val="autoZero"/>
        <c:crossBetween val="between"/>
      </c:valAx>
    </c:plotArea>
    <c:legend>
      <c:legendPos val="b"/>
      <c:legendEntry>
        <c:idx val="0"/>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delete val="1"/>
      </c:legendEntry>
      <c:layout/>
      <c:overlay val="0"/>
      <c:spPr>
        <a:noFill/>
        <a:ln w="3175">
          <a:noFill/>
        </a:ln>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4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1"/>
          <a:lstStyle/>
          <a:p>
            <a:pPr defTabSz="914400">
              <a:defRPr lang="zh-CN" sz="1400" b="0" i="0" u="none" strike="noStrike" kern="1200" spc="0" baseline="0">
                <a:solidFill>
                  <a:sysClr val="windowText" lastClr="000000"/>
                </a:solidFill>
                <a:latin typeface="+mn-lt"/>
                <a:ea typeface="+mn-ea"/>
                <a:cs typeface="+mn-cs"/>
              </a:defRPr>
            </a:pPr>
            <a:r>
              <a:rPr>
                <a:solidFill>
                  <a:sysClr val="windowText" lastClr="000000"/>
                </a:solidFill>
              </a:rPr>
              <a:t>一般公共预算财政拨款支出决算变动情况（单位：万元）</a:t>
            </a:r>
            <a:endParaRPr sz="1400" b="0" i="0" u="none" strike="noStrike" kern="1200" spc="0" baseline="0">
              <a:solidFill>
                <a:sysClr val="windowText" lastClr="000000"/>
              </a:solidFill>
              <a:latin typeface="+mn-lt"/>
              <a:ea typeface="+mn-ea"/>
              <a:cs typeface="+mn-cs"/>
            </a:endParaRPr>
          </a:p>
        </c:rich>
      </c:tx>
      <c:layout>
        <c:manualLayout>
          <c:xMode val="edge"/>
          <c:yMode val="edge"/>
          <c:x val="0.149919040910727"/>
          <c:y val="0.0408805031446541"/>
        </c:manualLayout>
      </c:layout>
      <c:overlay val="0"/>
    </c:title>
    <c:autoTitleDeleted val="0"/>
    <c:plotArea>
      <c:layout>
        <c:manualLayout>
          <c:layoutTarget val="inner"/>
          <c:xMode val="edge"/>
          <c:yMode val="edge"/>
          <c:x val="0.0549490481080654"/>
          <c:y val="0.136927223719677"/>
          <c:w val="0.925302156568449"/>
          <c:h val="0.695130278526505"/>
        </c:manualLayout>
      </c:layout>
      <c:barChart>
        <c:barDir val="col"/>
        <c:grouping val="clustered"/>
        <c:varyColors val="0"/>
        <c:ser>
          <c:idx val="0"/>
          <c:order val="0"/>
          <c:tx>
            <c:strRef>
              <c:f>'[工作表 在 组织部定版2022年部门决算公开.docx]Sheet1'!$B$3</c:f>
              <c:strCache>
                <c:ptCount val="1"/>
                <c:pt idx="0">
                  <c:v>一般公共预算财政拨款支出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[0595acde1]Sheet1!$C$2:$D$2</c:f>
              <c:strCache>
                <c:ptCount val="2"/>
                <c:pt idx="0">
                  <c:v>2021年</c:v>
                </c:pt>
                <c:pt idx="1">
                  <c:v>2022年</c:v>
                </c:pt>
              </c:strCache>
            </c:strRef>
          </c:cat>
          <c:val>
            <c:numRef>
              <c:f>[0595acde1]Sheet1!$C$3:$D$3</c:f>
              <c:numCache>
                <c:formatCode>General</c:formatCode>
                <c:ptCount val="2"/>
                <c:pt idx="0">
                  <c:v>908.02</c:v>
                </c:pt>
                <c:pt idx="1">
                  <c:v>782.36</c:v>
                </c:pt>
              </c:numCache>
            </c:numRef>
          </c:val>
        </c:ser>
        <c:ser>
          <c:idx val="1"/>
          <c:order val="1"/>
          <c:tx>
            <c:strRef>
              <c:f>'[工作表 在 组织部定版2022年部门决算公开.docx]Sheet1'!#REF!</c:f>
              <c:strCache>
                <c:ptCount val="1"/>
                <c:pt idx="0">
                  <c:v/>
                </c:pt>
              </c:strCache>
            </c:strRef>
          </c:tx>
          <c:spPr>
            <a:solidFill>
              <a:srgbClr val="ED7D31">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[0595acde1]Sheet1!$C$2:$D$2</c:f>
              <c:strCache>
                <c:ptCount val="2"/>
                <c:pt idx="0">
                  <c:v>2021年</c:v>
                </c:pt>
                <c:pt idx="1">
                  <c:v>2022年</c:v>
                </c:pt>
              </c:strCache>
            </c:strRef>
          </c:cat>
          <c:val>
            <c:numRef>
              <c:f>[0595acde1]Sheet1!#REF!</c:f>
              <c:numCache>
                <c:formatCode>General</c:formatCode>
                <c:ptCount val="1"/>
              </c:numCache>
            </c:numRef>
          </c:val>
        </c:ser>
        <c:ser>
          <c:idx val="2"/>
          <c:order val="2"/>
          <c:tx>
            <c:strRef>
              <c:f>'[工作表 在 组织部定版2022年部门决算公开.docx]Sheet1'!#REF!</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[0595acde1]Sheet1!$C$2:$D$2</c:f>
              <c:strCache>
                <c:ptCount val="2"/>
                <c:pt idx="0">
                  <c:v>2021年</c:v>
                </c:pt>
                <c:pt idx="1">
                  <c:v>2022年</c:v>
                </c:pt>
              </c:strCache>
            </c:strRef>
          </c:cat>
          <c:val>
            <c:numRef>
              <c:f>[0595acde1]Sheet1!#REF!</c:f>
              <c:numCache>
                <c:formatCode>General</c:formatCode>
                <c:ptCount val="1"/>
              </c:numCache>
            </c:numRef>
          </c:val>
        </c:ser>
        <c:dLbls>
          <c:showLegendKey val="0"/>
          <c:showVal val="0"/>
          <c:showCatName val="0"/>
          <c:showSerName val="0"/>
          <c:showPercent val="0"/>
          <c:showBubbleSize val="0"/>
        </c:dLbls>
        <c:gapWidth val="219"/>
        <c:overlap val="-27"/>
        <c:axId val="418930332"/>
        <c:axId val="90518079"/>
      </c:barChart>
      <c:catAx>
        <c:axId val="4189303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0518079"/>
        <c:crosses val="autoZero"/>
        <c:auto val="0"/>
        <c:lblAlgn val="ctr"/>
        <c:lblOffset val="100"/>
        <c:noMultiLvlLbl val="0"/>
      </c:catAx>
      <c:valAx>
        <c:axId val="90518079"/>
        <c:scaling>
          <c:orientation val="minMax"/>
          <c:min val="1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8930332"/>
        <c:crosses val="autoZero"/>
        <c:crossBetween val="between"/>
      </c:valAx>
      <c:spPr>
        <a:noFill/>
        <a:ln w="3175">
          <a:noFill/>
        </a:ln>
      </c:spPr>
    </c:plotArea>
    <c:legend>
      <c:legendPos val="b"/>
      <c:legendEntry>
        <c:idx val="0"/>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delete val="1"/>
      </c:legendEntry>
      <c:legendEntry>
        <c:idx val="2"/>
        <c:delete val="1"/>
      </c:legendEntry>
      <c:layout>
        <c:manualLayout>
          <c:xMode val="edge"/>
          <c:yMode val="edge"/>
          <c:x val="0.228848484848485"/>
          <c:y val="0.90493919086622"/>
          <c:w val="0.358545454545455"/>
          <c:h val="0.0791759741871432"/>
        </c:manualLayout>
      </c:layout>
      <c:overlay val="0"/>
      <c:spPr>
        <a:noFill/>
        <a:ln w="3175">
          <a:noFill/>
        </a:ln>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pattFill prst="pct5">
      <a:fgClr>
        <a:schemeClr val="bg2"/>
      </a:fgClr>
      <a:bgClr>
        <a:schemeClr val="bg1"/>
      </a:bgClr>
    </a:pattFill>
    <a:ln w="0" cap="flat" cmpd="sng" algn="ctr">
      <a:solidFill>
        <a:schemeClr val="tx1">
          <a:lumMod val="15000"/>
          <a:lumOff val="85000"/>
        </a:schemeClr>
      </a:solidFill>
      <a:prstDash val="solid"/>
      <a:round/>
    </a:ln>
    <a:effectLst/>
  </c:spPr>
  <c:txPr>
    <a:bodyPr wrap="square"/>
    <a:lstStyle/>
    <a:p>
      <a:pPr>
        <a:defRPr lang="zh-CN">
          <a:solidFill>
            <a:sysClr val="windowText" lastClr="000000"/>
          </a:solidFill>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0.22042545831892</cdr:x>
      <cdr:y>0.255858028945555</cdr:y>
    </cdr:from>
    <cdr:to>
      <cdr:x>0.400726392251816</cdr:x>
      <cdr:y>0.354066161268091</cdr:y>
    </cdr:to>
    <cdr:cxnSp>
      <cdr:nvCxnSpPr>
        <cdr:cNvPr id="2" name="肘形连接符 1"/>
        <cdr:cNvCxnSpPr/>
      </cdr:nvCxnSpPr>
      <cdr:spPr xmlns:a="http://schemas.openxmlformats.org/drawingml/2006/main">
        <a:xfrm xmlns:a="http://schemas.openxmlformats.org/drawingml/2006/main" rot="10800000">
          <a:off x="1618615" y="855241"/>
          <a:ext cx="1323975" cy="328274"/>
        </a:xfrm>
        <a:prstGeom xmlns:a="http://schemas.openxmlformats.org/drawingml/2006/main" prst="bentConnector3">
          <a:avLst>
            <a:gd name="adj1" fmla="val 49256"/>
          </a:avLst>
        </a:prstGeom>
        <a:ln>
          <a:solidFill>
            <a:schemeClr val="accent2"/>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0.671912832929782</cdr:x>
      <cdr:y>0.607339765678842</cdr:y>
    </cdr:from>
    <cdr:to>
      <cdr:x>0.800328606018679</cdr:x>
      <cdr:y>0.69262577532736</cdr:y>
    </cdr:to>
    <cdr:cxnSp>
      <cdr:nvCxnSpPr>
        <cdr:cNvPr id="3" name="肘形连接符 2"/>
        <cdr:cNvCxnSpPr/>
      </cdr:nvCxnSpPr>
      <cdr:spPr xmlns:a="http://schemas.openxmlformats.org/drawingml/2006/main">
        <a:xfrm xmlns:a="http://schemas.openxmlformats.org/drawingml/2006/main">
          <a:off x="4933950" y="2030118"/>
          <a:ext cx="942975" cy="285080"/>
        </a:xfrm>
        <a:prstGeom xmlns:a="http://schemas.openxmlformats.org/drawingml/2006/main" prst="bentConnector3">
          <a:avLst>
            <a:gd name="adj1" fmla="val 50034"/>
          </a:avLst>
        </a:prstGeom>
        <a:l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0.0907990314769976</cdr:x>
      <cdr:y>0.214507236388698</cdr:y>
    </cdr:from>
    <cdr:to>
      <cdr:x>0.221809062608095</cdr:x>
      <cdr:y>0.307546519641627</cdr:y>
    </cdr:to>
    <cdr:sp>
      <cdr:nvSpPr>
        <cdr:cNvPr id="4" name="矩形 3"/>
        <cdr:cNvSpPr/>
      </cdr:nvSpPr>
      <cdr:spPr xmlns:a="http://schemas.openxmlformats.org/drawingml/2006/main">
        <a:xfrm xmlns:a="http://schemas.openxmlformats.org/drawingml/2006/main">
          <a:off x="666750" y="717020"/>
          <a:ext cx="962025" cy="310997"/>
        </a:xfrm>
        <a:prstGeom xmlns:a="http://schemas.openxmlformats.org/drawingml/2006/main" prst="rect">
          <a:avLst/>
        </a:prstGeom>
        <a:solidFill>
          <a:schemeClr val="accent2"/>
        </a:solidFill>
        <a:l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p>
          <a:pPr algn="l"/>
          <a:r>
            <a:rPr lang="en-US" altLang="zh-CN" sz="1100"/>
            <a:t>31.40%</a:t>
          </a:r>
          <a:endParaRPr lang="en-US" altLang="zh-CN" sz="1100"/>
        </a:p>
      </cdr:txBody>
    </cdr:sp>
  </cdr:relSizeAnchor>
  <cdr:relSizeAnchor xmlns:cdr="http://schemas.openxmlformats.org/drawingml/2006/chartDrawing">
    <cdr:from>
      <cdr:x>0.801625735039779</cdr:x>
      <cdr:y>0.643521709166093</cdr:y>
    </cdr:from>
    <cdr:to>
      <cdr:x>0.915773088896576</cdr:x>
      <cdr:y>0.741729841488629</cdr:y>
    </cdr:to>
    <cdr:sp>
      <cdr:nvSpPr>
        <cdr:cNvPr id="5" name="矩形 4"/>
        <cdr:cNvSpPr/>
      </cdr:nvSpPr>
      <cdr:spPr xmlns:a="http://schemas.openxmlformats.org/drawingml/2006/main">
        <a:xfrm xmlns:a="http://schemas.openxmlformats.org/drawingml/2006/main">
          <a:off x="5886450" y="2151061"/>
          <a:ext cx="838200" cy="32827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p>
          <a:pPr algn="l"/>
          <a:r>
            <a:rPr lang="en-US" altLang="zh-CN" sz="1100"/>
            <a:t>68.60%</a:t>
          </a:r>
          <a:endParaRPr lang="en-US" altLang="zh-CN" sz="1100"/>
        </a:p>
      </cdr:txBody>
    </cdr:sp>
  </cdr:relSizeAnchor>
</c:userShapes>
</file>

<file path=word/drawings/drawing2.xml><?xml version="1.0" encoding="utf-8"?>
<c:userShapes xmlns:c="http://schemas.openxmlformats.org/drawingml/2006/chart">
  <cdr:relSizeAnchor xmlns:cdr="http://schemas.openxmlformats.org/drawingml/2006/chartDrawing">
    <cdr:from>
      <cdr:x>0.59595</cdr:x>
      <cdr:y>0.52941</cdr:y>
    </cdr:from>
    <cdr:to>
      <cdr:x>0.83795</cdr:x>
      <cdr:y>0.60372</cdr:y>
    </cdr:to>
    <cdr:cxnSp>
      <cdr:nvCxnSpPr>
        <cdr:cNvPr id="2" name="肘形连接符 1"/>
        <cdr:cNvCxnSpPr/>
      </cdr:nvCxnSpPr>
      <cdr:spPr xmlns:a="http://schemas.openxmlformats.org/drawingml/2006/main">
        <a:xfrm xmlns:a="http://schemas.openxmlformats.org/drawingml/2006/main">
          <a:off x="2118063" y="1776351"/>
          <a:ext cx="860091" cy="249335"/>
        </a:xfrm>
        <a:prstGeom xmlns:a="http://schemas.openxmlformats.org/drawingml/2006/main" prst="bentConnector3">
          <a:avLst/>
        </a:prstGeom>
        <a:l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0.84469</cdr:x>
      <cdr:y>0.56656</cdr:y>
    </cdr:from>
    <cdr:to>
      <cdr:x>0.96797</cdr:x>
      <cdr:y>0.68731</cdr:y>
    </cdr:to>
    <cdr:sp>
      <cdr:nvSpPr>
        <cdr:cNvPr id="3" name="矩形 2"/>
        <cdr:cNvSpPr/>
      </cdr:nvSpPr>
      <cdr:spPr xmlns:a="http://schemas.openxmlformats.org/drawingml/2006/main">
        <a:xfrm xmlns:a="http://schemas.openxmlformats.org/drawingml/2006/main">
          <a:off x="3002109" y="1901001"/>
          <a:ext cx="438149" cy="405157"/>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r>
            <a:rPr lang="en-US" altLang="zh-CN"/>
            <a:t>100%</a:t>
          </a:r>
          <a:endParaRPr lang="zh-CN"/>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37897</Words>
  <Characters>40144</Characters>
  <Lines>61</Lines>
  <Paragraphs>17</Paragraphs>
  <TotalTime>5</TotalTime>
  <ScaleCrop>false</ScaleCrop>
  <LinksUpToDate>false</LinksUpToDate>
  <CharactersWithSpaces>59970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2022-09-23T02:58:00Z</cp:lastPrinted>
  <dcterms:modified xsi:type="dcterms:W3CDTF">2023-11-01T04:32:01Z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773302AE0A3C4593B77B1B204A61E599_13</vt:lpwstr>
  </property>
</Properties>
</file>