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附件17：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关于2024年决算（草案）的报告数据与2024年度区级财政预算执行及决算（草案）编制情况的审计报告中数据不一致的说明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2024年决算经上级财政最终决算批复后，我区2024年决算（草案）的报告与2024年度区级财政预算执行及决算（草案）编制情况的审计报告中部分数据不一致，现将相关情况说明如下：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一般公共预算。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决算（草案）报告中，2024年收入总量为283038万元，较审计报告282997万元增加41万元。主要是2024年上级补助收入增加41万元，对应安排预算稳定调节基金增加41万元。产生数据差异的主要原因是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  <w:t>审计数据是采用市财政局2025年1月26日反馈我区结算单数据，根据上级财政最终决算批复，我区收入总量增加41万元。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二、政府性基金预算。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决算（草案）报告中，2024年收入总量为88517万元，较审计报告88516.41万元增加0.59万元。主要是2024年上年结转增加0.59万元、2024年结转结余减少0.47万元。产生数据差异的主要原因是保留小数四舍五入所致。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53C59"/>
    <w:multiLevelType w:val="singleLevel"/>
    <w:tmpl w:val="24953C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4463D"/>
    <w:rsid w:val="0222270C"/>
    <w:rsid w:val="031E39B0"/>
    <w:rsid w:val="03C34F01"/>
    <w:rsid w:val="04236F07"/>
    <w:rsid w:val="05327557"/>
    <w:rsid w:val="0755108B"/>
    <w:rsid w:val="08F824F0"/>
    <w:rsid w:val="0AB1459F"/>
    <w:rsid w:val="0AC5382C"/>
    <w:rsid w:val="0BB646E8"/>
    <w:rsid w:val="0F684137"/>
    <w:rsid w:val="10E95FD3"/>
    <w:rsid w:val="114E259F"/>
    <w:rsid w:val="137C61B4"/>
    <w:rsid w:val="13CA567C"/>
    <w:rsid w:val="14890D91"/>
    <w:rsid w:val="14F45EFB"/>
    <w:rsid w:val="161C310B"/>
    <w:rsid w:val="182501A4"/>
    <w:rsid w:val="19092FAE"/>
    <w:rsid w:val="19CE0B3B"/>
    <w:rsid w:val="1A751ACE"/>
    <w:rsid w:val="1D9B2A38"/>
    <w:rsid w:val="1DD76D9B"/>
    <w:rsid w:val="1DEE17D9"/>
    <w:rsid w:val="20B63B0D"/>
    <w:rsid w:val="221937E9"/>
    <w:rsid w:val="23E31839"/>
    <w:rsid w:val="25634EEF"/>
    <w:rsid w:val="295F7266"/>
    <w:rsid w:val="2A3D397F"/>
    <w:rsid w:val="2C376729"/>
    <w:rsid w:val="2D7A3CAC"/>
    <w:rsid w:val="2D7E4F5B"/>
    <w:rsid w:val="2DFC5D49"/>
    <w:rsid w:val="2EEB7211"/>
    <w:rsid w:val="33711E64"/>
    <w:rsid w:val="391F156A"/>
    <w:rsid w:val="3C197CFC"/>
    <w:rsid w:val="3CAA3746"/>
    <w:rsid w:val="3F775DDE"/>
    <w:rsid w:val="40024BE6"/>
    <w:rsid w:val="416B6C76"/>
    <w:rsid w:val="43E74D3D"/>
    <w:rsid w:val="45112DDE"/>
    <w:rsid w:val="45314DBF"/>
    <w:rsid w:val="45355909"/>
    <w:rsid w:val="45D052C5"/>
    <w:rsid w:val="465C51AF"/>
    <w:rsid w:val="4804579A"/>
    <w:rsid w:val="49027628"/>
    <w:rsid w:val="49F60D2B"/>
    <w:rsid w:val="4A2762C6"/>
    <w:rsid w:val="4EF72EE4"/>
    <w:rsid w:val="52246663"/>
    <w:rsid w:val="529F0A44"/>
    <w:rsid w:val="54112B0E"/>
    <w:rsid w:val="54235464"/>
    <w:rsid w:val="54566400"/>
    <w:rsid w:val="54F86EA7"/>
    <w:rsid w:val="557D17CB"/>
    <w:rsid w:val="56C1296A"/>
    <w:rsid w:val="58B16E98"/>
    <w:rsid w:val="5911280E"/>
    <w:rsid w:val="5CEF0C09"/>
    <w:rsid w:val="5E005C2C"/>
    <w:rsid w:val="5F870F69"/>
    <w:rsid w:val="5FA81483"/>
    <w:rsid w:val="60696C6C"/>
    <w:rsid w:val="60B73089"/>
    <w:rsid w:val="60EA66A0"/>
    <w:rsid w:val="622957F7"/>
    <w:rsid w:val="62622E1B"/>
    <w:rsid w:val="65E153D4"/>
    <w:rsid w:val="6650519E"/>
    <w:rsid w:val="67637525"/>
    <w:rsid w:val="67C57998"/>
    <w:rsid w:val="68193486"/>
    <w:rsid w:val="6B5238F0"/>
    <w:rsid w:val="6E4B4A56"/>
    <w:rsid w:val="6F4F008E"/>
    <w:rsid w:val="702D6633"/>
    <w:rsid w:val="703B545F"/>
    <w:rsid w:val="70947D79"/>
    <w:rsid w:val="70B71692"/>
    <w:rsid w:val="719841A0"/>
    <w:rsid w:val="71992731"/>
    <w:rsid w:val="71AE1895"/>
    <w:rsid w:val="72A81562"/>
    <w:rsid w:val="73451F5F"/>
    <w:rsid w:val="7781442C"/>
    <w:rsid w:val="7C000D1B"/>
    <w:rsid w:val="7D886CD9"/>
    <w:rsid w:val="7FCB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2025-09-11T02:45:00Z</cp:lastPrinted>
  <dcterms:modified xsi:type="dcterms:W3CDTF">2025-09-17T09:04:42Z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