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after="150"/>
        <w:jc w:val="center"/>
      </w:pPr>
      <w:r>
        <w:rPr>
          <w:rFonts w:ascii="黑体" w:hAnsi="宋体" w:eastAsia="黑体" w:cs="黑体"/>
          <w:b/>
          <w:bCs/>
          <w:color w:val="222222"/>
          <w:sz w:val="28"/>
          <w:szCs w:val="28"/>
        </w:rPr>
        <w:t>四川省水利工程建设项目合同主要内容公告表</w:t>
      </w:r>
    </w:p>
    <w:tbl>
      <w:tblPr>
        <w:tblStyle w:val="5"/>
        <w:tblW w:w="141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140"/>
        <w:gridCol w:w="1320"/>
        <w:gridCol w:w="1808"/>
        <w:gridCol w:w="772"/>
        <w:gridCol w:w="810"/>
        <w:gridCol w:w="745"/>
        <w:gridCol w:w="64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招标项目名称</w:t>
            </w:r>
          </w:p>
        </w:tc>
        <w:tc>
          <w:tcPr>
            <w:tcW w:w="118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 w:bidi="ar-SA"/>
              </w:rPr>
              <w:t>嘉陵江右岸朝天区沙河镇观音坝、飞仙关段防洪治理工程勘察设计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项目业主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  <w:rPr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广元市朝天区水利工程建设管理站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项目业主联系电话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right="-122"/>
              <w:jc w:val="both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0839-8624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招标人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广元市朝天区水利工程建设管理站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招标人联系电话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 w:firstLine="210" w:firstLineChars="100"/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08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39-8624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中标候选人公示网站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left"/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全国公共资源交易平台（四川省）和全国公共资源交易平台（四川省·广元市）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公示时间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日 至202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履约</w:t>
            </w: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担保形式及金额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/>
                <w:b/>
                <w:bCs/>
              </w:rPr>
              <w:t>形式：</w:t>
            </w:r>
            <w:r>
              <w:rPr>
                <w:rFonts w:hint="eastAsia" w:ascii="宋体" w:hAnsi="宋体" w:eastAsia="宋体"/>
              </w:rPr>
              <w:t>履约担保必须符合招标文件投标人须知前附表7.7.1相关要求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  <w:b/>
                <w:bCs/>
              </w:rPr>
              <w:t>金额：</w:t>
            </w:r>
            <w:r>
              <w:rPr>
                <w:rFonts w:hint="eastAsia"/>
              </w:rPr>
              <w:t>履约保证金按签约合同价的7%，在发包人签收最后一批勘察设计成果文件之日起 28 日内经勘察设计人书面申请退还。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履约担保提交情况</w:t>
            </w:r>
          </w:p>
        </w:tc>
        <w:tc>
          <w:tcPr>
            <w:tcW w:w="7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rPr>
                <w:rFonts w:eastAsia="宋体"/>
                <w:color w:val="FF000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</w:rPr>
              <w:t>合同签订前，中标人按招标文件投标人须知前附表要求的方式提交，已采取专业担保公司保函方式足额提交。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标段名称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中标人名称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合同价（元）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合同工期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项目负责人</w:t>
            </w: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项目技术负责人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 w:line="240" w:lineRule="exact"/>
              <w:ind w:left="-119" w:right="-119"/>
              <w:jc w:val="center"/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主要合同工作内容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3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嘉陵江右岸朝天区沙河镇观音坝、飞仙关段防洪治理工程勘察设计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福建省水利水电勘测设计研究院有限公司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 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  <w:lang w:val="en-US" w:eastAsia="zh-CN"/>
              </w:rPr>
              <w:t>211.73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t>（暂估价）</w:t>
            </w:r>
          </w:p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  <w:spacing w:beforeAutospacing="1" w:afterAutospacing="1"/>
              <w:ind w:right="-122"/>
              <w:rPr>
                <w:rFonts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</w:pPr>
          </w:p>
          <w:p>
            <w:pPr>
              <w:pStyle w:val="4"/>
              <w:widowControl/>
              <w:spacing w:beforeAutospacing="1" w:afterAutospacing="1"/>
              <w:ind w:right="-122"/>
              <w:jc w:val="center"/>
              <w:rPr>
                <w:rFonts w:eastAsia="宋体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 w:val="21"/>
                <w:szCs w:val="21"/>
              </w:rPr>
              <w:t>天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</w:rPr>
            </w:pPr>
          </w:p>
          <w:p>
            <w:pPr>
              <w:jc w:val="center"/>
              <w:rPr>
                <w:rFonts w:ascii="微软雅黑" w:hAnsi="微软雅黑" w:eastAsia="微软雅黑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222222"/>
                <w:kern w:val="0"/>
                <w:szCs w:val="21"/>
              </w:rPr>
              <w:t>李国鼎</w:t>
            </w:r>
          </w:p>
          <w:p>
            <w:pPr>
              <w:pStyle w:val="4"/>
              <w:widowControl/>
              <w:spacing w:beforeAutospacing="1" w:afterAutospacing="1"/>
              <w:ind w:left="-122" w:right="-122"/>
              <w:jc w:val="center"/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黄昌清</w:t>
            </w:r>
          </w:p>
        </w:tc>
        <w:tc>
          <w:tcPr>
            <w:tcW w:w="6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256" w:line="265" w:lineRule="auto"/>
              <w:rPr>
                <w:rFonts w:hint="eastAsia" w:ascii="Calibri" w:hAnsi="Calibri" w:eastAsia="宋体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</w:rPr>
              <w:t>设计范围：</w:t>
            </w:r>
            <w:r>
              <w:rPr>
                <w:rFonts w:hint="eastAsia" w:ascii="宋体" w:hAnsi="宋体" w:eastAsia="宋体"/>
                <w:lang w:val="en-US" w:eastAsia="zh-CN"/>
              </w:rPr>
              <w:t>嘉陵江右岸朝天区沙河镇观音坝、飞仙关段防洪治理工程项目的勘察设计及后续服务等工作；可行性研究阶段勘察、设计；初步设计阶段勘察、设计；编制可行性研究、初步设计报告；招标设计(含招标图纸、技术条款、招标预算控制价、招标工程量清单编制)、施工图设计及施工、验收阶段全过程勘察、设计服务。</w:t>
            </w:r>
          </w:p>
          <w:p>
            <w:pPr>
              <w:spacing w:after="256" w:line="265" w:lineRule="auto"/>
              <w:rPr>
                <w:rFonts w:eastAsia="宋体"/>
                <w:color w:val="000000" w:themeColor="text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</w:rPr>
              <w:t>设计规模：</w:t>
            </w:r>
            <w:r>
              <w:rPr>
                <w:rFonts w:hint="eastAsia" w:ascii="宋体" w:hAnsi="宋体" w:eastAsia="宋体"/>
                <w:lang w:eastAsia="zh-CN"/>
              </w:rPr>
              <w:t>综合治理河长</w:t>
            </w:r>
            <w:r>
              <w:rPr>
                <w:rFonts w:hint="eastAsia" w:ascii="宋体" w:hAnsi="宋体" w:eastAsia="宋体"/>
                <w:lang w:val="en-US" w:eastAsia="zh-CN"/>
              </w:rPr>
              <w:t>3.5km。</w:t>
            </w:r>
          </w:p>
          <w:p>
            <w:pPr>
              <w:spacing w:after="256" w:line="265" w:lineRule="auto"/>
              <w:rPr>
                <w:rFonts w:ascii="Times New Roman" w:hAnsi="Times New Roman" w:eastAsia="宋体" w:cs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kern w:val="0"/>
                <w:szCs w:val="21"/>
              </w:rPr>
              <w:t>主要技术指标：</w:t>
            </w:r>
            <w:r>
              <w:rPr>
                <w:rFonts w:hint="eastAsia" w:ascii="宋体" w:hAnsi="宋体" w:eastAsia="宋体"/>
              </w:rPr>
              <w:t>本项目的设计质量必须严格执行</w:t>
            </w:r>
            <w:r>
              <w:rPr>
                <w:rFonts w:hint="eastAsia" w:ascii="宋体" w:hAnsi="宋体" w:eastAsia="宋体" w:cs="宋体"/>
              </w:rPr>
              <w:t>水利水电设计</w:t>
            </w:r>
            <w:r>
              <w:rPr>
                <w:rFonts w:hint="eastAsia" w:ascii="宋体" w:hAnsi="宋体" w:eastAsia="宋体"/>
              </w:rPr>
              <w:t>规范、规程、标准和强制性条文</w:t>
            </w:r>
            <w:r>
              <w:rPr>
                <w:rFonts w:ascii="宋体" w:hAnsi="宋体" w:eastAsia="宋体"/>
              </w:rPr>
              <w:t>。</w:t>
            </w:r>
          </w:p>
        </w:tc>
      </w:tr>
    </w:tbl>
    <w:p>
      <w:pPr>
        <w:pStyle w:val="4"/>
        <w:widowControl/>
        <w:spacing w:after="150"/>
        <w:ind w:firstLine="429"/>
      </w:pPr>
      <w:r>
        <w:rPr>
          <w:rFonts w:hint="eastAsia" w:ascii="宋体" w:hAnsi="宋体" w:eastAsia="宋体" w:cs="宋体"/>
          <w:color w:val="222222"/>
          <w:kern w:val="0"/>
          <w:sz w:val="21"/>
          <w:szCs w:val="21"/>
        </w:rPr>
        <w:t>说明：主要合同工作内容填写承建合同段的施工或服务的范围、合同段建设规模及主要技术指标。</w:t>
      </w:r>
    </w:p>
    <w:p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kMDM2Njg1ODU0MjhiOTEzYTg0ODM5NGNiNWRhNzYifQ=="/>
  </w:docVars>
  <w:rsids>
    <w:rsidRoot w:val="775A376C"/>
    <w:rsid w:val="0028721C"/>
    <w:rsid w:val="002956EF"/>
    <w:rsid w:val="003B7E22"/>
    <w:rsid w:val="003C7061"/>
    <w:rsid w:val="005305A3"/>
    <w:rsid w:val="0055428D"/>
    <w:rsid w:val="00633A18"/>
    <w:rsid w:val="00665B8F"/>
    <w:rsid w:val="006A416A"/>
    <w:rsid w:val="006F5694"/>
    <w:rsid w:val="00787F22"/>
    <w:rsid w:val="007A4912"/>
    <w:rsid w:val="008450F3"/>
    <w:rsid w:val="008E3B36"/>
    <w:rsid w:val="00957102"/>
    <w:rsid w:val="009A79D2"/>
    <w:rsid w:val="00A4218B"/>
    <w:rsid w:val="00B008A8"/>
    <w:rsid w:val="00C631DD"/>
    <w:rsid w:val="00C74709"/>
    <w:rsid w:val="00DC7A20"/>
    <w:rsid w:val="00E00E3B"/>
    <w:rsid w:val="00F11F85"/>
    <w:rsid w:val="00F52A48"/>
    <w:rsid w:val="00F5493B"/>
    <w:rsid w:val="00FB79BE"/>
    <w:rsid w:val="02A62291"/>
    <w:rsid w:val="03D472D2"/>
    <w:rsid w:val="04463D2B"/>
    <w:rsid w:val="0768045D"/>
    <w:rsid w:val="078F7797"/>
    <w:rsid w:val="0A656ED5"/>
    <w:rsid w:val="0B6727D9"/>
    <w:rsid w:val="0D6276FC"/>
    <w:rsid w:val="123C49C0"/>
    <w:rsid w:val="14A979BF"/>
    <w:rsid w:val="163D2AB4"/>
    <w:rsid w:val="1A427A6B"/>
    <w:rsid w:val="1BE7774A"/>
    <w:rsid w:val="21AD55F5"/>
    <w:rsid w:val="25F0544D"/>
    <w:rsid w:val="283755B5"/>
    <w:rsid w:val="2EB72FAC"/>
    <w:rsid w:val="34A915E9"/>
    <w:rsid w:val="35192568"/>
    <w:rsid w:val="39A46823"/>
    <w:rsid w:val="3B4C7482"/>
    <w:rsid w:val="3C812E4B"/>
    <w:rsid w:val="403F098B"/>
    <w:rsid w:val="45005BE7"/>
    <w:rsid w:val="45EB79E8"/>
    <w:rsid w:val="46F67080"/>
    <w:rsid w:val="497A134E"/>
    <w:rsid w:val="4CAF57B3"/>
    <w:rsid w:val="4CEF5BAF"/>
    <w:rsid w:val="4FBF732D"/>
    <w:rsid w:val="57C32112"/>
    <w:rsid w:val="59030A18"/>
    <w:rsid w:val="592858A0"/>
    <w:rsid w:val="5A5F4374"/>
    <w:rsid w:val="5D6955A1"/>
    <w:rsid w:val="5D72616D"/>
    <w:rsid w:val="612A4C01"/>
    <w:rsid w:val="623E0D13"/>
    <w:rsid w:val="63A4729C"/>
    <w:rsid w:val="65D8147F"/>
    <w:rsid w:val="6C9C1458"/>
    <w:rsid w:val="70AC59E2"/>
    <w:rsid w:val="72007D93"/>
    <w:rsid w:val="751C3136"/>
    <w:rsid w:val="75F23E97"/>
    <w:rsid w:val="775A376C"/>
    <w:rsid w:val="7B4F465D"/>
    <w:rsid w:val="7C7C270C"/>
    <w:rsid w:val="7E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134</Words>
  <Characters>765</Characters>
  <Lines>6</Lines>
  <Paragraphs>1</Paragraphs>
  <TotalTime>6</TotalTime>
  <ScaleCrop>false</ScaleCrop>
  <LinksUpToDate>false</LinksUpToDate>
  <CharactersWithSpaces>898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2021-08-13T06:56:00Z</dcterms:created>
  <dc:creator>Administrator</dc:creator>
  <cp:lastModifiedBy>Administrator</cp:lastModifiedBy>
  <cp:lastPrinted>2023-04-14T02:41:46Z</cp:lastPrinted>
  <dcterms:modified xsi:type="dcterms:W3CDTF">2023-04-14T02:42:08Z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6FB7487229F34A15A5BA2D509C899806</vt:lpwstr>
  </property>
</Properties>
</file>