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520" w:lineRule="exact"/>
        <w:jc w:val="center"/>
        <w:rPr>
          <w:rFonts w:ascii="方正小标宋简体" w:hAnsi="宋体" w:eastAsia="方正小标宋简体" w:cs="黑体"/>
          <w:bCs/>
          <w:color w:val="222222"/>
          <w:sz w:val="36"/>
          <w:szCs w:val="36"/>
        </w:rPr>
      </w:pP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  <w:lang w:eastAsia="zh-CN"/>
        </w:rPr>
        <w:t>四川省广元市朝天区中子镇转斗河山洪沟治理工程</w:t>
      </w:r>
      <w:r>
        <w:rPr>
          <w:rFonts w:hint="eastAsia" w:ascii="方正小标宋简体" w:hAnsi="宋体" w:eastAsia="方正小标宋简体" w:cs="黑体"/>
          <w:bCs/>
          <w:color w:val="222222"/>
          <w:sz w:val="36"/>
          <w:szCs w:val="36"/>
        </w:rPr>
        <w:t>施工标段合同主要内容公告表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320"/>
        <w:gridCol w:w="1380"/>
        <w:gridCol w:w="1200"/>
        <w:gridCol w:w="810"/>
        <w:gridCol w:w="74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  <w:lang w:eastAsia="zh-CN"/>
              </w:rPr>
              <w:t>四川省广元市朝天区中子镇转斗河山洪沟治理工程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Cs w:val="21"/>
              </w:rPr>
              <w:t>施工标段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0839-8622246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广元市朝天区水利工程建设管理站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0839-8622246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、广元市朝天区人民政府网。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月25日—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2024年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形式：</w:t>
            </w:r>
            <w:r>
              <w:rPr>
                <w:rFonts w:hint="eastAsia" w:ascii="宋体" w:hAnsi="宋体" w:eastAsia="宋体"/>
                <w:szCs w:val="21"/>
              </w:rPr>
              <w:t>履约担保必须符合招标文件投标人须知前附表7.7.1相关要求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金额：</w:t>
            </w:r>
            <w:r>
              <w:rPr>
                <w:rFonts w:hint="eastAsia" w:ascii="宋体" w:hAnsi="宋体" w:eastAsia="宋体"/>
                <w:szCs w:val="21"/>
              </w:rPr>
              <w:t>履约保证金按签约合同价的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%，在本工程项目完工，且验收合格后28天内无息退还。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both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合同签订前，中标人按招标文件投标人须知前附表要求的方式提交，已采取保函方式足额提交。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四川省广元市朝天区中子镇转斗河山洪沟治理工程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施工标段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四川中梁建设工程有限公司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8890975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rPr>
                <w:rFonts w:ascii="宋体" w:hAnsi="宋体" w:eastAsia="宋体" w:cs="Times New Roman"/>
                <w:color w:val="222222"/>
                <w:kern w:val="0"/>
                <w:sz w:val="21"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color w:val="222222"/>
                <w:kern w:val="0"/>
                <w:sz w:val="21"/>
                <w:szCs w:val="21"/>
              </w:rPr>
              <w:t>个月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  <w:t>雷雨霄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刘泽敏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</w:rPr>
              <w:t>施工范围：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</w:rPr>
              <w:t>本项目工程量清单及图纸范围内的全部施工内容。</w:t>
            </w:r>
          </w:p>
          <w:p>
            <w:pPr>
              <w:spacing w:line="50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0"/>
                <w:szCs w:val="21"/>
              </w:rPr>
              <w:t>建设规模：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综合治理河长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3.5km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。</w:t>
            </w:r>
          </w:p>
          <w:p>
            <w:pPr>
              <w:pStyle w:val="12"/>
              <w:adjustRightInd w:val="0"/>
              <w:snapToGrid w:val="0"/>
              <w:spacing w:line="50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</w:rPr>
              <w:t>主要技术指标：</w:t>
            </w:r>
            <w:r>
              <w:rPr>
                <w:rFonts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工程的施工质量必须达到合格及以上，并严格执行《水利水电工程施工质量检验与评定规程》（SL176－2007）、《水利水电建设工程验收规程》（SL223－2008）、《水利水电工程单元工程施工质量验收评定标准》等现行规范、规程、标准和强制性条文等。</w:t>
            </w:r>
          </w:p>
          <w:p>
            <w:pPr>
              <w:spacing w:after="256" w:line="265" w:lineRule="auto"/>
              <w:rPr>
                <w:rFonts w:ascii="宋体" w:hAnsi="宋体" w:eastAsia="宋体" w:cs="Times New Roman"/>
                <w:color w:val="222222"/>
                <w:kern w:val="0"/>
                <w:szCs w:val="21"/>
              </w:rPr>
            </w:pPr>
          </w:p>
        </w:tc>
      </w:tr>
    </w:tbl>
    <w:p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1MjRmY2RkNTVmYTIyYjEzYzQ2YTAxZGVjYTFiZGEifQ=="/>
  </w:docVars>
  <w:rsids>
    <w:rsidRoot w:val="775A376C"/>
    <w:rsid w:val="00014DE6"/>
    <w:rsid w:val="00027A0F"/>
    <w:rsid w:val="000A2A2B"/>
    <w:rsid w:val="002719C9"/>
    <w:rsid w:val="002956EF"/>
    <w:rsid w:val="003674F9"/>
    <w:rsid w:val="003A6BEE"/>
    <w:rsid w:val="003B7E22"/>
    <w:rsid w:val="003C7061"/>
    <w:rsid w:val="005052D1"/>
    <w:rsid w:val="0055428D"/>
    <w:rsid w:val="006A416A"/>
    <w:rsid w:val="00751825"/>
    <w:rsid w:val="0077021B"/>
    <w:rsid w:val="00787F22"/>
    <w:rsid w:val="007A4912"/>
    <w:rsid w:val="007E1D89"/>
    <w:rsid w:val="00A41560"/>
    <w:rsid w:val="00AA4786"/>
    <w:rsid w:val="00AE4294"/>
    <w:rsid w:val="00D13A79"/>
    <w:rsid w:val="00D57233"/>
    <w:rsid w:val="00ED7702"/>
    <w:rsid w:val="00F41887"/>
    <w:rsid w:val="00FA4C69"/>
    <w:rsid w:val="00FB79BE"/>
    <w:rsid w:val="1A427A6B"/>
    <w:rsid w:val="21AD55F5"/>
    <w:rsid w:val="403F098B"/>
    <w:rsid w:val="41B14A66"/>
    <w:rsid w:val="775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样式2 Char1"/>
    <w:link w:val="11"/>
    <w:qFormat/>
    <w:uiPriority w:val="0"/>
    <w:rPr>
      <w:rFonts w:eastAsia="黑体"/>
      <w:b/>
      <w:bCs/>
      <w:kern w:val="2"/>
      <w:sz w:val="30"/>
      <w:szCs w:val="24"/>
    </w:rPr>
  </w:style>
  <w:style w:type="paragraph" w:customStyle="1" w:styleId="11">
    <w:name w:val="样式2"/>
    <w:basedOn w:val="1"/>
    <w:link w:val="10"/>
    <w:qFormat/>
    <w:uiPriority w:val="0"/>
    <w:pPr>
      <w:spacing w:beforeLines="50" w:afterLines="50"/>
      <w:outlineLvl w:val="0"/>
    </w:pPr>
    <w:rPr>
      <w:rFonts w:eastAsia="黑体"/>
      <w:b/>
      <w:bCs/>
      <w:sz w:val="30"/>
    </w:rPr>
  </w:style>
  <w:style w:type="paragraph" w:customStyle="1" w:styleId="12">
    <w:name w:val="样式4"/>
    <w:link w:val="13"/>
    <w:qFormat/>
    <w:uiPriority w:val="0"/>
    <w:pPr>
      <w:ind w:firstLine="480" w:firstLineChars="20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3">
    <w:name w:val="样式4 Char2"/>
    <w:link w:val="12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4">
    <w:name w:val="纯文本 Char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5">
    <w:name w:val="10_0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742</Characters>
  <Lines>5</Lines>
  <Paragraphs>1</Paragraphs>
  <TotalTime>3</TotalTime>
  <ScaleCrop>false</ScaleCrop>
  <LinksUpToDate>false</LinksUpToDate>
  <CharactersWithSpaces>742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不忘初心</cp:lastModifiedBy>
  <cp:lastPrinted>2024-01-25T01:36:00Z</cp:lastPrinted>
  <dcterms:modified xsi:type="dcterms:W3CDTF">2024-04-25T01:46:12Z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6FB7487229F34A15A5BA2D509C899806</vt:lpwstr>
  </property>
</Properties>
</file>