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3ABE">
      <w:pPr>
        <w:widowControl/>
        <w:spacing w:after="100" w:afterAutospacing="1" w:line="520" w:lineRule="exact"/>
        <w:jc w:val="center"/>
        <w:rPr>
          <w:rFonts w:ascii="方正小标宋简体" w:hAnsi="宋体" w:eastAsia="方正小标宋简体" w:cs="黑体"/>
          <w:bCs/>
          <w:color w:val="222222"/>
          <w:sz w:val="36"/>
          <w:szCs w:val="36"/>
        </w:rPr>
      </w:pPr>
      <w:r>
        <w:rPr>
          <w:rFonts w:hint="eastAsia" w:ascii="方正小标宋简体" w:hAnsi="宋体" w:eastAsia="方正小标宋简体" w:cs="黑体"/>
          <w:bCs/>
          <w:color w:val="222222"/>
          <w:sz w:val="36"/>
          <w:szCs w:val="36"/>
          <w:lang w:eastAsia="zh-CN"/>
        </w:rPr>
        <w:t>四川省广元市朝天区广坪河云雾山段防洪治理工程</w:t>
      </w:r>
      <w:r>
        <w:rPr>
          <w:rFonts w:hint="eastAsia" w:ascii="方正小标宋简体" w:hAnsi="宋体" w:eastAsia="方正小标宋简体" w:cs="黑体"/>
          <w:bCs/>
          <w:color w:val="222222"/>
          <w:sz w:val="36"/>
          <w:szCs w:val="36"/>
        </w:rPr>
        <w:t>施工标段合同主要内容公告表</w:t>
      </w:r>
    </w:p>
    <w:tbl>
      <w:tblPr>
        <w:tblStyle w:val="6"/>
        <w:tblW w:w="14115" w:type="dxa"/>
        <w:tblInd w:w="0" w:type="dxa"/>
        <w:tblLayout w:type="fixed"/>
        <w:tblCellMar>
          <w:top w:w="0" w:type="dxa"/>
          <w:left w:w="108" w:type="dxa"/>
          <w:bottom w:w="0" w:type="dxa"/>
          <w:right w:w="108" w:type="dxa"/>
        </w:tblCellMar>
      </w:tblPr>
      <w:tblGrid>
        <w:gridCol w:w="1085"/>
        <w:gridCol w:w="1140"/>
        <w:gridCol w:w="1320"/>
        <w:gridCol w:w="1380"/>
        <w:gridCol w:w="1200"/>
        <w:gridCol w:w="810"/>
        <w:gridCol w:w="745"/>
        <w:gridCol w:w="6435"/>
      </w:tblGrid>
      <w:tr w14:paraId="36CC6BD2">
        <w:tblPrEx>
          <w:tblCellMar>
            <w:top w:w="0" w:type="dxa"/>
            <w:left w:w="108" w:type="dxa"/>
            <w:bottom w:w="0" w:type="dxa"/>
            <w:right w:w="108" w:type="dxa"/>
          </w:tblCellMar>
        </w:tblPrEx>
        <w:trPr>
          <w:trHeight w:val="454"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832E56">
            <w:pPr>
              <w:pStyle w:val="5"/>
              <w:widowControl/>
              <w:spacing w:beforeAutospacing="1" w:afterAutospacing="1"/>
              <w:ind w:left="-122" w:right="-122"/>
              <w:jc w:val="center"/>
              <w:rPr>
                <w:rFonts w:ascii="宋体" w:hAnsi="宋体" w:eastAsia="宋体"/>
                <w:sz w:val="21"/>
                <w:szCs w:val="21"/>
              </w:rPr>
            </w:pPr>
            <w:r>
              <w:rPr>
                <w:rFonts w:ascii="宋体" w:hAnsi="宋体" w:eastAsia="宋体" w:cs="Times New Roman"/>
                <w:color w:val="222222"/>
                <w:kern w:val="0"/>
                <w:sz w:val="21"/>
                <w:szCs w:val="21"/>
              </w:rPr>
              <w:t>招标项目名称</w:t>
            </w:r>
          </w:p>
        </w:tc>
        <w:tc>
          <w:tcPr>
            <w:tcW w:w="11890" w:type="dxa"/>
            <w:gridSpan w:val="6"/>
            <w:tcBorders>
              <w:top w:val="single" w:color="auto" w:sz="4" w:space="0"/>
              <w:left w:val="nil"/>
              <w:bottom w:val="single" w:color="auto" w:sz="4" w:space="0"/>
              <w:right w:val="single" w:color="auto" w:sz="4" w:space="0"/>
            </w:tcBorders>
            <w:shd w:val="clear" w:color="auto" w:fill="auto"/>
            <w:vAlign w:val="center"/>
          </w:tcPr>
          <w:p w14:paraId="696EE7EF">
            <w:pPr>
              <w:spacing w:line="576" w:lineRule="exact"/>
              <w:jc w:val="center"/>
              <w:rPr>
                <w:rFonts w:ascii="宋体" w:hAnsi="宋体" w:eastAsia="宋体" w:cs="Times New Roman"/>
                <w:color w:val="222222"/>
                <w:kern w:val="0"/>
                <w:szCs w:val="21"/>
              </w:rPr>
            </w:pPr>
            <w:r>
              <w:rPr>
                <w:rFonts w:hint="eastAsia" w:ascii="宋体" w:hAnsi="宋体" w:eastAsia="宋体" w:cs="Times New Roman"/>
                <w:color w:val="222222"/>
                <w:kern w:val="0"/>
                <w:szCs w:val="21"/>
                <w:lang w:eastAsia="zh-CN"/>
              </w:rPr>
              <w:t>四川省广元市朝天区广坪河云雾山段防洪治理工程</w:t>
            </w:r>
            <w:r>
              <w:rPr>
                <w:rFonts w:hint="eastAsia" w:ascii="宋体" w:hAnsi="宋体" w:eastAsia="宋体" w:cs="Times New Roman"/>
                <w:color w:val="222222"/>
                <w:kern w:val="0"/>
                <w:szCs w:val="21"/>
              </w:rPr>
              <w:t>施工标段</w:t>
            </w:r>
          </w:p>
        </w:tc>
      </w:tr>
      <w:tr w14:paraId="7C811C92">
        <w:tblPrEx>
          <w:tblCellMar>
            <w:top w:w="0" w:type="dxa"/>
            <w:left w:w="108" w:type="dxa"/>
            <w:bottom w:w="0" w:type="dxa"/>
            <w:right w:w="108" w:type="dxa"/>
          </w:tblCellMar>
        </w:tblPrEx>
        <w:trPr>
          <w:trHeight w:val="914"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E3DBA8">
            <w:pPr>
              <w:pStyle w:val="5"/>
              <w:widowControl/>
              <w:spacing w:beforeAutospacing="1" w:afterAutospacing="1"/>
              <w:ind w:left="-122" w:right="-122"/>
              <w:jc w:val="center"/>
              <w:rPr>
                <w:rFonts w:ascii="宋体" w:hAnsi="宋体" w:eastAsia="宋体"/>
                <w:sz w:val="21"/>
                <w:szCs w:val="21"/>
              </w:rPr>
            </w:pPr>
            <w:r>
              <w:rPr>
                <w:rFonts w:ascii="宋体" w:hAnsi="宋体" w:eastAsia="宋体" w:cs="Times New Roman"/>
                <w:color w:val="222222"/>
                <w:kern w:val="0"/>
                <w:sz w:val="21"/>
                <w:szCs w:val="21"/>
              </w:rPr>
              <w:t>项目业主</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14:paraId="27E754F9">
            <w:pPr>
              <w:pStyle w:val="5"/>
              <w:widowControl/>
              <w:spacing w:beforeAutospacing="1" w:afterAutospacing="1"/>
              <w:ind w:left="-122" w:right="-122"/>
              <w:jc w:val="center"/>
              <w:rPr>
                <w:rFonts w:hint="eastAsia" w:ascii="宋体" w:hAnsi="宋体" w:eastAsia="宋体"/>
                <w:sz w:val="21"/>
                <w:szCs w:val="21"/>
                <w:lang w:eastAsia="zh-CN"/>
              </w:rPr>
            </w:pPr>
            <w:r>
              <w:rPr>
                <w:rFonts w:hint="eastAsia" w:ascii="宋体" w:hAnsi="宋体" w:eastAsia="宋体" w:cs="Times New Roman"/>
                <w:color w:val="222222"/>
                <w:kern w:val="0"/>
                <w:sz w:val="21"/>
                <w:szCs w:val="21"/>
                <w:lang w:eastAsia="zh-CN"/>
              </w:rPr>
              <w:t>广元市朝天区水利工程建设管理站</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14:paraId="3C6ED3E4">
            <w:pPr>
              <w:pStyle w:val="5"/>
              <w:widowControl/>
              <w:spacing w:beforeAutospacing="1" w:afterAutospacing="1"/>
              <w:ind w:left="-122" w:right="-122"/>
              <w:jc w:val="center"/>
              <w:rPr>
                <w:rFonts w:ascii="宋体" w:hAnsi="宋体" w:eastAsia="宋体"/>
                <w:sz w:val="21"/>
                <w:szCs w:val="21"/>
              </w:rPr>
            </w:pPr>
            <w:r>
              <w:rPr>
                <w:rFonts w:ascii="宋体" w:hAnsi="宋体" w:eastAsia="宋体" w:cs="Times New Roman"/>
                <w:color w:val="222222"/>
                <w:kern w:val="0"/>
                <w:sz w:val="21"/>
                <w:szCs w:val="21"/>
              </w:rPr>
              <w:t>项目业主联系电话</w:t>
            </w:r>
          </w:p>
        </w:tc>
        <w:tc>
          <w:tcPr>
            <w:tcW w:w="7180" w:type="dxa"/>
            <w:gridSpan w:val="2"/>
            <w:tcBorders>
              <w:top w:val="single" w:color="auto" w:sz="4" w:space="0"/>
              <w:left w:val="nil"/>
              <w:bottom w:val="single" w:color="auto" w:sz="4" w:space="0"/>
              <w:right w:val="single" w:color="auto" w:sz="4" w:space="0"/>
            </w:tcBorders>
            <w:shd w:val="clear" w:color="auto" w:fill="auto"/>
            <w:vAlign w:val="center"/>
          </w:tcPr>
          <w:p w14:paraId="00988490">
            <w:pPr>
              <w:pStyle w:val="5"/>
              <w:widowControl/>
              <w:spacing w:beforeAutospacing="1" w:afterAutospacing="1"/>
              <w:ind w:right="-122"/>
              <w:rPr>
                <w:rFonts w:ascii="宋体" w:hAnsi="宋体" w:eastAsia="宋体"/>
                <w:sz w:val="21"/>
                <w:szCs w:val="21"/>
              </w:rPr>
            </w:pPr>
            <w:r>
              <w:rPr>
                <w:rFonts w:ascii="宋体" w:hAnsi="宋体" w:eastAsia="宋体" w:cs="Times New Roman"/>
                <w:color w:val="222222"/>
                <w:kern w:val="0"/>
                <w:sz w:val="21"/>
                <w:szCs w:val="21"/>
              </w:rPr>
              <w:t>0839-8624942</w:t>
            </w:r>
          </w:p>
        </w:tc>
      </w:tr>
      <w:tr w14:paraId="4AB19438">
        <w:tblPrEx>
          <w:tblCellMar>
            <w:top w:w="0" w:type="dxa"/>
            <w:left w:w="108" w:type="dxa"/>
            <w:bottom w:w="0" w:type="dxa"/>
            <w:right w:w="108" w:type="dxa"/>
          </w:tblCellMar>
        </w:tblPrEx>
        <w:trPr>
          <w:trHeight w:val="869"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27180A">
            <w:pPr>
              <w:pStyle w:val="5"/>
              <w:widowControl/>
              <w:spacing w:beforeAutospacing="1" w:afterAutospacing="1"/>
              <w:ind w:left="-122" w:right="-122"/>
              <w:jc w:val="center"/>
              <w:rPr>
                <w:rFonts w:ascii="宋体" w:hAnsi="宋体" w:eastAsia="宋体"/>
                <w:sz w:val="21"/>
                <w:szCs w:val="21"/>
              </w:rPr>
            </w:pPr>
            <w:r>
              <w:rPr>
                <w:rFonts w:ascii="宋体" w:hAnsi="宋体" w:eastAsia="宋体" w:cs="Times New Roman"/>
                <w:color w:val="222222"/>
                <w:kern w:val="0"/>
                <w:sz w:val="21"/>
                <w:szCs w:val="21"/>
              </w:rPr>
              <w:t>招标人</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14:paraId="742BDABF">
            <w:pPr>
              <w:pStyle w:val="5"/>
              <w:widowControl/>
              <w:spacing w:beforeAutospacing="1" w:afterAutospacing="1"/>
              <w:ind w:left="-122" w:right="-122"/>
              <w:jc w:val="center"/>
              <w:rPr>
                <w:rFonts w:hint="eastAsia" w:ascii="宋体" w:hAnsi="宋体" w:eastAsia="宋体"/>
                <w:sz w:val="21"/>
                <w:szCs w:val="21"/>
                <w:lang w:eastAsia="zh-CN"/>
              </w:rPr>
            </w:pPr>
            <w:r>
              <w:rPr>
                <w:rFonts w:hint="eastAsia" w:ascii="宋体" w:hAnsi="宋体" w:eastAsia="宋体" w:cs="Times New Roman"/>
                <w:color w:val="222222"/>
                <w:kern w:val="0"/>
                <w:sz w:val="21"/>
                <w:szCs w:val="21"/>
                <w:lang w:eastAsia="zh-CN"/>
              </w:rPr>
              <w:t>广元市朝天区水利工程建设管理站</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14:paraId="34B03D7A">
            <w:pPr>
              <w:pStyle w:val="5"/>
              <w:widowControl/>
              <w:spacing w:beforeAutospacing="1" w:afterAutospacing="1"/>
              <w:ind w:left="-122" w:right="-122"/>
              <w:jc w:val="center"/>
              <w:rPr>
                <w:rFonts w:ascii="宋体" w:hAnsi="宋体" w:eastAsia="宋体"/>
                <w:sz w:val="21"/>
                <w:szCs w:val="21"/>
              </w:rPr>
            </w:pPr>
            <w:r>
              <w:rPr>
                <w:rFonts w:ascii="宋体" w:hAnsi="宋体" w:eastAsia="宋体" w:cs="Times New Roman"/>
                <w:color w:val="222222"/>
                <w:kern w:val="0"/>
                <w:sz w:val="21"/>
                <w:szCs w:val="21"/>
              </w:rPr>
              <w:t>招标人联系电话</w:t>
            </w:r>
          </w:p>
        </w:tc>
        <w:tc>
          <w:tcPr>
            <w:tcW w:w="7180" w:type="dxa"/>
            <w:gridSpan w:val="2"/>
            <w:tcBorders>
              <w:top w:val="single" w:color="auto" w:sz="4" w:space="0"/>
              <w:left w:val="nil"/>
              <w:bottom w:val="single" w:color="auto" w:sz="4" w:space="0"/>
              <w:right w:val="single" w:color="auto" w:sz="4" w:space="0"/>
            </w:tcBorders>
            <w:shd w:val="clear" w:color="auto" w:fill="auto"/>
            <w:vAlign w:val="center"/>
          </w:tcPr>
          <w:p w14:paraId="40FE3554">
            <w:pPr>
              <w:pStyle w:val="5"/>
              <w:widowControl/>
              <w:spacing w:beforeAutospacing="1" w:afterAutospacing="1"/>
              <w:ind w:left="-122" w:right="-122" w:firstLine="105" w:firstLineChars="50"/>
              <w:rPr>
                <w:rFonts w:ascii="宋体" w:hAnsi="宋体" w:eastAsia="宋体"/>
                <w:sz w:val="21"/>
                <w:szCs w:val="21"/>
              </w:rPr>
            </w:pPr>
            <w:r>
              <w:rPr>
                <w:rFonts w:ascii="宋体" w:hAnsi="宋体" w:eastAsia="宋体" w:cs="Times New Roman"/>
                <w:color w:val="222222"/>
                <w:kern w:val="0"/>
                <w:sz w:val="21"/>
                <w:szCs w:val="21"/>
              </w:rPr>
              <w:t>0839-8624942</w:t>
            </w:r>
          </w:p>
        </w:tc>
      </w:tr>
      <w:tr w14:paraId="214DFE2D">
        <w:tblPrEx>
          <w:tblCellMar>
            <w:top w:w="0" w:type="dxa"/>
            <w:left w:w="108" w:type="dxa"/>
            <w:bottom w:w="0" w:type="dxa"/>
            <w:right w:w="108" w:type="dxa"/>
          </w:tblCellMar>
        </w:tblPrEx>
        <w:trPr>
          <w:trHeight w:val="1645"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2AF369">
            <w:pPr>
              <w:pStyle w:val="5"/>
              <w:widowControl/>
              <w:spacing w:beforeAutospacing="1" w:afterAutospacing="1"/>
              <w:ind w:left="-122" w:right="-122"/>
              <w:jc w:val="center"/>
              <w:rPr>
                <w:rFonts w:ascii="宋体" w:hAnsi="宋体" w:eastAsia="宋体"/>
                <w:sz w:val="21"/>
                <w:szCs w:val="21"/>
              </w:rPr>
            </w:pPr>
            <w:r>
              <w:rPr>
                <w:rFonts w:ascii="宋体" w:hAnsi="宋体" w:eastAsia="宋体" w:cs="Times New Roman"/>
                <w:color w:val="222222"/>
                <w:kern w:val="0"/>
                <w:sz w:val="21"/>
                <w:szCs w:val="21"/>
              </w:rPr>
              <w:t>中标候选人公示网站</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14:paraId="39193D91">
            <w:pPr>
              <w:pStyle w:val="5"/>
              <w:widowControl/>
              <w:spacing w:beforeAutospacing="1" w:afterAutospacing="1"/>
              <w:ind w:left="-122" w:right="-122"/>
              <w:rPr>
                <w:rFonts w:ascii="宋体" w:hAnsi="宋体" w:eastAsia="宋体"/>
                <w:sz w:val="21"/>
                <w:szCs w:val="21"/>
              </w:rPr>
            </w:pPr>
            <w:r>
              <w:rPr>
                <w:rFonts w:ascii="宋体" w:hAnsi="宋体" w:eastAsia="宋体" w:cs="Times New Roman"/>
                <w:color w:val="000000" w:themeColor="text1"/>
                <w:kern w:val="0"/>
                <w:sz w:val="21"/>
                <w:szCs w:val="21"/>
              </w:rPr>
              <w:t>全国公共资源交易平台（四川省）和全国公共资源交易平台（四川省·广元市）</w:t>
            </w:r>
            <w:r>
              <w:rPr>
                <w:rFonts w:hint="eastAsia" w:ascii="宋体" w:hAnsi="宋体" w:eastAsia="宋体" w:cs="Times New Roman"/>
                <w:color w:val="000000" w:themeColor="text1"/>
                <w:kern w:val="0"/>
                <w:sz w:val="21"/>
                <w:szCs w:val="21"/>
              </w:rPr>
              <w:t>、广元市朝天区人民政府网。</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14:paraId="0BE97987">
            <w:pPr>
              <w:pStyle w:val="5"/>
              <w:widowControl/>
              <w:spacing w:beforeAutospacing="1" w:afterAutospacing="1"/>
              <w:ind w:left="-122" w:right="-122"/>
              <w:jc w:val="center"/>
              <w:rPr>
                <w:rFonts w:ascii="宋体" w:hAnsi="宋体" w:eastAsia="宋体"/>
                <w:sz w:val="21"/>
                <w:szCs w:val="21"/>
              </w:rPr>
            </w:pPr>
            <w:r>
              <w:rPr>
                <w:rFonts w:ascii="宋体" w:hAnsi="宋体" w:eastAsia="宋体" w:cs="Times New Roman"/>
                <w:color w:val="222222"/>
                <w:kern w:val="0"/>
                <w:sz w:val="21"/>
                <w:szCs w:val="21"/>
              </w:rPr>
              <w:t>公示时间</w:t>
            </w:r>
          </w:p>
        </w:tc>
        <w:tc>
          <w:tcPr>
            <w:tcW w:w="7180" w:type="dxa"/>
            <w:gridSpan w:val="2"/>
            <w:tcBorders>
              <w:top w:val="single" w:color="auto" w:sz="4" w:space="0"/>
              <w:left w:val="nil"/>
              <w:bottom w:val="single" w:color="auto" w:sz="4" w:space="0"/>
              <w:right w:val="single" w:color="auto" w:sz="4" w:space="0"/>
            </w:tcBorders>
            <w:shd w:val="clear" w:color="auto" w:fill="auto"/>
            <w:vAlign w:val="center"/>
          </w:tcPr>
          <w:p w14:paraId="06EAF8CB">
            <w:pPr>
              <w:pStyle w:val="5"/>
              <w:widowControl/>
              <w:spacing w:beforeAutospacing="1" w:afterAutospacing="1"/>
              <w:ind w:left="-122" w:right="-122"/>
              <w:rPr>
                <w:rFonts w:ascii="宋体" w:hAnsi="宋体" w:eastAsia="宋体"/>
                <w:sz w:val="21"/>
                <w:szCs w:val="21"/>
              </w:rPr>
            </w:pPr>
            <w:r>
              <w:rPr>
                <w:rFonts w:hint="eastAsia" w:ascii="宋体" w:hAnsi="宋体" w:eastAsia="宋体"/>
                <w:sz w:val="21"/>
                <w:szCs w:val="21"/>
              </w:rPr>
              <w:t>2024年</w:t>
            </w:r>
            <w:r>
              <w:rPr>
                <w:rFonts w:hint="eastAsia" w:ascii="宋体" w:hAnsi="宋体" w:eastAsia="宋体"/>
                <w:sz w:val="21"/>
                <w:szCs w:val="21"/>
                <w:lang w:val="en-US" w:eastAsia="zh-CN"/>
              </w:rPr>
              <w:t>11</w:t>
            </w:r>
            <w:r>
              <w:rPr>
                <w:rFonts w:hint="eastAsia" w:ascii="宋体" w:hAnsi="宋体" w:eastAsia="宋体"/>
                <w:sz w:val="21"/>
                <w:szCs w:val="21"/>
              </w:rPr>
              <w:t>月2</w:t>
            </w:r>
            <w:r>
              <w:rPr>
                <w:rFonts w:hint="eastAsia" w:ascii="宋体" w:hAnsi="宋体" w:eastAsia="宋体"/>
                <w:sz w:val="21"/>
                <w:szCs w:val="21"/>
                <w:lang w:val="en-US" w:eastAsia="zh-CN"/>
              </w:rPr>
              <w:t>8</w:t>
            </w:r>
            <w:r>
              <w:rPr>
                <w:rFonts w:hint="eastAsia" w:ascii="宋体" w:hAnsi="宋体" w:eastAsia="宋体"/>
                <w:sz w:val="21"/>
                <w:szCs w:val="21"/>
              </w:rPr>
              <w:t>日—2024年</w:t>
            </w:r>
            <w:r>
              <w:rPr>
                <w:rFonts w:hint="eastAsia" w:ascii="宋体" w:hAnsi="宋体" w:eastAsia="宋体"/>
                <w:sz w:val="21"/>
                <w:szCs w:val="21"/>
                <w:lang w:val="en-US" w:eastAsia="zh-CN"/>
              </w:rPr>
              <w:t>12</w:t>
            </w:r>
            <w:r>
              <w:rPr>
                <w:rFonts w:hint="eastAsia" w:ascii="宋体" w:hAnsi="宋体" w:eastAsia="宋体"/>
                <w:sz w:val="21"/>
                <w:szCs w:val="21"/>
              </w:rPr>
              <w:t>月</w:t>
            </w:r>
            <w:r>
              <w:rPr>
                <w:rFonts w:hint="eastAsia" w:ascii="宋体" w:hAnsi="宋体" w:eastAsia="宋体"/>
                <w:sz w:val="21"/>
                <w:szCs w:val="21"/>
                <w:lang w:val="en-US" w:eastAsia="zh-CN"/>
              </w:rPr>
              <w:t>4</w:t>
            </w:r>
            <w:r>
              <w:rPr>
                <w:rFonts w:hint="eastAsia" w:ascii="宋体" w:hAnsi="宋体" w:eastAsia="宋体"/>
                <w:sz w:val="21"/>
                <w:szCs w:val="21"/>
              </w:rPr>
              <w:t>日</w:t>
            </w:r>
          </w:p>
        </w:tc>
      </w:tr>
      <w:tr w14:paraId="44BEE6B4">
        <w:tblPrEx>
          <w:tblCellMar>
            <w:top w:w="0" w:type="dxa"/>
            <w:left w:w="108" w:type="dxa"/>
            <w:bottom w:w="0" w:type="dxa"/>
            <w:right w:w="108" w:type="dxa"/>
          </w:tblCellMar>
        </w:tblPrEx>
        <w:trPr>
          <w:trHeight w:val="454"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15F854">
            <w:pPr>
              <w:pStyle w:val="5"/>
              <w:widowControl/>
              <w:spacing w:beforeAutospacing="1" w:afterAutospacing="1"/>
              <w:ind w:left="-122" w:right="-122"/>
              <w:jc w:val="center"/>
              <w:rPr>
                <w:rFonts w:ascii="宋体" w:hAnsi="宋体" w:eastAsia="宋体"/>
                <w:sz w:val="21"/>
                <w:szCs w:val="21"/>
              </w:rPr>
            </w:pPr>
            <w:r>
              <w:rPr>
                <w:rFonts w:ascii="宋体" w:hAnsi="宋体" w:eastAsia="宋体" w:cs="Times New Roman"/>
                <w:kern w:val="0"/>
                <w:sz w:val="21"/>
                <w:szCs w:val="21"/>
              </w:rPr>
              <w:t>履约担保形式及金额</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14:paraId="24C45C93">
            <w:pPr>
              <w:jc w:val="center"/>
              <w:rPr>
                <w:rFonts w:ascii="宋体" w:hAnsi="宋体" w:eastAsia="宋体"/>
                <w:b/>
                <w:bCs/>
                <w:szCs w:val="21"/>
              </w:rPr>
            </w:pPr>
          </w:p>
          <w:p w14:paraId="572141AB">
            <w:pPr>
              <w:jc w:val="center"/>
              <w:rPr>
                <w:rFonts w:ascii="宋体" w:hAnsi="宋体" w:eastAsia="宋体"/>
                <w:b/>
                <w:bCs/>
                <w:szCs w:val="21"/>
              </w:rPr>
            </w:pPr>
          </w:p>
          <w:p w14:paraId="1D68DA5F">
            <w:pPr>
              <w:jc w:val="center"/>
              <w:rPr>
                <w:rFonts w:ascii="宋体" w:hAnsi="宋体" w:eastAsia="宋体"/>
                <w:b/>
                <w:bCs/>
                <w:szCs w:val="21"/>
              </w:rPr>
            </w:pPr>
          </w:p>
          <w:p w14:paraId="735086F9">
            <w:pPr>
              <w:jc w:val="center"/>
              <w:rPr>
                <w:rFonts w:ascii="宋体" w:hAnsi="宋体" w:eastAsia="宋体"/>
                <w:szCs w:val="21"/>
              </w:rPr>
            </w:pPr>
            <w:r>
              <w:rPr>
                <w:rFonts w:hint="eastAsia" w:ascii="宋体" w:hAnsi="宋体" w:eastAsia="宋体"/>
                <w:b/>
                <w:bCs/>
                <w:szCs w:val="21"/>
              </w:rPr>
              <w:t>形式：</w:t>
            </w:r>
            <w:r>
              <w:rPr>
                <w:rFonts w:hint="eastAsia" w:ascii="宋体" w:hAnsi="宋体" w:eastAsia="宋体"/>
                <w:szCs w:val="21"/>
              </w:rPr>
              <w:t>履约担保必须符合招标文件投标人须知前附表7.7.1相关要求</w:t>
            </w:r>
          </w:p>
          <w:p w14:paraId="5AF53B73">
            <w:pPr>
              <w:jc w:val="center"/>
              <w:rPr>
                <w:rFonts w:ascii="宋体" w:hAnsi="宋体" w:eastAsia="宋体"/>
                <w:szCs w:val="21"/>
              </w:rPr>
            </w:pPr>
            <w:r>
              <w:rPr>
                <w:rFonts w:hint="eastAsia" w:ascii="宋体" w:hAnsi="宋体" w:eastAsia="宋体"/>
                <w:b/>
                <w:bCs/>
                <w:szCs w:val="21"/>
              </w:rPr>
              <w:t>金额：</w:t>
            </w:r>
            <w:r>
              <w:rPr>
                <w:rFonts w:hint="eastAsia" w:ascii="宋体" w:hAnsi="宋体" w:eastAsia="宋体"/>
                <w:szCs w:val="21"/>
              </w:rPr>
              <w:t>履约保证金按签约合同价的</w:t>
            </w:r>
            <w:r>
              <w:rPr>
                <w:rFonts w:hint="eastAsia" w:ascii="宋体" w:hAnsi="宋体" w:eastAsia="宋体"/>
                <w:szCs w:val="21"/>
                <w:lang w:val="en-US" w:eastAsia="zh-CN"/>
              </w:rPr>
              <w:t>7</w:t>
            </w:r>
            <w:r>
              <w:rPr>
                <w:rFonts w:hint="eastAsia" w:ascii="宋体" w:hAnsi="宋体" w:eastAsia="宋体"/>
                <w:szCs w:val="21"/>
              </w:rPr>
              <w:t>%，在本工程项目完工，且验收合格后28天内无息退还。</w:t>
            </w:r>
          </w:p>
          <w:p w14:paraId="7EFB3A8C">
            <w:pPr>
              <w:rPr>
                <w:rFonts w:ascii="宋体" w:hAnsi="宋体" w:eastAsia="宋体"/>
                <w:szCs w:val="21"/>
              </w:rPr>
            </w:pPr>
          </w:p>
          <w:p w14:paraId="4B6C5004">
            <w:pPr>
              <w:rPr>
                <w:rFonts w:ascii="宋体" w:hAnsi="宋体" w:eastAsia="宋体"/>
                <w:szCs w:val="21"/>
              </w:rPr>
            </w:pPr>
          </w:p>
          <w:p w14:paraId="7320E9BB">
            <w:pPr>
              <w:rPr>
                <w:rFonts w:ascii="宋体" w:hAnsi="宋体" w:eastAsia="宋体"/>
                <w:szCs w:val="21"/>
              </w:rPr>
            </w:pPr>
          </w:p>
          <w:p w14:paraId="2747B506">
            <w:pPr>
              <w:jc w:val="center"/>
              <w:rPr>
                <w:rFonts w:ascii="宋体" w:hAnsi="宋体" w:eastAsia="宋体"/>
                <w:szCs w:val="21"/>
              </w:rPr>
            </w:pPr>
          </w:p>
          <w:p w14:paraId="621CFBAC">
            <w:pPr>
              <w:jc w:val="center"/>
              <w:rPr>
                <w:rFonts w:ascii="宋体" w:hAnsi="宋体" w:eastAsia="宋体"/>
                <w:szCs w:val="21"/>
              </w:rPr>
            </w:pPr>
          </w:p>
          <w:p w14:paraId="7E88DC48">
            <w:pPr>
              <w:jc w:val="center"/>
              <w:rPr>
                <w:rFonts w:ascii="宋体" w:hAnsi="宋体" w:eastAsia="宋体" w:cs="Times New Roman"/>
                <w:szCs w:val="21"/>
              </w:rPr>
            </w:pP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14:paraId="14C3BE30">
            <w:pPr>
              <w:pStyle w:val="5"/>
              <w:widowControl/>
              <w:spacing w:beforeAutospacing="1" w:afterAutospacing="1"/>
              <w:ind w:left="-122" w:right="-122"/>
              <w:jc w:val="center"/>
              <w:rPr>
                <w:rFonts w:ascii="宋体" w:hAnsi="宋体" w:eastAsia="宋体"/>
                <w:sz w:val="21"/>
                <w:szCs w:val="21"/>
              </w:rPr>
            </w:pPr>
            <w:r>
              <w:rPr>
                <w:rFonts w:ascii="宋体" w:hAnsi="宋体" w:eastAsia="宋体" w:cs="Times New Roman"/>
                <w:kern w:val="0"/>
                <w:sz w:val="21"/>
                <w:szCs w:val="21"/>
              </w:rPr>
              <w:t>履约担保提交情况</w:t>
            </w:r>
          </w:p>
        </w:tc>
        <w:tc>
          <w:tcPr>
            <w:tcW w:w="7180" w:type="dxa"/>
            <w:gridSpan w:val="2"/>
            <w:tcBorders>
              <w:top w:val="single" w:color="auto" w:sz="4" w:space="0"/>
              <w:left w:val="nil"/>
              <w:bottom w:val="single" w:color="auto" w:sz="4" w:space="0"/>
              <w:right w:val="single" w:color="auto" w:sz="4" w:space="0"/>
            </w:tcBorders>
            <w:shd w:val="clear" w:color="auto" w:fill="auto"/>
            <w:vAlign w:val="center"/>
          </w:tcPr>
          <w:p w14:paraId="5C640073">
            <w:pPr>
              <w:pStyle w:val="5"/>
              <w:widowControl/>
              <w:spacing w:beforeAutospacing="1" w:afterAutospacing="1"/>
              <w:ind w:left="-122" w:right="-122"/>
              <w:jc w:val="both"/>
              <w:rPr>
                <w:rFonts w:ascii="宋体" w:hAnsi="宋体" w:eastAsia="宋体" w:cs="Times New Roman"/>
                <w:kern w:val="0"/>
                <w:sz w:val="21"/>
                <w:szCs w:val="21"/>
              </w:rPr>
            </w:pPr>
            <w:r>
              <w:rPr>
                <w:rFonts w:hint="eastAsia" w:ascii="宋体" w:hAnsi="宋体" w:eastAsia="宋体" w:cs="Times New Roman"/>
                <w:kern w:val="0"/>
                <w:sz w:val="21"/>
                <w:szCs w:val="21"/>
              </w:rPr>
              <w:t>合同签订前，中标人按招标文件投标人须知前附表要求的方式提交，已采取保函方式足额提交。</w:t>
            </w:r>
            <w:bookmarkStart w:id="0" w:name="_GoBack"/>
            <w:bookmarkEnd w:id="0"/>
          </w:p>
          <w:p w14:paraId="52E52EED">
            <w:pPr>
              <w:pStyle w:val="5"/>
              <w:widowControl/>
              <w:spacing w:beforeAutospacing="1" w:afterAutospacing="1"/>
              <w:ind w:left="-122" w:right="-122"/>
              <w:jc w:val="center"/>
              <w:rPr>
                <w:rFonts w:ascii="宋体" w:hAnsi="宋体" w:eastAsia="宋体"/>
                <w:color w:val="FF0000"/>
                <w:sz w:val="21"/>
                <w:szCs w:val="21"/>
              </w:rPr>
            </w:pPr>
          </w:p>
        </w:tc>
      </w:tr>
      <w:tr w14:paraId="4B69663F">
        <w:tblPrEx>
          <w:tblCellMar>
            <w:top w:w="0" w:type="dxa"/>
            <w:left w:w="108" w:type="dxa"/>
            <w:bottom w:w="0" w:type="dxa"/>
            <w:right w:w="108" w:type="dxa"/>
          </w:tblCellMar>
        </w:tblPrEx>
        <w:trPr>
          <w:trHeight w:val="454" w:hRule="atLeast"/>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96C2C25">
            <w:pPr>
              <w:pStyle w:val="5"/>
              <w:widowControl/>
              <w:spacing w:beforeAutospacing="1" w:afterAutospacing="1" w:line="240" w:lineRule="exact"/>
              <w:ind w:left="-119" w:right="-119"/>
              <w:jc w:val="center"/>
              <w:rPr>
                <w:rFonts w:ascii="宋体" w:hAnsi="宋体" w:eastAsia="宋体"/>
                <w:sz w:val="21"/>
                <w:szCs w:val="21"/>
              </w:rPr>
            </w:pPr>
            <w:r>
              <w:rPr>
                <w:rFonts w:ascii="宋体" w:hAnsi="宋体" w:eastAsia="宋体" w:cs="Times New Roman"/>
                <w:color w:val="222222"/>
                <w:kern w:val="0"/>
                <w:sz w:val="21"/>
                <w:szCs w:val="21"/>
              </w:rPr>
              <w:t>标段名称</w:t>
            </w:r>
          </w:p>
        </w:tc>
        <w:tc>
          <w:tcPr>
            <w:tcW w:w="1140" w:type="dxa"/>
            <w:tcBorders>
              <w:top w:val="single" w:color="auto" w:sz="4" w:space="0"/>
              <w:left w:val="nil"/>
              <w:bottom w:val="single" w:color="auto" w:sz="4" w:space="0"/>
              <w:right w:val="single" w:color="auto" w:sz="4" w:space="0"/>
            </w:tcBorders>
            <w:shd w:val="clear" w:color="auto" w:fill="auto"/>
            <w:vAlign w:val="center"/>
          </w:tcPr>
          <w:p w14:paraId="7914059D">
            <w:pPr>
              <w:pStyle w:val="5"/>
              <w:widowControl/>
              <w:spacing w:beforeAutospacing="1" w:afterAutospacing="1" w:line="240" w:lineRule="exact"/>
              <w:ind w:left="-119" w:right="-119"/>
              <w:jc w:val="center"/>
              <w:rPr>
                <w:rFonts w:ascii="宋体" w:hAnsi="宋体" w:eastAsia="宋体"/>
                <w:sz w:val="21"/>
                <w:szCs w:val="21"/>
              </w:rPr>
            </w:pPr>
            <w:r>
              <w:rPr>
                <w:rFonts w:ascii="宋体" w:hAnsi="宋体" w:eastAsia="宋体" w:cs="Times New Roman"/>
                <w:color w:val="222222"/>
                <w:kern w:val="0"/>
                <w:sz w:val="21"/>
                <w:szCs w:val="21"/>
              </w:rPr>
              <w:t>中标人名称</w:t>
            </w:r>
          </w:p>
        </w:tc>
        <w:tc>
          <w:tcPr>
            <w:tcW w:w="1320" w:type="dxa"/>
            <w:tcBorders>
              <w:top w:val="single" w:color="auto" w:sz="4" w:space="0"/>
              <w:left w:val="nil"/>
              <w:bottom w:val="single" w:color="auto" w:sz="4" w:space="0"/>
              <w:right w:val="single" w:color="auto" w:sz="4" w:space="0"/>
            </w:tcBorders>
            <w:shd w:val="clear" w:color="auto" w:fill="auto"/>
            <w:vAlign w:val="center"/>
          </w:tcPr>
          <w:p w14:paraId="5AE598C6">
            <w:pPr>
              <w:pStyle w:val="5"/>
              <w:widowControl/>
              <w:spacing w:beforeAutospacing="1" w:afterAutospacing="1" w:line="240" w:lineRule="exact"/>
              <w:ind w:left="-119" w:right="-119"/>
              <w:jc w:val="center"/>
              <w:rPr>
                <w:rFonts w:ascii="宋体" w:hAnsi="宋体" w:eastAsia="宋体"/>
                <w:sz w:val="21"/>
                <w:szCs w:val="21"/>
              </w:rPr>
            </w:pPr>
            <w:r>
              <w:rPr>
                <w:rFonts w:ascii="宋体" w:hAnsi="宋体" w:eastAsia="宋体" w:cs="Times New Roman"/>
                <w:color w:val="222222"/>
                <w:kern w:val="0"/>
                <w:sz w:val="21"/>
                <w:szCs w:val="21"/>
              </w:rPr>
              <w:t>合同价（元）</w:t>
            </w:r>
          </w:p>
        </w:tc>
        <w:tc>
          <w:tcPr>
            <w:tcW w:w="1380" w:type="dxa"/>
            <w:tcBorders>
              <w:top w:val="single" w:color="auto" w:sz="4" w:space="0"/>
              <w:left w:val="nil"/>
              <w:bottom w:val="single" w:color="auto" w:sz="4" w:space="0"/>
              <w:right w:val="single" w:color="auto" w:sz="4" w:space="0"/>
            </w:tcBorders>
            <w:shd w:val="clear" w:color="auto" w:fill="auto"/>
            <w:vAlign w:val="center"/>
          </w:tcPr>
          <w:p w14:paraId="214D8884">
            <w:pPr>
              <w:pStyle w:val="5"/>
              <w:widowControl/>
              <w:spacing w:beforeAutospacing="1" w:afterAutospacing="1" w:line="240" w:lineRule="exact"/>
              <w:ind w:left="-119" w:right="-119"/>
              <w:jc w:val="center"/>
              <w:rPr>
                <w:rFonts w:ascii="宋体" w:hAnsi="宋体" w:eastAsia="宋体"/>
                <w:sz w:val="21"/>
                <w:szCs w:val="21"/>
              </w:rPr>
            </w:pPr>
            <w:r>
              <w:rPr>
                <w:rFonts w:ascii="宋体" w:hAnsi="宋体" w:eastAsia="宋体" w:cs="Times New Roman"/>
                <w:color w:val="222222"/>
                <w:kern w:val="0"/>
                <w:sz w:val="21"/>
                <w:szCs w:val="21"/>
              </w:rPr>
              <w:t>合同工期</w:t>
            </w:r>
          </w:p>
        </w:tc>
        <w:tc>
          <w:tcPr>
            <w:tcW w:w="1200" w:type="dxa"/>
            <w:tcBorders>
              <w:top w:val="single" w:color="auto" w:sz="4" w:space="0"/>
              <w:left w:val="nil"/>
              <w:bottom w:val="single" w:color="auto" w:sz="4" w:space="0"/>
              <w:right w:val="single" w:color="auto" w:sz="4" w:space="0"/>
            </w:tcBorders>
            <w:shd w:val="clear" w:color="auto" w:fill="auto"/>
            <w:vAlign w:val="center"/>
          </w:tcPr>
          <w:p w14:paraId="7C868B4E">
            <w:pPr>
              <w:pStyle w:val="5"/>
              <w:widowControl/>
              <w:spacing w:beforeAutospacing="1" w:afterAutospacing="1" w:line="240" w:lineRule="exact"/>
              <w:ind w:left="-119" w:right="-119"/>
              <w:jc w:val="center"/>
              <w:rPr>
                <w:rFonts w:ascii="宋体" w:hAnsi="宋体" w:eastAsia="宋体"/>
                <w:sz w:val="21"/>
                <w:szCs w:val="21"/>
              </w:rPr>
            </w:pPr>
            <w:r>
              <w:rPr>
                <w:rFonts w:ascii="宋体" w:hAnsi="宋体" w:eastAsia="宋体" w:cs="Times New Roman"/>
                <w:color w:val="222222"/>
                <w:kern w:val="0"/>
                <w:sz w:val="21"/>
                <w:szCs w:val="21"/>
              </w:rPr>
              <w:t>项目负责人</w:t>
            </w:r>
          </w:p>
        </w:tc>
        <w:tc>
          <w:tcPr>
            <w:tcW w:w="1555" w:type="dxa"/>
            <w:gridSpan w:val="2"/>
            <w:tcBorders>
              <w:top w:val="single" w:color="auto" w:sz="4" w:space="0"/>
              <w:left w:val="nil"/>
              <w:bottom w:val="single" w:color="auto" w:sz="4" w:space="0"/>
              <w:right w:val="single" w:color="auto" w:sz="4" w:space="0"/>
            </w:tcBorders>
            <w:shd w:val="clear" w:color="auto" w:fill="auto"/>
            <w:vAlign w:val="center"/>
          </w:tcPr>
          <w:p w14:paraId="22F8BCB8">
            <w:pPr>
              <w:pStyle w:val="5"/>
              <w:widowControl/>
              <w:spacing w:beforeAutospacing="1" w:afterAutospacing="1" w:line="240" w:lineRule="exact"/>
              <w:ind w:left="-119" w:right="-119"/>
              <w:jc w:val="center"/>
              <w:rPr>
                <w:rFonts w:ascii="宋体" w:hAnsi="宋体" w:eastAsia="宋体"/>
                <w:sz w:val="21"/>
                <w:szCs w:val="21"/>
              </w:rPr>
            </w:pPr>
            <w:r>
              <w:rPr>
                <w:rFonts w:ascii="宋体" w:hAnsi="宋体" w:eastAsia="宋体" w:cs="Times New Roman"/>
                <w:color w:val="222222"/>
                <w:kern w:val="0"/>
                <w:sz w:val="21"/>
                <w:szCs w:val="21"/>
              </w:rPr>
              <w:t>项目技术负责人</w:t>
            </w:r>
          </w:p>
        </w:tc>
        <w:tc>
          <w:tcPr>
            <w:tcW w:w="6435" w:type="dxa"/>
            <w:tcBorders>
              <w:top w:val="single" w:color="auto" w:sz="4" w:space="0"/>
              <w:left w:val="nil"/>
              <w:bottom w:val="single" w:color="auto" w:sz="4" w:space="0"/>
              <w:right w:val="single" w:color="auto" w:sz="4" w:space="0"/>
            </w:tcBorders>
            <w:shd w:val="clear" w:color="auto" w:fill="auto"/>
            <w:vAlign w:val="center"/>
          </w:tcPr>
          <w:p w14:paraId="0D595239">
            <w:pPr>
              <w:pStyle w:val="5"/>
              <w:widowControl/>
              <w:spacing w:beforeAutospacing="1" w:afterAutospacing="1" w:line="240" w:lineRule="exact"/>
              <w:ind w:left="-119" w:right="-119"/>
              <w:jc w:val="center"/>
              <w:rPr>
                <w:rFonts w:ascii="宋体" w:hAnsi="宋体" w:eastAsia="宋体"/>
                <w:sz w:val="21"/>
                <w:szCs w:val="21"/>
              </w:rPr>
            </w:pPr>
            <w:r>
              <w:rPr>
                <w:rFonts w:ascii="宋体" w:hAnsi="宋体" w:eastAsia="宋体" w:cs="Times New Roman"/>
                <w:color w:val="222222"/>
                <w:kern w:val="0"/>
                <w:sz w:val="21"/>
                <w:szCs w:val="21"/>
              </w:rPr>
              <w:t>主要合同工作内容</w:t>
            </w:r>
          </w:p>
        </w:tc>
      </w:tr>
      <w:tr w14:paraId="0332F04F">
        <w:tblPrEx>
          <w:tblCellMar>
            <w:top w:w="0" w:type="dxa"/>
            <w:left w:w="108" w:type="dxa"/>
            <w:bottom w:w="0" w:type="dxa"/>
            <w:right w:w="108" w:type="dxa"/>
          </w:tblCellMar>
        </w:tblPrEx>
        <w:trPr>
          <w:trHeight w:val="7103" w:hRule="atLeast"/>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B199326">
            <w:pPr>
              <w:pStyle w:val="5"/>
              <w:widowControl/>
              <w:spacing w:beforeAutospacing="1" w:afterAutospacing="1"/>
              <w:ind w:left="-122" w:right="-122"/>
              <w:jc w:val="center"/>
              <w:rPr>
                <w:rFonts w:ascii="宋体" w:hAnsi="宋体" w:eastAsia="宋体"/>
                <w:sz w:val="21"/>
                <w:szCs w:val="21"/>
              </w:rPr>
            </w:pPr>
            <w:r>
              <w:rPr>
                <w:rFonts w:hint="eastAsia" w:ascii="宋体" w:hAnsi="宋体" w:eastAsia="宋体" w:cs="Times New Roman"/>
                <w:color w:val="222222"/>
                <w:kern w:val="0"/>
                <w:sz w:val="21"/>
                <w:szCs w:val="21"/>
                <w:lang w:eastAsia="zh-CN"/>
              </w:rPr>
              <w:t>四川省广元市朝天区广坪河云雾山段防洪治理工程</w:t>
            </w:r>
            <w:r>
              <w:rPr>
                <w:rFonts w:hint="eastAsia" w:ascii="宋体" w:hAnsi="宋体" w:eastAsia="宋体" w:cs="Times New Roman"/>
                <w:color w:val="222222"/>
                <w:kern w:val="0"/>
                <w:sz w:val="21"/>
                <w:szCs w:val="21"/>
              </w:rPr>
              <w:t>施工标段</w:t>
            </w:r>
          </w:p>
        </w:tc>
        <w:tc>
          <w:tcPr>
            <w:tcW w:w="1140" w:type="dxa"/>
            <w:tcBorders>
              <w:top w:val="single" w:color="auto" w:sz="4" w:space="0"/>
              <w:left w:val="nil"/>
              <w:bottom w:val="single" w:color="auto" w:sz="4" w:space="0"/>
              <w:right w:val="single" w:color="auto" w:sz="4" w:space="0"/>
            </w:tcBorders>
            <w:shd w:val="clear" w:color="auto" w:fill="auto"/>
            <w:vAlign w:val="center"/>
          </w:tcPr>
          <w:p w14:paraId="0F219464">
            <w:pPr>
              <w:pStyle w:val="5"/>
              <w:widowControl/>
              <w:spacing w:beforeAutospacing="1" w:afterAutospacing="1"/>
              <w:ind w:left="-122" w:right="-122"/>
              <w:jc w:val="center"/>
              <w:rPr>
                <w:rFonts w:ascii="宋体" w:hAnsi="宋体" w:eastAsia="宋体" w:cs="Times New Roman"/>
                <w:color w:val="222222"/>
                <w:kern w:val="0"/>
                <w:sz w:val="21"/>
                <w:szCs w:val="21"/>
              </w:rPr>
            </w:pPr>
            <w:r>
              <w:rPr>
                <w:rFonts w:hint="eastAsia" w:ascii="宋体" w:hAnsi="宋体" w:eastAsia="宋体" w:cs="Times New Roman"/>
                <w:color w:val="222222"/>
                <w:kern w:val="0"/>
                <w:sz w:val="21"/>
                <w:szCs w:val="21"/>
              </w:rPr>
              <w:t>四川华瑞卓辰建筑有限公司</w:t>
            </w:r>
          </w:p>
        </w:tc>
        <w:tc>
          <w:tcPr>
            <w:tcW w:w="1320" w:type="dxa"/>
            <w:tcBorders>
              <w:top w:val="single" w:color="auto" w:sz="4" w:space="0"/>
              <w:left w:val="nil"/>
              <w:bottom w:val="single" w:color="auto" w:sz="4" w:space="0"/>
              <w:right w:val="single" w:color="auto" w:sz="4" w:space="0"/>
            </w:tcBorders>
            <w:shd w:val="clear" w:color="auto" w:fill="auto"/>
            <w:vAlign w:val="center"/>
          </w:tcPr>
          <w:p w14:paraId="4B4D50A4">
            <w:pPr>
              <w:pStyle w:val="5"/>
              <w:widowControl/>
              <w:spacing w:beforeAutospacing="1" w:afterAutospacing="1"/>
              <w:ind w:right="-122"/>
              <w:jc w:val="both"/>
              <w:rPr>
                <w:rFonts w:hint="eastAsia" w:ascii="宋体" w:hAnsi="宋体" w:eastAsia="宋体" w:cs="Times New Roman"/>
                <w:color w:val="222222"/>
                <w:kern w:val="0"/>
                <w:sz w:val="21"/>
                <w:szCs w:val="21"/>
              </w:rPr>
            </w:pPr>
          </w:p>
          <w:p w14:paraId="02E171D6">
            <w:pPr>
              <w:pStyle w:val="5"/>
              <w:widowControl/>
              <w:spacing w:beforeAutospacing="1" w:afterAutospacing="1"/>
              <w:ind w:right="-122"/>
              <w:jc w:val="both"/>
              <w:rPr>
                <w:rFonts w:ascii="宋体" w:hAnsi="宋体" w:eastAsia="宋体" w:cs="Times New Roman"/>
                <w:color w:val="222222"/>
                <w:kern w:val="0"/>
                <w:sz w:val="21"/>
                <w:szCs w:val="21"/>
              </w:rPr>
            </w:pPr>
            <w:r>
              <w:rPr>
                <w:rFonts w:hint="eastAsia" w:ascii="宋体" w:hAnsi="宋体" w:eastAsia="宋体" w:cs="Times New Roman"/>
                <w:color w:val="222222"/>
                <w:kern w:val="0"/>
                <w:sz w:val="21"/>
                <w:szCs w:val="21"/>
              </w:rPr>
              <w:t>13807658</w:t>
            </w:r>
          </w:p>
        </w:tc>
        <w:tc>
          <w:tcPr>
            <w:tcW w:w="1380" w:type="dxa"/>
            <w:tcBorders>
              <w:top w:val="single" w:color="auto" w:sz="4" w:space="0"/>
              <w:left w:val="nil"/>
              <w:bottom w:val="single" w:color="auto" w:sz="4" w:space="0"/>
              <w:right w:val="single" w:color="auto" w:sz="4" w:space="0"/>
            </w:tcBorders>
            <w:shd w:val="clear" w:color="auto" w:fill="auto"/>
            <w:vAlign w:val="center"/>
          </w:tcPr>
          <w:p w14:paraId="33B8FD7E">
            <w:pPr>
              <w:pStyle w:val="5"/>
              <w:widowControl/>
              <w:spacing w:beforeAutospacing="1" w:afterAutospacing="1"/>
              <w:ind w:right="-122"/>
              <w:rPr>
                <w:rFonts w:ascii="宋体" w:hAnsi="宋体" w:eastAsia="宋体" w:cs="Times New Roman"/>
                <w:color w:val="222222"/>
                <w:kern w:val="0"/>
                <w:sz w:val="21"/>
                <w:szCs w:val="21"/>
              </w:rPr>
            </w:pPr>
          </w:p>
          <w:p w14:paraId="13848B11">
            <w:pPr>
              <w:pStyle w:val="5"/>
              <w:widowControl/>
              <w:spacing w:beforeAutospacing="1" w:afterAutospacing="1"/>
              <w:ind w:right="-122"/>
              <w:jc w:val="center"/>
              <w:rPr>
                <w:rFonts w:ascii="宋体" w:hAnsi="宋体" w:eastAsia="宋体"/>
                <w:sz w:val="21"/>
                <w:szCs w:val="21"/>
              </w:rPr>
            </w:pPr>
            <w:r>
              <w:rPr>
                <w:rFonts w:hint="eastAsia" w:ascii="宋体" w:hAnsi="宋体" w:eastAsia="宋体" w:cs="Times New Roman"/>
                <w:color w:val="222222"/>
                <w:kern w:val="0"/>
                <w:sz w:val="21"/>
                <w:szCs w:val="21"/>
                <w:lang w:val="en-US" w:eastAsia="zh-CN"/>
              </w:rPr>
              <w:t>8</w:t>
            </w:r>
            <w:r>
              <w:rPr>
                <w:rFonts w:hint="eastAsia" w:ascii="宋体" w:hAnsi="宋体" w:eastAsia="宋体" w:cs="Times New Roman"/>
                <w:color w:val="222222"/>
                <w:kern w:val="0"/>
                <w:sz w:val="21"/>
                <w:szCs w:val="21"/>
              </w:rPr>
              <w:t>个月</w:t>
            </w:r>
          </w:p>
        </w:tc>
        <w:tc>
          <w:tcPr>
            <w:tcW w:w="1200" w:type="dxa"/>
            <w:tcBorders>
              <w:top w:val="single" w:color="auto" w:sz="4" w:space="0"/>
              <w:left w:val="nil"/>
              <w:bottom w:val="single" w:color="auto" w:sz="4" w:space="0"/>
              <w:right w:val="single" w:color="auto" w:sz="4" w:space="0"/>
            </w:tcBorders>
            <w:shd w:val="clear" w:color="auto" w:fill="auto"/>
            <w:vAlign w:val="center"/>
          </w:tcPr>
          <w:p w14:paraId="25B9DA93">
            <w:pPr>
              <w:rPr>
                <w:rFonts w:ascii="宋体" w:hAnsi="宋体" w:eastAsia="宋体" w:cs="宋体"/>
                <w:bCs/>
                <w:szCs w:val="21"/>
              </w:rPr>
            </w:pPr>
          </w:p>
          <w:p w14:paraId="1BD6F2F6">
            <w:pPr>
              <w:pStyle w:val="5"/>
              <w:widowControl/>
              <w:spacing w:beforeAutospacing="1" w:afterAutospacing="1"/>
              <w:ind w:left="-122" w:right="-122"/>
              <w:jc w:val="center"/>
              <w:rPr>
                <w:rFonts w:ascii="宋体" w:hAnsi="宋体" w:eastAsia="宋体" w:cs="宋体"/>
                <w:bCs/>
                <w:sz w:val="21"/>
                <w:szCs w:val="21"/>
              </w:rPr>
            </w:pPr>
            <w:r>
              <w:rPr>
                <w:rFonts w:hint="eastAsia" w:ascii="宋体" w:hAnsi="宋体" w:eastAsia="宋体" w:cs="宋体"/>
                <w:bCs/>
                <w:sz w:val="21"/>
                <w:szCs w:val="21"/>
              </w:rPr>
              <w:t>张凤云</w:t>
            </w:r>
          </w:p>
        </w:tc>
        <w:tc>
          <w:tcPr>
            <w:tcW w:w="1555" w:type="dxa"/>
            <w:gridSpan w:val="2"/>
            <w:tcBorders>
              <w:top w:val="single" w:color="auto" w:sz="4" w:space="0"/>
              <w:left w:val="nil"/>
              <w:bottom w:val="single" w:color="auto" w:sz="4" w:space="0"/>
              <w:right w:val="single" w:color="auto" w:sz="4" w:space="0"/>
            </w:tcBorders>
            <w:shd w:val="clear" w:color="auto" w:fill="auto"/>
            <w:vAlign w:val="center"/>
          </w:tcPr>
          <w:p w14:paraId="7AC8D54A">
            <w:pPr>
              <w:pStyle w:val="5"/>
              <w:widowControl/>
              <w:spacing w:beforeAutospacing="1" w:afterAutospacing="1"/>
              <w:ind w:left="-122" w:right="-122"/>
              <w:jc w:val="center"/>
              <w:rPr>
                <w:rFonts w:ascii="宋体" w:hAnsi="宋体" w:eastAsia="宋体" w:cs="宋体"/>
                <w:bCs/>
                <w:sz w:val="21"/>
                <w:szCs w:val="21"/>
              </w:rPr>
            </w:pPr>
          </w:p>
          <w:p w14:paraId="0E0F0CF3">
            <w:pPr>
              <w:pStyle w:val="5"/>
              <w:widowControl/>
              <w:spacing w:beforeAutospacing="1" w:afterAutospacing="1"/>
              <w:ind w:right="-122"/>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王淙</w:t>
            </w:r>
          </w:p>
        </w:tc>
        <w:tc>
          <w:tcPr>
            <w:tcW w:w="6435" w:type="dxa"/>
            <w:tcBorders>
              <w:top w:val="single" w:color="auto" w:sz="4" w:space="0"/>
              <w:left w:val="nil"/>
              <w:bottom w:val="single" w:color="auto" w:sz="4" w:space="0"/>
              <w:right w:val="single" w:color="auto" w:sz="4" w:space="0"/>
            </w:tcBorders>
            <w:shd w:val="clear" w:color="auto" w:fill="auto"/>
            <w:vAlign w:val="center"/>
          </w:tcPr>
          <w:p w14:paraId="0E99EB14">
            <w:pPr>
              <w:spacing w:line="500" w:lineRule="exact"/>
              <w:rPr>
                <w:rFonts w:ascii="宋体" w:hAnsi="宋体" w:eastAsia="宋体"/>
                <w:color w:val="000000" w:themeColor="text1"/>
                <w:szCs w:val="21"/>
              </w:rPr>
            </w:pPr>
            <w:r>
              <w:rPr>
                <w:rFonts w:hint="eastAsia" w:ascii="宋体" w:hAnsi="宋体" w:eastAsia="宋体" w:cs="Times New Roman"/>
                <w:b/>
                <w:bCs/>
                <w:color w:val="000000" w:themeColor="text1"/>
                <w:kern w:val="0"/>
                <w:szCs w:val="21"/>
              </w:rPr>
              <w:t>施工范围：</w:t>
            </w:r>
            <w:r>
              <w:rPr>
                <w:rFonts w:hint="eastAsia" w:ascii="宋体" w:hAnsi="宋体" w:eastAsia="宋体"/>
                <w:color w:val="000000" w:themeColor="text1"/>
                <w:szCs w:val="21"/>
              </w:rPr>
              <w:t>本项目工程量清单及图纸范围内的全部施工内容。</w:t>
            </w:r>
          </w:p>
          <w:p w14:paraId="2D621F05">
            <w:pPr>
              <w:spacing w:line="500" w:lineRule="exact"/>
              <w:rPr>
                <w:rFonts w:ascii="宋体" w:hAnsi="宋体" w:eastAsia="宋体" w:cs="Times New Roman"/>
                <w:kern w:val="0"/>
                <w:szCs w:val="21"/>
              </w:rPr>
            </w:pPr>
            <w:r>
              <w:rPr>
                <w:rFonts w:hint="eastAsia" w:ascii="宋体" w:hAnsi="宋体" w:eastAsia="宋体" w:cs="Times New Roman"/>
                <w:b/>
                <w:bCs/>
                <w:color w:val="000000" w:themeColor="text1"/>
                <w:kern w:val="0"/>
                <w:szCs w:val="21"/>
              </w:rPr>
              <w:t>建设规模：</w:t>
            </w:r>
            <w:r>
              <w:rPr>
                <w:rFonts w:hint="eastAsia" w:ascii="宋体" w:hAnsi="宋体" w:eastAsia="宋体" w:cs="Times New Roman"/>
                <w:color w:val="auto"/>
                <w:kern w:val="0"/>
                <w:sz w:val="21"/>
                <w:szCs w:val="21"/>
                <w:lang w:val="en-US" w:eastAsia="zh-CN" w:bidi="ar-SA"/>
              </w:rPr>
              <w:t>综合治理河道长度为6.66km，起点位于上游徐家坝拦水坝下游50m处（东经105.767607、北纬32.674699），终点位于云雾山镇罗家院处（东经105.773382、北纬32.622946）；新建堤防5段共计1.69km，其中徐家坝段堤防319.77m，场镇段堤防402.31m，姜家滩上游段堤防175.99m，姜家滩下游段堤防269.45m，罗家院段堤防518.90m；新建三龙村段护岸0.4km，其中右岸护岸58.25m，左岸护岸338.56m；加固云雾山场镇段右岸堤防（加高）0.21km；河道疏浚2.04km，面积14.38万㎡；新建下河梯步5处，排涝工程7处。</w:t>
            </w:r>
          </w:p>
          <w:p w14:paraId="03F694D2">
            <w:pPr>
              <w:pStyle w:val="12"/>
              <w:adjustRightInd w:val="0"/>
              <w:snapToGrid w:val="0"/>
              <w:spacing w:line="500" w:lineRule="exact"/>
              <w:ind w:firstLine="0" w:firstLineChars="0"/>
              <w:rPr>
                <w:rFonts w:ascii="宋体" w:hAnsi="宋体"/>
                <w:sz w:val="21"/>
                <w:szCs w:val="21"/>
              </w:rPr>
            </w:pPr>
            <w:r>
              <w:rPr>
                <w:rFonts w:hint="eastAsia" w:ascii="宋体" w:hAnsi="宋体"/>
                <w:b/>
                <w:bCs/>
                <w:color w:val="000000" w:themeColor="text1"/>
                <w:sz w:val="21"/>
                <w:szCs w:val="21"/>
              </w:rPr>
              <w:t>主要技术指标：</w:t>
            </w:r>
            <w:r>
              <w:rPr>
                <w:rFonts w:ascii="宋体" w:hAnsi="宋体"/>
                <w:sz w:val="21"/>
                <w:szCs w:val="21"/>
              </w:rPr>
              <w:t>：</w:t>
            </w:r>
            <w:r>
              <w:rPr>
                <w:rFonts w:hint="eastAsia" w:ascii="宋体" w:hAnsi="宋体"/>
                <w:color w:val="auto"/>
                <w:sz w:val="21"/>
                <w:szCs w:val="21"/>
              </w:rPr>
              <w:t>本工程的施工质量必须达到合格及以上，并严格执行《水利水电工程施工质量检验与评定规程》（SL176－2007）、《水利水电建设工程验收规程》（SL223－2008）、《水利水电工程单元工程施工质量验收评定标准》等现行规范、规程、标准和强制性条文等。</w:t>
            </w:r>
          </w:p>
          <w:p w14:paraId="03396C40">
            <w:pPr>
              <w:spacing w:after="256" w:line="265" w:lineRule="auto"/>
              <w:rPr>
                <w:rFonts w:ascii="宋体" w:hAnsi="宋体" w:eastAsia="宋体" w:cs="Times New Roman"/>
                <w:color w:val="222222"/>
                <w:kern w:val="0"/>
                <w:szCs w:val="21"/>
              </w:rPr>
            </w:pPr>
          </w:p>
        </w:tc>
      </w:tr>
    </w:tbl>
    <w:p w14:paraId="276C0896">
      <w:pPr>
        <w:pStyle w:val="5"/>
        <w:widowControl/>
        <w:spacing w:after="150"/>
        <w:ind w:firstLine="429"/>
      </w:pPr>
      <w:r>
        <w:rPr>
          <w:rFonts w:hint="eastAsia" w:ascii="宋体" w:hAnsi="宋体" w:eastAsia="宋体" w:cs="宋体"/>
          <w:color w:val="222222"/>
          <w:kern w:val="0"/>
          <w:sz w:val="21"/>
          <w:szCs w:val="21"/>
        </w:rPr>
        <w:t>说明：主要合同工作内容填写承建合同段的施工或服务的范围、合同段建设规模及主要技术指标。</w:t>
      </w:r>
    </w:p>
    <w:p w14:paraId="38EA2063"/>
    <w:sectPr>
      <w:pgSz w:w="16838" w:h="11906" w:orient="landscape"/>
      <w:pgMar w:top="1180" w:right="1440" w:bottom="12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jRmY2RkNTVmYTIyYjEzYzQ2YTAxZGVjYTFiZGEifQ=="/>
  </w:docVars>
  <w:rsids>
    <w:rsidRoot w:val="030E162E"/>
    <w:rsid w:val="00014DE6"/>
    <w:rsid w:val="00027A0F"/>
    <w:rsid w:val="000A2A2B"/>
    <w:rsid w:val="002719C9"/>
    <w:rsid w:val="002956EF"/>
    <w:rsid w:val="003674F9"/>
    <w:rsid w:val="003A6BEE"/>
    <w:rsid w:val="003B7E22"/>
    <w:rsid w:val="003C7061"/>
    <w:rsid w:val="005052D1"/>
    <w:rsid w:val="0055428D"/>
    <w:rsid w:val="006A416A"/>
    <w:rsid w:val="00751825"/>
    <w:rsid w:val="0077021B"/>
    <w:rsid w:val="00787F22"/>
    <w:rsid w:val="007A4912"/>
    <w:rsid w:val="007E1D89"/>
    <w:rsid w:val="00A41560"/>
    <w:rsid w:val="00AA4786"/>
    <w:rsid w:val="00AE4294"/>
    <w:rsid w:val="00D13A79"/>
    <w:rsid w:val="00D57233"/>
    <w:rsid w:val="00ED7702"/>
    <w:rsid w:val="00F41887"/>
    <w:rsid w:val="00FA4C69"/>
    <w:rsid w:val="00FB79BE"/>
    <w:rsid w:val="030E162E"/>
    <w:rsid w:val="1A427A6B"/>
    <w:rsid w:val="21AD55F5"/>
    <w:rsid w:val="403F098B"/>
    <w:rsid w:val="41B14A66"/>
    <w:rsid w:val="4B847D71"/>
    <w:rsid w:val="667E32EA"/>
    <w:rsid w:val="775A3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eastAsia="宋体"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样式2 Char1"/>
    <w:link w:val="11"/>
    <w:qFormat/>
    <w:uiPriority w:val="0"/>
    <w:rPr>
      <w:rFonts w:eastAsia="黑体"/>
      <w:b/>
      <w:bCs/>
      <w:kern w:val="2"/>
      <w:sz w:val="30"/>
      <w:szCs w:val="24"/>
    </w:rPr>
  </w:style>
  <w:style w:type="paragraph" w:customStyle="1" w:styleId="11">
    <w:name w:val="样式2"/>
    <w:basedOn w:val="1"/>
    <w:link w:val="10"/>
    <w:qFormat/>
    <w:uiPriority w:val="0"/>
    <w:pPr>
      <w:spacing w:beforeLines="50" w:afterLines="50"/>
      <w:outlineLvl w:val="0"/>
    </w:pPr>
    <w:rPr>
      <w:rFonts w:eastAsia="黑体"/>
      <w:b/>
      <w:bCs/>
      <w:sz w:val="30"/>
    </w:rPr>
  </w:style>
  <w:style w:type="paragraph" w:customStyle="1" w:styleId="12">
    <w:name w:val="样式4"/>
    <w:link w:val="13"/>
    <w:qFormat/>
    <w:uiPriority w:val="0"/>
    <w:pPr>
      <w:ind w:firstLine="480" w:firstLineChars="200"/>
    </w:pPr>
    <w:rPr>
      <w:rFonts w:ascii="Times New Roman" w:hAnsi="Times New Roman" w:eastAsia="宋体" w:cs="Times New Roman"/>
      <w:color w:val="000000"/>
      <w:sz w:val="24"/>
      <w:lang w:val="en-US" w:eastAsia="zh-CN" w:bidi="ar-SA"/>
    </w:rPr>
  </w:style>
  <w:style w:type="character" w:customStyle="1" w:styleId="13">
    <w:name w:val="样式4 Char2"/>
    <w:link w:val="12"/>
    <w:qFormat/>
    <w:uiPriority w:val="0"/>
    <w:rPr>
      <w:rFonts w:ascii="Times New Roman" w:hAnsi="Times New Roman" w:eastAsia="宋体" w:cs="Times New Roman"/>
      <w:color w:val="000000"/>
      <w:sz w:val="24"/>
      <w:szCs w:val="24"/>
    </w:rPr>
  </w:style>
  <w:style w:type="character" w:customStyle="1" w:styleId="14">
    <w:name w:val="纯文本 Char"/>
    <w:basedOn w:val="7"/>
    <w:link w:val="2"/>
    <w:qFormat/>
    <w:uiPriority w:val="0"/>
    <w:rPr>
      <w:rFonts w:ascii="宋体" w:hAnsi="Courier New" w:eastAsia="宋体" w:cs="Courier New"/>
      <w:kern w:val="2"/>
      <w:sz w:val="21"/>
      <w:szCs w:val="21"/>
    </w:rPr>
  </w:style>
  <w:style w:type="character" w:customStyle="1" w:styleId="15">
    <w:name w:val="10_0"/>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407;&#26700;&#38754;\2024&#24180;&#24037;&#20316;\&#21150;&#20844;&#23460;\&#20844;&#31034;&#20844;&#21578;\&#20309;&#27849;&#23398;\&#38468;&#20214;&#65306;&#22235;&#24029;&#30465;&#24191;&#20803;&#24066;&#26397;&#22825;&#21306;&#28508;&#28330;&#27827;&#23459;&#27827;&#27573;&#38450;&#27946;&#27835;&#29702;&#24037;&#31243;&#26045;&#24037;&#26631;&#27573;&#26045;&#24037;&#21512;&#21516;&#31614;&#35746;&#20027;&#35201;&#20869;&#23481;&#20844;&#21578;&#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附件：四川省广元市朝天区潜溪河宣河段防洪治理工程施工标段施工合同签订主要内容公告表.docx</Template>
  <Pages>3</Pages>
  <Words>651</Words>
  <Characters>745</Characters>
  <Lines>5</Lines>
  <Paragraphs>1</Paragraphs>
  <TotalTime>2</TotalTime>
  <ScaleCrop>false</ScaleCrop>
  <LinksUpToDate>false</LinksUpToDate>
  <CharactersWithSpaces>746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2024-11-28T08:36:00Z</dcterms:created>
  <dc:creator>无意穿堂风</dc:creator>
  <cp:lastModifiedBy>无意穿堂风</cp:lastModifiedBy>
  <dcterms:modified xsi:type="dcterms:W3CDTF">2024-11-28T08:51:06Z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3F0ECEEFFF294820832272553B216E00_11</vt:lpwstr>
  </property>
</Properties>
</file>