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/>
        <w:spacing w:line="314" w:lineRule="auto"/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  <w:t>附件1</w:t>
      </w:r>
    </w:p>
    <w:p>
      <w:pPr>
        <w:pStyle w:val="2"/>
        <w:overflowPunct/>
        <w:spacing w:line="560" w:lineRule="exact"/>
        <w:jc w:val="center"/>
        <w:rPr>
          <w:rFonts w:hint="eastAsia" w:ascii="方正小标宋简体" w:hAnsi="宋体" w:eastAsia="方正小标宋简体" w:cs="微软雅黑"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微软雅黑"/>
          <w:spacing w:val="0"/>
          <w:sz w:val="44"/>
          <w:szCs w:val="44"/>
          <w:lang w:eastAsia="zh-CN"/>
        </w:rPr>
        <w:t>四川省2024—2026年农机购置与应用</w:t>
      </w:r>
    </w:p>
    <w:p>
      <w:pPr>
        <w:pStyle w:val="2"/>
        <w:overflowPunct/>
        <w:spacing w:line="560" w:lineRule="exact"/>
        <w:jc w:val="center"/>
        <w:rPr>
          <w:rFonts w:hint="eastAsia" w:ascii="方正小标宋简体" w:hAnsi="宋体" w:eastAsia="方正小标宋简体" w:cs="微软雅黑"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微软雅黑"/>
          <w:spacing w:val="0"/>
          <w:sz w:val="44"/>
          <w:szCs w:val="44"/>
          <w:lang w:eastAsia="zh-CN"/>
        </w:rPr>
        <w:t>补贴机具种类范围</w:t>
      </w:r>
    </w:p>
    <w:p>
      <w:pPr>
        <w:overflowPunct/>
        <w:spacing w:line="560" w:lineRule="exact"/>
        <w:jc w:val="center"/>
        <w:rPr>
          <w:rFonts w:hint="eastAsia" w:ascii="仿宋_GB2312" w:hAnsi="宋体" w:eastAsia="仿宋_GB2312" w:cs="仿宋"/>
          <w:spacing w:val="0"/>
        </w:rPr>
      </w:pPr>
      <w:r>
        <w:rPr>
          <w:rFonts w:hint="eastAsia" w:ascii="仿宋_GB2312" w:hAnsi="宋体" w:eastAsia="仿宋_GB2312" w:cs="仿宋"/>
          <w:spacing w:val="0"/>
        </w:rPr>
        <w:t>（</w:t>
      </w:r>
      <w:r>
        <w:rPr>
          <w:rFonts w:hint="eastAsia" w:ascii="仿宋_GB2312" w:hAnsi="宋体" w:eastAsia="仿宋_GB2312"/>
          <w:spacing w:val="0"/>
        </w:rPr>
        <w:t>22</w:t>
      </w:r>
      <w:r>
        <w:rPr>
          <w:rFonts w:hint="eastAsia" w:ascii="仿宋_GB2312" w:hAnsi="宋体" w:eastAsia="仿宋_GB2312" w:cs="仿宋"/>
          <w:spacing w:val="0"/>
        </w:rPr>
        <w:t>大类</w:t>
      </w:r>
      <w:r>
        <w:rPr>
          <w:rFonts w:hint="eastAsia" w:ascii="仿宋_GB2312" w:hAnsi="宋体" w:eastAsia="仿宋_GB2312"/>
          <w:spacing w:val="0"/>
        </w:rPr>
        <w:t>41</w:t>
      </w:r>
      <w:r>
        <w:rPr>
          <w:rFonts w:hint="eastAsia" w:ascii="仿宋_GB2312" w:hAnsi="宋体" w:eastAsia="仿宋_GB2312" w:cs="仿宋"/>
          <w:spacing w:val="0"/>
        </w:rPr>
        <w:t>个小类</w:t>
      </w:r>
      <w:r>
        <w:rPr>
          <w:rFonts w:hint="eastAsia" w:ascii="仿宋_GB2312" w:hAnsi="宋体" w:eastAsia="仿宋_GB2312"/>
          <w:spacing w:val="0"/>
        </w:rPr>
        <w:t>101</w:t>
      </w:r>
      <w:r>
        <w:rPr>
          <w:rFonts w:hint="eastAsia" w:ascii="仿宋_GB2312" w:hAnsi="宋体" w:eastAsia="仿宋_GB2312" w:cs="仿宋"/>
          <w:spacing w:val="0"/>
        </w:rPr>
        <w:t>个品目）</w:t>
      </w:r>
    </w:p>
    <w:p>
      <w:pPr>
        <w:pStyle w:val="2"/>
        <w:overflowPunct/>
        <w:spacing w:line="560" w:lineRule="exact"/>
        <w:rPr>
          <w:rFonts w:ascii="宋体" w:hAnsi="宋体" w:eastAsia="宋体"/>
          <w:spacing w:val="0"/>
          <w:lang w:eastAsia="zh-CN"/>
        </w:rPr>
      </w:pP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1.耕整地机械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1.1耕地机械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1.1.1犁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1.1.2旋耕机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1.1.3微型耕耘机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1.1.4耕整机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1.1.5深松机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1.1.6开沟机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1.2整地机械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1.2.1耙（限圆盘耙、驱动耙）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1.2.2埋茬起浆机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1.2.3起垄机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1.2.4筑埂机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1.2.5铺膜机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1.3耕整地联合作业机械（可含施肥功能）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1.3.1深松整地联合作业机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2.种植施肥机械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2.1种子播前处理和育苗机械设备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2.1.1育秧（苗）播种设备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2.2播种机械（可含施肥功能）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2.2.1条播机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2.2.2穴播机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2.2.3单粒（精密）播种机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2.2.4根（块）茎种子播种机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2.3耕整地播种作业机械（可含施肥功能）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2.3.1旋耕播种机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2.4栽植机械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2.4.1插秧机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2.4.2抛秧机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2.4.3移栽机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2.5施肥机械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2.5.1撒（抛）肥机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2.5.2侧深施肥装置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3.田间管理机械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3.1中耕机械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3.1.1中耕机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3.1.2田园管理机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3.2植保机械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3.2.1喷雾机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3.2.2农用（植保）无人驾驶航空器（可含撒播等功能）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3.3修剪防护管理机械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3.3.1修剪机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3.3.2枝条切碎机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4.灌溉机械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4.1微灌设备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4.1.1微喷灌设备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4.1.2灌溉首部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5.收获机械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5.1粮食作物收获机械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5.1.1割晒机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5.1.2脱粒机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5.1.3谷物联合收割机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5.1.4玉米收获机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5.1.5薯类收获机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5.2油料作物收获机械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5.2.1花生收获机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5.2.2油菜籽收获机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5.2.3大豆收获机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5.3果菜茶烟草药收获机械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5.3.1叶类采收机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5.3.2果类收获机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5.3.3根（茎）类收获机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5.4秸秆收集处理机械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5.4.1秸秆粉碎还田机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5.5收获割台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5.5.1玉米收获专用割台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6.设施种植机械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6.1食用菌生产设备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6.1.1菌料灭菌设备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7.田间监测及作业监控设备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7.1田间作业监控设备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7.1.1辅助驾驶（系统）设备（含渔船用）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8.种植业废弃物处理设备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8.1农作物废弃物处理设备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8.1.1秸秆压块（粒、棒）机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9.饲料（草）收获加工运输设备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9.1饲料（草）收获机械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9.1.1割草（压扁）机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9.1.2搂草机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9.1.3打（压）捆机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9.1.4草捆包膜机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9.1.5青（黄）饲料收获机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9.1.6打捆包膜机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9.2饲料（草）加工机械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9.2.1铡草机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9.2.2青贮切碎机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9.2.3饲料（草）粉碎机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9.2.4颗粒饲料压制机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9.2.5饲料混合机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9.2.6全混合日粮制备机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10.畜禽养殖机械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10.1畜禽养殖成套设备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10.1.1蜜蜂养殖设备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10.2畜禽繁育设备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10.2.1孵化机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10.3饲养设备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10.3.1喂（送）料机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11.畜禽产品采集储运设备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11.1畜禽产品采集设备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11.1.1挤奶机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11.1.2散装乳冷藏罐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12.畜禽养殖废弃物及病死畜禽处理设备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12.1畜禽粪污资源化利用设备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12.1.1清粪机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12.1.2畜禽粪污固液分离机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12.1.3畜禽粪便发酵处理设备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12.1.4畜禽粪便翻堆设备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12.1.5畜禽粪便干燥设备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12.1.6沼液沼渣抽排设备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12.2病死畜禽储运及处理设备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12.2.1病死畜禽处理设备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13.水产养殖机械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13.1投饲机械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13.1.1投（饲）饵机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13.2水质调控设备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13.2.1增氧机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13.2.2水质调控监控设备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14.种子初加工机械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14.1种子初加工机械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14.1.1种子清选机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15.粮油糖初加工机械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15.1粮食初加工机械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15.1.1谷物（粮食）干燥机（烘干机）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15.1.2碾米机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15.1.3粮食色选机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15.1.4磨浆机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15.2油料初加工机械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14.2.1油菜籽干燥机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16.果菜茶初加工机械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16.1果蔬初加工机械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16.1.1果蔬分级机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16.1.2果蔬清洗机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16.1.3水果打蜡机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16.1.4果蔬干燥机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16.1.5果蔬冷藏保鲜设备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16.2茶叶初加工机械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16.2.1茶叶杀青机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16.2.2茶叶揉捻机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16.2.3茶叶理条机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16.2.4茶叶炒（烘）干机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16.2.5茶叶清选机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16.2.6茶叶色选机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16.2.7茶叶输送机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17.棉麻蚕初加工机械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17.1麻类初加工机械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17.1.1剥（刮）麻机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18.农用动力机械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18.1拖拉机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18.1.1轮式拖拉机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18.1.2履带式拖拉机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19.农用搬运机械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19.1农用运输机械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19.1.1轨道运输机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20.农用水泵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20.1农用水泵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20.1.1潜水电泵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20.1.2地面泵（机组）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21.设施环境控制设备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21.1设施环境控制设备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21.1.1加温设备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21.1.2湿帘降温设备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bCs/>
          <w:spacing w:val="0"/>
          <w:sz w:val="32"/>
          <w:szCs w:val="32"/>
          <w:lang w:eastAsia="zh-CN"/>
        </w:rPr>
        <w:t>22.农田基本建设机械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22.1平地机械（限与拖拉机配套）</w:t>
      </w:r>
    </w:p>
    <w:p>
      <w:pPr>
        <w:pStyle w:val="2"/>
        <w:overflowPunct/>
        <w:spacing w:line="560" w:lineRule="exact"/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pacing w:val="0"/>
          <w:sz w:val="32"/>
          <w:szCs w:val="32"/>
          <w:lang w:eastAsia="zh-CN"/>
        </w:rPr>
        <w:t>22.1.1平地机</w:t>
      </w:r>
    </w:p>
    <w:p>
      <w:pPr>
        <w:pStyle w:val="2"/>
        <w:overflowPunct/>
        <w:spacing w:line="314" w:lineRule="auto"/>
        <w:rPr>
          <w:rFonts w:ascii="宋体" w:hAnsi="宋体" w:eastAsia="宋体"/>
          <w:spacing w:val="0"/>
          <w:lang w:eastAsia="zh-CN"/>
        </w:rPr>
      </w:pPr>
      <w:bookmarkStart w:id="0" w:name="_GoBack"/>
      <w:bookmarkEnd w:id="0"/>
    </w:p>
    <w:p>
      <w:pPr>
        <w:pStyle w:val="2"/>
        <w:overflowPunct/>
        <w:spacing w:line="314" w:lineRule="auto"/>
        <w:rPr>
          <w:rFonts w:ascii="宋体" w:hAnsi="宋体" w:eastAsia="宋体"/>
          <w:spacing w:val="0"/>
          <w:lang w:eastAsia="zh-CN"/>
        </w:rPr>
      </w:pPr>
    </w:p>
    <w:p>
      <w:pPr>
        <w:pStyle w:val="2"/>
        <w:overflowPunct/>
        <w:spacing w:line="314" w:lineRule="auto"/>
        <w:rPr>
          <w:rFonts w:ascii="宋体" w:hAnsi="宋体" w:eastAsia="宋体"/>
          <w:spacing w:val="0"/>
          <w:lang w:eastAsia="zh-CN"/>
        </w:rPr>
      </w:pPr>
    </w:p>
    <w:p>
      <w:pPr>
        <w:pStyle w:val="2"/>
        <w:overflowPunct/>
        <w:spacing w:line="314" w:lineRule="auto"/>
        <w:rPr>
          <w:rFonts w:ascii="宋体" w:hAnsi="宋体" w:eastAsia="宋体"/>
          <w:spacing w:val="0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 w:start="2"/>
          <w:cols w:space="720" w:num="1"/>
          <w:docGrid w:type="linesAndChars" w:linePitch="592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2312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方正小标宋简体" w:eastAsia="方正小标宋简体"/>
        <w:sz w:val="30"/>
        <w:szCs w:val="30"/>
      </w:rPr>
    </w:pPr>
    <w:r>
      <w:rPr>
        <w:rStyle w:val="6"/>
        <w:rFonts w:hint="eastAsia" w:ascii="方正小标宋简体" w:eastAsia="方正小标宋简体"/>
        <w:sz w:val="30"/>
        <w:szCs w:val="30"/>
      </w:rPr>
      <w:fldChar w:fldCharType="begin"/>
    </w:r>
    <w:r>
      <w:rPr>
        <w:rStyle w:val="6"/>
        <w:rFonts w:hint="eastAsia" w:ascii="方正小标宋简体" w:eastAsia="方正小标宋简体"/>
        <w:sz w:val="30"/>
        <w:szCs w:val="30"/>
      </w:rPr>
      <w:instrText xml:space="preserve">PAGE  </w:instrText>
    </w:r>
    <w:r>
      <w:rPr>
        <w:rStyle w:val="6"/>
        <w:rFonts w:hint="eastAsia" w:ascii="方正小标宋简体" w:eastAsia="方正小标宋简体"/>
        <w:sz w:val="30"/>
        <w:szCs w:val="30"/>
      </w:rPr>
      <w:fldChar w:fldCharType="separate"/>
    </w:r>
    <w:r>
      <w:rPr>
        <w:rStyle w:val="6"/>
        <w:rFonts w:ascii="方正小标宋简体" w:eastAsia="方正小标宋简体"/>
        <w:sz w:val="30"/>
        <w:szCs w:val="30"/>
      </w:rPr>
      <w:t>- 5 -</w:t>
    </w:r>
    <w:r>
      <w:rPr>
        <w:rStyle w:val="6"/>
        <w:rFonts w:hint="eastAsia" w:ascii="方正小标宋简体" w:eastAsia="方正小标宋简体"/>
        <w:sz w:val="30"/>
        <w:szCs w:val="3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01C4742A"/>
    <w:rsid w:val="01C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2024-10-14T07:14:00Z</dcterms:created>
  <dc:creator>Administrator</dc:creator>
  <cp:lastModifiedBy>Administrator</cp:lastModifiedBy>
  <dcterms:modified xsi:type="dcterms:W3CDTF">2024-10-14T07:14:37Z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15612320E24D4445BEB37CB127D03424</vt:lpwstr>
  </property>
</Properties>
</file>