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附件1：</w:t>
      </w:r>
    </w:p>
    <w:p>
      <w:pPr>
        <w:shd w:val="clear"/>
        <w:suppressAutoHyphens/>
        <w:bidi w:val="0"/>
        <w:spacing w:line="576" w:lineRule="exact"/>
        <w:ind w:firstLine="32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2"/>
          <w:lang w:val="en-US" w:eastAsia="zh-CN"/>
        </w:rPr>
        <w:t>朝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天区李家镇2026年省财政以工代赈项目主要材料报价表</w:t>
      </w:r>
    </w:p>
    <w:tbl>
      <w:tblPr>
        <w:tblStyle w:val="6"/>
        <w:tblW w:w="91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343"/>
        <w:gridCol w:w="1341"/>
        <w:gridCol w:w="825"/>
        <w:gridCol w:w="1302"/>
        <w:gridCol w:w="498"/>
        <w:gridCol w:w="25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8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朝天区李家镇2026年省财政以工代赈项目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报价时间</w:t>
            </w: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报价供应商</w:t>
            </w:r>
          </w:p>
        </w:tc>
        <w:tc>
          <w:tcPr>
            <w:tcW w:w="30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联 系 人</w:t>
            </w: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0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15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采购类别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材料名称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预估数量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报价单价（元）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水泥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PC425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220" w:leftChars="0" w:hanging="220" w:hangingChars="10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1800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吨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.报价仅限PC425型号；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2.含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税费、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运输费用及上下车费用，运送至指定地点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3.最终数量以实际使用为准。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机制砂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需符合C30混凝土国家标准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220" w:leftChars="0" w:hanging="22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1.河沙含泥量小于5%；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2.含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税费、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运输及上下车费，运送至指定地点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3.最终数量以实际使用为准。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碎石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需符合C30混凝土国家标准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220" w:leftChars="0" w:hanging="22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right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1.含税费、运输及上下车费用；运送至指定地点。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right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2.最终数量以实际使用为准。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30cm—50cm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220" w:leftChars="0" w:hanging="220" w:hangingChars="1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1.含税费、运输及上下车费用；运送至指定地点。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2.最终数量以实际使用为准。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特别</w:t>
            </w:r>
          </w:p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说明</w:t>
            </w:r>
          </w:p>
        </w:tc>
        <w:tc>
          <w:tcPr>
            <w:tcW w:w="7894" w:type="dxa"/>
            <w:gridSpan w:val="6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1.报价单位可根据经营范围和意愿在报价表上选择某一单项材料报价，也可以选择多项材料报价。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94" w:type="dxa"/>
            <w:gridSpan w:val="6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2.材料采购数量按照最终实际用量结算，具体事宜以合同约定为准。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询价比价人员签字</w:t>
            </w:r>
          </w:p>
        </w:tc>
        <w:tc>
          <w:tcPr>
            <w:tcW w:w="78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shd w:val="clear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shd w:val="clear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朝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天区李家镇2026年省财政以工代赈项目主要机械机具报价表</w:t>
      </w:r>
    </w:p>
    <w:tbl>
      <w:tblPr>
        <w:tblStyle w:val="6"/>
        <w:tblW w:w="9731" w:type="dxa"/>
        <w:tblInd w:w="-2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823"/>
        <w:gridCol w:w="936"/>
        <w:gridCol w:w="879"/>
        <w:gridCol w:w="1542"/>
        <w:gridCol w:w="817"/>
        <w:gridCol w:w="2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8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朝天区李家镇2026年省财政以工代赈项目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报价时间</w:t>
            </w:r>
          </w:p>
        </w:tc>
        <w:tc>
          <w:tcPr>
            <w:tcW w:w="36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报价供应商</w:t>
            </w:r>
          </w:p>
        </w:tc>
        <w:tc>
          <w:tcPr>
            <w:tcW w:w="33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联 系 人</w:t>
            </w:r>
          </w:p>
        </w:tc>
        <w:tc>
          <w:tcPr>
            <w:tcW w:w="36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3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97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租赁类别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机械名称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预估</w:t>
            </w:r>
          </w:p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8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报价单价（元）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挖掘机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150型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8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需2台，含税费、运输费，运送至指定地点；不包含机械操作手工资。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装载机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490型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8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需1台，含税费、运输费，运送至指定地点，不包操作员工资。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转运车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载重8吨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台·天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需4台，含税费，按时到达指定地点，不包含驾驶员工资。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机具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搅拌机、切割机、振动棒、发电机、磨光机、振平尺、水泵、支模模板等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混凝土硬化全套设备。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需1套，含税费，按时到达指定地点，不包操作员工资。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特别</w:t>
            </w:r>
          </w:p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说明</w:t>
            </w:r>
          </w:p>
        </w:tc>
        <w:tc>
          <w:tcPr>
            <w:tcW w:w="8526" w:type="dxa"/>
            <w:gridSpan w:val="6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1.报价单位可根据经营范围和意愿在报价表上选择某一单项机械报价，也可以选择多项机械报价。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26" w:type="dxa"/>
            <w:gridSpan w:val="6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2.所有机械租赁按照最终实际用量结算，具体事宜以合同约定为准。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245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询价比价人员签字</w:t>
            </w:r>
          </w:p>
        </w:tc>
        <w:tc>
          <w:tcPr>
            <w:tcW w:w="85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jc w:val="left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</w:p>
    <w:p>
      <w:pPr>
        <w:pStyle w:val="2"/>
        <w:jc w:val="left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</w:p>
    <w:p>
      <w:pPr>
        <w:shd w:val="clear"/>
        <w:suppressAutoHyphens/>
        <w:bidi w:val="0"/>
        <w:spacing w:line="500" w:lineRule="exact"/>
        <w:ind w:firstLine="0" w:firstLineChars="0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朝天区李家镇2026年省财政以工代赈项目聘用人员报价表</w:t>
      </w:r>
    </w:p>
    <w:tbl>
      <w:tblPr>
        <w:tblStyle w:val="6"/>
        <w:tblW w:w="9731" w:type="dxa"/>
        <w:tblInd w:w="-2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823"/>
        <w:gridCol w:w="1815"/>
        <w:gridCol w:w="1542"/>
        <w:gridCol w:w="817"/>
        <w:gridCol w:w="2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朝天区李家镇2026年省财政以工代赈项目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报价时间</w:t>
            </w: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联 系 人</w:t>
            </w:r>
          </w:p>
        </w:tc>
        <w:tc>
          <w:tcPr>
            <w:tcW w:w="36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3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73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聘用类别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人员种类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预估数量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聘用要求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报价单价（元/月）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施工管理员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有资质证书的个人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要全过程在施工现场工作，接受考勤，并对施工管理出现问题承担相应责任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2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特别</w:t>
            </w:r>
          </w:p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说明</w:t>
            </w: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1.报价人可根据意愿在报价表上选择报价，报价人只能选择“施工管理员”进行报价，不能同时选择“质量监督员”“档案管理员”进行报价。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2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2.聘用人员按照最终实际聘用时间结算，具体事宜以合同约定为准。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询价比价人员签字</w:t>
            </w: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shd w:val="clear"/>
      </w:pPr>
    </w:p>
    <w:p>
      <w:pPr>
        <w:shd w:val="clear"/>
      </w:pPr>
    </w:p>
    <w:p>
      <w:pPr>
        <w:shd w:val="clear"/>
      </w:pPr>
    </w:p>
    <w:p>
      <w:pPr>
        <w:shd w:val="clear"/>
      </w:pPr>
    </w:p>
    <w:p>
      <w:pPr>
        <w:shd w:val="clea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朝天区李家镇2026年省财政以工代赈项目聘用人员报价表</w:t>
      </w:r>
    </w:p>
    <w:tbl>
      <w:tblPr>
        <w:tblStyle w:val="6"/>
        <w:tblW w:w="9731" w:type="dxa"/>
        <w:tblInd w:w="-2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823"/>
        <w:gridCol w:w="1815"/>
        <w:gridCol w:w="1542"/>
        <w:gridCol w:w="817"/>
        <w:gridCol w:w="2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朝天区李家镇2026年省财政以工代赈项目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报价时间</w:t>
            </w: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联 系 人</w:t>
            </w:r>
          </w:p>
        </w:tc>
        <w:tc>
          <w:tcPr>
            <w:tcW w:w="36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3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73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聘用类别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人员种类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预估数量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聘用要求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报价单价（元/月）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质量监督员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有资质证书的个人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要全过程在施工现场工作，接受考勤，并对工程质量出现问题承担相应责任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特别</w:t>
            </w:r>
          </w:p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说明</w:t>
            </w: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1.报价人可根据意愿在报价表上选择报价，报价人只能选择“质量监督员”进行报价，不能同时选择“施工管理员”“档案管理员”进行报价。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2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2.聘用人员按照最终实际聘用时间结算，具体事宜以合同约定为准。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询价比价人员签字</w:t>
            </w: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shd w:val="clear"/>
        <w:suppressAutoHyphens/>
        <w:bidi w:val="0"/>
        <w:spacing w:line="50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hd w:val="clear"/>
        <w:suppressAutoHyphens/>
        <w:bidi w:val="0"/>
        <w:spacing w:line="50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hd w:val="clear"/>
        <w:suppressAutoHyphens/>
        <w:bidi w:val="0"/>
        <w:spacing w:line="50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hd w:val="clear"/>
        <w:suppressAutoHyphens/>
        <w:bidi w:val="0"/>
        <w:spacing w:line="50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hd w:val="clear"/>
        <w:suppressAutoHyphens/>
        <w:bidi w:val="0"/>
        <w:spacing w:line="50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hd w:val="clear"/>
        <w:suppressAutoHyphens/>
        <w:bidi w:val="0"/>
        <w:spacing w:line="50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hd w:val="clear"/>
        <w:suppressAutoHyphens/>
        <w:bidi w:val="0"/>
        <w:spacing w:line="500" w:lineRule="exact"/>
        <w:ind w:firstLine="0" w:firstLineChars="0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shd w:val="clear"/>
        <w:suppressAutoHyphens/>
        <w:bidi w:val="0"/>
        <w:spacing w:line="576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朝天区李家镇2026年省财政以工代赈项目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聘用人员报价表</w:t>
      </w:r>
    </w:p>
    <w:tbl>
      <w:tblPr>
        <w:tblStyle w:val="6"/>
        <w:tblW w:w="9731" w:type="dxa"/>
        <w:tblInd w:w="-2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823"/>
        <w:gridCol w:w="1815"/>
        <w:gridCol w:w="1542"/>
        <w:gridCol w:w="817"/>
        <w:gridCol w:w="2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朝天区李家镇2026年省财政以工代赈项目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报价时间</w:t>
            </w: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联 系 人</w:t>
            </w:r>
          </w:p>
        </w:tc>
        <w:tc>
          <w:tcPr>
            <w:tcW w:w="36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3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73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聘用类别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人员种类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预估数量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聘用要求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报价单价（元/月）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档案管理员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原则上应有项目档案管理相关工作经验，优先聘请镇内就业困难大学生。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要全过程在施工现场工作，接受考勤，并对档案管理出现问题承担相应责任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特别</w:t>
            </w:r>
          </w:p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说明</w:t>
            </w: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1.报价人可根据意愿在报价表上选择报价，报价人只能选择“档案管理员”进行报价，不能同时选择“质量监督员”“施工管理员”进行报价。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2.聘用人员按照最终实际聘用时间结算，具体事宜以合同约定为准。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询价比价人员签字</w:t>
            </w:r>
          </w:p>
        </w:tc>
        <w:tc>
          <w:tcPr>
            <w:tcW w:w="85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hd w:val="clear"/>
              <w:spacing w:after="12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shd w:val="clear"/>
      </w:pPr>
    </w:p>
    <w:p>
      <w:pPr>
        <w:shd w:val="clear"/>
      </w:pPr>
    </w:p>
    <w:p>
      <w:pPr>
        <w:pStyle w:val="2"/>
        <w:jc w:val="left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</w:p>
    <w:p>
      <w:pPr>
        <w:pStyle w:val="3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</w:p>
    <w:p>
      <w:pPr>
        <w:pStyle w:val="2"/>
        <w:jc w:val="left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附件6：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32"/>
          <w:szCs w:val="32"/>
          <w:lang w:val="en-US" w:eastAsia="zh-CN" w:bidi="ar-SA"/>
        </w:rPr>
        <w:t>机械设备运转年限质量承诺书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致广元市朝天区李家镇易兴村村民委员会：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我方就提供的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（设备名称及型号），郑重承诺如下：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1.该设备在规范安装、正确操作及定期维护的前提下，正常稳定运转年限不低于1年（自项目开工之日起计算）。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2.项目建设期1年内，机械非人为故障损坏，我方免费上门维修、更换原厂合格零部件，并承担全部人工、物流费用。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3.项目建设期1年内，我方免费巡检维护，包括设备性能检测、零部件紧固、润滑保养、系统调试，及时排除故障隐患。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4.若因设备自身质量问题，实际运转年限未达到承诺标准，我方立即更换同型号新机，保证不影响项目建设。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  <w:t>5.本承诺与合同具有同等法律效力。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承诺方（盖章）：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法定代表人签字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日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cialshare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YjNjZDUzNWY4MzEzMzhlNzU1NTUxNDJkY2UwNDMifQ=="/>
  </w:docVars>
  <w:rsids>
    <w:rsidRoot w:val="4FEC7F15"/>
    <w:rsid w:val="01FF37C0"/>
    <w:rsid w:val="020671A3"/>
    <w:rsid w:val="02A276E1"/>
    <w:rsid w:val="03B81F96"/>
    <w:rsid w:val="05980F58"/>
    <w:rsid w:val="06817BA6"/>
    <w:rsid w:val="06C55A22"/>
    <w:rsid w:val="0BA674A8"/>
    <w:rsid w:val="0C2506CA"/>
    <w:rsid w:val="0F696B20"/>
    <w:rsid w:val="12F901BB"/>
    <w:rsid w:val="146B222A"/>
    <w:rsid w:val="15D32F45"/>
    <w:rsid w:val="189D20F0"/>
    <w:rsid w:val="1B140288"/>
    <w:rsid w:val="1E9F2DDA"/>
    <w:rsid w:val="217750D8"/>
    <w:rsid w:val="24AD7057"/>
    <w:rsid w:val="25CD003B"/>
    <w:rsid w:val="2C5910AD"/>
    <w:rsid w:val="2E232162"/>
    <w:rsid w:val="2F061C83"/>
    <w:rsid w:val="2F142902"/>
    <w:rsid w:val="2F854E58"/>
    <w:rsid w:val="331059C7"/>
    <w:rsid w:val="35324E9F"/>
    <w:rsid w:val="36136B0F"/>
    <w:rsid w:val="38725D98"/>
    <w:rsid w:val="394E2A37"/>
    <w:rsid w:val="397877DC"/>
    <w:rsid w:val="3C3D3DBF"/>
    <w:rsid w:val="3C931270"/>
    <w:rsid w:val="3D7374F4"/>
    <w:rsid w:val="3E362616"/>
    <w:rsid w:val="3F7F117F"/>
    <w:rsid w:val="40E806D4"/>
    <w:rsid w:val="415E0B4C"/>
    <w:rsid w:val="432206B7"/>
    <w:rsid w:val="483834B0"/>
    <w:rsid w:val="487F0B87"/>
    <w:rsid w:val="4D6618AF"/>
    <w:rsid w:val="4ED268AA"/>
    <w:rsid w:val="4F5335F2"/>
    <w:rsid w:val="4FEC7F15"/>
    <w:rsid w:val="515E50B1"/>
    <w:rsid w:val="51EE4D0E"/>
    <w:rsid w:val="53933738"/>
    <w:rsid w:val="549D4893"/>
    <w:rsid w:val="5761173E"/>
    <w:rsid w:val="57AE0B41"/>
    <w:rsid w:val="599959CB"/>
    <w:rsid w:val="5A76491F"/>
    <w:rsid w:val="5AAB75B9"/>
    <w:rsid w:val="5D197FF3"/>
    <w:rsid w:val="5DAB61EE"/>
    <w:rsid w:val="5DE828D3"/>
    <w:rsid w:val="5FAA42E4"/>
    <w:rsid w:val="601276EE"/>
    <w:rsid w:val="61E668F7"/>
    <w:rsid w:val="64FE304B"/>
    <w:rsid w:val="682F35CD"/>
    <w:rsid w:val="68730C98"/>
    <w:rsid w:val="69252556"/>
    <w:rsid w:val="69BC7753"/>
    <w:rsid w:val="69C66211"/>
    <w:rsid w:val="6A0C68EC"/>
    <w:rsid w:val="6DF5068F"/>
    <w:rsid w:val="71922E29"/>
    <w:rsid w:val="71D97200"/>
    <w:rsid w:val="71EFD89D"/>
    <w:rsid w:val="727D13E4"/>
    <w:rsid w:val="72A921D9"/>
    <w:rsid w:val="7306587D"/>
    <w:rsid w:val="772F38F7"/>
    <w:rsid w:val="794C1848"/>
    <w:rsid w:val="7A1444A5"/>
    <w:rsid w:val="7B7517F2"/>
    <w:rsid w:val="7D2E331D"/>
    <w:rsid w:val="FDFB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socialshare" w:hAnsi="socialshare" w:eastAsia="宋体" w:cs="Times New Roman"/>
      <w:b/>
      <w:bCs/>
      <w:kern w:val="28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2498</Words>
  <Characters>2665</Characters>
  <Lines>0</Lines>
  <Paragraphs>0</Paragraphs>
  <TotalTime>930</TotalTime>
  <ScaleCrop>false</ScaleCrop>
  <LinksUpToDate>false</LinksUpToDate>
  <CharactersWithSpaces>2673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2023-06-14T18:25:00Z</dcterms:created>
  <dc:creator>ZJZ-2020021401</dc:creator>
  <cp:lastModifiedBy>user</cp:lastModifiedBy>
  <cp:lastPrinted>2025-12-30T00:47:00Z</cp:lastPrinted>
  <dcterms:modified xsi:type="dcterms:W3CDTF">2025-12-30T09:14:12Z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F214A70ADD76493FB66C80EC2A9A2877_13</vt:lpwstr>
  </property>
  <property fmtid="{D5CDD505-2E9C-101B-9397-08002B2CF9AE}" pid="4" name="KSOTemplateDocerSaveRecord">
    <vt:lpwstr>eyJoZGlkIjoiYjFjMTRjZDYzMzNhNWI5ODNkNzhlN2FhNWI1OWZiODQiLCJ1c2VySWQiOiIyNzY2Mzg0NTUifQ==</vt:lpwstr>
  </property>
</Properties>
</file>