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EDF" w:rsidRDefault="00473EDF" w:rsidP="0079210A">
      <w:pPr>
        <w:spacing w:line="540" w:lineRule="exact"/>
        <w:jc w:val="center"/>
        <w:rPr>
          <w:rFonts w:ascii="仿宋_GB2312" w:cs="仿宋_GB2312"/>
          <w:color w:val="000000"/>
        </w:rPr>
      </w:pPr>
    </w:p>
    <w:p w:rsidR="00473EDF" w:rsidRDefault="00473EDF" w:rsidP="0079210A">
      <w:pPr>
        <w:spacing w:line="540" w:lineRule="exact"/>
        <w:jc w:val="center"/>
        <w:rPr>
          <w:rFonts w:ascii="仿宋_GB2312" w:eastAsia="仿宋_GB2312" w:hAnsi="仿宋" w:cs="仿宋_GB2312"/>
          <w:sz w:val="32"/>
          <w:szCs w:val="32"/>
        </w:rPr>
      </w:pPr>
    </w:p>
    <w:p w:rsidR="00473EDF" w:rsidRDefault="00473EDF" w:rsidP="0079210A">
      <w:pPr>
        <w:spacing w:line="540" w:lineRule="exact"/>
        <w:jc w:val="center"/>
        <w:rPr>
          <w:rFonts w:ascii="仿宋_GB2312" w:eastAsia="仿宋_GB2312" w:hAnsi="仿宋" w:cs="仿宋_GB2312"/>
          <w:sz w:val="32"/>
          <w:szCs w:val="32"/>
        </w:rPr>
      </w:pPr>
    </w:p>
    <w:p w:rsidR="00473EDF" w:rsidRDefault="00473EDF" w:rsidP="0079210A">
      <w:pPr>
        <w:spacing w:line="540" w:lineRule="exact"/>
        <w:jc w:val="center"/>
        <w:rPr>
          <w:rFonts w:ascii="仿宋_GB2312" w:eastAsia="仿宋_GB2312" w:hAnsi="仿宋" w:cs="仿宋_GB2312"/>
          <w:sz w:val="32"/>
          <w:szCs w:val="32"/>
        </w:rPr>
      </w:pPr>
    </w:p>
    <w:p w:rsidR="00473EDF" w:rsidRDefault="00473EDF" w:rsidP="0079210A">
      <w:pPr>
        <w:spacing w:line="540" w:lineRule="exact"/>
        <w:jc w:val="center"/>
        <w:rPr>
          <w:rFonts w:ascii="仿宋_GB2312" w:eastAsia="仿宋_GB2312" w:hAnsi="仿宋" w:cs="仿宋_GB2312"/>
          <w:sz w:val="32"/>
          <w:szCs w:val="32"/>
        </w:rPr>
      </w:pPr>
    </w:p>
    <w:p w:rsidR="00473EDF" w:rsidRDefault="00DD1EC9" w:rsidP="0079210A">
      <w:pPr>
        <w:spacing w:line="540" w:lineRule="exact"/>
        <w:rPr>
          <w:rFonts w:ascii="仿宋_GB2312" w:eastAsia="仿宋_GB2312" w:hAnsi="仿宋" w:cs="仿宋_GB2312"/>
          <w:sz w:val="32"/>
          <w:szCs w:val="32"/>
        </w:rPr>
      </w:pPr>
      <w:r>
        <w:rPr>
          <w:rFonts w:ascii="仿宋_GB2312" w:eastAsia="仿宋_GB2312" w:hAnsi="仿宋" w:cs="仿宋_GB2312"/>
          <w:sz w:val="32"/>
          <w:szCs w:val="32"/>
        </w:rPr>
        <w:t xml:space="preserve">                     </w:t>
      </w:r>
    </w:p>
    <w:p w:rsidR="00473EDF" w:rsidRDefault="00473EDF" w:rsidP="0079210A">
      <w:pPr>
        <w:pStyle w:val="Default"/>
        <w:spacing w:line="540" w:lineRule="exact"/>
      </w:pPr>
    </w:p>
    <w:p w:rsidR="00473EDF" w:rsidRDefault="00473EDF" w:rsidP="0079210A">
      <w:pPr>
        <w:spacing w:line="540" w:lineRule="exact"/>
        <w:jc w:val="center"/>
        <w:rPr>
          <w:rFonts w:ascii="仿宋_GB2312" w:eastAsia="仿宋_GB2312" w:hAnsi="仿宋" w:cs="仿宋_GB2312" w:hint="eastAsia"/>
          <w:sz w:val="32"/>
          <w:szCs w:val="32"/>
        </w:rPr>
      </w:pPr>
    </w:p>
    <w:p w:rsidR="0079210A" w:rsidRDefault="0079210A" w:rsidP="0079210A">
      <w:pPr>
        <w:pStyle w:val="2"/>
        <w:spacing w:line="540" w:lineRule="exact"/>
        <w:rPr>
          <w:rFonts w:hint="eastAsia"/>
        </w:rPr>
      </w:pPr>
    </w:p>
    <w:p w:rsidR="0079210A" w:rsidRPr="0079210A" w:rsidRDefault="0079210A" w:rsidP="0079210A">
      <w:pPr>
        <w:spacing w:line="540" w:lineRule="exact"/>
      </w:pPr>
    </w:p>
    <w:p w:rsidR="00473EDF" w:rsidRDefault="00DD1EC9" w:rsidP="0079210A">
      <w:pPr>
        <w:spacing w:line="540" w:lineRule="exact"/>
        <w:jc w:val="center"/>
        <w:rPr>
          <w:rFonts w:ascii="仿宋_GB2312" w:eastAsia="仿宋_GB2312" w:hAnsi="仿宋" w:cs="仿宋_GB2312"/>
          <w:sz w:val="32"/>
          <w:szCs w:val="32"/>
        </w:rPr>
      </w:pPr>
      <w:r>
        <w:rPr>
          <w:rFonts w:ascii="仿宋_GB2312" w:eastAsia="仿宋_GB2312" w:hAnsi="仿宋" w:cs="仿宋_GB2312" w:hint="eastAsia"/>
          <w:sz w:val="32"/>
          <w:szCs w:val="32"/>
        </w:rPr>
        <w:t>广朝环审批〔</w:t>
      </w:r>
      <w:r>
        <w:rPr>
          <w:rFonts w:ascii="仿宋_GB2312" w:eastAsia="仿宋_GB2312" w:hAnsi="仿宋" w:cs="仿宋_GB2312"/>
          <w:sz w:val="32"/>
          <w:szCs w:val="32"/>
        </w:rPr>
        <w:t>2020</w:t>
      </w:r>
      <w:r>
        <w:rPr>
          <w:rFonts w:ascii="仿宋_GB2312" w:eastAsia="仿宋_GB2312" w:hAnsi="仿宋" w:cs="仿宋_GB2312" w:hint="eastAsia"/>
          <w:sz w:val="32"/>
          <w:szCs w:val="32"/>
        </w:rPr>
        <w:t>〕20号</w:t>
      </w:r>
    </w:p>
    <w:p w:rsidR="00473EDF" w:rsidRDefault="00473EDF">
      <w:pPr>
        <w:spacing w:line="540" w:lineRule="exact"/>
        <w:rPr>
          <w:rFonts w:ascii="方正大标宋简体" w:eastAsia="方正大标宋简体" w:hAnsi="方正大标宋简体" w:cs="方正大标宋简体"/>
          <w:sz w:val="44"/>
          <w:szCs w:val="44"/>
        </w:rPr>
      </w:pPr>
    </w:p>
    <w:p w:rsidR="00473EDF" w:rsidRDefault="00473EDF">
      <w:pPr>
        <w:spacing w:line="576" w:lineRule="exact"/>
        <w:rPr>
          <w:rFonts w:ascii="黑体" w:eastAsia="黑体" w:hAnsi="Times New Roman" w:cs="黑体"/>
          <w:sz w:val="44"/>
          <w:szCs w:val="44"/>
        </w:rPr>
      </w:pPr>
    </w:p>
    <w:p w:rsidR="0079210A" w:rsidRDefault="00DD1EC9" w:rsidP="0079210A">
      <w:pPr>
        <w:spacing w:line="576"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广元市朝天生态环境局</w:t>
      </w:r>
    </w:p>
    <w:p w:rsidR="0079210A" w:rsidRDefault="00DD1EC9" w:rsidP="0079210A">
      <w:pPr>
        <w:spacing w:line="576"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关于朝天区龙圣达新型建材辅助材料</w:t>
      </w:r>
    </w:p>
    <w:p w:rsidR="00473EDF" w:rsidRDefault="00DD1EC9" w:rsidP="0079210A">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生产线项目环境影响报告表的批复</w:t>
      </w:r>
    </w:p>
    <w:p w:rsidR="00473EDF" w:rsidRDefault="00473EDF">
      <w:pPr>
        <w:spacing w:line="576" w:lineRule="exact"/>
        <w:rPr>
          <w:rFonts w:ascii="仿宋_GB2312" w:eastAsia="仿宋_GB2312" w:hAnsi="仿宋_GB2312" w:cs="仿宋_GB2312"/>
          <w:sz w:val="32"/>
          <w:szCs w:val="32"/>
        </w:rPr>
      </w:pPr>
    </w:p>
    <w:p w:rsidR="00473EDF" w:rsidRDefault="00DD1EC9">
      <w:pPr>
        <w:spacing w:line="576"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四川省龙圣达建材有限公司：</w:t>
      </w:r>
    </w:p>
    <w:p w:rsidR="00473EDF" w:rsidRDefault="00DD1EC9">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你单位报送的《朝天区龙圣达新型建材辅助材料生产线项目环境影响报告表》已收悉。经研究，现批复如下。</w:t>
      </w:r>
    </w:p>
    <w:p w:rsidR="00473EDF" w:rsidRDefault="00DD1EC9">
      <w:pPr>
        <w:pStyle w:val="a8"/>
        <w:numPr>
          <w:ilvl w:val="0"/>
          <w:numId w:val="1"/>
        </w:numPr>
        <w:spacing w:beforeAutospacing="0" w:afterAutospacing="0" w:line="576" w:lineRule="exact"/>
        <w:ind w:firstLineChars="200" w:firstLine="640"/>
        <w:rPr>
          <w:rFonts w:ascii="黑体" w:eastAsia="黑体" w:hAnsi="黑体" w:cs="黑体"/>
          <w:color w:val="auto"/>
          <w:sz w:val="32"/>
          <w:szCs w:val="32"/>
        </w:rPr>
      </w:pPr>
      <w:r>
        <w:rPr>
          <w:rFonts w:ascii="黑体" w:eastAsia="黑体" w:hAnsi="黑体" w:cs="黑体" w:hint="eastAsia"/>
          <w:color w:val="auto"/>
          <w:sz w:val="32"/>
          <w:szCs w:val="32"/>
        </w:rPr>
        <w:t>项目概况</w:t>
      </w:r>
    </w:p>
    <w:p w:rsidR="00473EDF" w:rsidRDefault="00DD1EC9">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该项目位于广元市朝天经济开发区羊木工业园区，</w:t>
      </w:r>
      <w:r>
        <w:rPr>
          <w:rFonts w:ascii="仿宋_GB2312" w:eastAsia="仿宋_GB2312" w:hAnsi="仿宋_GB2312" w:cs="仿宋_GB2312"/>
          <w:sz w:val="32"/>
          <w:szCs w:val="32"/>
        </w:rPr>
        <w:t>占地面积</w:t>
      </w:r>
      <w:r>
        <w:rPr>
          <w:rFonts w:ascii="仿宋_GB2312" w:eastAsia="仿宋_GB2312" w:hAnsi="仿宋_GB2312" w:cs="仿宋_GB2312" w:hint="eastAsia"/>
          <w:sz w:val="32"/>
          <w:szCs w:val="32"/>
        </w:rPr>
        <w:t>16663.03平方米</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新建厂房10009.02平方米，办公用房733.37平方米，建设建材辅助材料减水剂、泵送剂、速</w:t>
      </w:r>
      <w:r>
        <w:rPr>
          <w:rFonts w:ascii="仿宋_GB2312" w:eastAsia="仿宋_GB2312" w:hAnsi="仿宋_GB2312" w:cs="仿宋_GB2312" w:hint="eastAsia"/>
          <w:sz w:val="32"/>
          <w:szCs w:val="32"/>
        </w:rPr>
        <w:lastRenderedPageBreak/>
        <w:t xml:space="preserve">凝剂、膨胀剂等液体、粉状复配生产线，年生产规模为15万吨。项目总投资5000万元，其中环保投资30万元。            </w:t>
      </w:r>
    </w:p>
    <w:p w:rsidR="00473EDF" w:rsidRDefault="00DD1EC9">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根据《产业结构调整指导目录》（</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年本），</w:t>
      </w:r>
      <w:r>
        <w:rPr>
          <w:rFonts w:ascii="仿宋_GB2312" w:eastAsia="仿宋_GB2312" w:hAnsi="仿宋_GB2312" w:cs="仿宋_GB2312" w:hint="eastAsia"/>
          <w:kern w:val="0"/>
          <w:sz w:val="32"/>
          <w:szCs w:val="32"/>
        </w:rPr>
        <w:t>本项目属于允许类，</w:t>
      </w:r>
      <w:r>
        <w:rPr>
          <w:rFonts w:ascii="仿宋_GB2312" w:eastAsia="仿宋_GB2312" w:hAnsi="仿宋_GB2312" w:cs="仿宋_GB2312" w:hint="eastAsia"/>
          <w:sz w:val="32"/>
          <w:szCs w:val="32"/>
        </w:rPr>
        <w:t>符合国家现行产业政策。在严格落实《报告表》提出的各项环保措施和本批复要求的前提下，我局同意你单位按照《报告表》所列建设项目的性质、规模、工艺、地点和环境保护措施进行建设。</w:t>
      </w:r>
    </w:p>
    <w:p w:rsidR="00473EDF" w:rsidRDefault="00DD1EC9">
      <w:pPr>
        <w:adjustRightInd w:val="0"/>
        <w:snapToGrid w:val="0"/>
        <w:spacing w:line="576" w:lineRule="exact"/>
        <w:ind w:firstLineChars="225" w:firstLine="720"/>
        <w:rPr>
          <w:rFonts w:ascii="黑体" w:eastAsia="黑体" w:hAnsi="黑体" w:cs="黑体"/>
          <w:sz w:val="32"/>
          <w:szCs w:val="32"/>
        </w:rPr>
      </w:pPr>
      <w:r>
        <w:rPr>
          <w:rFonts w:ascii="黑体" w:eastAsia="黑体" w:hAnsi="黑体" w:cs="黑体" w:hint="eastAsia"/>
          <w:sz w:val="32"/>
          <w:szCs w:val="32"/>
        </w:rPr>
        <w:t>二、项目建设和运营中应重点做好的工作</w:t>
      </w:r>
    </w:p>
    <w:p w:rsidR="00473EDF" w:rsidRDefault="00DD1EC9">
      <w:pPr>
        <w:adjustRightInd w:val="0"/>
        <w:snapToGrid w:val="0"/>
        <w:spacing w:line="576" w:lineRule="exact"/>
        <w:ind w:firstLineChars="200" w:firstLine="640"/>
        <w:rPr>
          <w:rFonts w:ascii="仿宋_GB2312" w:eastAsia="仿宋_GB2312" w:hAnsi="仿宋_GB2312" w:cs="仿宋_GB2312"/>
          <w:kern w:val="0"/>
          <w:sz w:val="32"/>
          <w:szCs w:val="32"/>
        </w:rPr>
      </w:pPr>
      <w:r>
        <w:rPr>
          <w:rFonts w:ascii="楷体_GB2312" w:eastAsia="楷体_GB2312" w:hAnsi="楷体_GB2312" w:cs="楷体_GB2312" w:hint="eastAsia"/>
          <w:kern w:val="0"/>
          <w:sz w:val="32"/>
          <w:szCs w:val="32"/>
        </w:rPr>
        <w:t>（一）加强施工期和运营期环境保护工作。</w:t>
      </w:r>
      <w:r>
        <w:rPr>
          <w:rFonts w:ascii="仿宋_GB2312" w:eastAsia="仿宋_GB2312" w:hAnsi="仿宋_GB2312" w:cs="仿宋_GB2312" w:hint="eastAsia"/>
          <w:kern w:val="0"/>
          <w:sz w:val="32"/>
          <w:szCs w:val="32"/>
        </w:rPr>
        <w:t>认真执行环境保护“三同时”制度，严格按照《报告表》要求，落实施工期及运营期各项污染防治措施及风险防范措施，确保污染物稳定达标排放。</w:t>
      </w:r>
      <w:r>
        <w:rPr>
          <w:rFonts w:ascii="仿宋_GB2312" w:eastAsia="仿宋_GB2312" w:hAnsi="仿宋_GB2312" w:cs="仿宋_GB2312"/>
          <w:kern w:val="0"/>
          <w:sz w:val="32"/>
          <w:szCs w:val="32"/>
        </w:rPr>
        <w:t xml:space="preserve">    </w:t>
      </w:r>
    </w:p>
    <w:p w:rsidR="00473EDF" w:rsidRDefault="00DD1EC9">
      <w:pPr>
        <w:topLinePunct/>
        <w:adjustRightInd w:val="0"/>
        <w:snapToGrid w:val="0"/>
        <w:spacing w:line="600" w:lineRule="exact"/>
        <w:ind w:firstLineChars="200" w:firstLine="640"/>
        <w:rPr>
          <w:sz w:val="24"/>
        </w:rPr>
      </w:pPr>
      <w:r>
        <w:rPr>
          <w:rFonts w:ascii="楷体_GB2312" w:eastAsia="楷体_GB2312" w:hAnsi="楷体_GB2312" w:cs="楷体_GB2312" w:hint="eastAsia"/>
          <w:sz w:val="32"/>
          <w:szCs w:val="32"/>
        </w:rPr>
        <w:t>（二）落实水污染防治措施。</w:t>
      </w:r>
      <w:r>
        <w:rPr>
          <w:rFonts w:ascii="仿宋_GB2312" w:eastAsia="仿宋_GB2312" w:hint="eastAsia"/>
          <w:bCs/>
          <w:sz w:val="32"/>
          <w:szCs w:val="32"/>
        </w:rPr>
        <w:t>施工期施工废水经沉砂池沉淀后回用；营运期生活废水经化粪池处理后排污园区污水处理厂处理后达标排放</w:t>
      </w:r>
      <w:r>
        <w:rPr>
          <w:rFonts w:ascii="仿宋_GB2312" w:eastAsia="仿宋_GB2312" w:hint="eastAsia"/>
          <w:sz w:val="32"/>
          <w:szCs w:val="32"/>
        </w:rPr>
        <w:t>。</w:t>
      </w:r>
    </w:p>
    <w:p w:rsidR="00473EDF" w:rsidRDefault="00DD1EC9">
      <w:pPr>
        <w:tabs>
          <w:tab w:val="left" w:pos="2010"/>
        </w:tabs>
        <w:topLinePunct/>
        <w:adjustRightInd w:val="0"/>
        <w:snapToGrid w:val="0"/>
        <w:spacing w:line="60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（三）落实大气污染防治措施。</w:t>
      </w:r>
      <w:r>
        <w:rPr>
          <w:rFonts w:ascii="仿宋_GB2312" w:eastAsia="仿宋_GB2312" w:hAnsi="仿宋_GB2312" w:cs="仿宋_GB2312" w:hint="eastAsia"/>
          <w:color w:val="000000"/>
          <w:kern w:val="0"/>
          <w:sz w:val="32"/>
          <w:szCs w:val="32"/>
        </w:rPr>
        <w:t>施工期采用文明施工、及时清扫、洒水降尘、车辆限速、现场封闭等措施降低粉尘；营运期人工投料、袋装工序粉尘通过集气罩和收尘管道收集，经脉冲袋式除尘器处理后通过15米高排气筒达标排放，并设立永久采样平台和监测孔，原料储存粉尘经灌顶脉冲布袋除尘器处理后达标排放。</w:t>
      </w:r>
    </w:p>
    <w:p w:rsidR="00473EDF" w:rsidRDefault="00DD1EC9">
      <w:pPr>
        <w:topLinePunct/>
        <w:adjustRightInd w:val="0"/>
        <w:snapToGrid w:val="0"/>
        <w:spacing w:line="600" w:lineRule="exact"/>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sz w:val="32"/>
          <w:szCs w:val="32"/>
        </w:rPr>
        <w:t>（四）落实噪声污染防治工作。</w:t>
      </w:r>
      <w:r>
        <w:rPr>
          <w:rFonts w:ascii="仿宋_GB2312" w:eastAsia="仿宋_GB2312" w:hAnsi="仿宋_GB2312" w:cs="仿宋_GB2312"/>
          <w:color w:val="000000"/>
          <w:kern w:val="0"/>
          <w:sz w:val="32"/>
          <w:szCs w:val="32"/>
        </w:rPr>
        <w:t>施工期选用低噪声设备、</w:t>
      </w:r>
      <w:r>
        <w:rPr>
          <w:rFonts w:ascii="仿宋_GB2312" w:eastAsia="仿宋_GB2312" w:hAnsi="仿宋_GB2312" w:cs="仿宋_GB2312" w:hint="eastAsia"/>
          <w:color w:val="000000"/>
          <w:kern w:val="0"/>
          <w:sz w:val="32"/>
          <w:szCs w:val="32"/>
        </w:rPr>
        <w:t>优化工艺、合理安排施工时间</w:t>
      </w:r>
      <w:r>
        <w:rPr>
          <w:rFonts w:ascii="仿宋_GB2312" w:eastAsia="仿宋_GB2312" w:hAnsi="仿宋_GB2312" w:cs="仿宋_GB2312"/>
          <w:color w:val="000000"/>
          <w:kern w:val="0"/>
          <w:sz w:val="32"/>
          <w:szCs w:val="32"/>
        </w:rPr>
        <w:t>等</w:t>
      </w:r>
      <w:r>
        <w:rPr>
          <w:rFonts w:ascii="仿宋_GB2312" w:eastAsia="仿宋_GB2312" w:hAnsi="仿宋_GB2312" w:cs="仿宋_GB2312" w:hint="eastAsia"/>
          <w:color w:val="000000"/>
          <w:kern w:val="0"/>
          <w:sz w:val="32"/>
          <w:szCs w:val="32"/>
        </w:rPr>
        <w:t>措施</w:t>
      </w:r>
      <w:r>
        <w:rPr>
          <w:rFonts w:ascii="仿宋_GB2312" w:eastAsia="仿宋_GB2312" w:hAnsi="仿宋_GB2312" w:cs="仿宋_GB2312"/>
          <w:color w:val="000000"/>
          <w:kern w:val="0"/>
          <w:sz w:val="32"/>
          <w:szCs w:val="32"/>
        </w:rPr>
        <w:t>，运营期</w:t>
      </w:r>
      <w:r>
        <w:rPr>
          <w:rFonts w:ascii="仿宋_GB2312" w:eastAsia="仿宋_GB2312" w:hAnsi="仿宋_GB2312" w:cs="仿宋_GB2312" w:hint="eastAsia"/>
          <w:color w:val="000000"/>
          <w:kern w:val="0"/>
          <w:sz w:val="32"/>
          <w:szCs w:val="32"/>
        </w:rPr>
        <w:t>设备噪声采用</w:t>
      </w:r>
      <w:r>
        <w:rPr>
          <w:rFonts w:ascii="仿宋_GB2312" w:eastAsia="仿宋_GB2312" w:hAnsi="仿宋_GB2312" w:cs="仿宋_GB2312" w:hint="eastAsia"/>
          <w:color w:val="000000"/>
          <w:kern w:val="0"/>
          <w:sz w:val="32"/>
          <w:szCs w:val="32"/>
        </w:rPr>
        <w:lastRenderedPageBreak/>
        <w:t>隔声、减震加强维护等措施减小噪声对环境的影响。</w:t>
      </w:r>
    </w:p>
    <w:p w:rsidR="00473EDF" w:rsidRDefault="00DD1EC9">
      <w:pPr>
        <w:pStyle w:val="3"/>
        <w:topLinePunct/>
        <w:adjustRightInd w:val="0"/>
        <w:snapToGrid w:val="0"/>
        <w:spacing w:after="0" w:line="600" w:lineRule="exact"/>
        <w:ind w:leftChars="50" w:left="105" w:firstLineChars="200" w:firstLine="640"/>
        <w:rPr>
          <w:rFonts w:ascii="仿宋_GB2312" w:eastAsia="仿宋_GB2312"/>
          <w:sz w:val="32"/>
          <w:szCs w:val="32"/>
        </w:rPr>
      </w:pPr>
      <w:r>
        <w:rPr>
          <w:rFonts w:ascii="楷体_GB2312" w:eastAsia="楷体_GB2312" w:hAnsi="楷体_GB2312" w:cs="楷体_GB2312" w:hint="eastAsia"/>
          <w:sz w:val="32"/>
          <w:szCs w:val="32"/>
        </w:rPr>
        <w:t>（五）落实固体废弃物污染防治措施。</w:t>
      </w:r>
      <w:r>
        <w:rPr>
          <w:rFonts w:ascii="仿宋_GB2312" w:eastAsia="仿宋_GB2312" w:hAnsi="仿宋_GB2312" w:cs="仿宋_GB2312" w:hint="eastAsia"/>
          <w:color w:val="000000"/>
          <w:kern w:val="0"/>
          <w:sz w:val="32"/>
          <w:szCs w:val="32"/>
        </w:rPr>
        <w:t>施工期建筑垃圾分类回收，清运至指定的建筑垃圾堆放场；营运期生活垃圾由环卫部门统一清运，一般原辅料包装袋集中收集后交由废品收购站回收处理，包装桶交由供应商回收，除尘器收集粉尘回用于生产工序，废弃砌块制成步道板综合利用，三乙醇胺包装袋、废机油和含油棉纱抹布等暂存于危废暂存间交由有资质单位处理</w:t>
      </w:r>
      <w:r>
        <w:rPr>
          <w:rFonts w:ascii="仿宋_GB2312" w:eastAsia="仿宋_GB2312" w:hint="eastAsia"/>
          <w:sz w:val="32"/>
          <w:szCs w:val="32"/>
        </w:rPr>
        <w:t>。</w:t>
      </w:r>
    </w:p>
    <w:p w:rsidR="00473EDF" w:rsidRDefault="00DD1EC9">
      <w:pPr>
        <w:pStyle w:val="Default"/>
        <w:spacing w:line="576" w:lineRule="exact"/>
        <w:ind w:firstLineChars="200" w:firstLine="640"/>
        <w:jc w:val="both"/>
        <w:rPr>
          <w:rFonts w:ascii="仿宋_GB2312" w:eastAsia="仿宋_GB2312" w:hAnsi="仿宋_GB2312" w:cs="仿宋_GB2312"/>
          <w:sz w:val="32"/>
          <w:szCs w:val="32"/>
        </w:rPr>
      </w:pPr>
      <w:r>
        <w:rPr>
          <w:rFonts w:ascii="仿宋_GB2312" w:eastAsia="仿宋_GB2312" w:hint="eastAsia"/>
          <w:sz w:val="32"/>
          <w:szCs w:val="32"/>
        </w:rPr>
        <w:t>（六）</w:t>
      </w:r>
      <w:r>
        <w:rPr>
          <w:rFonts w:ascii="楷体_GB2312" w:eastAsia="楷体_GB2312" w:hAnsi="楷体_GB2312" w:cs="楷体_GB2312" w:hint="eastAsia"/>
          <w:sz w:val="32"/>
          <w:szCs w:val="32"/>
        </w:rPr>
        <w:t>落实环境风险防范和应急措施。</w:t>
      </w:r>
      <w:r>
        <w:rPr>
          <w:rFonts w:ascii="仿宋_GB2312" w:eastAsia="仿宋_GB2312" w:hAnsi="仿宋_GB2312" w:cs="仿宋_GB2312" w:hint="eastAsia"/>
          <w:sz w:val="32"/>
          <w:szCs w:val="32"/>
        </w:rPr>
        <w:t>严格落实环评《报告表》中提出的风险防范措施，建立和完善环境管理制度和突发环境事故应急处置预案，防止事故发生。</w:t>
      </w:r>
    </w:p>
    <w:p w:rsidR="00473EDF" w:rsidRDefault="00DD1EC9" w:rsidP="0040183C">
      <w:pPr>
        <w:spacing w:line="576" w:lineRule="exact"/>
        <w:ind w:firstLineChars="168" w:firstLine="538"/>
        <w:rPr>
          <w:rFonts w:ascii="黑体" w:eastAsia="黑体" w:hAnsi="黑体" w:cs="黑体"/>
          <w:kern w:val="0"/>
          <w:sz w:val="32"/>
          <w:szCs w:val="32"/>
        </w:rPr>
      </w:pPr>
      <w:r>
        <w:rPr>
          <w:rFonts w:ascii="黑体" w:eastAsia="黑体" w:hAnsi="黑体" w:cs="黑体" w:hint="eastAsia"/>
          <w:sz w:val="32"/>
          <w:szCs w:val="32"/>
        </w:rPr>
        <w:t>三、</w:t>
      </w:r>
      <w:r>
        <w:rPr>
          <w:rFonts w:ascii="黑体" w:eastAsia="黑体" w:hAnsi="黑体" w:cs="黑体" w:hint="eastAsia"/>
          <w:kern w:val="0"/>
          <w:sz w:val="32"/>
          <w:szCs w:val="32"/>
        </w:rPr>
        <w:t>严格执行环境保护“三同时”制度</w:t>
      </w:r>
    </w:p>
    <w:p w:rsidR="00473EDF" w:rsidRDefault="00DD1EC9">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该项目竣工后，请你单位按规定实施竣工环境保护验收</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验收合格后方可投入使用，并将验收报告报送朝天生态环境局备案。</w:t>
      </w:r>
    </w:p>
    <w:p w:rsidR="00473EDF" w:rsidRDefault="00DD1EC9">
      <w:pPr>
        <w:numPr>
          <w:ilvl w:val="0"/>
          <w:numId w:val="2"/>
        </w:num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强化日常环境监管。</w:t>
      </w:r>
    </w:p>
    <w:p w:rsidR="00473EDF" w:rsidRDefault="00DD1EC9">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请广元市朝天生态环境保护综合行政执法大队负责该项目的环境保护“三同时”监督检查和日常监督管理工作。</w:t>
      </w:r>
    </w:p>
    <w:p w:rsidR="0079210A" w:rsidRDefault="0079210A" w:rsidP="0079210A">
      <w:pPr>
        <w:pStyle w:val="2"/>
        <w:rPr>
          <w:rFonts w:hint="eastAsia"/>
        </w:rPr>
      </w:pPr>
    </w:p>
    <w:p w:rsidR="0079210A" w:rsidRPr="0079210A" w:rsidRDefault="0079210A" w:rsidP="0079210A"/>
    <w:p w:rsidR="00473EDF" w:rsidRDefault="00DD1EC9">
      <w:pPr>
        <w:spacing w:line="576"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广元市朝天生态环境局</w:t>
      </w:r>
    </w:p>
    <w:p w:rsidR="00473EDF" w:rsidRDefault="00DD1EC9">
      <w:pPr>
        <w:spacing w:line="576"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sz w:val="32"/>
          <w:szCs w:val="32"/>
        </w:rPr>
        <w:t xml:space="preserve">                            2020</w:t>
      </w:r>
      <w:r>
        <w:rPr>
          <w:rFonts w:ascii="仿宋_GB2312" w:eastAsia="仿宋_GB2312" w:hAnsi="仿宋_GB2312" w:cs="仿宋_GB2312" w:hint="eastAsia"/>
          <w:sz w:val="32"/>
          <w:szCs w:val="32"/>
        </w:rPr>
        <w:t>年</w:t>
      </w:r>
      <w:r w:rsidR="0079210A">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sidR="0079210A">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日</w:t>
      </w:r>
    </w:p>
    <w:p w:rsidR="00473EDF" w:rsidRDefault="00473EDF">
      <w:pPr>
        <w:pStyle w:val="Default"/>
      </w:pPr>
    </w:p>
    <w:p w:rsidR="0079210A" w:rsidRDefault="0079210A">
      <w:pPr>
        <w:pStyle w:val="Default"/>
      </w:pPr>
      <w:bookmarkStart w:id="0" w:name="_GoBack"/>
      <w:bookmarkEnd w:id="0"/>
    </w:p>
    <w:p w:rsidR="00473EDF" w:rsidRDefault="00DD1EC9">
      <w:pPr>
        <w:pBdr>
          <w:top w:val="single" w:sz="4" w:space="0" w:color="auto"/>
          <w:bottom w:val="single" w:sz="4" w:space="1" w:color="auto"/>
        </w:pBdr>
        <w:adjustRightInd w:val="0"/>
        <w:snapToGrid w:val="0"/>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抄送：朝天生态环境保护综合行政执法大队。</w:t>
      </w:r>
    </w:p>
    <w:sectPr w:rsidR="00473ED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D93" w:rsidRDefault="00BA1D93">
      <w:r>
        <w:separator/>
      </w:r>
    </w:p>
  </w:endnote>
  <w:endnote w:type="continuationSeparator" w:id="0">
    <w:p w:rsidR="00BA1D93" w:rsidRDefault="00BA1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壮..">
    <w:altName w:val="宋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EDF" w:rsidRDefault="00DD1EC9">
    <w:pPr>
      <w:pStyle w:val="a6"/>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rsidR="00473EDF" w:rsidRDefault="00DD1EC9">
                          <w:pPr>
                            <w:pStyle w:val="a6"/>
                          </w:pPr>
                          <w:r>
                            <w:fldChar w:fldCharType="begin"/>
                          </w:r>
                          <w:r>
                            <w:instrText xml:space="preserve"> PAGE  \* MERGEFORMAT </w:instrText>
                          </w:r>
                          <w:r>
                            <w:fldChar w:fldCharType="separate"/>
                          </w:r>
                          <w:r w:rsidR="0079210A">
                            <w:rPr>
                              <w:noProof/>
                            </w:rPr>
                            <w:t>2</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4.6pt;height:11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" filled="f" stroked="f">
              <v:textbox style="mso-fit-shape-to-text:t" inset="0,0,0,0">
                <w:txbxContent>
                  <w:p w:rsidR="00473EDF" w:rsidRDefault="00DD1EC9">
                    <w:pPr>
                      <w:pStyle w:val="a6"/>
                    </w:pPr>
                    <w:r>
                      <w:fldChar w:fldCharType="begin"/>
                    </w:r>
                    <w:r>
                      <w:instrText xml:space="preserve"> PAGE  \* MERGEFORMAT </w:instrText>
                    </w:r>
                    <w:r>
                      <w:fldChar w:fldCharType="separate"/>
                    </w:r>
                    <w:r w:rsidR="0079210A">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D93" w:rsidRDefault="00BA1D93">
      <w:r>
        <w:separator/>
      </w:r>
    </w:p>
  </w:footnote>
  <w:footnote w:type="continuationSeparator" w:id="0">
    <w:p w:rsidR="00BA1D93" w:rsidRDefault="00BA1D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B1AACE"/>
    <w:multiLevelType w:val="singleLevel"/>
    <w:tmpl w:val="B2B1AACE"/>
    <w:lvl w:ilvl="0">
      <w:start w:val="4"/>
      <w:numFmt w:val="chineseCounting"/>
      <w:suff w:val="nothing"/>
      <w:lvlText w:val="%1、"/>
      <w:lvlJc w:val="left"/>
      <w:rPr>
        <w:rFonts w:cs="Times New Roman" w:hint="eastAsia"/>
      </w:rPr>
    </w:lvl>
  </w:abstractNum>
  <w:abstractNum w:abstractNumId="1">
    <w:nsid w:val="2EE6321B"/>
    <w:multiLevelType w:val="singleLevel"/>
    <w:tmpl w:val="2EE6321B"/>
    <w:lvl w:ilvl="0">
      <w:start w:val="1"/>
      <w:numFmt w:val="chineseCounting"/>
      <w:suff w:val="nothing"/>
      <w:lvlText w:val="%1、"/>
      <w:lvlJc w:val="left"/>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152"/>
    <w:rsid w:val="00006824"/>
    <w:rsid w:val="00013ADD"/>
    <w:rsid w:val="000231A6"/>
    <w:rsid w:val="00066BF0"/>
    <w:rsid w:val="000820BC"/>
    <w:rsid w:val="000903AC"/>
    <w:rsid w:val="00091838"/>
    <w:rsid w:val="00093C93"/>
    <w:rsid w:val="000C1ACE"/>
    <w:rsid w:val="000E11C4"/>
    <w:rsid w:val="000F7373"/>
    <w:rsid w:val="001023F2"/>
    <w:rsid w:val="00113495"/>
    <w:rsid w:val="001146DB"/>
    <w:rsid w:val="001170A7"/>
    <w:rsid w:val="00131B1A"/>
    <w:rsid w:val="00163EC3"/>
    <w:rsid w:val="00185E34"/>
    <w:rsid w:val="00187A39"/>
    <w:rsid w:val="001979F0"/>
    <w:rsid w:val="001B721E"/>
    <w:rsid w:val="001C15C9"/>
    <w:rsid w:val="001C53CE"/>
    <w:rsid w:val="001E1BCD"/>
    <w:rsid w:val="001F0D59"/>
    <w:rsid w:val="00204F5E"/>
    <w:rsid w:val="00226350"/>
    <w:rsid w:val="00231CEA"/>
    <w:rsid w:val="002617E3"/>
    <w:rsid w:val="00271753"/>
    <w:rsid w:val="0027607E"/>
    <w:rsid w:val="00283AE0"/>
    <w:rsid w:val="0028606D"/>
    <w:rsid w:val="002866E9"/>
    <w:rsid w:val="002B2B8F"/>
    <w:rsid w:val="002B427D"/>
    <w:rsid w:val="002C1228"/>
    <w:rsid w:val="002C4643"/>
    <w:rsid w:val="00331C99"/>
    <w:rsid w:val="00352EF3"/>
    <w:rsid w:val="003550BB"/>
    <w:rsid w:val="00357923"/>
    <w:rsid w:val="00360F9D"/>
    <w:rsid w:val="00376D9E"/>
    <w:rsid w:val="00383C89"/>
    <w:rsid w:val="003E2FDD"/>
    <w:rsid w:val="003F0278"/>
    <w:rsid w:val="003F1053"/>
    <w:rsid w:val="0040183C"/>
    <w:rsid w:val="004053B6"/>
    <w:rsid w:val="004279C3"/>
    <w:rsid w:val="00455928"/>
    <w:rsid w:val="00473EDF"/>
    <w:rsid w:val="0048201C"/>
    <w:rsid w:val="00482AD4"/>
    <w:rsid w:val="004A15F7"/>
    <w:rsid w:val="004B7CF1"/>
    <w:rsid w:val="004C6EFD"/>
    <w:rsid w:val="004D0C1A"/>
    <w:rsid w:val="004E0AE1"/>
    <w:rsid w:val="004F3C78"/>
    <w:rsid w:val="00536784"/>
    <w:rsid w:val="0054447F"/>
    <w:rsid w:val="00550646"/>
    <w:rsid w:val="0055456D"/>
    <w:rsid w:val="00572BFF"/>
    <w:rsid w:val="00572DC5"/>
    <w:rsid w:val="00582E10"/>
    <w:rsid w:val="005C67A5"/>
    <w:rsid w:val="005D7C5E"/>
    <w:rsid w:val="005E697D"/>
    <w:rsid w:val="005E767B"/>
    <w:rsid w:val="00604A6A"/>
    <w:rsid w:val="00605F17"/>
    <w:rsid w:val="00651566"/>
    <w:rsid w:val="0068153B"/>
    <w:rsid w:val="00683DB0"/>
    <w:rsid w:val="00690989"/>
    <w:rsid w:val="006A417C"/>
    <w:rsid w:val="006B2090"/>
    <w:rsid w:val="006C03C1"/>
    <w:rsid w:val="006C3391"/>
    <w:rsid w:val="006E32E7"/>
    <w:rsid w:val="006F6553"/>
    <w:rsid w:val="00701EA1"/>
    <w:rsid w:val="00731601"/>
    <w:rsid w:val="00734108"/>
    <w:rsid w:val="00742213"/>
    <w:rsid w:val="0079210A"/>
    <w:rsid w:val="007937FB"/>
    <w:rsid w:val="007C3480"/>
    <w:rsid w:val="007F6DAC"/>
    <w:rsid w:val="00804E17"/>
    <w:rsid w:val="008074B9"/>
    <w:rsid w:val="00840B94"/>
    <w:rsid w:val="00843300"/>
    <w:rsid w:val="008579F3"/>
    <w:rsid w:val="00860C82"/>
    <w:rsid w:val="00866A38"/>
    <w:rsid w:val="00900D2F"/>
    <w:rsid w:val="009024B9"/>
    <w:rsid w:val="0090590C"/>
    <w:rsid w:val="009063F1"/>
    <w:rsid w:val="009107C7"/>
    <w:rsid w:val="0091287D"/>
    <w:rsid w:val="00922DF2"/>
    <w:rsid w:val="00972D8C"/>
    <w:rsid w:val="0098034A"/>
    <w:rsid w:val="00983D59"/>
    <w:rsid w:val="00983DA8"/>
    <w:rsid w:val="009B1C7A"/>
    <w:rsid w:val="009B2B50"/>
    <w:rsid w:val="009C26C0"/>
    <w:rsid w:val="009F619D"/>
    <w:rsid w:val="00A13857"/>
    <w:rsid w:val="00A333A0"/>
    <w:rsid w:val="00A42BE2"/>
    <w:rsid w:val="00A43810"/>
    <w:rsid w:val="00A757C0"/>
    <w:rsid w:val="00AB2C70"/>
    <w:rsid w:val="00AD29F9"/>
    <w:rsid w:val="00B26078"/>
    <w:rsid w:val="00B31C59"/>
    <w:rsid w:val="00B77AAD"/>
    <w:rsid w:val="00BA0B6F"/>
    <w:rsid w:val="00BA1D93"/>
    <w:rsid w:val="00BC64FF"/>
    <w:rsid w:val="00BD478F"/>
    <w:rsid w:val="00BF2F52"/>
    <w:rsid w:val="00C00CB9"/>
    <w:rsid w:val="00C05EC5"/>
    <w:rsid w:val="00C522A4"/>
    <w:rsid w:val="00C660B6"/>
    <w:rsid w:val="00C72E3D"/>
    <w:rsid w:val="00C87B04"/>
    <w:rsid w:val="00C969F1"/>
    <w:rsid w:val="00CA281A"/>
    <w:rsid w:val="00CA4422"/>
    <w:rsid w:val="00CA5D6B"/>
    <w:rsid w:val="00CC0BA1"/>
    <w:rsid w:val="00CC2CC9"/>
    <w:rsid w:val="00CD4865"/>
    <w:rsid w:val="00CD7762"/>
    <w:rsid w:val="00CF2829"/>
    <w:rsid w:val="00D10C7F"/>
    <w:rsid w:val="00D52C37"/>
    <w:rsid w:val="00D55B20"/>
    <w:rsid w:val="00D640BB"/>
    <w:rsid w:val="00D67BF3"/>
    <w:rsid w:val="00D733E4"/>
    <w:rsid w:val="00D82152"/>
    <w:rsid w:val="00D848AF"/>
    <w:rsid w:val="00D94506"/>
    <w:rsid w:val="00DA05E4"/>
    <w:rsid w:val="00DA0AEE"/>
    <w:rsid w:val="00DB088A"/>
    <w:rsid w:val="00DB1651"/>
    <w:rsid w:val="00DB1A0B"/>
    <w:rsid w:val="00DD1EC9"/>
    <w:rsid w:val="00DE22CD"/>
    <w:rsid w:val="00DF2C62"/>
    <w:rsid w:val="00E13A2F"/>
    <w:rsid w:val="00E26A51"/>
    <w:rsid w:val="00E36049"/>
    <w:rsid w:val="00E501C6"/>
    <w:rsid w:val="00E60694"/>
    <w:rsid w:val="00EA6694"/>
    <w:rsid w:val="00EE4EB4"/>
    <w:rsid w:val="00EF3480"/>
    <w:rsid w:val="00F060F9"/>
    <w:rsid w:val="00F364B0"/>
    <w:rsid w:val="00F556CC"/>
    <w:rsid w:val="00F5579B"/>
    <w:rsid w:val="00F606B3"/>
    <w:rsid w:val="00F75C1B"/>
    <w:rsid w:val="00F7717C"/>
    <w:rsid w:val="00F92E7C"/>
    <w:rsid w:val="00FB4672"/>
    <w:rsid w:val="00FB58EE"/>
    <w:rsid w:val="00FC37A9"/>
    <w:rsid w:val="00FD6918"/>
    <w:rsid w:val="02B40D17"/>
    <w:rsid w:val="02DC044C"/>
    <w:rsid w:val="02FE76FE"/>
    <w:rsid w:val="031A52E5"/>
    <w:rsid w:val="03381A97"/>
    <w:rsid w:val="03C22801"/>
    <w:rsid w:val="04387E12"/>
    <w:rsid w:val="043E46D8"/>
    <w:rsid w:val="04455C04"/>
    <w:rsid w:val="04727DB1"/>
    <w:rsid w:val="04921433"/>
    <w:rsid w:val="04B01C29"/>
    <w:rsid w:val="04D7309E"/>
    <w:rsid w:val="051F73DE"/>
    <w:rsid w:val="05A35046"/>
    <w:rsid w:val="05E03B59"/>
    <w:rsid w:val="07436A97"/>
    <w:rsid w:val="08D66BD0"/>
    <w:rsid w:val="098D1B64"/>
    <w:rsid w:val="0A1161D9"/>
    <w:rsid w:val="0A7555DC"/>
    <w:rsid w:val="0BBF72A8"/>
    <w:rsid w:val="0C562E40"/>
    <w:rsid w:val="0C8F3817"/>
    <w:rsid w:val="0CB4236E"/>
    <w:rsid w:val="0CFD469E"/>
    <w:rsid w:val="0DAF2B1E"/>
    <w:rsid w:val="0E7427F2"/>
    <w:rsid w:val="0E861797"/>
    <w:rsid w:val="0EB44434"/>
    <w:rsid w:val="0EDA1AB6"/>
    <w:rsid w:val="0EE1543B"/>
    <w:rsid w:val="0F5B6A80"/>
    <w:rsid w:val="0F7A1515"/>
    <w:rsid w:val="0FD83055"/>
    <w:rsid w:val="105775D2"/>
    <w:rsid w:val="11404F5C"/>
    <w:rsid w:val="1148234E"/>
    <w:rsid w:val="126C517C"/>
    <w:rsid w:val="12A80BAC"/>
    <w:rsid w:val="12D4167E"/>
    <w:rsid w:val="13195B64"/>
    <w:rsid w:val="132C51A9"/>
    <w:rsid w:val="1360690C"/>
    <w:rsid w:val="13C91ABB"/>
    <w:rsid w:val="13CD0AD2"/>
    <w:rsid w:val="143654E8"/>
    <w:rsid w:val="14945F98"/>
    <w:rsid w:val="167B1BF6"/>
    <w:rsid w:val="16876899"/>
    <w:rsid w:val="168B089D"/>
    <w:rsid w:val="171F1561"/>
    <w:rsid w:val="173A5686"/>
    <w:rsid w:val="17407F84"/>
    <w:rsid w:val="177F6998"/>
    <w:rsid w:val="17D626B3"/>
    <w:rsid w:val="17F762A0"/>
    <w:rsid w:val="189B6867"/>
    <w:rsid w:val="189D6327"/>
    <w:rsid w:val="18C766A1"/>
    <w:rsid w:val="191E51B4"/>
    <w:rsid w:val="195F4F34"/>
    <w:rsid w:val="19A72FE3"/>
    <w:rsid w:val="1A5C6E00"/>
    <w:rsid w:val="1ACF384E"/>
    <w:rsid w:val="1B1F044F"/>
    <w:rsid w:val="1B3732C8"/>
    <w:rsid w:val="1BC51E83"/>
    <w:rsid w:val="1C837F86"/>
    <w:rsid w:val="1C9D21A0"/>
    <w:rsid w:val="1D52473B"/>
    <w:rsid w:val="1E9754C8"/>
    <w:rsid w:val="1F5E7373"/>
    <w:rsid w:val="1F992762"/>
    <w:rsid w:val="20514AA1"/>
    <w:rsid w:val="21C55182"/>
    <w:rsid w:val="21F80C48"/>
    <w:rsid w:val="221A326E"/>
    <w:rsid w:val="22937E11"/>
    <w:rsid w:val="23AD2B77"/>
    <w:rsid w:val="23E25B62"/>
    <w:rsid w:val="25664D89"/>
    <w:rsid w:val="25B01373"/>
    <w:rsid w:val="25D17832"/>
    <w:rsid w:val="25E00DBB"/>
    <w:rsid w:val="264B7B6B"/>
    <w:rsid w:val="26517A3D"/>
    <w:rsid w:val="26C37B54"/>
    <w:rsid w:val="27141EF2"/>
    <w:rsid w:val="272607B6"/>
    <w:rsid w:val="276617FF"/>
    <w:rsid w:val="288D1AB3"/>
    <w:rsid w:val="29282477"/>
    <w:rsid w:val="29311CAA"/>
    <w:rsid w:val="2A122030"/>
    <w:rsid w:val="2AA02B62"/>
    <w:rsid w:val="2B1A3A80"/>
    <w:rsid w:val="2B966D1F"/>
    <w:rsid w:val="2BF25BF9"/>
    <w:rsid w:val="2C6D1074"/>
    <w:rsid w:val="2D2E0CE1"/>
    <w:rsid w:val="2D3C359C"/>
    <w:rsid w:val="2D822483"/>
    <w:rsid w:val="2DEE7E71"/>
    <w:rsid w:val="2DF1249D"/>
    <w:rsid w:val="2DF62856"/>
    <w:rsid w:val="2F916406"/>
    <w:rsid w:val="306053D4"/>
    <w:rsid w:val="30AA79E3"/>
    <w:rsid w:val="30D85B79"/>
    <w:rsid w:val="3122326B"/>
    <w:rsid w:val="31624F40"/>
    <w:rsid w:val="31625138"/>
    <w:rsid w:val="329C73FC"/>
    <w:rsid w:val="32BA1485"/>
    <w:rsid w:val="330D3AE3"/>
    <w:rsid w:val="33887023"/>
    <w:rsid w:val="33D257BB"/>
    <w:rsid w:val="344E1858"/>
    <w:rsid w:val="347D11BC"/>
    <w:rsid w:val="34D437BF"/>
    <w:rsid w:val="34E41E3C"/>
    <w:rsid w:val="34F879AD"/>
    <w:rsid w:val="3527484B"/>
    <w:rsid w:val="358025C6"/>
    <w:rsid w:val="35941AF7"/>
    <w:rsid w:val="35B62916"/>
    <w:rsid w:val="35BF0B94"/>
    <w:rsid w:val="364D19AB"/>
    <w:rsid w:val="370657B5"/>
    <w:rsid w:val="37200A3C"/>
    <w:rsid w:val="377A71E8"/>
    <w:rsid w:val="380B74E7"/>
    <w:rsid w:val="3826288A"/>
    <w:rsid w:val="389F7DAA"/>
    <w:rsid w:val="38B625EF"/>
    <w:rsid w:val="38BA12D8"/>
    <w:rsid w:val="390B2783"/>
    <w:rsid w:val="3968333B"/>
    <w:rsid w:val="399C27E1"/>
    <w:rsid w:val="39D635EA"/>
    <w:rsid w:val="39E6175D"/>
    <w:rsid w:val="39F17751"/>
    <w:rsid w:val="3A707F52"/>
    <w:rsid w:val="3A937C6E"/>
    <w:rsid w:val="3ADD6630"/>
    <w:rsid w:val="3B361915"/>
    <w:rsid w:val="3BB619BE"/>
    <w:rsid w:val="3BFA7ED5"/>
    <w:rsid w:val="3E2A631E"/>
    <w:rsid w:val="3F634034"/>
    <w:rsid w:val="3FE6467B"/>
    <w:rsid w:val="415376BD"/>
    <w:rsid w:val="417173EA"/>
    <w:rsid w:val="42D84D52"/>
    <w:rsid w:val="43303BC7"/>
    <w:rsid w:val="446D0DBF"/>
    <w:rsid w:val="44E86A22"/>
    <w:rsid w:val="4533738F"/>
    <w:rsid w:val="454B260D"/>
    <w:rsid w:val="45692B97"/>
    <w:rsid w:val="457D6D12"/>
    <w:rsid w:val="45C03D20"/>
    <w:rsid w:val="4656385D"/>
    <w:rsid w:val="467F382D"/>
    <w:rsid w:val="46CB5BB7"/>
    <w:rsid w:val="47B928F0"/>
    <w:rsid w:val="48460D8A"/>
    <w:rsid w:val="48584759"/>
    <w:rsid w:val="4869700F"/>
    <w:rsid w:val="48FC67E2"/>
    <w:rsid w:val="49FF745A"/>
    <w:rsid w:val="4A480F2C"/>
    <w:rsid w:val="4A823F30"/>
    <w:rsid w:val="4A8503F4"/>
    <w:rsid w:val="4AE737D3"/>
    <w:rsid w:val="4B186673"/>
    <w:rsid w:val="4B46616A"/>
    <w:rsid w:val="4B6771DC"/>
    <w:rsid w:val="4C083CDE"/>
    <w:rsid w:val="4CEF4AC5"/>
    <w:rsid w:val="4D817FDE"/>
    <w:rsid w:val="4DE34A04"/>
    <w:rsid w:val="4E2E23CE"/>
    <w:rsid w:val="4E735404"/>
    <w:rsid w:val="4ED91C2A"/>
    <w:rsid w:val="4FC846B1"/>
    <w:rsid w:val="4FD55097"/>
    <w:rsid w:val="50167B55"/>
    <w:rsid w:val="503D6D5E"/>
    <w:rsid w:val="509323FB"/>
    <w:rsid w:val="516A0B6A"/>
    <w:rsid w:val="51B13654"/>
    <w:rsid w:val="51C66A3A"/>
    <w:rsid w:val="52845E35"/>
    <w:rsid w:val="529816B1"/>
    <w:rsid w:val="53C76FA6"/>
    <w:rsid w:val="541C24E8"/>
    <w:rsid w:val="541C6A70"/>
    <w:rsid w:val="5450342F"/>
    <w:rsid w:val="55B542E5"/>
    <w:rsid w:val="55FD60FB"/>
    <w:rsid w:val="568C2C32"/>
    <w:rsid w:val="56D93A62"/>
    <w:rsid w:val="572C4118"/>
    <w:rsid w:val="572C4E71"/>
    <w:rsid w:val="573A0EB6"/>
    <w:rsid w:val="575D69F5"/>
    <w:rsid w:val="57635C96"/>
    <w:rsid w:val="57700763"/>
    <w:rsid w:val="57D1374C"/>
    <w:rsid w:val="57EB089F"/>
    <w:rsid w:val="584F3320"/>
    <w:rsid w:val="58583945"/>
    <w:rsid w:val="585C7459"/>
    <w:rsid w:val="58E0470B"/>
    <w:rsid w:val="59C56216"/>
    <w:rsid w:val="5AF30E1A"/>
    <w:rsid w:val="5C047B49"/>
    <w:rsid w:val="5C767644"/>
    <w:rsid w:val="5C8E1E4D"/>
    <w:rsid w:val="5D2A47E1"/>
    <w:rsid w:val="5DDE15F2"/>
    <w:rsid w:val="5FBB70AE"/>
    <w:rsid w:val="5FD15DAD"/>
    <w:rsid w:val="602C19FE"/>
    <w:rsid w:val="609B273A"/>
    <w:rsid w:val="610F323B"/>
    <w:rsid w:val="618D6288"/>
    <w:rsid w:val="61D303AE"/>
    <w:rsid w:val="624D3575"/>
    <w:rsid w:val="633C2122"/>
    <w:rsid w:val="634A7E2B"/>
    <w:rsid w:val="638406CA"/>
    <w:rsid w:val="643B3886"/>
    <w:rsid w:val="649151B7"/>
    <w:rsid w:val="64E06707"/>
    <w:rsid w:val="65E06D0F"/>
    <w:rsid w:val="65E41944"/>
    <w:rsid w:val="65E44222"/>
    <w:rsid w:val="66926D72"/>
    <w:rsid w:val="670F0C0B"/>
    <w:rsid w:val="67A66A81"/>
    <w:rsid w:val="67A855D9"/>
    <w:rsid w:val="67F91093"/>
    <w:rsid w:val="67FE0421"/>
    <w:rsid w:val="68E956D5"/>
    <w:rsid w:val="6A760D40"/>
    <w:rsid w:val="6A7F405F"/>
    <w:rsid w:val="6A97192E"/>
    <w:rsid w:val="6ABF1B10"/>
    <w:rsid w:val="6C21025C"/>
    <w:rsid w:val="6C7B4E88"/>
    <w:rsid w:val="6D044D10"/>
    <w:rsid w:val="6D706F98"/>
    <w:rsid w:val="6E1B2C63"/>
    <w:rsid w:val="6F7A7E5B"/>
    <w:rsid w:val="707112A9"/>
    <w:rsid w:val="70A614AE"/>
    <w:rsid w:val="726D57D3"/>
    <w:rsid w:val="72B558C0"/>
    <w:rsid w:val="731D1188"/>
    <w:rsid w:val="73252B3A"/>
    <w:rsid w:val="73D1250E"/>
    <w:rsid w:val="740A3C72"/>
    <w:rsid w:val="749624A9"/>
    <w:rsid w:val="74D318B4"/>
    <w:rsid w:val="75B54849"/>
    <w:rsid w:val="75D12628"/>
    <w:rsid w:val="76FC7705"/>
    <w:rsid w:val="78C15AFB"/>
    <w:rsid w:val="79DA436A"/>
    <w:rsid w:val="7B313DE8"/>
    <w:rsid w:val="7B4F0E4F"/>
    <w:rsid w:val="7BB40A45"/>
    <w:rsid w:val="7C1A38BE"/>
    <w:rsid w:val="7C2F691E"/>
    <w:rsid w:val="7C31795D"/>
    <w:rsid w:val="7C753435"/>
    <w:rsid w:val="7C956B67"/>
    <w:rsid w:val="7D040672"/>
    <w:rsid w:val="7D3A065F"/>
    <w:rsid w:val="7D922298"/>
    <w:rsid w:val="7FC13BBF"/>
    <w:rsid w:val="7FC82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page number" w:locked="0" w:semiHidden="0" w:unhideWhenUsed="0" w:qFormat="1"/>
    <w:lsdException w:name="toa heading" w:locked="0" w:semiHidden="0" w:unhideWhenUsed="0" w:qFormat="1"/>
    <w:lsdException w:name="Title" w:semiHidden="0" w:uiPriority="10" w:unhideWhenUsed="0" w:qFormat="1"/>
    <w:lsdException w:name="Default Paragraph Font" w:locked="0" w:uiPriority="1"/>
    <w:lsdException w:name="Body Text Indent" w:locked="0" w:semiHidden="0" w:unhideWhenUsed="0" w:qFormat="1"/>
    <w:lsdException w:name="Subtitle" w:semiHidden="0" w:uiPriority="11" w:unhideWhenUsed="0" w:qFormat="1"/>
    <w:lsdException w:name="Date" w:locked="0" w:semiHidden="0" w:unhideWhenUsed="0" w:qFormat="1"/>
    <w:lsdException w:name="Body Text First Indent 2" w:locked="0" w:semiHidden="0" w:unhideWhenUsed="0" w:qFormat="1"/>
    <w:lsdException w:name="Body Text Indent 2" w:semiHidden="0" w:uiPriority="0" w:unhideWhenUsed="0" w:qFormat="1"/>
    <w:lsdException w:name="Body Text Indent 3" w:locked="0" w:semiHidden="0"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unhideWhenUsed="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next w:val="2"/>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
    <w:qFormat/>
    <w:locked/>
    <w:pPr>
      <w:adjustRightInd w:val="0"/>
      <w:snapToGrid w:val="0"/>
      <w:spacing w:line="440" w:lineRule="atLeast"/>
      <w:ind w:firstLine="573"/>
    </w:pPr>
    <w:rPr>
      <w:rFonts w:ascii="宋体"/>
    </w:rPr>
  </w:style>
  <w:style w:type="paragraph" w:styleId="a3">
    <w:name w:val="toa heading"/>
    <w:basedOn w:val="a"/>
    <w:next w:val="a"/>
    <w:uiPriority w:val="99"/>
    <w:qFormat/>
    <w:pPr>
      <w:spacing w:before="120"/>
    </w:pPr>
    <w:rPr>
      <w:rFonts w:ascii="Arial" w:hAnsi="Arial" w:cs="Arial"/>
      <w:sz w:val="24"/>
    </w:rPr>
  </w:style>
  <w:style w:type="paragraph" w:styleId="a4">
    <w:name w:val="Body Text Indent"/>
    <w:basedOn w:val="a"/>
    <w:link w:val="Char"/>
    <w:uiPriority w:val="99"/>
    <w:qFormat/>
    <w:pPr>
      <w:spacing w:after="120"/>
      <w:ind w:leftChars="200" w:left="420"/>
    </w:pPr>
  </w:style>
  <w:style w:type="paragraph" w:styleId="a5">
    <w:name w:val="Date"/>
    <w:basedOn w:val="a"/>
    <w:next w:val="a"/>
    <w:link w:val="Char0"/>
    <w:uiPriority w:val="99"/>
    <w:qFormat/>
    <w:pPr>
      <w:ind w:leftChars="2500" w:left="100"/>
    </w:pPr>
  </w:style>
  <w:style w:type="paragraph" w:styleId="a6">
    <w:name w:val="footer"/>
    <w:basedOn w:val="a"/>
    <w:link w:val="Char1"/>
    <w:uiPriority w:val="99"/>
    <w:qFormat/>
    <w:pPr>
      <w:tabs>
        <w:tab w:val="center" w:pos="4153"/>
        <w:tab w:val="right" w:pos="8306"/>
      </w:tabs>
      <w:snapToGrid w:val="0"/>
      <w:jc w:val="left"/>
    </w:pPr>
    <w:rPr>
      <w:sz w:val="18"/>
      <w:szCs w:val="18"/>
    </w:rPr>
  </w:style>
  <w:style w:type="paragraph" w:styleId="a7">
    <w:name w:val="header"/>
    <w:basedOn w:val="a"/>
    <w:link w:val="Char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link w:val="3Char"/>
    <w:uiPriority w:val="99"/>
    <w:qFormat/>
    <w:pPr>
      <w:spacing w:after="120"/>
      <w:ind w:leftChars="200" w:left="420"/>
    </w:pPr>
    <w:rPr>
      <w:rFonts w:ascii="Times New Roman" w:hAnsi="Times New Roman"/>
      <w:sz w:val="16"/>
      <w:szCs w:val="16"/>
    </w:rPr>
  </w:style>
  <w:style w:type="paragraph" w:styleId="a8">
    <w:name w:val="Normal (Web)"/>
    <w:basedOn w:val="a"/>
    <w:uiPriority w:val="99"/>
    <w:qFormat/>
    <w:pPr>
      <w:widowControl/>
      <w:spacing w:beforeAutospacing="1" w:afterAutospacing="1"/>
      <w:jc w:val="left"/>
    </w:pPr>
    <w:rPr>
      <w:rFonts w:ascii="宋体" w:hAnsi="宋体"/>
      <w:color w:val="0F0020"/>
      <w:kern w:val="0"/>
      <w:sz w:val="24"/>
    </w:rPr>
  </w:style>
  <w:style w:type="paragraph" w:styleId="20">
    <w:name w:val="Body Text First Indent 2"/>
    <w:basedOn w:val="a4"/>
    <w:link w:val="2Char"/>
    <w:uiPriority w:val="99"/>
    <w:qFormat/>
    <w:pPr>
      <w:ind w:firstLine="420"/>
    </w:pPr>
  </w:style>
  <w:style w:type="character" w:styleId="a9">
    <w:name w:val="page number"/>
    <w:basedOn w:val="a0"/>
    <w:uiPriority w:val="99"/>
    <w:qFormat/>
    <w:rPr>
      <w:rFonts w:cs="Times New Roman"/>
    </w:rPr>
  </w:style>
  <w:style w:type="paragraph" w:customStyle="1" w:styleId="Default">
    <w:name w:val="Default"/>
    <w:uiPriority w:val="99"/>
    <w:qFormat/>
    <w:pPr>
      <w:widowControl w:val="0"/>
      <w:autoSpaceDE w:val="0"/>
      <w:autoSpaceDN w:val="0"/>
      <w:adjustRightInd w:val="0"/>
    </w:pPr>
    <w:rPr>
      <w:rFonts w:ascii="宋体..壮.." w:eastAsia="宋体..壮.." w:cs="宋体..壮.."/>
      <w:color w:val="000000"/>
      <w:sz w:val="24"/>
      <w:szCs w:val="24"/>
    </w:rPr>
  </w:style>
  <w:style w:type="character" w:customStyle="1" w:styleId="Char">
    <w:name w:val="正文文本缩进 Char"/>
    <w:basedOn w:val="a0"/>
    <w:link w:val="a4"/>
    <w:uiPriority w:val="99"/>
    <w:semiHidden/>
    <w:qFormat/>
    <w:locked/>
    <w:rPr>
      <w:rFonts w:ascii="Calibri" w:hAnsi="Calibri" w:cs="Times New Roman"/>
      <w:sz w:val="24"/>
      <w:szCs w:val="24"/>
    </w:rPr>
  </w:style>
  <w:style w:type="character" w:customStyle="1" w:styleId="Char1">
    <w:name w:val="页脚 Char"/>
    <w:basedOn w:val="a0"/>
    <w:link w:val="a6"/>
    <w:uiPriority w:val="99"/>
    <w:semiHidden/>
    <w:qFormat/>
    <w:locked/>
    <w:rPr>
      <w:rFonts w:ascii="Calibri" w:hAnsi="Calibri" w:cs="Times New Roman"/>
      <w:sz w:val="18"/>
      <w:szCs w:val="18"/>
    </w:rPr>
  </w:style>
  <w:style w:type="character" w:customStyle="1" w:styleId="Char2">
    <w:name w:val="页眉 Char"/>
    <w:basedOn w:val="a0"/>
    <w:link w:val="a7"/>
    <w:uiPriority w:val="99"/>
    <w:semiHidden/>
    <w:qFormat/>
    <w:locked/>
    <w:rPr>
      <w:rFonts w:ascii="Calibri" w:hAnsi="Calibri" w:cs="Times New Roman"/>
      <w:sz w:val="18"/>
      <w:szCs w:val="18"/>
    </w:rPr>
  </w:style>
  <w:style w:type="character" w:customStyle="1" w:styleId="2Char">
    <w:name w:val="正文首行缩进 2 Char"/>
    <w:basedOn w:val="Char"/>
    <w:link w:val="20"/>
    <w:uiPriority w:val="99"/>
    <w:semiHidden/>
    <w:qFormat/>
    <w:locked/>
    <w:rPr>
      <w:rFonts w:ascii="Calibri" w:hAnsi="Calibri" w:cs="Times New Roman"/>
      <w:sz w:val="24"/>
      <w:szCs w:val="24"/>
    </w:rPr>
  </w:style>
  <w:style w:type="paragraph" w:customStyle="1" w:styleId="00">
    <w:name w:val="正文00"/>
    <w:uiPriority w:val="99"/>
    <w:qFormat/>
    <w:pPr>
      <w:overflowPunct w:val="0"/>
      <w:topLinePunct/>
      <w:adjustRightInd w:val="0"/>
      <w:snapToGrid w:val="0"/>
      <w:spacing w:line="460" w:lineRule="exact"/>
      <w:ind w:firstLineChars="200" w:firstLine="200"/>
      <w:jc w:val="both"/>
    </w:pPr>
    <w:rPr>
      <w:color w:val="0000FF"/>
      <w:kern w:val="2"/>
      <w:sz w:val="24"/>
      <w:szCs w:val="24"/>
    </w:rPr>
  </w:style>
  <w:style w:type="paragraph" w:styleId="aa">
    <w:name w:val="List Paragraph"/>
    <w:basedOn w:val="a"/>
    <w:uiPriority w:val="99"/>
    <w:qFormat/>
    <w:pPr>
      <w:ind w:firstLineChars="200" w:firstLine="420"/>
    </w:pPr>
  </w:style>
  <w:style w:type="character" w:customStyle="1" w:styleId="Char0">
    <w:name w:val="日期 Char"/>
    <w:basedOn w:val="a0"/>
    <w:link w:val="a5"/>
    <w:uiPriority w:val="99"/>
    <w:qFormat/>
    <w:locked/>
    <w:rPr>
      <w:rFonts w:ascii="Calibri" w:eastAsia="宋体" w:hAnsi="Calibri" w:cs="Times New Roman"/>
      <w:kern w:val="2"/>
      <w:sz w:val="24"/>
      <w:szCs w:val="24"/>
    </w:rPr>
  </w:style>
  <w:style w:type="character" w:customStyle="1" w:styleId="3Char">
    <w:name w:val="正文文本缩进 3 Char"/>
    <w:basedOn w:val="a0"/>
    <w:link w:val="3"/>
    <w:uiPriority w:val="99"/>
    <w:qFormat/>
    <w:locked/>
    <w:rPr>
      <w:rFonts w:cs="Times New Roman"/>
      <w:kern w:val="2"/>
      <w:sz w:val="16"/>
      <w:szCs w:val="16"/>
    </w:rPr>
  </w:style>
  <w:style w:type="paragraph" w:styleId="ab">
    <w:name w:val="Balloon Text"/>
    <w:basedOn w:val="a"/>
    <w:link w:val="Char3"/>
    <w:uiPriority w:val="99"/>
    <w:semiHidden/>
    <w:unhideWhenUsed/>
    <w:locked/>
    <w:rsid w:val="0079210A"/>
    <w:rPr>
      <w:sz w:val="18"/>
      <w:szCs w:val="18"/>
    </w:rPr>
  </w:style>
  <w:style w:type="character" w:customStyle="1" w:styleId="Char3">
    <w:name w:val="批注框文本 Char"/>
    <w:basedOn w:val="a0"/>
    <w:link w:val="ab"/>
    <w:uiPriority w:val="99"/>
    <w:semiHidden/>
    <w:rsid w:val="0079210A"/>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page number" w:locked="0" w:semiHidden="0" w:unhideWhenUsed="0" w:qFormat="1"/>
    <w:lsdException w:name="toa heading" w:locked="0" w:semiHidden="0" w:unhideWhenUsed="0" w:qFormat="1"/>
    <w:lsdException w:name="Title" w:semiHidden="0" w:uiPriority="10" w:unhideWhenUsed="0" w:qFormat="1"/>
    <w:lsdException w:name="Default Paragraph Font" w:locked="0" w:uiPriority="1"/>
    <w:lsdException w:name="Body Text Indent" w:locked="0" w:semiHidden="0" w:unhideWhenUsed="0" w:qFormat="1"/>
    <w:lsdException w:name="Subtitle" w:semiHidden="0" w:uiPriority="11" w:unhideWhenUsed="0" w:qFormat="1"/>
    <w:lsdException w:name="Date" w:locked="0" w:semiHidden="0" w:unhideWhenUsed="0" w:qFormat="1"/>
    <w:lsdException w:name="Body Text First Indent 2" w:locked="0" w:semiHidden="0" w:unhideWhenUsed="0" w:qFormat="1"/>
    <w:lsdException w:name="Body Text Indent 2" w:semiHidden="0" w:uiPriority="0" w:unhideWhenUsed="0" w:qFormat="1"/>
    <w:lsdException w:name="Body Text Indent 3" w:locked="0" w:semiHidden="0"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unhideWhenUsed="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next w:val="2"/>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
    <w:qFormat/>
    <w:locked/>
    <w:pPr>
      <w:adjustRightInd w:val="0"/>
      <w:snapToGrid w:val="0"/>
      <w:spacing w:line="440" w:lineRule="atLeast"/>
      <w:ind w:firstLine="573"/>
    </w:pPr>
    <w:rPr>
      <w:rFonts w:ascii="宋体"/>
    </w:rPr>
  </w:style>
  <w:style w:type="paragraph" w:styleId="a3">
    <w:name w:val="toa heading"/>
    <w:basedOn w:val="a"/>
    <w:next w:val="a"/>
    <w:uiPriority w:val="99"/>
    <w:qFormat/>
    <w:pPr>
      <w:spacing w:before="120"/>
    </w:pPr>
    <w:rPr>
      <w:rFonts w:ascii="Arial" w:hAnsi="Arial" w:cs="Arial"/>
      <w:sz w:val="24"/>
    </w:rPr>
  </w:style>
  <w:style w:type="paragraph" w:styleId="a4">
    <w:name w:val="Body Text Indent"/>
    <w:basedOn w:val="a"/>
    <w:link w:val="Char"/>
    <w:uiPriority w:val="99"/>
    <w:qFormat/>
    <w:pPr>
      <w:spacing w:after="120"/>
      <w:ind w:leftChars="200" w:left="420"/>
    </w:pPr>
  </w:style>
  <w:style w:type="paragraph" w:styleId="a5">
    <w:name w:val="Date"/>
    <w:basedOn w:val="a"/>
    <w:next w:val="a"/>
    <w:link w:val="Char0"/>
    <w:uiPriority w:val="99"/>
    <w:qFormat/>
    <w:pPr>
      <w:ind w:leftChars="2500" w:left="100"/>
    </w:pPr>
  </w:style>
  <w:style w:type="paragraph" w:styleId="a6">
    <w:name w:val="footer"/>
    <w:basedOn w:val="a"/>
    <w:link w:val="Char1"/>
    <w:uiPriority w:val="99"/>
    <w:qFormat/>
    <w:pPr>
      <w:tabs>
        <w:tab w:val="center" w:pos="4153"/>
        <w:tab w:val="right" w:pos="8306"/>
      </w:tabs>
      <w:snapToGrid w:val="0"/>
      <w:jc w:val="left"/>
    </w:pPr>
    <w:rPr>
      <w:sz w:val="18"/>
      <w:szCs w:val="18"/>
    </w:rPr>
  </w:style>
  <w:style w:type="paragraph" w:styleId="a7">
    <w:name w:val="header"/>
    <w:basedOn w:val="a"/>
    <w:link w:val="Char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link w:val="3Char"/>
    <w:uiPriority w:val="99"/>
    <w:qFormat/>
    <w:pPr>
      <w:spacing w:after="120"/>
      <w:ind w:leftChars="200" w:left="420"/>
    </w:pPr>
    <w:rPr>
      <w:rFonts w:ascii="Times New Roman" w:hAnsi="Times New Roman"/>
      <w:sz w:val="16"/>
      <w:szCs w:val="16"/>
    </w:rPr>
  </w:style>
  <w:style w:type="paragraph" w:styleId="a8">
    <w:name w:val="Normal (Web)"/>
    <w:basedOn w:val="a"/>
    <w:uiPriority w:val="99"/>
    <w:qFormat/>
    <w:pPr>
      <w:widowControl/>
      <w:spacing w:beforeAutospacing="1" w:afterAutospacing="1"/>
      <w:jc w:val="left"/>
    </w:pPr>
    <w:rPr>
      <w:rFonts w:ascii="宋体" w:hAnsi="宋体"/>
      <w:color w:val="0F0020"/>
      <w:kern w:val="0"/>
      <w:sz w:val="24"/>
    </w:rPr>
  </w:style>
  <w:style w:type="paragraph" w:styleId="20">
    <w:name w:val="Body Text First Indent 2"/>
    <w:basedOn w:val="a4"/>
    <w:link w:val="2Char"/>
    <w:uiPriority w:val="99"/>
    <w:qFormat/>
    <w:pPr>
      <w:ind w:firstLine="420"/>
    </w:pPr>
  </w:style>
  <w:style w:type="character" w:styleId="a9">
    <w:name w:val="page number"/>
    <w:basedOn w:val="a0"/>
    <w:uiPriority w:val="99"/>
    <w:qFormat/>
    <w:rPr>
      <w:rFonts w:cs="Times New Roman"/>
    </w:rPr>
  </w:style>
  <w:style w:type="paragraph" w:customStyle="1" w:styleId="Default">
    <w:name w:val="Default"/>
    <w:uiPriority w:val="99"/>
    <w:qFormat/>
    <w:pPr>
      <w:widowControl w:val="0"/>
      <w:autoSpaceDE w:val="0"/>
      <w:autoSpaceDN w:val="0"/>
      <w:adjustRightInd w:val="0"/>
    </w:pPr>
    <w:rPr>
      <w:rFonts w:ascii="宋体..壮.." w:eastAsia="宋体..壮.." w:cs="宋体..壮.."/>
      <w:color w:val="000000"/>
      <w:sz w:val="24"/>
      <w:szCs w:val="24"/>
    </w:rPr>
  </w:style>
  <w:style w:type="character" w:customStyle="1" w:styleId="Char">
    <w:name w:val="正文文本缩进 Char"/>
    <w:basedOn w:val="a0"/>
    <w:link w:val="a4"/>
    <w:uiPriority w:val="99"/>
    <w:semiHidden/>
    <w:qFormat/>
    <w:locked/>
    <w:rPr>
      <w:rFonts w:ascii="Calibri" w:hAnsi="Calibri" w:cs="Times New Roman"/>
      <w:sz w:val="24"/>
      <w:szCs w:val="24"/>
    </w:rPr>
  </w:style>
  <w:style w:type="character" w:customStyle="1" w:styleId="Char1">
    <w:name w:val="页脚 Char"/>
    <w:basedOn w:val="a0"/>
    <w:link w:val="a6"/>
    <w:uiPriority w:val="99"/>
    <w:semiHidden/>
    <w:qFormat/>
    <w:locked/>
    <w:rPr>
      <w:rFonts w:ascii="Calibri" w:hAnsi="Calibri" w:cs="Times New Roman"/>
      <w:sz w:val="18"/>
      <w:szCs w:val="18"/>
    </w:rPr>
  </w:style>
  <w:style w:type="character" w:customStyle="1" w:styleId="Char2">
    <w:name w:val="页眉 Char"/>
    <w:basedOn w:val="a0"/>
    <w:link w:val="a7"/>
    <w:uiPriority w:val="99"/>
    <w:semiHidden/>
    <w:qFormat/>
    <w:locked/>
    <w:rPr>
      <w:rFonts w:ascii="Calibri" w:hAnsi="Calibri" w:cs="Times New Roman"/>
      <w:sz w:val="18"/>
      <w:szCs w:val="18"/>
    </w:rPr>
  </w:style>
  <w:style w:type="character" w:customStyle="1" w:styleId="2Char">
    <w:name w:val="正文首行缩进 2 Char"/>
    <w:basedOn w:val="Char"/>
    <w:link w:val="20"/>
    <w:uiPriority w:val="99"/>
    <w:semiHidden/>
    <w:qFormat/>
    <w:locked/>
    <w:rPr>
      <w:rFonts w:ascii="Calibri" w:hAnsi="Calibri" w:cs="Times New Roman"/>
      <w:sz w:val="24"/>
      <w:szCs w:val="24"/>
    </w:rPr>
  </w:style>
  <w:style w:type="paragraph" w:customStyle="1" w:styleId="00">
    <w:name w:val="正文00"/>
    <w:uiPriority w:val="99"/>
    <w:qFormat/>
    <w:pPr>
      <w:overflowPunct w:val="0"/>
      <w:topLinePunct/>
      <w:adjustRightInd w:val="0"/>
      <w:snapToGrid w:val="0"/>
      <w:spacing w:line="460" w:lineRule="exact"/>
      <w:ind w:firstLineChars="200" w:firstLine="200"/>
      <w:jc w:val="both"/>
    </w:pPr>
    <w:rPr>
      <w:color w:val="0000FF"/>
      <w:kern w:val="2"/>
      <w:sz w:val="24"/>
      <w:szCs w:val="24"/>
    </w:rPr>
  </w:style>
  <w:style w:type="paragraph" w:styleId="aa">
    <w:name w:val="List Paragraph"/>
    <w:basedOn w:val="a"/>
    <w:uiPriority w:val="99"/>
    <w:qFormat/>
    <w:pPr>
      <w:ind w:firstLineChars="200" w:firstLine="420"/>
    </w:pPr>
  </w:style>
  <w:style w:type="character" w:customStyle="1" w:styleId="Char0">
    <w:name w:val="日期 Char"/>
    <w:basedOn w:val="a0"/>
    <w:link w:val="a5"/>
    <w:uiPriority w:val="99"/>
    <w:qFormat/>
    <w:locked/>
    <w:rPr>
      <w:rFonts w:ascii="Calibri" w:eastAsia="宋体" w:hAnsi="Calibri" w:cs="Times New Roman"/>
      <w:kern w:val="2"/>
      <w:sz w:val="24"/>
      <w:szCs w:val="24"/>
    </w:rPr>
  </w:style>
  <w:style w:type="character" w:customStyle="1" w:styleId="3Char">
    <w:name w:val="正文文本缩进 3 Char"/>
    <w:basedOn w:val="a0"/>
    <w:link w:val="3"/>
    <w:uiPriority w:val="99"/>
    <w:qFormat/>
    <w:locked/>
    <w:rPr>
      <w:rFonts w:cs="Times New Roman"/>
      <w:kern w:val="2"/>
      <w:sz w:val="16"/>
      <w:szCs w:val="16"/>
    </w:rPr>
  </w:style>
  <w:style w:type="paragraph" w:styleId="ab">
    <w:name w:val="Balloon Text"/>
    <w:basedOn w:val="a"/>
    <w:link w:val="Char3"/>
    <w:uiPriority w:val="99"/>
    <w:semiHidden/>
    <w:unhideWhenUsed/>
    <w:locked/>
    <w:rsid w:val="0079210A"/>
    <w:rPr>
      <w:sz w:val="18"/>
      <w:szCs w:val="18"/>
    </w:rPr>
  </w:style>
  <w:style w:type="character" w:customStyle="1" w:styleId="Char3">
    <w:name w:val="批注框文本 Char"/>
    <w:basedOn w:val="a0"/>
    <w:link w:val="ab"/>
    <w:uiPriority w:val="99"/>
    <w:semiHidden/>
    <w:rsid w:val="0079210A"/>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3</cp:revision>
  <cp:lastPrinted>2020-12-14T01:56:00Z</cp:lastPrinted>
  <dcterms:created xsi:type="dcterms:W3CDTF">2020-12-11T01:17:00Z</dcterms:created>
  <dcterms:modified xsi:type="dcterms:W3CDTF">2020-12-14T01:57:00Z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