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bidi w:val="0"/>
        <w:spacing w:line="576" w:lineRule="exact"/>
        <w:jc w:val="center"/>
        <w:textAlignment w:val="auto"/>
        <w:rPr>
          <w:rFonts w:ascii="仿宋_GB2312" w:cs="仿宋_GB2312"/>
          <w:color w:val="000000"/>
        </w:rPr>
      </w:pPr>
    </w:p>
    <w:p>
      <w:pPr>
        <w:keepNext w:val="0"/>
        <w:keepLines w:val="0"/>
        <w:pageBreakBefore w:val="0"/>
        <w:kinsoku/>
        <w:wordWrap/>
        <w:overflowPunct/>
        <w:bidi w:val="0"/>
        <w:spacing w:line="576" w:lineRule="exact"/>
        <w:jc w:val="center"/>
        <w:textAlignment w:val="auto"/>
        <w:rPr>
          <w:rFonts w:ascii="仿宋_GB2312" w:hAnsi="仿宋" w:eastAsia="仿宋_GB2312" w:cs="仿宋_GB2312"/>
          <w:sz w:val="32"/>
          <w:szCs w:val="32"/>
        </w:rPr>
      </w:pPr>
    </w:p>
    <w:p>
      <w:pPr>
        <w:keepNext w:val="0"/>
        <w:keepLines w:val="0"/>
        <w:pageBreakBefore w:val="0"/>
        <w:kinsoku/>
        <w:wordWrap/>
        <w:overflowPunct/>
        <w:bidi w:val="0"/>
        <w:spacing w:line="576" w:lineRule="exact"/>
        <w:jc w:val="center"/>
        <w:textAlignment w:val="auto"/>
        <w:rPr>
          <w:rFonts w:ascii="仿宋_GB2312" w:hAnsi="仿宋" w:eastAsia="仿宋_GB2312" w:cs="仿宋_GB2312"/>
          <w:sz w:val="32"/>
          <w:szCs w:val="32"/>
        </w:rPr>
      </w:pPr>
    </w:p>
    <w:p>
      <w:pPr>
        <w:keepNext w:val="0"/>
        <w:keepLines w:val="0"/>
        <w:pageBreakBefore w:val="0"/>
        <w:kinsoku/>
        <w:wordWrap/>
        <w:overflowPunct/>
        <w:bidi w:val="0"/>
        <w:spacing w:line="576" w:lineRule="exact"/>
        <w:jc w:val="center"/>
        <w:textAlignment w:val="auto"/>
        <w:rPr>
          <w:rFonts w:ascii="仿宋_GB2312" w:hAnsi="仿宋" w:eastAsia="仿宋_GB2312" w:cs="仿宋_GB2312"/>
          <w:sz w:val="32"/>
          <w:szCs w:val="32"/>
        </w:rPr>
      </w:pPr>
    </w:p>
    <w:p>
      <w:pPr>
        <w:keepNext w:val="0"/>
        <w:keepLines w:val="0"/>
        <w:pageBreakBefore w:val="0"/>
        <w:kinsoku/>
        <w:wordWrap/>
        <w:overflowPunct/>
        <w:bidi w:val="0"/>
        <w:spacing w:line="576" w:lineRule="exact"/>
        <w:jc w:val="center"/>
        <w:textAlignment w:val="auto"/>
        <w:rPr>
          <w:rFonts w:ascii="仿宋_GB2312" w:hAnsi="仿宋" w:eastAsia="仿宋_GB2312" w:cs="仿宋_GB2312"/>
          <w:sz w:val="32"/>
          <w:szCs w:val="32"/>
        </w:rPr>
      </w:pPr>
    </w:p>
    <w:p>
      <w:pPr>
        <w:keepNext w:val="0"/>
        <w:keepLines w:val="0"/>
        <w:pageBreakBefore w:val="0"/>
        <w:kinsoku/>
        <w:wordWrap/>
        <w:overflowPunct/>
        <w:bidi w:val="0"/>
        <w:spacing w:line="576" w:lineRule="exact"/>
        <w:textAlignment w:val="auto"/>
      </w:pPr>
      <w:r>
        <w:rPr>
          <w:rFonts w:ascii="仿宋_GB2312" w:hAnsi="仿宋" w:eastAsia="仿宋_GB2312" w:cs="仿宋_GB2312"/>
          <w:sz w:val="32"/>
          <w:szCs w:val="32"/>
        </w:rPr>
        <w:t xml:space="preserve">                     </w:t>
      </w:r>
    </w:p>
    <w:p>
      <w:pPr>
        <w:keepNext w:val="0"/>
        <w:keepLines w:val="0"/>
        <w:pageBreakBefore w:val="0"/>
        <w:kinsoku/>
        <w:wordWrap/>
        <w:overflowPunct/>
        <w:bidi w:val="0"/>
        <w:spacing w:line="576" w:lineRule="exact"/>
        <w:textAlignment w:val="auto"/>
      </w:pPr>
    </w:p>
    <w:p>
      <w:pPr>
        <w:pStyle w:val="2"/>
      </w:pPr>
    </w:p>
    <w:p/>
    <w:p>
      <w:pPr>
        <w:pStyle w:val="2"/>
      </w:pPr>
    </w:p>
    <w:p>
      <w:pPr>
        <w:keepNext w:val="0"/>
        <w:keepLines w:val="0"/>
        <w:pageBreakBefore w:val="0"/>
        <w:kinsoku/>
        <w:wordWrap/>
        <w:overflowPunct/>
        <w:bidi w:val="0"/>
        <w:spacing w:line="576" w:lineRule="exact"/>
        <w:jc w:val="center"/>
        <w:textAlignment w:val="auto"/>
        <w:rPr>
          <w:rFonts w:ascii="仿宋_GB2312" w:hAnsi="仿宋" w:eastAsia="仿宋_GB2312" w:cs="仿宋_GB2312"/>
          <w:sz w:val="32"/>
          <w:szCs w:val="32"/>
        </w:rPr>
      </w:pPr>
      <w:r>
        <w:rPr>
          <w:rFonts w:hint="eastAsia" w:ascii="仿宋_GB2312" w:hAnsi="仿宋" w:eastAsia="仿宋_GB2312" w:cs="仿宋_GB2312"/>
          <w:sz w:val="32"/>
          <w:szCs w:val="32"/>
        </w:rPr>
        <w:t>广朝环审批〔</w:t>
      </w:r>
      <w:r>
        <w:rPr>
          <w:rFonts w:ascii="仿宋_GB2312" w:hAnsi="仿宋" w:eastAsia="仿宋_GB2312" w:cs="仿宋_GB2312"/>
          <w:sz w:val="32"/>
          <w:szCs w:val="32"/>
        </w:rPr>
        <w:t>2021</w:t>
      </w:r>
      <w:r>
        <w:rPr>
          <w:rFonts w:hint="eastAsia" w:ascii="仿宋_GB2312" w:hAnsi="仿宋" w:eastAsia="仿宋_GB2312" w:cs="仿宋_GB2312"/>
          <w:sz w:val="32"/>
          <w:szCs w:val="32"/>
        </w:rPr>
        <w:t>〕</w:t>
      </w:r>
      <w:r>
        <w:rPr>
          <w:rFonts w:hint="eastAsia" w:ascii="仿宋_GB2312" w:hAnsi="仿宋" w:eastAsia="仿宋_GB2312" w:cs="仿宋_GB2312"/>
          <w:sz w:val="32"/>
          <w:szCs w:val="32"/>
          <w:lang w:val="en-US" w:eastAsia="zh-CN"/>
        </w:rPr>
        <w:t>8</w:t>
      </w:r>
      <w:r>
        <w:rPr>
          <w:rFonts w:hint="eastAsia" w:ascii="仿宋_GB2312" w:hAnsi="仿宋" w:eastAsia="仿宋_GB2312" w:cs="仿宋_GB2312"/>
          <w:sz w:val="32"/>
          <w:szCs w:val="32"/>
        </w:rPr>
        <w:t>号</w:t>
      </w:r>
    </w:p>
    <w:p>
      <w:pPr>
        <w:keepNext w:val="0"/>
        <w:keepLines w:val="0"/>
        <w:pageBreakBefore w:val="0"/>
        <w:kinsoku/>
        <w:wordWrap/>
        <w:overflowPunct/>
        <w:bidi w:val="0"/>
        <w:spacing w:line="576" w:lineRule="exact"/>
        <w:textAlignment w:val="auto"/>
        <w:rPr>
          <w:rFonts w:ascii="方正大标宋简体" w:hAnsi="方正大标宋简体" w:eastAsia="方正大标宋简体" w:cs="方正大标宋简体"/>
          <w:sz w:val="44"/>
          <w:szCs w:val="44"/>
        </w:rPr>
      </w:pPr>
    </w:p>
    <w:p>
      <w:pPr>
        <w:keepNext w:val="0"/>
        <w:keepLines w:val="0"/>
        <w:pageBreakBefore w:val="0"/>
        <w:kinsoku/>
        <w:wordWrap/>
        <w:overflowPunct/>
        <w:bidi w:val="0"/>
        <w:spacing w:line="576" w:lineRule="exact"/>
        <w:textAlignment w:val="auto"/>
        <w:rPr>
          <w:rFonts w:ascii="黑体" w:hAnsi="Times New Roman" w:eastAsia="黑体" w:cs="黑体"/>
          <w:sz w:val="44"/>
          <w:szCs w:val="44"/>
        </w:rPr>
      </w:pPr>
    </w:p>
    <w:p>
      <w:pPr>
        <w:keepNext w:val="0"/>
        <w:keepLines w:val="0"/>
        <w:pageBreakBefore w:val="0"/>
        <w:kinsoku/>
        <w:wordWrap/>
        <w:overflowPunct/>
        <w:bidi w:val="0"/>
        <w:spacing w:line="576"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广元市朝天生态环境局</w:t>
      </w:r>
    </w:p>
    <w:p>
      <w:pPr>
        <w:keepNext w:val="0"/>
        <w:keepLines w:val="0"/>
        <w:pageBreakBefore w:val="0"/>
        <w:kinsoku/>
        <w:wordWrap/>
        <w:overflowPunct/>
        <w:bidi w:val="0"/>
        <w:spacing w:line="576" w:lineRule="exact"/>
        <w:jc w:val="center"/>
        <w:textAlignment w:val="auto"/>
        <w:rPr>
          <w:rFonts w:ascii="方正小标宋简体" w:hAnsi="方正小标宋简体" w:eastAsia="方正小标宋简体" w:cs="方正小标宋简体"/>
          <w:w w:val="98"/>
          <w:sz w:val="44"/>
          <w:szCs w:val="44"/>
        </w:rPr>
      </w:pPr>
      <w:r>
        <w:rPr>
          <w:rFonts w:hint="eastAsia" w:ascii="方正小标宋简体" w:hAnsi="方正小标宋简体" w:eastAsia="方正小标宋简体" w:cs="方正小标宋简体"/>
          <w:w w:val="98"/>
          <w:sz w:val="44"/>
          <w:szCs w:val="44"/>
        </w:rPr>
        <w:t>关于</w:t>
      </w:r>
      <w:r>
        <w:rPr>
          <w:rFonts w:hint="eastAsia" w:ascii="方正小标宋简体" w:hAnsi="方正小标宋简体" w:eastAsia="方正小标宋简体" w:cs="方正小标宋简体"/>
          <w:w w:val="98"/>
          <w:sz w:val="44"/>
          <w:szCs w:val="44"/>
          <w:lang w:eastAsia="zh-CN"/>
        </w:rPr>
        <w:t>广元市曾家山鸳鸯池林场林下经济节点公路建设项目</w:t>
      </w:r>
      <w:r>
        <w:rPr>
          <w:rFonts w:hint="eastAsia" w:ascii="方正小标宋简体" w:hAnsi="方正小标宋简体" w:eastAsia="方正小标宋简体" w:cs="方正小标宋简体"/>
          <w:w w:val="98"/>
          <w:sz w:val="44"/>
          <w:szCs w:val="44"/>
        </w:rPr>
        <w:t>环境影响报告表的批复</w:t>
      </w:r>
    </w:p>
    <w:p>
      <w:pPr>
        <w:keepNext w:val="0"/>
        <w:keepLines w:val="0"/>
        <w:pageBreakBefore w:val="0"/>
        <w:kinsoku/>
        <w:wordWrap/>
        <w:overflowPunct/>
        <w:bidi w:val="0"/>
        <w:spacing w:line="576" w:lineRule="exact"/>
        <w:textAlignment w:val="auto"/>
        <w:rPr>
          <w:rFonts w:ascii="仿宋_GB2312" w:hAnsi="仿宋_GB2312" w:eastAsia="仿宋_GB2312" w:cs="仿宋_GB2312"/>
          <w:sz w:val="32"/>
          <w:szCs w:val="32"/>
        </w:rPr>
      </w:pPr>
    </w:p>
    <w:p>
      <w:pPr>
        <w:keepNext w:val="0"/>
        <w:keepLines w:val="0"/>
        <w:pageBreakBefore w:val="0"/>
        <w:kinsoku/>
        <w:wordWrap/>
        <w:overflowPunct/>
        <w:bidi w:val="0"/>
        <w:spacing w:line="576" w:lineRule="exact"/>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广元市曾家山鸳鸯池国有林保护处</w:t>
      </w:r>
      <w:r>
        <w:rPr>
          <w:rFonts w:hint="eastAsia" w:ascii="仿宋_GB2312" w:hAnsi="仿宋_GB2312" w:eastAsia="仿宋_GB2312" w:cs="仿宋_GB2312"/>
          <w:sz w:val="32"/>
          <w:szCs w:val="32"/>
        </w:rPr>
        <w:t>：</w:t>
      </w:r>
    </w:p>
    <w:p>
      <w:pPr>
        <w:keepNext w:val="0"/>
        <w:keepLines w:val="0"/>
        <w:pageBreakBefore w:val="0"/>
        <w:kinsoku/>
        <w:wordWrap/>
        <w:overflowPunct/>
        <w:bidi w:val="0"/>
        <w:spacing w:line="576"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你</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报送的《</w:t>
      </w:r>
      <w:r>
        <w:rPr>
          <w:rFonts w:hint="eastAsia" w:ascii="仿宋_GB2312" w:hAnsi="仿宋_GB2312" w:eastAsia="仿宋_GB2312" w:cs="仿宋_GB2312"/>
          <w:sz w:val="32"/>
          <w:szCs w:val="32"/>
          <w:lang w:eastAsia="zh-CN"/>
        </w:rPr>
        <w:t>广元市曾家山鸳鸯池林场林下经济节点公路建设项目</w:t>
      </w:r>
      <w:r>
        <w:rPr>
          <w:rFonts w:hint="eastAsia" w:ascii="仿宋_GB2312" w:hAnsi="仿宋_GB2312" w:eastAsia="仿宋_GB2312" w:cs="仿宋_GB2312"/>
          <w:sz w:val="32"/>
          <w:szCs w:val="32"/>
        </w:rPr>
        <w:t>环境影响报告表》已收悉。经研究，现批复如下</w:t>
      </w:r>
      <w:r>
        <w:rPr>
          <w:rFonts w:hint="eastAsia" w:ascii="仿宋_GB2312" w:hAnsi="仿宋_GB2312" w:eastAsia="仿宋_GB2312" w:cs="仿宋_GB2312"/>
          <w:sz w:val="32"/>
          <w:szCs w:val="32"/>
          <w:lang w:eastAsia="zh-CN"/>
        </w:rPr>
        <w:t>：</w:t>
      </w:r>
    </w:p>
    <w:p>
      <w:pPr>
        <w:pStyle w:val="11"/>
        <w:keepNext w:val="0"/>
        <w:keepLines w:val="0"/>
        <w:pageBreakBefore w:val="0"/>
        <w:numPr>
          <w:ilvl w:val="0"/>
          <w:numId w:val="1"/>
        </w:numPr>
        <w:kinsoku/>
        <w:wordWrap/>
        <w:overflowPunct/>
        <w:bidi w:val="0"/>
        <w:spacing w:beforeAutospacing="0" w:afterAutospacing="0" w:line="576" w:lineRule="exact"/>
        <w:ind w:firstLine="640" w:firstLineChars="200"/>
        <w:textAlignment w:val="auto"/>
        <w:rPr>
          <w:rFonts w:ascii="黑体" w:hAnsi="黑体" w:eastAsia="黑体" w:cs="黑体"/>
          <w:color w:val="auto"/>
          <w:sz w:val="32"/>
          <w:szCs w:val="32"/>
        </w:rPr>
      </w:pPr>
      <w:r>
        <w:rPr>
          <w:rFonts w:hint="eastAsia" w:ascii="黑体" w:hAnsi="黑体" w:eastAsia="黑体" w:cs="黑体"/>
          <w:color w:val="auto"/>
          <w:sz w:val="32"/>
          <w:szCs w:val="32"/>
        </w:rPr>
        <w:t>项目概况</w:t>
      </w:r>
    </w:p>
    <w:p>
      <w:pPr>
        <w:keepNext w:val="0"/>
        <w:keepLines w:val="0"/>
        <w:pageBreakBefore w:val="0"/>
        <w:kinsoku/>
        <w:wordWrap/>
        <w:overflowPunct/>
        <w:topLinePunct w:val="0"/>
        <w:autoSpaceDE/>
        <w:autoSpaceDN/>
        <w:bidi w:val="0"/>
        <w:snapToGrid/>
        <w:spacing w:line="576"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该项目</w:t>
      </w:r>
      <w:r>
        <w:rPr>
          <w:rFonts w:hint="eastAsia" w:ascii="仿宋_GB2312" w:hAnsi="仿宋_GB2312" w:eastAsia="仿宋_GB2312" w:cs="仿宋_GB2312"/>
          <w:sz w:val="32"/>
          <w:szCs w:val="32"/>
          <w:lang w:eastAsia="zh-CN"/>
        </w:rPr>
        <w:t>位于</w:t>
      </w:r>
      <w:r>
        <w:rPr>
          <w:rFonts w:hint="eastAsia" w:ascii="仿宋_GB2312" w:hAnsi="仿宋_GB2312" w:eastAsia="仿宋_GB2312" w:cs="仿宋_GB2312"/>
          <w:color w:val="auto"/>
          <w:sz w:val="32"/>
          <w:szCs w:val="32"/>
          <w:highlight w:val="none"/>
          <w:lang w:eastAsia="zh-CN"/>
        </w:rPr>
        <w:t>朝天区李家乡境内</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总用地面积</w:t>
      </w:r>
      <w:r>
        <w:rPr>
          <w:rFonts w:hint="eastAsia" w:ascii="仿宋_GB2312" w:hAnsi="仿宋_GB2312" w:eastAsia="仿宋_GB2312" w:cs="仿宋_GB2312"/>
          <w:sz w:val="32"/>
          <w:szCs w:val="32"/>
          <w:lang w:val="en-US" w:eastAsia="zh-CN"/>
        </w:rPr>
        <w:t>18.6705公顷，道路全场14.443公里，采用四级公路（Ⅱ类）技术标准，沥青混凝土路面，设计速度15km/h，建设内容主要包括路基工程、路面工程、排水工程及景观工程。</w:t>
      </w:r>
      <w:r>
        <w:rPr>
          <w:rFonts w:hint="eastAsia" w:ascii="仿宋_GB2312" w:hAnsi="仿宋_GB2312" w:eastAsia="仿宋_GB2312" w:cs="仿宋_GB2312"/>
          <w:sz w:val="32"/>
          <w:szCs w:val="32"/>
        </w:rPr>
        <w:t>项目总投资</w:t>
      </w:r>
      <w:r>
        <w:rPr>
          <w:rFonts w:hint="eastAsia" w:ascii="仿宋_GB2312" w:hAnsi="仿宋_GB2312" w:eastAsia="仿宋_GB2312" w:cs="仿宋_GB2312"/>
          <w:sz w:val="32"/>
          <w:szCs w:val="32"/>
          <w:lang w:val="en-US" w:eastAsia="zh-CN"/>
        </w:rPr>
        <w:t>6386.3</w:t>
      </w:r>
      <w:r>
        <w:rPr>
          <w:rFonts w:hint="eastAsia" w:ascii="仿宋_GB2312" w:hAnsi="仿宋_GB2312" w:eastAsia="仿宋_GB2312" w:cs="仿宋_GB2312"/>
          <w:sz w:val="32"/>
          <w:szCs w:val="32"/>
        </w:rPr>
        <w:t>万元，其中环保投资</w:t>
      </w:r>
      <w:r>
        <w:rPr>
          <w:rFonts w:hint="eastAsia" w:ascii="仿宋_GB2312" w:hAnsi="仿宋_GB2312" w:eastAsia="仿宋_GB2312" w:cs="仿宋_GB2312"/>
          <w:sz w:val="32"/>
          <w:szCs w:val="32"/>
          <w:lang w:val="en-US" w:eastAsia="zh-CN"/>
        </w:rPr>
        <w:t>52</w:t>
      </w:r>
      <w:r>
        <w:rPr>
          <w:rFonts w:hint="eastAsia" w:ascii="仿宋_GB2312" w:hAnsi="仿宋_GB2312" w:eastAsia="仿宋_GB2312" w:cs="仿宋_GB2312"/>
          <w:sz w:val="32"/>
          <w:szCs w:val="32"/>
        </w:rPr>
        <w:t>万元。</w:t>
      </w:r>
      <w:r>
        <w:rPr>
          <w:rFonts w:ascii="仿宋_GB2312" w:hAnsi="仿宋_GB2312" w:eastAsia="仿宋_GB2312" w:cs="仿宋_GB2312"/>
          <w:sz w:val="32"/>
          <w:szCs w:val="32"/>
        </w:rPr>
        <w:t xml:space="preserve">            </w:t>
      </w:r>
    </w:p>
    <w:p>
      <w:pPr>
        <w:keepNext w:val="0"/>
        <w:keepLines w:val="0"/>
        <w:pageBreakBefore w:val="0"/>
        <w:kinsoku/>
        <w:wordWrap/>
        <w:overflowPunct/>
        <w:bidi w:val="0"/>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根据《产业结构调整指导目录》（</w:t>
      </w:r>
      <w:r>
        <w:rPr>
          <w:rFonts w:ascii="仿宋_GB2312" w:hAnsi="仿宋_GB2312" w:eastAsia="仿宋_GB2312" w:cs="仿宋_GB2312"/>
          <w:sz w:val="32"/>
          <w:szCs w:val="32"/>
        </w:rPr>
        <w:t>2019</w:t>
      </w:r>
      <w:r>
        <w:rPr>
          <w:rFonts w:hint="eastAsia" w:ascii="仿宋_GB2312" w:hAnsi="仿宋_GB2312" w:eastAsia="仿宋_GB2312" w:cs="仿宋_GB2312"/>
          <w:sz w:val="32"/>
          <w:szCs w:val="32"/>
        </w:rPr>
        <w:t>年本），</w:t>
      </w:r>
      <w:r>
        <w:rPr>
          <w:rFonts w:hint="eastAsia" w:ascii="仿宋_GB2312" w:hAnsi="仿宋_GB2312" w:eastAsia="仿宋_GB2312" w:cs="仿宋_GB2312"/>
          <w:kern w:val="0"/>
          <w:sz w:val="32"/>
          <w:szCs w:val="32"/>
        </w:rPr>
        <w:t>本项目属于允许类，</w:t>
      </w:r>
      <w:r>
        <w:rPr>
          <w:rFonts w:hint="eastAsia" w:ascii="仿宋_GB2312" w:hAnsi="仿宋_GB2312" w:eastAsia="仿宋_GB2312" w:cs="仿宋_GB2312"/>
          <w:sz w:val="32"/>
          <w:szCs w:val="32"/>
        </w:rPr>
        <w:t>符合国家现行产业政策。</w:t>
      </w:r>
      <w:r>
        <w:rPr>
          <w:rFonts w:hint="eastAsia" w:ascii="仿宋_GB2312" w:hAnsi="仿宋_GB2312" w:eastAsia="仿宋_GB2312" w:cs="仿宋_GB2312"/>
          <w:sz w:val="32"/>
          <w:szCs w:val="32"/>
          <w:lang w:eastAsia="zh-CN"/>
        </w:rPr>
        <w:t>在</w:t>
      </w:r>
      <w:r>
        <w:rPr>
          <w:rFonts w:hint="eastAsia" w:ascii="仿宋_GB2312" w:hAnsi="仿宋_GB2312" w:eastAsia="仿宋_GB2312" w:cs="仿宋_GB2312"/>
          <w:sz w:val="32"/>
          <w:szCs w:val="32"/>
        </w:rPr>
        <w:t>严格落实《报告表》提出的各项环保措施和本批复要求的前提下，我局同意你</w:t>
      </w:r>
      <w:r>
        <w:rPr>
          <w:rFonts w:hint="eastAsia" w:ascii="仿宋_GB2312" w:hAnsi="仿宋_GB2312" w:eastAsia="仿宋_GB2312" w:cs="仿宋_GB2312"/>
          <w:sz w:val="32"/>
          <w:szCs w:val="32"/>
          <w:lang w:val="en-US" w:eastAsia="zh-CN"/>
        </w:rPr>
        <w:t>单位</w:t>
      </w:r>
      <w:r>
        <w:rPr>
          <w:rFonts w:hint="eastAsia" w:ascii="仿宋_GB2312" w:hAnsi="仿宋_GB2312" w:eastAsia="仿宋_GB2312" w:cs="仿宋_GB2312"/>
          <w:sz w:val="32"/>
          <w:szCs w:val="32"/>
        </w:rPr>
        <w:t>按照《报告表》所列建设项目的性质、规模、工艺、地点和环境保护措施进行建设。</w:t>
      </w:r>
    </w:p>
    <w:p>
      <w:pPr>
        <w:keepNext w:val="0"/>
        <w:keepLines w:val="0"/>
        <w:pageBreakBefore w:val="0"/>
        <w:kinsoku/>
        <w:wordWrap/>
        <w:overflowPunct/>
        <w:bidi w:val="0"/>
        <w:adjustRightInd w:val="0"/>
        <w:snapToGrid w:val="0"/>
        <w:spacing w:line="576" w:lineRule="exact"/>
        <w:ind w:firstLine="720" w:firstLineChars="225"/>
        <w:textAlignment w:val="auto"/>
        <w:rPr>
          <w:rFonts w:ascii="黑体" w:hAnsi="黑体" w:eastAsia="黑体" w:cs="黑体"/>
          <w:sz w:val="32"/>
          <w:szCs w:val="32"/>
        </w:rPr>
      </w:pPr>
      <w:r>
        <w:rPr>
          <w:rFonts w:hint="eastAsia" w:ascii="黑体" w:hAnsi="黑体" w:eastAsia="黑体" w:cs="黑体"/>
          <w:sz w:val="32"/>
          <w:szCs w:val="32"/>
        </w:rPr>
        <w:t>二、项目建设和运营中应重点做好的工作</w:t>
      </w:r>
    </w:p>
    <w:p>
      <w:pPr>
        <w:keepNext w:val="0"/>
        <w:keepLines w:val="0"/>
        <w:pageBreakBefore w:val="0"/>
        <w:kinsoku/>
        <w:wordWrap/>
        <w:overflowPunct/>
        <w:bidi w:val="0"/>
        <w:adjustRightInd w:val="0"/>
        <w:snapToGrid w:val="0"/>
        <w:spacing w:line="576" w:lineRule="exact"/>
        <w:ind w:firstLine="720" w:firstLineChars="225"/>
        <w:textAlignment w:val="auto"/>
        <w:rPr>
          <w:rFonts w:ascii="黑体" w:hAnsi="黑体" w:eastAsia="黑体" w:cs="黑体"/>
          <w:sz w:val="32"/>
          <w:szCs w:val="32"/>
        </w:rPr>
      </w:pPr>
      <w:r>
        <w:rPr>
          <w:rFonts w:hint="eastAsia" w:ascii="楷体_GB2312" w:hAnsi="楷体_GB2312" w:eastAsia="楷体_GB2312" w:cs="楷体_GB2312"/>
          <w:kern w:val="0"/>
          <w:sz w:val="32"/>
          <w:szCs w:val="32"/>
        </w:rPr>
        <w:t>（一）</w:t>
      </w:r>
      <w:r>
        <w:rPr>
          <w:rFonts w:hint="eastAsia" w:ascii="楷体_GB2312" w:hAnsi="楷体_GB2312" w:eastAsia="楷体_GB2312" w:cs="楷体_GB2312"/>
          <w:sz w:val="32"/>
          <w:szCs w:val="32"/>
        </w:rPr>
        <w:t>加强施工期及运行期的环境保护工作</w:t>
      </w:r>
      <w:r>
        <w:rPr>
          <w:rFonts w:hint="eastAsia" w:ascii="楷体_GB2312" w:hAnsi="楷体_GB2312" w:eastAsia="楷体_GB2312" w:cs="楷体_GB2312"/>
          <w:sz w:val="32"/>
          <w:szCs w:val="32"/>
          <w:lang w:eastAsia="zh-CN"/>
        </w:rPr>
        <w:t>。</w:t>
      </w:r>
      <w:r>
        <w:rPr>
          <w:rFonts w:hint="eastAsia" w:ascii="仿宋_GB2312" w:eastAsia="仿宋_GB2312"/>
          <w:bCs/>
          <w:sz w:val="32"/>
          <w:szCs w:val="32"/>
        </w:rPr>
        <w:t>认真执行环境保护“三同时”制度。严格按照报告</w:t>
      </w:r>
      <w:r>
        <w:rPr>
          <w:rFonts w:hint="eastAsia" w:ascii="仿宋_GB2312" w:eastAsia="仿宋_GB2312"/>
          <w:bCs/>
          <w:sz w:val="32"/>
          <w:szCs w:val="32"/>
          <w:lang w:eastAsia="zh-CN"/>
        </w:rPr>
        <w:t>表</w:t>
      </w:r>
      <w:r>
        <w:rPr>
          <w:rFonts w:hint="eastAsia" w:ascii="仿宋_GB2312" w:eastAsia="仿宋_GB2312"/>
          <w:bCs/>
          <w:sz w:val="32"/>
          <w:szCs w:val="32"/>
        </w:rPr>
        <w:t xml:space="preserve">有关要求，落实施工期及运营期各项污染防治措施及风险防范措施，确保污染物稳定达标排放；开展施工期环境监理，落实各项生态保护、恢复及补偿措施，控制和减小施工对沿线生态环境的不利影响。 </w:t>
      </w:r>
      <w:r>
        <w:rPr>
          <w:rFonts w:ascii="仿宋_GB2312" w:hAnsi="仿宋_GB2312" w:eastAsia="仿宋_GB2312" w:cs="仿宋_GB2312"/>
          <w:kern w:val="0"/>
          <w:sz w:val="32"/>
          <w:szCs w:val="32"/>
        </w:rPr>
        <w:t xml:space="preserve">   </w:t>
      </w:r>
    </w:p>
    <w:p>
      <w:pPr>
        <w:keepNext w:val="0"/>
        <w:keepLines w:val="0"/>
        <w:pageBreakBefore w:val="0"/>
        <w:kinsoku/>
        <w:wordWrap/>
        <w:overflowPunct/>
        <w:bidi w:val="0"/>
        <w:adjustRightInd w:val="0"/>
        <w:snapToGrid w:val="0"/>
        <w:spacing w:line="576" w:lineRule="exact"/>
        <w:ind w:firstLine="720" w:firstLineChars="225"/>
        <w:textAlignment w:val="auto"/>
        <w:rPr>
          <w:rFonts w:hint="eastAsia" w:ascii="黑体" w:hAnsi="黑体" w:eastAsia="仿宋_GB2312" w:cs="黑体"/>
          <w:sz w:val="32"/>
          <w:szCs w:val="32"/>
          <w:lang w:eastAsia="zh-CN"/>
        </w:rPr>
      </w:pPr>
      <w:r>
        <w:rPr>
          <w:rFonts w:hint="eastAsia" w:ascii="楷体_GB2312" w:hAnsi="楷体_GB2312" w:eastAsia="楷体_GB2312" w:cs="楷体_GB2312"/>
          <w:sz w:val="32"/>
          <w:szCs w:val="32"/>
        </w:rPr>
        <w:t>（二）落实水污染防治措施。</w:t>
      </w:r>
      <w:r>
        <w:rPr>
          <w:rFonts w:hint="eastAsia" w:ascii="仿宋_GB2312" w:eastAsia="仿宋_GB2312"/>
          <w:bCs/>
          <w:sz w:val="32"/>
          <w:szCs w:val="32"/>
          <w:lang w:eastAsia="zh-CN"/>
        </w:rPr>
        <w:t>施工期施工废水经沉淀池沉淀后回用，生活污水依托森林管护站已建成的旱厕进行收集用于周边农田灌溉。</w:t>
      </w:r>
    </w:p>
    <w:p>
      <w:pPr>
        <w:keepNext w:val="0"/>
        <w:keepLines w:val="0"/>
        <w:pageBreakBefore w:val="0"/>
        <w:kinsoku/>
        <w:wordWrap/>
        <w:overflowPunct/>
        <w:bidi w:val="0"/>
        <w:adjustRightInd w:val="0"/>
        <w:snapToGrid w:val="0"/>
        <w:spacing w:line="576" w:lineRule="exact"/>
        <w:ind w:firstLine="720" w:firstLineChars="225"/>
        <w:textAlignment w:val="auto"/>
        <w:rPr>
          <w:rFonts w:hint="eastAsia" w:ascii="仿宋_GB2312" w:eastAsia="仿宋_GB2312"/>
          <w:bCs/>
          <w:sz w:val="32"/>
          <w:szCs w:val="32"/>
          <w:lang w:eastAsia="zh-CN"/>
        </w:rPr>
      </w:pPr>
      <w:r>
        <w:rPr>
          <w:rFonts w:hint="eastAsia" w:ascii="楷体_GB2312" w:hAnsi="楷体_GB2312" w:eastAsia="楷体_GB2312" w:cs="楷体_GB2312"/>
          <w:sz w:val="32"/>
          <w:szCs w:val="32"/>
        </w:rPr>
        <w:t>（三）落实大气污染防治措施。</w:t>
      </w:r>
      <w:r>
        <w:rPr>
          <w:rFonts w:hint="eastAsia" w:ascii="仿宋_GB2312" w:eastAsia="仿宋_GB2312"/>
          <w:bCs/>
          <w:sz w:val="32"/>
          <w:szCs w:val="32"/>
          <w:lang w:eastAsia="zh-CN"/>
        </w:rPr>
        <w:t>施工期合理布置施工营地、料场、沥青拌和场位置，定期洒水降尘，对原辅材料、运输车辆采取密闭加篷布，沥青使用灌装沥青专用车辆装运等措施，减小扬尘和沥青烟气对环境的影响。</w:t>
      </w:r>
    </w:p>
    <w:p>
      <w:pPr>
        <w:keepNext w:val="0"/>
        <w:keepLines w:val="0"/>
        <w:pageBreakBefore w:val="0"/>
        <w:kinsoku/>
        <w:wordWrap/>
        <w:overflowPunct/>
        <w:bidi w:val="0"/>
        <w:adjustRightInd w:val="0"/>
        <w:snapToGrid w:val="0"/>
        <w:spacing w:line="576" w:lineRule="exact"/>
        <w:ind w:firstLine="720" w:firstLineChars="225"/>
        <w:textAlignment w:val="auto"/>
        <w:rPr>
          <w:rFonts w:ascii="黑体" w:hAnsi="黑体" w:eastAsia="黑体" w:cs="黑体"/>
          <w:sz w:val="32"/>
          <w:szCs w:val="32"/>
        </w:rPr>
      </w:pPr>
      <w:r>
        <w:rPr>
          <w:rFonts w:hint="eastAsia" w:ascii="楷体_GB2312" w:hAnsi="楷体_GB2312" w:eastAsia="楷体_GB2312" w:cs="楷体_GB2312"/>
          <w:sz w:val="32"/>
          <w:szCs w:val="32"/>
        </w:rPr>
        <w:t>（四）落实噪声污染防治工作。</w:t>
      </w:r>
      <w:r>
        <w:rPr>
          <w:rFonts w:hint="eastAsia" w:ascii="仿宋_GB2312" w:hAnsi="仿宋_GB2312" w:eastAsia="仿宋_GB2312" w:cs="仿宋_GB2312"/>
          <w:color w:val="000000"/>
          <w:kern w:val="0"/>
          <w:sz w:val="32"/>
          <w:szCs w:val="32"/>
          <w:lang w:eastAsia="zh-CN"/>
        </w:rPr>
        <w:t>施工期合理安排布局，制定施工计划，禁止夜间施工，加强施工管理，必要时采取临时降噪措施，减小施工过程中噪声对环境的影响；营运期加强道路交通管理，经常维持路面的平整度，设置禁止鸣笛标志等措施，减小营运期噪声对环境的影响</w:t>
      </w:r>
      <w:r>
        <w:rPr>
          <w:rFonts w:hint="eastAsia" w:ascii="仿宋_GB2312" w:hAnsi="仿宋_GB2312" w:eastAsia="仿宋_GB2312" w:cs="仿宋_GB2312"/>
          <w:color w:val="000000"/>
          <w:kern w:val="0"/>
          <w:sz w:val="32"/>
          <w:szCs w:val="32"/>
        </w:rPr>
        <w:t>。</w:t>
      </w:r>
    </w:p>
    <w:p>
      <w:pPr>
        <w:pStyle w:val="10"/>
        <w:keepNext w:val="0"/>
        <w:keepLines w:val="0"/>
        <w:pageBreakBefore w:val="0"/>
        <w:kinsoku/>
        <w:wordWrap/>
        <w:overflowPunct/>
        <w:topLinePunct/>
        <w:bidi w:val="0"/>
        <w:adjustRightInd w:val="0"/>
        <w:snapToGrid w:val="0"/>
        <w:spacing w:after="0" w:line="576" w:lineRule="exact"/>
        <w:ind w:left="105" w:leftChars="50" w:firstLine="640" w:firstLineChars="200"/>
        <w:textAlignment w:val="auto"/>
        <w:rPr>
          <w:rFonts w:hint="eastAsia" w:ascii="仿宋_GB2312" w:hAnsi="仿宋_GB2312" w:eastAsia="仿宋_GB2312" w:cs="仿宋_GB2312"/>
          <w:color w:val="000000"/>
          <w:kern w:val="0"/>
          <w:sz w:val="32"/>
          <w:szCs w:val="32"/>
          <w:lang w:eastAsia="zh-CN"/>
        </w:rPr>
      </w:pPr>
      <w:r>
        <w:rPr>
          <w:rFonts w:hint="eastAsia" w:ascii="楷体_GB2312" w:hAnsi="楷体_GB2312" w:eastAsia="楷体_GB2312" w:cs="楷体_GB2312"/>
          <w:sz w:val="32"/>
          <w:szCs w:val="32"/>
        </w:rPr>
        <w:t>（五）落实固体废弃物污染防治措施。</w:t>
      </w:r>
      <w:r>
        <w:rPr>
          <w:rFonts w:hint="eastAsia" w:ascii="仿宋_GB2312" w:hAnsi="仿宋_GB2312" w:eastAsia="仿宋_GB2312" w:cs="仿宋_GB2312"/>
          <w:color w:val="000000"/>
          <w:kern w:val="0"/>
          <w:sz w:val="32"/>
          <w:szCs w:val="32"/>
          <w:lang w:eastAsia="zh-CN"/>
        </w:rPr>
        <w:t>施工期加强管理，规范施工，采取工程措施和生态防治措施，优化土石方平衡，加强弃渣土综合利用设计，尽量减少弃渣量。建筑垃圾和弃土弃渣优先回填，不能回用的运至指定的填埋场处理。</w:t>
      </w:r>
    </w:p>
    <w:p>
      <w:pPr>
        <w:pStyle w:val="24"/>
        <w:keepNext w:val="0"/>
        <w:keepLines w:val="0"/>
        <w:pageBreakBefore w:val="0"/>
        <w:kinsoku/>
        <w:wordWrap/>
        <w:overflowPunct/>
        <w:bidi w:val="0"/>
        <w:spacing w:line="576" w:lineRule="exact"/>
        <w:ind w:firstLine="640" w:firstLineChars="200"/>
        <w:jc w:val="both"/>
        <w:textAlignment w:val="auto"/>
        <w:rPr>
          <w:rFonts w:ascii="仿宋_GB2312" w:hAnsi="仿宋_GB2312" w:eastAsia="仿宋_GB2312" w:cs="仿宋_GB2312"/>
          <w:sz w:val="32"/>
          <w:szCs w:val="32"/>
        </w:rPr>
      </w:pPr>
      <w:r>
        <w:rPr>
          <w:rFonts w:hint="eastAsia" w:ascii="楷体_GB2312" w:hAnsi="楷体_GB2312" w:eastAsia="楷体_GB2312" w:cs="楷体_GB2312"/>
          <w:color w:val="auto"/>
          <w:kern w:val="2"/>
          <w:sz w:val="32"/>
          <w:szCs w:val="32"/>
        </w:rPr>
        <w:t>（六）落实环境风险防范和应急措施。</w:t>
      </w:r>
      <w:r>
        <w:rPr>
          <w:rFonts w:hint="eastAsia" w:ascii="仿宋_GB2312" w:hAnsi="仿宋_GB2312" w:eastAsia="仿宋_GB2312" w:cs="仿宋_GB2312"/>
          <w:sz w:val="32"/>
          <w:szCs w:val="32"/>
        </w:rPr>
        <w:t>严格落实环评《报告表》中提出的风险防范措施，建立和完善环境管理制度和突发环境事故应急处置预案，防止事故发生。</w:t>
      </w:r>
    </w:p>
    <w:p>
      <w:pPr>
        <w:keepNext w:val="0"/>
        <w:keepLines w:val="0"/>
        <w:pageBreakBefore w:val="0"/>
        <w:kinsoku/>
        <w:wordWrap/>
        <w:overflowPunct/>
        <w:bidi w:val="0"/>
        <w:spacing w:line="576" w:lineRule="exact"/>
        <w:ind w:firstLine="537" w:firstLineChars="168"/>
        <w:textAlignment w:val="auto"/>
        <w:rPr>
          <w:rFonts w:ascii="黑体" w:hAnsi="黑体" w:eastAsia="黑体" w:cs="黑体"/>
          <w:kern w:val="0"/>
          <w:sz w:val="32"/>
          <w:szCs w:val="32"/>
        </w:rPr>
      </w:pPr>
      <w:r>
        <w:rPr>
          <w:rFonts w:hint="eastAsia" w:ascii="黑体" w:hAnsi="黑体" w:eastAsia="黑体" w:cs="黑体"/>
          <w:sz w:val="32"/>
          <w:szCs w:val="32"/>
        </w:rPr>
        <w:t>三、</w:t>
      </w:r>
      <w:r>
        <w:rPr>
          <w:rFonts w:hint="eastAsia" w:ascii="黑体" w:hAnsi="黑体" w:eastAsia="黑体" w:cs="黑体"/>
          <w:kern w:val="0"/>
          <w:sz w:val="32"/>
          <w:szCs w:val="32"/>
        </w:rPr>
        <w:t>严格执行环境保护“三同时”制度</w:t>
      </w:r>
    </w:p>
    <w:p>
      <w:pPr>
        <w:keepNext w:val="0"/>
        <w:keepLines w:val="0"/>
        <w:pageBreakBefore w:val="0"/>
        <w:kinsoku/>
        <w:wordWrap/>
        <w:overflowPunct/>
        <w:bidi w:val="0"/>
        <w:spacing w:line="576"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该项目竣工后，请你单位按规定实施竣工环境保护验收</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验收合格后方可投入使用，并将验收报告报送朝天生态环境局备案。</w:t>
      </w:r>
    </w:p>
    <w:p>
      <w:pPr>
        <w:keepNext w:val="0"/>
        <w:keepLines w:val="0"/>
        <w:pageBreakBefore w:val="0"/>
        <w:kinsoku/>
        <w:wordWrap/>
        <w:overflowPunct/>
        <w:bidi w:val="0"/>
        <w:spacing w:line="576" w:lineRule="exact"/>
        <w:ind w:firstLine="640" w:firstLineChars="200"/>
        <w:textAlignment w:val="auto"/>
      </w:pPr>
      <w:r>
        <w:rPr>
          <w:rFonts w:hint="eastAsia" w:ascii="仿宋_GB2312" w:hAnsi="仿宋_GB2312" w:eastAsia="仿宋_GB2312" w:cs="仿宋_GB2312"/>
          <w:kern w:val="0"/>
          <w:sz w:val="32"/>
          <w:szCs w:val="32"/>
        </w:rPr>
        <w:t>项目环境影响评价文件经批准后，如工程的性质、规模、工艺、地点或者防治污染、防止生态破坏的措施发生重大变动的，建设单位应当重新报批环境影响评价文件，否则不得实施建设。自环评批复文件批准之日起，如工程超过5年未开工建设，环境影响评价文件应当报我局重新审核。</w:t>
      </w:r>
    </w:p>
    <w:p>
      <w:pPr>
        <w:keepNext w:val="0"/>
        <w:keepLines w:val="0"/>
        <w:pageBreakBefore w:val="0"/>
        <w:numPr>
          <w:numId w:val="0"/>
        </w:numPr>
        <w:kinsoku/>
        <w:wordWrap/>
        <w:overflowPunct/>
        <w:bidi w:val="0"/>
        <w:spacing w:line="576"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四、</w:t>
      </w:r>
      <w:r>
        <w:rPr>
          <w:rFonts w:hint="eastAsia" w:ascii="黑体" w:hAnsi="黑体" w:eastAsia="黑体" w:cs="黑体"/>
          <w:sz w:val="32"/>
          <w:szCs w:val="32"/>
        </w:rPr>
        <w:t>强化日常环境监管。</w:t>
      </w:r>
    </w:p>
    <w:p>
      <w:pPr>
        <w:keepNext w:val="0"/>
        <w:keepLines w:val="0"/>
        <w:pageBreakBefore w:val="0"/>
        <w:numPr>
          <w:numId w:val="0"/>
        </w:numPr>
        <w:kinsoku/>
        <w:wordWrap/>
        <w:overflowPunct/>
        <w:bidi w:val="0"/>
        <w:spacing w:line="576" w:lineRule="exact"/>
        <w:ind w:firstLine="640" w:firstLineChars="200"/>
        <w:textAlignment w:val="auto"/>
        <w:rPr>
          <w:rFonts w:hint="eastAsia"/>
        </w:rPr>
      </w:pPr>
      <w:r>
        <w:rPr>
          <w:rFonts w:hint="eastAsia" w:ascii="仿宋_GB2312" w:hAnsi="仿宋_GB2312" w:eastAsia="仿宋_GB2312" w:cs="仿宋_GB2312"/>
          <w:sz w:val="32"/>
          <w:szCs w:val="32"/>
        </w:rPr>
        <w:t>请广元市朝天生态环境保护综合行政执法大队负责该项目的环境保护“三同时”监督检查和日常监督管理工作。</w:t>
      </w: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rPr>
      </w:pPr>
    </w:p>
    <w:p>
      <w:pPr>
        <w:keepNext w:val="0"/>
        <w:keepLines w:val="0"/>
        <w:pageBreakBefore w:val="0"/>
        <w:kinsoku/>
        <w:wordWrap/>
        <w:overflowPunct/>
        <w:bidi w:val="0"/>
        <w:spacing w:line="576"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此页无正文。</w:t>
      </w:r>
    </w:p>
    <w:p>
      <w:pPr>
        <w:keepNext w:val="0"/>
        <w:keepLines w:val="0"/>
        <w:pageBreakBefore w:val="0"/>
        <w:kinsoku/>
        <w:wordWrap/>
        <w:overflowPunct/>
        <w:bidi w:val="0"/>
        <w:spacing w:line="576" w:lineRule="exact"/>
        <w:jc w:val="both"/>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bidi w:val="0"/>
        <w:spacing w:line="576" w:lineRule="exact"/>
        <w:jc w:val="both"/>
        <w:textAlignment w:val="auto"/>
        <w:rPr>
          <w:rFonts w:hint="eastAsia" w:ascii="仿宋_GB2312" w:hAnsi="仿宋_GB2312" w:eastAsia="仿宋_GB2312" w:cs="仿宋_GB2312"/>
          <w:sz w:val="32"/>
          <w:szCs w:val="32"/>
          <w:lang w:val="en-US" w:eastAsia="zh-CN"/>
        </w:rPr>
      </w:pPr>
    </w:p>
    <w:p>
      <w:pPr>
        <w:keepNext w:val="0"/>
        <w:keepLines w:val="0"/>
        <w:pageBreakBefore w:val="0"/>
        <w:kinsoku/>
        <w:wordWrap/>
        <w:overflowPunct/>
        <w:bidi w:val="0"/>
        <w:spacing w:line="576" w:lineRule="exact"/>
        <w:ind w:firstLine="4480" w:firstLineChars="14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广元市朝天生态环境局</w:t>
      </w:r>
    </w:p>
    <w:p>
      <w:pPr>
        <w:keepNext w:val="0"/>
        <w:keepLines w:val="0"/>
        <w:pageBreakBefore w:val="0"/>
        <w:kinsoku/>
        <w:wordWrap/>
        <w:overflowPunct/>
        <w:bidi w:val="0"/>
        <w:spacing w:line="576"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ascii="仿宋_GB2312" w:hAnsi="仿宋_GB2312" w:eastAsia="仿宋_GB2312" w:cs="仿宋_GB2312"/>
          <w:sz w:val="32"/>
          <w:szCs w:val="32"/>
        </w:rPr>
        <w:t>2021</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 xml:space="preserve"> 11</w:t>
      </w:r>
      <w:r>
        <w:rPr>
          <w:rFonts w:hint="eastAsia" w:ascii="仿宋_GB2312" w:hAnsi="仿宋_GB2312" w:eastAsia="仿宋_GB2312" w:cs="仿宋_GB2312"/>
          <w:sz w:val="32"/>
          <w:szCs w:val="32"/>
        </w:rPr>
        <w:t>日</w:t>
      </w: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rPr>
          <w:rFonts w:hint="eastAsia"/>
        </w:rPr>
      </w:pPr>
    </w:p>
    <w:p>
      <w:pPr>
        <w:keepNext w:val="0"/>
        <w:keepLines w:val="0"/>
        <w:pageBreakBefore w:val="0"/>
        <w:pBdr>
          <w:top w:val="single" w:color="auto" w:sz="4" w:space="0"/>
          <w:bottom w:val="single" w:color="auto" w:sz="4" w:space="1"/>
        </w:pBdr>
        <w:kinsoku/>
        <w:wordWrap/>
        <w:overflowPunct/>
        <w:bidi w:val="0"/>
        <w:adjustRightInd w:val="0"/>
        <w:snapToGrid w:val="0"/>
        <w:spacing w:line="576" w:lineRule="exact"/>
        <w:textAlignment w:val="auto"/>
        <w:rPr>
          <w:rFonts w:ascii="仿宋_GB2312" w:hAnsi="仿宋_GB2312" w:eastAsia="仿宋_GB2312" w:cs="仿宋_GB2312"/>
          <w:sz w:val="32"/>
          <w:szCs w:val="32"/>
        </w:rPr>
      </w:pPr>
      <w:bookmarkStart w:id="0" w:name="_GoBack"/>
      <w:bookmarkEnd w:id="0"/>
      <w:r>
        <w:rPr>
          <w:rFonts w:hint="eastAsia" w:ascii="仿宋_GB2312" w:hAnsi="仿宋_GB2312" w:eastAsia="仿宋_GB2312" w:cs="仿宋_GB2312"/>
          <w:sz w:val="32"/>
          <w:szCs w:val="32"/>
        </w:rPr>
        <w:t>抄送：朝天生态环境保护综合行政执法大队。</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壮..">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大标宋简体">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3175"/>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pPr>
                            <w:pStyle w:val="8"/>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tbuXfQAAAAAgEAAA8AAAAAAAAAAQAgAAAAIgAAAGRycy9kb3ducmV2LnhtbFBLAQIU&#10;ABQAAAAIAIdO4kBzKKfD+wEAAAMEAAAOAAAAAAAAAAEAIAAAAB8BAABkcnMvZTJvRG9jLnhtbFBL&#10;BQYAAAAABgAGAFkBAACMBQAAAAA=&#10;">
              <v:fill on="f" focussize="0,0"/>
              <v:stroke on="f"/>
              <v:imagedata o:title=""/>
              <o:lock v:ext="edit" aspectratio="f"/>
              <v:textbox inset="0mm,0mm,0mm,0mm" style="mso-fit-shape-to-text:t;">
                <w:txbxContent>
                  <w:p>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E6321B"/>
    <w:multiLevelType w:val="singleLevel"/>
    <w:tmpl w:val="2EE6321B"/>
    <w:lvl w:ilvl="0" w:tentative="0">
      <w:start w:val="1"/>
      <w:numFmt w:val="chineseCounting"/>
      <w:suff w:val="nothing"/>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152"/>
    <w:rsid w:val="00006824"/>
    <w:rsid w:val="00013ADD"/>
    <w:rsid w:val="000231A6"/>
    <w:rsid w:val="00052372"/>
    <w:rsid w:val="00066BF0"/>
    <w:rsid w:val="000820BC"/>
    <w:rsid w:val="000903AC"/>
    <w:rsid w:val="00091838"/>
    <w:rsid w:val="00093C93"/>
    <w:rsid w:val="000C1ACE"/>
    <w:rsid w:val="000E11C4"/>
    <w:rsid w:val="000F7373"/>
    <w:rsid w:val="00101367"/>
    <w:rsid w:val="001023F2"/>
    <w:rsid w:val="00113495"/>
    <w:rsid w:val="001146DB"/>
    <w:rsid w:val="001170A7"/>
    <w:rsid w:val="00131B1A"/>
    <w:rsid w:val="00163EC3"/>
    <w:rsid w:val="00185E34"/>
    <w:rsid w:val="00187A39"/>
    <w:rsid w:val="001979F0"/>
    <w:rsid w:val="001A03B3"/>
    <w:rsid w:val="001B721E"/>
    <w:rsid w:val="001C15C9"/>
    <w:rsid w:val="001C35D8"/>
    <w:rsid w:val="001C53CE"/>
    <w:rsid w:val="001E1BCD"/>
    <w:rsid w:val="001F0D59"/>
    <w:rsid w:val="00204F5E"/>
    <w:rsid w:val="00226350"/>
    <w:rsid w:val="00231CEA"/>
    <w:rsid w:val="002617E3"/>
    <w:rsid w:val="00271753"/>
    <w:rsid w:val="0027607E"/>
    <w:rsid w:val="00283AE0"/>
    <w:rsid w:val="0028606D"/>
    <w:rsid w:val="002866E9"/>
    <w:rsid w:val="002B2B8F"/>
    <w:rsid w:val="002B427D"/>
    <w:rsid w:val="002C1228"/>
    <w:rsid w:val="002C4643"/>
    <w:rsid w:val="003009B5"/>
    <w:rsid w:val="00331C99"/>
    <w:rsid w:val="00352EF3"/>
    <w:rsid w:val="003550BB"/>
    <w:rsid w:val="00357923"/>
    <w:rsid w:val="00360F9D"/>
    <w:rsid w:val="00371D60"/>
    <w:rsid w:val="00376D9E"/>
    <w:rsid w:val="00381752"/>
    <w:rsid w:val="00383C89"/>
    <w:rsid w:val="003E2FDD"/>
    <w:rsid w:val="003F0278"/>
    <w:rsid w:val="003F1053"/>
    <w:rsid w:val="004053B6"/>
    <w:rsid w:val="004214E1"/>
    <w:rsid w:val="004279C3"/>
    <w:rsid w:val="00455928"/>
    <w:rsid w:val="0048201C"/>
    <w:rsid w:val="00482AD4"/>
    <w:rsid w:val="00490023"/>
    <w:rsid w:val="004A15F7"/>
    <w:rsid w:val="004B0989"/>
    <w:rsid w:val="004B7CF1"/>
    <w:rsid w:val="004C6065"/>
    <w:rsid w:val="004C6EFD"/>
    <w:rsid w:val="004D0C1A"/>
    <w:rsid w:val="004E0AE1"/>
    <w:rsid w:val="004F3C78"/>
    <w:rsid w:val="00502E3E"/>
    <w:rsid w:val="00510272"/>
    <w:rsid w:val="00523448"/>
    <w:rsid w:val="00536784"/>
    <w:rsid w:val="0054447F"/>
    <w:rsid w:val="00550646"/>
    <w:rsid w:val="0055456D"/>
    <w:rsid w:val="00572BFF"/>
    <w:rsid w:val="00572DC5"/>
    <w:rsid w:val="00582E10"/>
    <w:rsid w:val="005C67A5"/>
    <w:rsid w:val="005D21F1"/>
    <w:rsid w:val="005D7C5E"/>
    <w:rsid w:val="005E697D"/>
    <w:rsid w:val="005E767B"/>
    <w:rsid w:val="00604A6A"/>
    <w:rsid w:val="00605F17"/>
    <w:rsid w:val="00651566"/>
    <w:rsid w:val="0068153B"/>
    <w:rsid w:val="00683DB0"/>
    <w:rsid w:val="00683EA6"/>
    <w:rsid w:val="00690989"/>
    <w:rsid w:val="006A417C"/>
    <w:rsid w:val="006A7C42"/>
    <w:rsid w:val="006B2090"/>
    <w:rsid w:val="006B2ED1"/>
    <w:rsid w:val="006C03C1"/>
    <w:rsid w:val="006C3391"/>
    <w:rsid w:val="006E32E7"/>
    <w:rsid w:val="006F6553"/>
    <w:rsid w:val="00701EA1"/>
    <w:rsid w:val="00717D98"/>
    <w:rsid w:val="00731601"/>
    <w:rsid w:val="00734108"/>
    <w:rsid w:val="00742213"/>
    <w:rsid w:val="007937FB"/>
    <w:rsid w:val="00794D04"/>
    <w:rsid w:val="007C3480"/>
    <w:rsid w:val="007E7B75"/>
    <w:rsid w:val="007F6DAC"/>
    <w:rsid w:val="00804E17"/>
    <w:rsid w:val="008074B9"/>
    <w:rsid w:val="00840B94"/>
    <w:rsid w:val="00843300"/>
    <w:rsid w:val="008579F3"/>
    <w:rsid w:val="00860C82"/>
    <w:rsid w:val="00862694"/>
    <w:rsid w:val="00866A38"/>
    <w:rsid w:val="00900D2F"/>
    <w:rsid w:val="009024B9"/>
    <w:rsid w:val="0090590C"/>
    <w:rsid w:val="009063F1"/>
    <w:rsid w:val="009107C7"/>
    <w:rsid w:val="0091287D"/>
    <w:rsid w:val="00922DF2"/>
    <w:rsid w:val="00936926"/>
    <w:rsid w:val="00944C97"/>
    <w:rsid w:val="009713BE"/>
    <w:rsid w:val="00972D8C"/>
    <w:rsid w:val="0098034A"/>
    <w:rsid w:val="00983D59"/>
    <w:rsid w:val="00983DA8"/>
    <w:rsid w:val="009B1C7A"/>
    <w:rsid w:val="009B2B50"/>
    <w:rsid w:val="009B71BE"/>
    <w:rsid w:val="009B7330"/>
    <w:rsid w:val="009C26C0"/>
    <w:rsid w:val="009F53EA"/>
    <w:rsid w:val="009F619D"/>
    <w:rsid w:val="00A11620"/>
    <w:rsid w:val="00A13857"/>
    <w:rsid w:val="00A333A0"/>
    <w:rsid w:val="00A42BE2"/>
    <w:rsid w:val="00A43810"/>
    <w:rsid w:val="00A757C0"/>
    <w:rsid w:val="00A93F0C"/>
    <w:rsid w:val="00AA53C5"/>
    <w:rsid w:val="00AB2C70"/>
    <w:rsid w:val="00AD29F9"/>
    <w:rsid w:val="00B26078"/>
    <w:rsid w:val="00B31C59"/>
    <w:rsid w:val="00B77AAD"/>
    <w:rsid w:val="00B948B8"/>
    <w:rsid w:val="00BA0B6F"/>
    <w:rsid w:val="00BC64FF"/>
    <w:rsid w:val="00BD478F"/>
    <w:rsid w:val="00BF2F52"/>
    <w:rsid w:val="00C00CB9"/>
    <w:rsid w:val="00C05EC5"/>
    <w:rsid w:val="00C522A4"/>
    <w:rsid w:val="00C660B6"/>
    <w:rsid w:val="00C72E3D"/>
    <w:rsid w:val="00C73936"/>
    <w:rsid w:val="00C87B04"/>
    <w:rsid w:val="00C969F1"/>
    <w:rsid w:val="00CA281A"/>
    <w:rsid w:val="00CA4422"/>
    <w:rsid w:val="00CA5D6B"/>
    <w:rsid w:val="00CC0BA1"/>
    <w:rsid w:val="00CC2CC9"/>
    <w:rsid w:val="00CD463C"/>
    <w:rsid w:val="00CD4865"/>
    <w:rsid w:val="00CD7762"/>
    <w:rsid w:val="00CF2829"/>
    <w:rsid w:val="00CF50A7"/>
    <w:rsid w:val="00D10C7F"/>
    <w:rsid w:val="00D52C37"/>
    <w:rsid w:val="00D55B20"/>
    <w:rsid w:val="00D640BB"/>
    <w:rsid w:val="00D67BF3"/>
    <w:rsid w:val="00D733E4"/>
    <w:rsid w:val="00D82152"/>
    <w:rsid w:val="00D848AF"/>
    <w:rsid w:val="00D90D27"/>
    <w:rsid w:val="00D94506"/>
    <w:rsid w:val="00DA05E4"/>
    <w:rsid w:val="00DA0AEE"/>
    <w:rsid w:val="00DB0878"/>
    <w:rsid w:val="00DB088A"/>
    <w:rsid w:val="00DB1651"/>
    <w:rsid w:val="00DB1A0B"/>
    <w:rsid w:val="00DE22CD"/>
    <w:rsid w:val="00DF2C62"/>
    <w:rsid w:val="00E13A2F"/>
    <w:rsid w:val="00E23499"/>
    <w:rsid w:val="00E26A51"/>
    <w:rsid w:val="00E36049"/>
    <w:rsid w:val="00E366BD"/>
    <w:rsid w:val="00E445AD"/>
    <w:rsid w:val="00E4686A"/>
    <w:rsid w:val="00E501C6"/>
    <w:rsid w:val="00E50AA5"/>
    <w:rsid w:val="00E60694"/>
    <w:rsid w:val="00EA6694"/>
    <w:rsid w:val="00EE1E46"/>
    <w:rsid w:val="00EE4EB4"/>
    <w:rsid w:val="00EF3480"/>
    <w:rsid w:val="00F060F9"/>
    <w:rsid w:val="00F234B1"/>
    <w:rsid w:val="00F364B0"/>
    <w:rsid w:val="00F556CC"/>
    <w:rsid w:val="00F5579B"/>
    <w:rsid w:val="00F606B3"/>
    <w:rsid w:val="00F75C1B"/>
    <w:rsid w:val="00F7717C"/>
    <w:rsid w:val="00F92E7C"/>
    <w:rsid w:val="00F93E1D"/>
    <w:rsid w:val="00FB4672"/>
    <w:rsid w:val="00FB51C9"/>
    <w:rsid w:val="00FB58EE"/>
    <w:rsid w:val="00FC37A9"/>
    <w:rsid w:val="00FD6918"/>
    <w:rsid w:val="00FF7FB7"/>
    <w:rsid w:val="013A0A77"/>
    <w:rsid w:val="02B40D17"/>
    <w:rsid w:val="02DC044C"/>
    <w:rsid w:val="02FE76FE"/>
    <w:rsid w:val="031A52E5"/>
    <w:rsid w:val="03381A97"/>
    <w:rsid w:val="03C22801"/>
    <w:rsid w:val="04387E12"/>
    <w:rsid w:val="043E46D8"/>
    <w:rsid w:val="04455C04"/>
    <w:rsid w:val="04727DB1"/>
    <w:rsid w:val="04921433"/>
    <w:rsid w:val="04B01C29"/>
    <w:rsid w:val="04D7309E"/>
    <w:rsid w:val="051F73DE"/>
    <w:rsid w:val="05A35046"/>
    <w:rsid w:val="05E03B59"/>
    <w:rsid w:val="07436A97"/>
    <w:rsid w:val="08925C4F"/>
    <w:rsid w:val="08940BC4"/>
    <w:rsid w:val="08D66BD0"/>
    <w:rsid w:val="098D1B64"/>
    <w:rsid w:val="0A1161D9"/>
    <w:rsid w:val="0A7555DC"/>
    <w:rsid w:val="0A876712"/>
    <w:rsid w:val="0BBF72A8"/>
    <w:rsid w:val="0C562E40"/>
    <w:rsid w:val="0C8F3817"/>
    <w:rsid w:val="0CB4236E"/>
    <w:rsid w:val="0CFD469E"/>
    <w:rsid w:val="0DAF2B1E"/>
    <w:rsid w:val="0E7427F2"/>
    <w:rsid w:val="0E861797"/>
    <w:rsid w:val="0EB44434"/>
    <w:rsid w:val="0EDA1AB6"/>
    <w:rsid w:val="0EE1543B"/>
    <w:rsid w:val="0F5B6A80"/>
    <w:rsid w:val="0F7A1515"/>
    <w:rsid w:val="0FD83055"/>
    <w:rsid w:val="105775D2"/>
    <w:rsid w:val="11404F5C"/>
    <w:rsid w:val="1148234E"/>
    <w:rsid w:val="126C517C"/>
    <w:rsid w:val="12A80BAC"/>
    <w:rsid w:val="12B34295"/>
    <w:rsid w:val="12D4167E"/>
    <w:rsid w:val="13195B64"/>
    <w:rsid w:val="132C51A9"/>
    <w:rsid w:val="1360690C"/>
    <w:rsid w:val="13C91ABB"/>
    <w:rsid w:val="13CD0AD2"/>
    <w:rsid w:val="143654E8"/>
    <w:rsid w:val="14945F98"/>
    <w:rsid w:val="14F01BBE"/>
    <w:rsid w:val="153D14D2"/>
    <w:rsid w:val="15FD7357"/>
    <w:rsid w:val="167B1BF6"/>
    <w:rsid w:val="16806232"/>
    <w:rsid w:val="16876899"/>
    <w:rsid w:val="168B089D"/>
    <w:rsid w:val="171F1561"/>
    <w:rsid w:val="173A5686"/>
    <w:rsid w:val="17407F84"/>
    <w:rsid w:val="177F6998"/>
    <w:rsid w:val="17D626B3"/>
    <w:rsid w:val="17F762A0"/>
    <w:rsid w:val="181B7DE6"/>
    <w:rsid w:val="189B6867"/>
    <w:rsid w:val="189D6327"/>
    <w:rsid w:val="18C766A1"/>
    <w:rsid w:val="191E51B4"/>
    <w:rsid w:val="195F4F34"/>
    <w:rsid w:val="19A72FE3"/>
    <w:rsid w:val="1A5C6E00"/>
    <w:rsid w:val="1ACF384E"/>
    <w:rsid w:val="1B001B89"/>
    <w:rsid w:val="1B1F044F"/>
    <w:rsid w:val="1B3732C8"/>
    <w:rsid w:val="1BC51E83"/>
    <w:rsid w:val="1BED2FB2"/>
    <w:rsid w:val="1C837F86"/>
    <w:rsid w:val="1C9D21A0"/>
    <w:rsid w:val="1CDD48D0"/>
    <w:rsid w:val="1D52473B"/>
    <w:rsid w:val="1E9754C8"/>
    <w:rsid w:val="1F5E7373"/>
    <w:rsid w:val="1F992762"/>
    <w:rsid w:val="20514AA1"/>
    <w:rsid w:val="21C55182"/>
    <w:rsid w:val="21F80C48"/>
    <w:rsid w:val="221A326E"/>
    <w:rsid w:val="222552F5"/>
    <w:rsid w:val="22937E11"/>
    <w:rsid w:val="2352738C"/>
    <w:rsid w:val="23AD2B77"/>
    <w:rsid w:val="23E25B62"/>
    <w:rsid w:val="25664D89"/>
    <w:rsid w:val="25B01373"/>
    <w:rsid w:val="25D17832"/>
    <w:rsid w:val="25E00DBB"/>
    <w:rsid w:val="264B7B6B"/>
    <w:rsid w:val="26517A3D"/>
    <w:rsid w:val="26C37B54"/>
    <w:rsid w:val="26D331FC"/>
    <w:rsid w:val="27141EF2"/>
    <w:rsid w:val="272607B6"/>
    <w:rsid w:val="276617FF"/>
    <w:rsid w:val="288D1AB3"/>
    <w:rsid w:val="28FF6D32"/>
    <w:rsid w:val="29282477"/>
    <w:rsid w:val="29311CAA"/>
    <w:rsid w:val="2A122030"/>
    <w:rsid w:val="2AA02B62"/>
    <w:rsid w:val="2B1A3A80"/>
    <w:rsid w:val="2B966D1F"/>
    <w:rsid w:val="2BF25BF9"/>
    <w:rsid w:val="2C6D1074"/>
    <w:rsid w:val="2D023068"/>
    <w:rsid w:val="2D2E0CE1"/>
    <w:rsid w:val="2D3C359C"/>
    <w:rsid w:val="2D822483"/>
    <w:rsid w:val="2DEE7E71"/>
    <w:rsid w:val="2DF1249D"/>
    <w:rsid w:val="2DF62856"/>
    <w:rsid w:val="2E0E6998"/>
    <w:rsid w:val="2F916406"/>
    <w:rsid w:val="302D53C8"/>
    <w:rsid w:val="306053D4"/>
    <w:rsid w:val="30AA79E3"/>
    <w:rsid w:val="30D85B79"/>
    <w:rsid w:val="3122326B"/>
    <w:rsid w:val="31624F40"/>
    <w:rsid w:val="31625138"/>
    <w:rsid w:val="329C73FC"/>
    <w:rsid w:val="32BA1485"/>
    <w:rsid w:val="330D3AE3"/>
    <w:rsid w:val="33887023"/>
    <w:rsid w:val="33D257BB"/>
    <w:rsid w:val="344E1858"/>
    <w:rsid w:val="347D11BC"/>
    <w:rsid w:val="34AA3514"/>
    <w:rsid w:val="34D437BF"/>
    <w:rsid w:val="34E41E3C"/>
    <w:rsid w:val="34F879AD"/>
    <w:rsid w:val="3527484B"/>
    <w:rsid w:val="358025C6"/>
    <w:rsid w:val="35941AF7"/>
    <w:rsid w:val="35B62916"/>
    <w:rsid w:val="35BF0B94"/>
    <w:rsid w:val="364D19AB"/>
    <w:rsid w:val="370657B5"/>
    <w:rsid w:val="37200A3C"/>
    <w:rsid w:val="377A71E8"/>
    <w:rsid w:val="380B74E7"/>
    <w:rsid w:val="381000C8"/>
    <w:rsid w:val="3826288A"/>
    <w:rsid w:val="389F7DAA"/>
    <w:rsid w:val="38B625EF"/>
    <w:rsid w:val="38BA12D8"/>
    <w:rsid w:val="390B2783"/>
    <w:rsid w:val="3968333B"/>
    <w:rsid w:val="399C27E1"/>
    <w:rsid w:val="39D635EA"/>
    <w:rsid w:val="39E6175D"/>
    <w:rsid w:val="39F17751"/>
    <w:rsid w:val="3A707F52"/>
    <w:rsid w:val="3A937C6E"/>
    <w:rsid w:val="3ADD6630"/>
    <w:rsid w:val="3B361915"/>
    <w:rsid w:val="3BB619BE"/>
    <w:rsid w:val="3BFA7ED5"/>
    <w:rsid w:val="3D1E1F06"/>
    <w:rsid w:val="3E2A631E"/>
    <w:rsid w:val="3F634034"/>
    <w:rsid w:val="3F967FD4"/>
    <w:rsid w:val="3FE6467B"/>
    <w:rsid w:val="415376BD"/>
    <w:rsid w:val="417173EA"/>
    <w:rsid w:val="42D84D52"/>
    <w:rsid w:val="43303BC7"/>
    <w:rsid w:val="43E53029"/>
    <w:rsid w:val="446D0DBF"/>
    <w:rsid w:val="44E86A22"/>
    <w:rsid w:val="4533738F"/>
    <w:rsid w:val="454B260D"/>
    <w:rsid w:val="4555087D"/>
    <w:rsid w:val="45692B97"/>
    <w:rsid w:val="457D6D12"/>
    <w:rsid w:val="45C03D20"/>
    <w:rsid w:val="4656385D"/>
    <w:rsid w:val="467F382D"/>
    <w:rsid w:val="46CB5BB7"/>
    <w:rsid w:val="47B928F0"/>
    <w:rsid w:val="47E22884"/>
    <w:rsid w:val="48460D8A"/>
    <w:rsid w:val="48584759"/>
    <w:rsid w:val="4869700F"/>
    <w:rsid w:val="48FC67E2"/>
    <w:rsid w:val="49FF745A"/>
    <w:rsid w:val="4A480F2C"/>
    <w:rsid w:val="4A823F30"/>
    <w:rsid w:val="4A8503F4"/>
    <w:rsid w:val="4AE737D3"/>
    <w:rsid w:val="4B186673"/>
    <w:rsid w:val="4B46616A"/>
    <w:rsid w:val="4B601C17"/>
    <w:rsid w:val="4B6771DC"/>
    <w:rsid w:val="4C083CDE"/>
    <w:rsid w:val="4CEF4AC5"/>
    <w:rsid w:val="4D817FDE"/>
    <w:rsid w:val="4DE34A04"/>
    <w:rsid w:val="4E1D5F80"/>
    <w:rsid w:val="4E2E23CE"/>
    <w:rsid w:val="4E735404"/>
    <w:rsid w:val="4ED91C2A"/>
    <w:rsid w:val="4F643B7B"/>
    <w:rsid w:val="4F730012"/>
    <w:rsid w:val="4FC722E2"/>
    <w:rsid w:val="4FC846B1"/>
    <w:rsid w:val="50167B55"/>
    <w:rsid w:val="503D6D5E"/>
    <w:rsid w:val="509323FB"/>
    <w:rsid w:val="516A0B6A"/>
    <w:rsid w:val="51B13654"/>
    <w:rsid w:val="51C66A3A"/>
    <w:rsid w:val="5249703F"/>
    <w:rsid w:val="52845E35"/>
    <w:rsid w:val="529816B1"/>
    <w:rsid w:val="53C76FA6"/>
    <w:rsid w:val="541C24E8"/>
    <w:rsid w:val="541C6A70"/>
    <w:rsid w:val="543D092A"/>
    <w:rsid w:val="5450342F"/>
    <w:rsid w:val="55072F9E"/>
    <w:rsid w:val="55B542E5"/>
    <w:rsid w:val="55FD60FB"/>
    <w:rsid w:val="568C2C32"/>
    <w:rsid w:val="56D93A62"/>
    <w:rsid w:val="572C4118"/>
    <w:rsid w:val="572C4E71"/>
    <w:rsid w:val="573A0EB6"/>
    <w:rsid w:val="575D69F5"/>
    <w:rsid w:val="57635C96"/>
    <w:rsid w:val="57700763"/>
    <w:rsid w:val="57D1374C"/>
    <w:rsid w:val="57EB089F"/>
    <w:rsid w:val="584F3320"/>
    <w:rsid w:val="58583945"/>
    <w:rsid w:val="585C7459"/>
    <w:rsid w:val="58E0470B"/>
    <w:rsid w:val="59C56216"/>
    <w:rsid w:val="5AF30E1A"/>
    <w:rsid w:val="5B171A0F"/>
    <w:rsid w:val="5C047B49"/>
    <w:rsid w:val="5C767644"/>
    <w:rsid w:val="5C8E1E4D"/>
    <w:rsid w:val="5D2A47E1"/>
    <w:rsid w:val="5DD066F8"/>
    <w:rsid w:val="5DDE15F2"/>
    <w:rsid w:val="5E8E7492"/>
    <w:rsid w:val="5F513569"/>
    <w:rsid w:val="5FBB70AE"/>
    <w:rsid w:val="5FD15DAD"/>
    <w:rsid w:val="602C19FE"/>
    <w:rsid w:val="60994B70"/>
    <w:rsid w:val="609B273A"/>
    <w:rsid w:val="610F323B"/>
    <w:rsid w:val="618D6288"/>
    <w:rsid w:val="61D303AE"/>
    <w:rsid w:val="624D3575"/>
    <w:rsid w:val="633C2122"/>
    <w:rsid w:val="634A7E2B"/>
    <w:rsid w:val="638406CA"/>
    <w:rsid w:val="643B3886"/>
    <w:rsid w:val="649151B7"/>
    <w:rsid w:val="64E06707"/>
    <w:rsid w:val="65286746"/>
    <w:rsid w:val="65E06D0F"/>
    <w:rsid w:val="65E41944"/>
    <w:rsid w:val="65E44222"/>
    <w:rsid w:val="66926D72"/>
    <w:rsid w:val="670F0C0B"/>
    <w:rsid w:val="67A66A81"/>
    <w:rsid w:val="67A855D9"/>
    <w:rsid w:val="67F91093"/>
    <w:rsid w:val="67FE0421"/>
    <w:rsid w:val="68E956D5"/>
    <w:rsid w:val="6A760D40"/>
    <w:rsid w:val="6A7F405F"/>
    <w:rsid w:val="6A97192E"/>
    <w:rsid w:val="6ABF1B10"/>
    <w:rsid w:val="6C21025C"/>
    <w:rsid w:val="6C7B4E88"/>
    <w:rsid w:val="6D044D10"/>
    <w:rsid w:val="6D706F98"/>
    <w:rsid w:val="6E1B2C63"/>
    <w:rsid w:val="6F7A7E5B"/>
    <w:rsid w:val="6FF8397D"/>
    <w:rsid w:val="707112A9"/>
    <w:rsid w:val="709E633A"/>
    <w:rsid w:val="70A614AE"/>
    <w:rsid w:val="7179226F"/>
    <w:rsid w:val="726D57D3"/>
    <w:rsid w:val="72B558C0"/>
    <w:rsid w:val="731D1188"/>
    <w:rsid w:val="73252B3A"/>
    <w:rsid w:val="73D1250E"/>
    <w:rsid w:val="740A3C72"/>
    <w:rsid w:val="749624A9"/>
    <w:rsid w:val="74D318B4"/>
    <w:rsid w:val="75B54849"/>
    <w:rsid w:val="75D12628"/>
    <w:rsid w:val="76FC7705"/>
    <w:rsid w:val="77C709BD"/>
    <w:rsid w:val="78C15AFB"/>
    <w:rsid w:val="79B84C4B"/>
    <w:rsid w:val="79DA436A"/>
    <w:rsid w:val="7B096E3A"/>
    <w:rsid w:val="7B313DE8"/>
    <w:rsid w:val="7B4F0E4F"/>
    <w:rsid w:val="7BB40A45"/>
    <w:rsid w:val="7C1A38BE"/>
    <w:rsid w:val="7C2F691E"/>
    <w:rsid w:val="7C31795D"/>
    <w:rsid w:val="7C753435"/>
    <w:rsid w:val="7C956B67"/>
    <w:rsid w:val="7D040672"/>
    <w:rsid w:val="7D3A065F"/>
    <w:rsid w:val="7D922298"/>
    <w:rsid w:val="7EF470EE"/>
    <w:rsid w:val="7EFE1E42"/>
    <w:rsid w:val="7FC13BBF"/>
    <w:rsid w:val="7FC823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99" w:semiHidden="0" w:name="toa heading"/>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ocked="1"/>
    <w:lsdException w:qFormat="1" w:unhideWhenUsed="0" w:uiPriority="99" w:semiHidden="0" w:name="Body Text First Indent 2"/>
    <w:lsdException w:uiPriority="99" w:name="Note Heading" w:locked="1"/>
    <w:lsdException w:uiPriority="99" w:name="Body Text 2" w:locked="1"/>
    <w:lsdException w:uiPriority="99" w:name="Body Text 3" w:locked="1"/>
    <w:lsdException w:qFormat="1" w:unhideWhenUsed="0" w:uiPriority="99" w:semiHidden="0" w:name="Body Text Indent 2" w:locked="1"/>
    <w:lsdException w:qFormat="1" w:unhideWhenUsed="0" w:uiPriority="99" w:semiHidden="0" w:name="Body Text Indent 3"/>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link w:val="20"/>
    <w:qFormat/>
    <w:locked/>
    <w:uiPriority w:val="99"/>
    <w:pPr>
      <w:adjustRightInd w:val="0"/>
      <w:snapToGrid w:val="0"/>
      <w:spacing w:line="440" w:lineRule="atLeast"/>
      <w:ind w:firstLine="573"/>
    </w:pPr>
    <w:rPr>
      <w:rFonts w:ascii="宋体"/>
    </w:rPr>
  </w:style>
  <w:style w:type="paragraph" w:styleId="3">
    <w:name w:val="toa heading"/>
    <w:basedOn w:val="1"/>
    <w:next w:val="1"/>
    <w:qFormat/>
    <w:uiPriority w:val="99"/>
    <w:pPr>
      <w:spacing w:before="120"/>
    </w:pPr>
    <w:rPr>
      <w:rFonts w:ascii="Arial" w:hAnsi="Arial" w:cs="Arial"/>
      <w:sz w:val="24"/>
    </w:rPr>
  </w:style>
  <w:style w:type="paragraph" w:styleId="4">
    <w:name w:val="Body Text"/>
    <w:basedOn w:val="1"/>
    <w:link w:val="29"/>
    <w:qFormat/>
    <w:locked/>
    <w:uiPriority w:val="99"/>
    <w:pPr>
      <w:spacing w:after="120"/>
    </w:pPr>
  </w:style>
  <w:style w:type="paragraph" w:styleId="5">
    <w:name w:val="Body Text Indent"/>
    <w:basedOn w:val="1"/>
    <w:link w:val="18"/>
    <w:qFormat/>
    <w:uiPriority w:val="99"/>
    <w:pPr>
      <w:spacing w:after="120"/>
      <w:ind w:left="420" w:leftChars="200"/>
    </w:pPr>
  </w:style>
  <w:style w:type="paragraph" w:styleId="6">
    <w:name w:val="Date"/>
    <w:basedOn w:val="1"/>
    <w:next w:val="1"/>
    <w:link w:val="19"/>
    <w:qFormat/>
    <w:uiPriority w:val="99"/>
    <w:pPr>
      <w:ind w:left="100" w:leftChars="2500"/>
    </w:pPr>
  </w:style>
  <w:style w:type="paragraph" w:styleId="7">
    <w:name w:val="Balloon Text"/>
    <w:basedOn w:val="1"/>
    <w:link w:val="31"/>
    <w:semiHidden/>
    <w:qFormat/>
    <w:locked/>
    <w:uiPriority w:val="99"/>
    <w:rPr>
      <w:sz w:val="18"/>
      <w:szCs w:val="18"/>
    </w:rPr>
  </w:style>
  <w:style w:type="paragraph" w:styleId="8">
    <w:name w:val="footer"/>
    <w:basedOn w:val="1"/>
    <w:link w:val="21"/>
    <w:qFormat/>
    <w:uiPriority w:val="99"/>
    <w:pPr>
      <w:tabs>
        <w:tab w:val="center" w:pos="4153"/>
        <w:tab w:val="right" w:pos="8306"/>
      </w:tabs>
      <w:snapToGrid w:val="0"/>
      <w:jc w:val="left"/>
    </w:pPr>
    <w:rPr>
      <w:sz w:val="18"/>
      <w:szCs w:val="18"/>
    </w:rPr>
  </w:style>
  <w:style w:type="paragraph" w:styleId="9">
    <w:name w:val="header"/>
    <w:basedOn w:val="1"/>
    <w:next w:val="1"/>
    <w:link w:val="17"/>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Body Text Indent 3"/>
    <w:basedOn w:val="1"/>
    <w:link w:val="22"/>
    <w:qFormat/>
    <w:uiPriority w:val="99"/>
    <w:pPr>
      <w:spacing w:after="120"/>
      <w:ind w:left="420" w:leftChars="200"/>
    </w:pPr>
    <w:rPr>
      <w:rFonts w:ascii="Times New Roman" w:hAnsi="Times New Roman"/>
      <w:sz w:val="16"/>
      <w:szCs w:val="16"/>
    </w:rPr>
  </w:style>
  <w:style w:type="paragraph" w:styleId="11">
    <w:name w:val="Normal (Web)"/>
    <w:basedOn w:val="1"/>
    <w:qFormat/>
    <w:uiPriority w:val="99"/>
    <w:pPr>
      <w:widowControl/>
      <w:spacing w:beforeAutospacing="1" w:afterAutospacing="1"/>
      <w:jc w:val="left"/>
    </w:pPr>
    <w:rPr>
      <w:rFonts w:ascii="宋体" w:hAnsi="宋体"/>
      <w:color w:val="0F0020"/>
      <w:kern w:val="0"/>
      <w:sz w:val="24"/>
    </w:rPr>
  </w:style>
  <w:style w:type="paragraph" w:styleId="12">
    <w:name w:val="Body Text First Indent"/>
    <w:basedOn w:val="4"/>
    <w:link w:val="30"/>
    <w:qFormat/>
    <w:locked/>
    <w:uiPriority w:val="99"/>
    <w:pPr>
      <w:ind w:firstLine="420" w:firstLineChars="100"/>
    </w:pPr>
  </w:style>
  <w:style w:type="paragraph" w:styleId="13">
    <w:name w:val="Body Text First Indent 2"/>
    <w:basedOn w:val="5"/>
    <w:link w:val="23"/>
    <w:qFormat/>
    <w:uiPriority w:val="99"/>
    <w:pPr>
      <w:ind w:firstLine="420"/>
    </w:pPr>
  </w:style>
  <w:style w:type="character" w:styleId="16">
    <w:name w:val="page number"/>
    <w:basedOn w:val="15"/>
    <w:qFormat/>
    <w:uiPriority w:val="99"/>
    <w:rPr>
      <w:rFonts w:cs="Times New Roman"/>
    </w:rPr>
  </w:style>
  <w:style w:type="character" w:customStyle="1" w:styleId="17">
    <w:name w:val="页眉 Char"/>
    <w:basedOn w:val="15"/>
    <w:link w:val="9"/>
    <w:semiHidden/>
    <w:qFormat/>
    <w:locked/>
    <w:uiPriority w:val="99"/>
    <w:rPr>
      <w:rFonts w:ascii="Calibri" w:hAnsi="Calibri" w:cs="Times New Roman"/>
      <w:sz w:val="18"/>
      <w:szCs w:val="18"/>
    </w:rPr>
  </w:style>
  <w:style w:type="character" w:customStyle="1" w:styleId="18">
    <w:name w:val="正文文本缩进 Char"/>
    <w:basedOn w:val="15"/>
    <w:link w:val="5"/>
    <w:semiHidden/>
    <w:qFormat/>
    <w:locked/>
    <w:uiPriority w:val="99"/>
    <w:rPr>
      <w:rFonts w:ascii="Calibri" w:hAnsi="Calibri" w:cs="Times New Roman"/>
      <w:sz w:val="24"/>
      <w:szCs w:val="24"/>
    </w:rPr>
  </w:style>
  <w:style w:type="character" w:customStyle="1" w:styleId="19">
    <w:name w:val="日期 Char"/>
    <w:basedOn w:val="15"/>
    <w:link w:val="6"/>
    <w:qFormat/>
    <w:locked/>
    <w:uiPriority w:val="99"/>
    <w:rPr>
      <w:rFonts w:ascii="Calibri" w:hAnsi="Calibri" w:eastAsia="宋体" w:cs="Times New Roman"/>
      <w:kern w:val="2"/>
      <w:sz w:val="24"/>
      <w:szCs w:val="24"/>
    </w:rPr>
  </w:style>
  <w:style w:type="character" w:customStyle="1" w:styleId="20">
    <w:name w:val="正文文本缩进 2 Char"/>
    <w:basedOn w:val="15"/>
    <w:link w:val="2"/>
    <w:semiHidden/>
    <w:qFormat/>
    <w:locked/>
    <w:uiPriority w:val="99"/>
    <w:rPr>
      <w:rFonts w:ascii="Calibri" w:hAnsi="Calibri" w:cs="Times New Roman"/>
      <w:sz w:val="24"/>
      <w:szCs w:val="24"/>
    </w:rPr>
  </w:style>
  <w:style w:type="character" w:customStyle="1" w:styleId="21">
    <w:name w:val="页脚 Char"/>
    <w:basedOn w:val="15"/>
    <w:link w:val="8"/>
    <w:semiHidden/>
    <w:qFormat/>
    <w:locked/>
    <w:uiPriority w:val="99"/>
    <w:rPr>
      <w:rFonts w:ascii="Calibri" w:hAnsi="Calibri" w:cs="Times New Roman"/>
      <w:sz w:val="18"/>
      <w:szCs w:val="18"/>
    </w:rPr>
  </w:style>
  <w:style w:type="character" w:customStyle="1" w:styleId="22">
    <w:name w:val="正文文本缩进 3 Char"/>
    <w:basedOn w:val="15"/>
    <w:link w:val="10"/>
    <w:qFormat/>
    <w:locked/>
    <w:uiPriority w:val="99"/>
    <w:rPr>
      <w:rFonts w:cs="Times New Roman"/>
      <w:kern w:val="2"/>
      <w:sz w:val="16"/>
      <w:szCs w:val="16"/>
    </w:rPr>
  </w:style>
  <w:style w:type="character" w:customStyle="1" w:styleId="23">
    <w:name w:val="正文首行缩进 2 Char"/>
    <w:basedOn w:val="18"/>
    <w:link w:val="13"/>
    <w:semiHidden/>
    <w:qFormat/>
    <w:locked/>
    <w:uiPriority w:val="99"/>
    <w:rPr>
      <w:rFonts w:ascii="Calibri" w:hAnsi="Calibri" w:cs="Times New Roman"/>
      <w:sz w:val="24"/>
      <w:szCs w:val="24"/>
    </w:rPr>
  </w:style>
  <w:style w:type="paragraph" w:customStyle="1" w:styleId="24">
    <w:name w:val="Default"/>
    <w:qFormat/>
    <w:uiPriority w:val="99"/>
    <w:pPr>
      <w:widowControl w:val="0"/>
      <w:autoSpaceDE w:val="0"/>
      <w:autoSpaceDN w:val="0"/>
      <w:adjustRightInd w:val="0"/>
    </w:pPr>
    <w:rPr>
      <w:rFonts w:ascii="宋体..壮.." w:hAnsi="Times New Roman" w:eastAsia="宋体..壮.." w:cs="宋体..壮.."/>
      <w:color w:val="000000"/>
      <w:kern w:val="0"/>
      <w:sz w:val="24"/>
      <w:szCs w:val="24"/>
      <w:lang w:val="en-US" w:eastAsia="zh-CN" w:bidi="ar-SA"/>
    </w:rPr>
  </w:style>
  <w:style w:type="paragraph" w:customStyle="1" w:styleId="25">
    <w:name w:val="正文00"/>
    <w:qFormat/>
    <w:uiPriority w:val="99"/>
    <w:pPr>
      <w:overflowPunct w:val="0"/>
      <w:topLinePunct/>
      <w:adjustRightInd w:val="0"/>
      <w:snapToGrid w:val="0"/>
      <w:spacing w:line="460" w:lineRule="exact"/>
      <w:ind w:firstLine="200" w:firstLineChars="200"/>
      <w:jc w:val="both"/>
    </w:pPr>
    <w:rPr>
      <w:rFonts w:ascii="Times New Roman" w:hAnsi="Times New Roman" w:eastAsia="宋体" w:cs="Times New Roman"/>
      <w:color w:val="0000FF"/>
      <w:kern w:val="2"/>
      <w:sz w:val="24"/>
      <w:szCs w:val="24"/>
      <w:lang w:val="en-US" w:eastAsia="zh-CN" w:bidi="ar-SA"/>
    </w:rPr>
  </w:style>
  <w:style w:type="paragraph" w:styleId="26">
    <w:name w:val="List Paragraph"/>
    <w:basedOn w:val="1"/>
    <w:qFormat/>
    <w:uiPriority w:val="99"/>
    <w:pPr>
      <w:ind w:firstLine="420" w:firstLineChars="200"/>
    </w:pPr>
  </w:style>
  <w:style w:type="character" w:customStyle="1" w:styleId="27">
    <w:name w:val="表格文字 Char Char"/>
    <w:link w:val="28"/>
    <w:qFormat/>
    <w:locked/>
    <w:uiPriority w:val="99"/>
    <w:rPr>
      <w:color w:val="000000"/>
    </w:rPr>
  </w:style>
  <w:style w:type="paragraph" w:customStyle="1" w:styleId="28">
    <w:name w:val="表格文字"/>
    <w:basedOn w:val="12"/>
    <w:next w:val="1"/>
    <w:link w:val="27"/>
    <w:qFormat/>
    <w:uiPriority w:val="99"/>
    <w:pPr>
      <w:adjustRightInd w:val="0"/>
      <w:snapToGrid w:val="0"/>
      <w:jc w:val="center"/>
    </w:pPr>
    <w:rPr>
      <w:rFonts w:ascii="Times New Roman" w:hAnsi="Times New Roman"/>
      <w:color w:val="000000"/>
      <w:kern w:val="0"/>
      <w:sz w:val="20"/>
      <w:szCs w:val="20"/>
    </w:rPr>
  </w:style>
  <w:style w:type="character" w:customStyle="1" w:styleId="29">
    <w:name w:val="正文文本 Char"/>
    <w:basedOn w:val="15"/>
    <w:link w:val="4"/>
    <w:semiHidden/>
    <w:qFormat/>
    <w:locked/>
    <w:uiPriority w:val="99"/>
    <w:rPr>
      <w:rFonts w:ascii="Calibri" w:hAnsi="Calibri" w:cs="Times New Roman"/>
      <w:sz w:val="24"/>
      <w:szCs w:val="24"/>
    </w:rPr>
  </w:style>
  <w:style w:type="character" w:customStyle="1" w:styleId="30">
    <w:name w:val="正文首行缩进 Char"/>
    <w:basedOn w:val="29"/>
    <w:link w:val="12"/>
    <w:semiHidden/>
    <w:qFormat/>
    <w:locked/>
    <w:uiPriority w:val="99"/>
    <w:rPr>
      <w:rFonts w:ascii="Calibri" w:hAnsi="Calibri" w:cs="Times New Roman"/>
      <w:sz w:val="24"/>
      <w:szCs w:val="24"/>
    </w:rPr>
  </w:style>
  <w:style w:type="character" w:customStyle="1" w:styleId="31">
    <w:name w:val="批注框文本 Char"/>
    <w:basedOn w:val="15"/>
    <w:link w:val="7"/>
    <w:semiHidden/>
    <w:qFormat/>
    <w:locked/>
    <w:uiPriority w:val="99"/>
    <w:rPr>
      <w:rFonts w:ascii="Calibri" w:hAnsi="Calibri" w:cs="Times New Roman"/>
      <w:sz w:val="18"/>
      <w:szCs w:val="18"/>
    </w:rPr>
  </w:style>
  <w:style w:type="paragraph" w:customStyle="1" w:styleId="32">
    <w:name w:val="列出段落1"/>
    <w:basedOn w:val="1"/>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197</Words>
  <Characters>1127</Characters>
  <Lines>9</Lines>
  <Paragraphs>2</Paragraphs>
  <TotalTime>8</TotalTime>
  <ScaleCrop>false</ScaleCrop>
  <LinksUpToDate>false</LinksUpToDate>
  <CharactersWithSpaces>1322</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2021-04-06T03:46:00Z</dcterms:created>
  <dc:creator>Administrator</dc:creator>
  <cp:lastModifiedBy>Administrator</cp:lastModifiedBy>
  <cp:lastPrinted>2021-05-13T09:14:31Z</cp:lastPrinted>
  <dcterms:modified xsi:type="dcterms:W3CDTF">2021-05-13T09:15:54Z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E3AF5624AD30422BA6A84B0EE2FB1C2C</vt:lpwstr>
  </property>
</Properties>
</file>