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17"/>
      </w:pPr>
    </w:p>
    <w:p/>
    <w:p>
      <w:pPr>
        <w:pStyle w:val="17"/>
      </w:pPr>
    </w:p>
    <w:p/>
    <w:p>
      <w:pPr>
        <w:keepNext w:val="0"/>
        <w:keepLines w:val="0"/>
        <w:pageBreakBefore w:val="0"/>
        <w:kinsoku/>
        <w:wordWrap/>
        <w:overflowPunct/>
        <w:topLinePunct w:val="0"/>
        <w:bidi w:val="0"/>
        <w:spacing w:line="576" w:lineRule="exact"/>
        <w:jc w:val="center"/>
        <w:textAlignment w:val="auto"/>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广</w:t>
      </w:r>
      <w:r>
        <w:rPr>
          <w:rFonts w:hint="eastAsia" w:ascii="仿宋_GB2312" w:hAnsi="仿宋" w:eastAsia="仿宋_GB2312" w:cs="仿宋_GB2312"/>
          <w:color w:val="000000" w:themeColor="text1"/>
          <w:sz w:val="32"/>
          <w:szCs w:val="32"/>
          <w:lang w:eastAsia="zh-CN"/>
          <w14:textFill>
            <w14:solidFill>
              <w14:schemeClr w14:val="tx1"/>
            </w14:solidFill>
          </w14:textFill>
        </w:rPr>
        <w:t>朝环审批</w:t>
      </w:r>
      <w:r>
        <w:rPr>
          <w:rFonts w:hint="eastAsia" w:ascii="仿宋_GB2312" w:hAnsi="仿宋" w:eastAsia="仿宋_GB2312" w:cs="仿宋_GB2312"/>
          <w:color w:val="000000" w:themeColor="text1"/>
          <w:sz w:val="32"/>
          <w:szCs w:val="32"/>
          <w14:textFill>
            <w14:solidFill>
              <w14:schemeClr w14:val="tx1"/>
            </w14:solidFill>
          </w14:textFill>
        </w:rPr>
        <w:t>〔</w:t>
      </w:r>
      <w:r>
        <w:rPr>
          <w:rFonts w:ascii="仿宋_GB2312" w:hAnsi="仿宋" w:eastAsia="仿宋_GB2312" w:cs="仿宋_GB2312"/>
          <w:color w:val="000000" w:themeColor="text1"/>
          <w:sz w:val="32"/>
          <w:szCs w:val="32"/>
          <w14:textFill>
            <w14:solidFill>
              <w14:schemeClr w14:val="tx1"/>
            </w14:solidFill>
          </w14:textFill>
        </w:rPr>
        <w:t>202</w:t>
      </w:r>
      <w:r>
        <w:rPr>
          <w:rFonts w:hint="eastAsia" w:ascii="仿宋_GB2312" w:hAnsi="仿宋" w:eastAsia="仿宋_GB2312" w:cs="仿宋_GB2312"/>
          <w:color w:val="000000" w:themeColor="text1"/>
          <w:sz w:val="32"/>
          <w:szCs w:val="32"/>
          <w:lang w:val="en-US" w:eastAsia="zh-CN"/>
          <w14:textFill>
            <w14:solidFill>
              <w14:schemeClr w14:val="tx1"/>
            </w14:solidFill>
          </w14:textFill>
        </w:rPr>
        <w:t>3</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5</w:t>
      </w:r>
      <w:r>
        <w:rPr>
          <w:rFonts w:hint="eastAsia" w:ascii="仿宋_GB2312" w:hAnsi="仿宋" w:eastAsia="仿宋_GB2312" w:cs="仿宋_GB2312"/>
          <w:color w:val="000000" w:themeColor="text1"/>
          <w:sz w:val="32"/>
          <w:szCs w:val="32"/>
          <w14:textFill>
            <w14:solidFill>
              <w14:schemeClr w14:val="tx1"/>
            </w14:solidFill>
          </w14:textFill>
        </w:rPr>
        <w:t>号</w:t>
      </w:r>
    </w:p>
    <w:p>
      <w:pPr>
        <w:keepNext w:val="0"/>
        <w:keepLines w:val="0"/>
        <w:pageBreakBefore w:val="0"/>
        <w:kinsoku/>
        <w:wordWrap/>
        <w:overflowPunct/>
        <w:topLinePunct w:val="0"/>
        <w:bidi w:val="0"/>
        <w:spacing w:line="576" w:lineRule="exact"/>
        <w:textAlignment w:val="auto"/>
        <w:rPr>
          <w:rFonts w:ascii="方正大标宋简体" w:hAnsi="方正大标宋简体" w:eastAsia="方正大标宋简体" w:cs="方正大标宋简体"/>
          <w:color w:val="000000" w:themeColor="text1"/>
          <w:sz w:val="44"/>
          <w:szCs w:val="44"/>
          <w14:textFill>
            <w14:solidFill>
              <w14:schemeClr w14:val="tx1"/>
            </w14:solidFill>
          </w14:textFill>
        </w:rPr>
      </w:pPr>
    </w:p>
    <w:p>
      <w:pPr>
        <w:keepNext w:val="0"/>
        <w:keepLines w:val="0"/>
        <w:pageBreakBefore w:val="0"/>
        <w:kinsoku/>
        <w:wordWrap/>
        <w:overflowPunct/>
        <w:topLinePunct w:val="0"/>
        <w:bidi w:val="0"/>
        <w:spacing w:line="576" w:lineRule="exact"/>
        <w:jc w:val="center"/>
        <w:textAlignment w:val="auto"/>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广元市</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朝天</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生态环境局</w:t>
      </w:r>
    </w:p>
    <w:p>
      <w:pPr>
        <w:keepNext w:val="0"/>
        <w:keepLines w:val="0"/>
        <w:pageBreakBefore w:val="0"/>
        <w:kinsoku/>
        <w:wordWrap/>
        <w:overflowPunct/>
        <w:topLinePunct w:val="0"/>
        <w:bidi w:val="0"/>
        <w:spacing w:line="576"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关于</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水泥制品生产及砂石加工项目</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环境影响报告表的批复</w:t>
      </w:r>
    </w:p>
    <w:p>
      <w:pPr>
        <w:keepNext w:val="0"/>
        <w:keepLines w:val="0"/>
        <w:pageBreakBefore w:val="0"/>
        <w:kinsoku/>
        <w:wordWrap/>
        <w:overflowPunct/>
        <w:topLinePunct w:val="0"/>
        <w:bidi w:val="0"/>
        <w:spacing w:line="576" w:lineRule="exact"/>
        <w:textAlignment w:val="auto"/>
        <w:rPr>
          <w:rFonts w:ascii="仿宋_GB2312" w:hAnsi="仿宋_GB2312" w:eastAsia="仿宋_GB2312" w:cs="仿宋_GB2312"/>
          <w:sz w:val="32"/>
          <w:szCs w:val="32"/>
        </w:rPr>
      </w:pPr>
    </w:p>
    <w:p>
      <w:pPr>
        <w:keepNext w:val="0"/>
        <w:keepLines w:val="0"/>
        <w:pageBreakBefore w:val="0"/>
        <w:kinsoku/>
        <w:wordWrap/>
        <w:overflowPunct/>
        <w:topLinePunct w:val="0"/>
        <w:bidi w:val="0"/>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广元鑫久建材有限责任公司</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spacing w:line="576"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你公司报送的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水泥制品生产及砂石加工项目</w:t>
      </w:r>
      <w:r>
        <w:rPr>
          <w:rFonts w:hint="eastAsia" w:ascii="仿宋_GB2312" w:hAnsi="仿宋_GB2312" w:eastAsia="仿宋_GB2312" w:cs="仿宋_GB2312"/>
          <w:sz w:val="32"/>
          <w:szCs w:val="32"/>
          <w:lang w:eastAsia="zh-CN"/>
        </w:rPr>
        <w:t>环境影响报告表》</w:t>
      </w:r>
      <w:r>
        <w:rPr>
          <w:rFonts w:hint="eastAsia" w:ascii="仿宋_GB2312" w:hAnsi="仿宋_GB2312" w:eastAsia="仿宋_GB2312" w:cs="仿宋_GB2312"/>
          <w:sz w:val="32"/>
          <w:szCs w:val="32"/>
        </w:rPr>
        <w:t>已收悉。经研究，现批复如下。</w:t>
      </w:r>
    </w:p>
    <w:p>
      <w:pPr>
        <w:pStyle w:val="11"/>
        <w:keepNext w:val="0"/>
        <w:keepLines w:val="0"/>
        <w:pageBreakBefore w:val="0"/>
        <w:numPr>
          <w:ilvl w:val="0"/>
          <w:numId w:val="1"/>
        </w:numPr>
        <w:kinsoku/>
        <w:wordWrap/>
        <w:overflowPunct/>
        <w:topLinePunct w:val="0"/>
        <w:bidi w:val="0"/>
        <w:spacing w:beforeAutospacing="0" w:afterAutospacing="0" w:line="576"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项目概况</w:t>
      </w:r>
    </w:p>
    <w:p>
      <w:pPr>
        <w:widowControl/>
        <w:spacing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该项目位于朝天经开区</w:t>
      </w:r>
      <w:r>
        <w:rPr>
          <w:rFonts w:hint="eastAsia" w:ascii="仿宋_GB2312" w:hAnsi="仿宋_GB2312" w:eastAsia="仿宋_GB2312" w:cs="仿宋_GB2312"/>
          <w:sz w:val="32"/>
          <w:szCs w:val="32"/>
          <w:lang w:val="en-US" w:eastAsia="zh-CN"/>
        </w:rPr>
        <w:t>七盘关工业园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租赁四川天信石业股份有限公司的土地（共10000平方米）和租用广元珍石美新材料科技有限公司部分厂房（建筑面积2000平方米）</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总</w:t>
      </w:r>
      <w:r>
        <w:rPr>
          <w:rFonts w:hint="default" w:ascii="仿宋_GB2312" w:hAnsi="仿宋_GB2312" w:eastAsia="仿宋_GB2312" w:cs="仿宋_GB2312"/>
          <w:sz w:val="32"/>
          <w:szCs w:val="32"/>
          <w:lang w:val="en-US" w:eastAsia="zh-CN"/>
        </w:rPr>
        <w:t>占地面积1</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lang w:val="en-US" w:eastAsia="zh-CN"/>
        </w:rPr>
        <w:t>平方米</w:t>
      </w:r>
      <w:r>
        <w:rPr>
          <w:rFonts w:hint="eastAsia" w:ascii="仿宋_GB2312" w:hAnsi="仿宋_GB2312" w:eastAsia="仿宋_GB2312" w:cs="仿宋_GB2312"/>
          <w:sz w:val="32"/>
          <w:szCs w:val="32"/>
          <w:lang w:eastAsia="zh-CN"/>
        </w:rPr>
        <w:t>。主要建设内容：</w:t>
      </w:r>
      <w:r>
        <w:rPr>
          <w:rFonts w:hint="default"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lang w:val="en-US" w:eastAsia="zh-CN"/>
        </w:rPr>
        <w:t>生产车间</w:t>
      </w:r>
      <w:r>
        <w:rPr>
          <w:rFonts w:hint="default" w:ascii="仿宋_GB2312" w:hAnsi="仿宋_GB2312" w:eastAsia="仿宋_GB2312" w:cs="仿宋_GB2312"/>
          <w:sz w:val="32"/>
          <w:szCs w:val="32"/>
          <w:lang w:val="en-US" w:eastAsia="zh-CN"/>
        </w:rPr>
        <w:t>、原料堆场等</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主要生产</w:t>
      </w:r>
      <w:r>
        <w:rPr>
          <w:rFonts w:hint="eastAsia" w:ascii="仿宋_GB2312" w:hAnsi="仿宋_GB2312" w:eastAsia="仿宋_GB2312" w:cs="仿宋_GB2312"/>
          <w:sz w:val="32"/>
          <w:szCs w:val="32"/>
          <w:lang w:val="en-US" w:eastAsia="zh-CN"/>
        </w:rPr>
        <w:t>筑用砂石料、免烧砖、透水砖和水泥预制管件</w:t>
      </w:r>
      <w:r>
        <w:rPr>
          <w:rFonts w:hint="default" w:ascii="仿宋_GB2312" w:hAnsi="仿宋_GB2312" w:eastAsia="仿宋_GB2312" w:cs="仿宋_GB2312"/>
          <w:sz w:val="32"/>
          <w:szCs w:val="32"/>
          <w:lang w:eastAsia="zh-CN"/>
        </w:rPr>
        <w:t>，年产</w:t>
      </w:r>
      <w:r>
        <w:rPr>
          <w:rFonts w:hint="eastAsia" w:ascii="仿宋_GB2312" w:hAnsi="仿宋_GB2312" w:eastAsia="仿宋_GB2312" w:cs="仿宋_GB2312"/>
          <w:sz w:val="32"/>
          <w:szCs w:val="32"/>
          <w:lang w:val="en-US" w:eastAsia="zh-CN"/>
        </w:rPr>
        <w:t>石子10万吨、砂子10万吨、免烧砖1000万匹、透水砖1000万匹、水泥预制管件2万米</w:t>
      </w:r>
      <w:r>
        <w:rPr>
          <w:rFonts w:hint="eastAsia" w:ascii="仿宋_GB2312" w:hAnsi="仿宋_GB2312" w:eastAsia="仿宋_GB2312" w:cs="仿宋_GB2312"/>
          <w:sz w:val="32"/>
          <w:szCs w:val="32"/>
          <w:lang w:eastAsia="zh-CN"/>
        </w:rPr>
        <w:t>。项目总投资</w:t>
      </w:r>
      <w:r>
        <w:rPr>
          <w:rFonts w:hint="eastAsia" w:ascii="仿宋_GB2312" w:hAnsi="仿宋_GB2312" w:eastAsia="仿宋_GB2312" w:cs="仿宋_GB2312"/>
          <w:sz w:val="32"/>
          <w:szCs w:val="32"/>
          <w:lang w:val="en-US" w:eastAsia="zh-CN"/>
        </w:rPr>
        <w:t>1000</w:t>
      </w:r>
      <w:r>
        <w:rPr>
          <w:rFonts w:hint="eastAsia" w:ascii="仿宋_GB2312" w:hAnsi="仿宋_GB2312" w:eastAsia="仿宋_GB2312" w:cs="仿宋_GB2312"/>
          <w:sz w:val="32"/>
          <w:szCs w:val="32"/>
          <w:lang w:eastAsia="zh-CN"/>
        </w:rPr>
        <w:t>万元，其中环保投资</w:t>
      </w:r>
      <w:r>
        <w:rPr>
          <w:rFonts w:hint="eastAsia" w:ascii="仿宋_GB2312" w:hAnsi="仿宋_GB2312" w:eastAsia="仿宋_GB2312" w:cs="仿宋_GB2312"/>
          <w:sz w:val="32"/>
          <w:szCs w:val="32"/>
          <w:lang w:val="en-US" w:eastAsia="zh-CN"/>
        </w:rPr>
        <w:t>39.6</w:t>
      </w:r>
      <w:r>
        <w:rPr>
          <w:rFonts w:hint="eastAsia" w:ascii="仿宋_GB2312" w:hAnsi="仿宋_GB2312" w:eastAsia="仿宋_GB2312" w:cs="仿宋_GB2312"/>
          <w:sz w:val="32"/>
          <w:szCs w:val="32"/>
          <w:lang w:eastAsia="zh-CN"/>
        </w:rPr>
        <w:t>万元。</w:t>
      </w:r>
    </w:p>
    <w:p>
      <w:pPr>
        <w:keepNext w:val="0"/>
        <w:keepLines w:val="0"/>
        <w:pageBreakBefore w:val="0"/>
        <w:kinsoku/>
        <w:wordWrap/>
        <w:overflowPunct/>
        <w:topLinePunct w:val="0"/>
        <w:bidi w:val="0"/>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项目经广元市朝天区发展和改革局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备案号：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川投资备【</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2303-510812-04-01-948104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FGQB-0040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号</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同意项目备案，符合国家现行产业政策。</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严格落实《报告表》提出的各项环保措施和本批复要求的前提下，我局同意你</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按照《报告表》所列建设项目的性质、规模、工艺、地点和环境保护措施进行建设。</w:t>
      </w:r>
    </w:p>
    <w:p>
      <w:pPr>
        <w:keepNext w:val="0"/>
        <w:keepLines w:val="0"/>
        <w:pageBreakBefore w:val="0"/>
        <w:kinsoku/>
        <w:wordWrap/>
        <w:overflowPunct/>
        <w:topLinePunct w:val="0"/>
        <w:bidi w:val="0"/>
        <w:adjustRightInd w:val="0"/>
        <w:snapToGrid w:val="0"/>
        <w:spacing w:line="576" w:lineRule="exact"/>
        <w:ind w:firstLine="720" w:firstLineChars="225"/>
        <w:textAlignment w:val="auto"/>
        <w:rPr>
          <w:rFonts w:ascii="黑体" w:hAnsi="黑体" w:eastAsia="黑体" w:cs="黑体"/>
          <w:sz w:val="32"/>
          <w:szCs w:val="32"/>
        </w:rPr>
      </w:pPr>
      <w:r>
        <w:rPr>
          <w:rFonts w:hint="eastAsia" w:ascii="黑体" w:hAnsi="黑体" w:eastAsia="黑体" w:cs="黑体"/>
          <w:sz w:val="32"/>
          <w:szCs w:val="32"/>
        </w:rPr>
        <w:t>二、项目建设和运营中应重点做好的工作</w:t>
      </w:r>
    </w:p>
    <w:p>
      <w:pPr>
        <w:keepNext w:val="0"/>
        <w:keepLines w:val="0"/>
        <w:pageBreakBefore w:val="0"/>
        <w:kinsoku/>
        <w:wordWrap/>
        <w:overflowPunct/>
        <w:topLinePunct w:val="0"/>
        <w:bidi w:val="0"/>
        <w:adjustRightInd w:val="0"/>
        <w:snapToGrid w:val="0"/>
        <w:spacing w:line="576" w:lineRule="exact"/>
        <w:ind w:firstLine="720" w:firstLineChars="225"/>
        <w:textAlignment w:val="auto"/>
        <w:rPr>
          <w:rFonts w:ascii="黑体" w:hAnsi="黑体" w:eastAsia="黑体" w:cs="黑体"/>
          <w:sz w:val="32"/>
          <w:szCs w:val="32"/>
        </w:rPr>
      </w:pPr>
      <w:r>
        <w:rPr>
          <w:rFonts w:hint="eastAsia" w:ascii="楷体_GB2312" w:hAnsi="楷体_GB2312" w:eastAsia="楷体_GB2312" w:cs="楷体_GB2312"/>
          <w:kern w:val="0"/>
          <w:sz w:val="32"/>
          <w:szCs w:val="32"/>
        </w:rPr>
        <w:t>（一）加强施工期和运营期环境保护工作。</w:t>
      </w:r>
      <w:r>
        <w:rPr>
          <w:rFonts w:hint="eastAsia" w:ascii="仿宋_GB2312" w:hAnsi="仿宋_GB2312" w:eastAsia="仿宋_GB2312" w:cs="仿宋_GB2312"/>
          <w:kern w:val="0"/>
          <w:sz w:val="32"/>
          <w:szCs w:val="32"/>
        </w:rPr>
        <w:t>认真执行环境保护“三同时”制度，严格按照《报告表》要求，落实各项污染防治措施及风险防范措施，确保污染物稳定达标排放。</w:t>
      </w:r>
      <w:r>
        <w:rPr>
          <w:rFonts w:ascii="仿宋_GB2312" w:hAnsi="仿宋_GB2312" w:eastAsia="仿宋_GB2312" w:cs="仿宋_GB2312"/>
          <w:kern w:val="0"/>
          <w:sz w:val="32"/>
          <w:szCs w:val="32"/>
        </w:rPr>
        <w:t xml:space="preserve">    </w:t>
      </w:r>
    </w:p>
    <w:p>
      <w:pPr>
        <w:keepNext w:val="0"/>
        <w:keepLines w:val="0"/>
        <w:pageBreakBefore w:val="0"/>
        <w:kinsoku/>
        <w:wordWrap/>
        <w:overflowPunct/>
        <w:topLinePunct w:val="0"/>
        <w:bidi w:val="0"/>
        <w:adjustRightInd w:val="0"/>
        <w:snapToGrid w:val="0"/>
        <w:spacing w:line="576" w:lineRule="exact"/>
        <w:ind w:firstLine="720" w:firstLineChars="225"/>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kern w:val="0"/>
          <w:sz w:val="32"/>
          <w:szCs w:val="32"/>
        </w:rPr>
        <w:t>（二）落实水污染防治措施。</w:t>
      </w:r>
      <w:r>
        <w:rPr>
          <w:rFonts w:hint="eastAsia" w:ascii="仿宋_GB2312" w:eastAsia="仿宋_GB2312"/>
          <w:bCs/>
          <w:sz w:val="32"/>
          <w:szCs w:val="32"/>
          <w:lang w:eastAsia="zh-CN"/>
        </w:rPr>
        <w:t>施工期和营运期生活废水经与处理池后</w:t>
      </w:r>
      <w:r>
        <w:rPr>
          <w:rFonts w:hint="eastAsia" w:ascii="仿宋_GB2312" w:hAnsi="仿宋_GB2312" w:eastAsia="仿宋_GB2312" w:cs="仿宋_GB2312"/>
          <w:color w:val="000000"/>
          <w:sz w:val="32"/>
          <w:szCs w:val="32"/>
          <w:lang w:eastAsia="zh-CN"/>
        </w:rPr>
        <w:t>排入</w:t>
      </w:r>
      <w:r>
        <w:rPr>
          <w:rFonts w:hint="eastAsia" w:ascii="仿宋_GB2312" w:hAnsi="仿宋_GB2312" w:eastAsia="仿宋_GB2312" w:cs="仿宋_GB2312"/>
          <w:color w:val="000000"/>
          <w:sz w:val="32"/>
          <w:szCs w:val="32"/>
        </w:rPr>
        <w:t>污水处理厂</w:t>
      </w:r>
      <w:r>
        <w:rPr>
          <w:rFonts w:hint="eastAsia" w:ascii="仿宋_GB2312" w:hAnsi="仿宋_GB2312" w:eastAsia="仿宋_GB2312" w:cs="仿宋_GB2312"/>
          <w:color w:val="000000"/>
          <w:sz w:val="32"/>
          <w:szCs w:val="32"/>
          <w:lang w:eastAsia="zh-CN"/>
        </w:rPr>
        <w:t>处理达标排放；营运期</w:t>
      </w:r>
      <w:r>
        <w:rPr>
          <w:rFonts w:hint="eastAsia" w:ascii="仿宋_GB2312" w:hAnsi="仿宋_GB2312" w:eastAsia="仿宋_GB2312" w:cs="仿宋_GB2312"/>
          <w:color w:val="000000"/>
          <w:sz w:val="32"/>
          <w:szCs w:val="32"/>
          <w:lang w:val="en-US" w:eastAsia="zh-CN"/>
        </w:rPr>
        <w:t>生产</w:t>
      </w:r>
      <w:r>
        <w:rPr>
          <w:rFonts w:hint="default" w:ascii="仿宋_GB2312" w:hAnsi="仿宋_GB2312" w:eastAsia="仿宋_GB2312" w:cs="仿宋_GB2312"/>
          <w:color w:val="000000"/>
          <w:sz w:val="32"/>
          <w:szCs w:val="32"/>
          <w:lang w:eastAsia="zh-CN"/>
        </w:rPr>
        <w:t>废水</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lang w:val="en-US" w:eastAsia="zh-CN"/>
        </w:rPr>
        <w:t>压滤机出水依托原有</w:t>
      </w:r>
      <w:r>
        <w:rPr>
          <w:rFonts w:hint="default" w:ascii="仿宋_GB2312" w:hAnsi="仿宋_GB2312" w:eastAsia="仿宋_GB2312" w:cs="仿宋_GB2312"/>
          <w:color w:val="000000"/>
          <w:sz w:val="32"/>
          <w:szCs w:val="32"/>
          <w:lang w:val="en-US" w:eastAsia="zh-CN"/>
        </w:rPr>
        <w:t>污水罐絮凝沉淀后</w:t>
      </w:r>
      <w:r>
        <w:rPr>
          <w:rFonts w:hint="default" w:ascii="仿宋_GB2312" w:hAnsi="仿宋_GB2312" w:eastAsia="仿宋_GB2312" w:cs="仿宋_GB2312"/>
          <w:color w:val="000000"/>
          <w:sz w:val="32"/>
          <w:szCs w:val="32"/>
          <w:lang w:eastAsia="zh-CN"/>
        </w:rPr>
        <w:t>进入</w:t>
      </w:r>
      <w:r>
        <w:rPr>
          <w:rFonts w:hint="eastAsia" w:ascii="仿宋_GB2312" w:hAnsi="仿宋_GB2312" w:eastAsia="仿宋_GB2312" w:cs="仿宋_GB2312"/>
          <w:color w:val="000000"/>
          <w:sz w:val="32"/>
          <w:szCs w:val="32"/>
          <w:lang w:val="en-US" w:eastAsia="zh-CN"/>
        </w:rPr>
        <w:t>原有</w:t>
      </w:r>
      <w:r>
        <w:rPr>
          <w:rFonts w:hint="default" w:ascii="仿宋_GB2312" w:hAnsi="仿宋_GB2312" w:eastAsia="仿宋_GB2312" w:cs="仿宋_GB2312"/>
          <w:color w:val="000000"/>
          <w:sz w:val="32"/>
          <w:szCs w:val="32"/>
          <w:lang w:eastAsia="zh-CN"/>
        </w:rPr>
        <w:t>三级</w:t>
      </w:r>
      <w:r>
        <w:rPr>
          <w:rFonts w:hint="default" w:ascii="仿宋_GB2312" w:hAnsi="仿宋_GB2312" w:eastAsia="仿宋_GB2312" w:cs="仿宋_GB2312"/>
          <w:color w:val="000000"/>
          <w:sz w:val="32"/>
          <w:szCs w:val="32"/>
          <w:lang w:val="en-US" w:eastAsia="zh-CN"/>
        </w:rPr>
        <w:t>沉淀</w:t>
      </w:r>
      <w:r>
        <w:rPr>
          <w:rFonts w:hint="default" w:ascii="仿宋_GB2312" w:hAnsi="仿宋_GB2312" w:eastAsia="仿宋_GB2312" w:cs="仿宋_GB2312"/>
          <w:color w:val="000000"/>
          <w:sz w:val="32"/>
          <w:szCs w:val="32"/>
          <w:lang w:eastAsia="zh-CN"/>
        </w:rPr>
        <w:t>池</w:t>
      </w:r>
      <w:r>
        <w:rPr>
          <w:rFonts w:hint="eastAsia" w:ascii="仿宋_GB2312" w:hAnsi="仿宋_GB2312" w:eastAsia="仿宋_GB2312" w:cs="仿宋_GB2312"/>
          <w:color w:val="000000"/>
          <w:sz w:val="32"/>
          <w:szCs w:val="32"/>
          <w:lang w:val="en-US" w:eastAsia="zh-CN"/>
        </w:rPr>
        <w:t>处理</w:t>
      </w:r>
      <w:r>
        <w:rPr>
          <w:rFonts w:hint="default" w:ascii="仿宋_GB2312" w:hAnsi="仿宋_GB2312" w:eastAsia="仿宋_GB2312" w:cs="仿宋_GB2312"/>
          <w:color w:val="000000"/>
          <w:sz w:val="32"/>
          <w:szCs w:val="32"/>
          <w:lang w:val="en-US" w:eastAsia="zh-CN"/>
        </w:rPr>
        <w:t>后</w:t>
      </w:r>
      <w:r>
        <w:rPr>
          <w:rFonts w:hint="default" w:ascii="仿宋_GB2312" w:hAnsi="仿宋_GB2312" w:eastAsia="仿宋_GB2312" w:cs="仿宋_GB2312"/>
          <w:color w:val="000000"/>
          <w:sz w:val="32"/>
          <w:szCs w:val="32"/>
          <w:lang w:eastAsia="zh-CN"/>
        </w:rPr>
        <w:t>回用于生产</w:t>
      </w:r>
      <w:r>
        <w:rPr>
          <w:rFonts w:hint="default" w:ascii="仿宋_GB2312" w:hAnsi="仿宋_GB2312" w:eastAsia="仿宋_GB2312" w:cs="仿宋_GB2312"/>
          <w:color w:val="000000"/>
          <w:sz w:val="32"/>
          <w:szCs w:val="32"/>
          <w:lang w:val="en-US" w:eastAsia="zh-CN"/>
        </w:rPr>
        <w:t>加工工序，</w:t>
      </w:r>
      <w:r>
        <w:rPr>
          <w:rFonts w:hint="default" w:ascii="仿宋_GB2312" w:hAnsi="仿宋_GB2312" w:eastAsia="仿宋_GB2312" w:cs="仿宋_GB2312"/>
          <w:color w:val="000000"/>
          <w:sz w:val="32"/>
          <w:szCs w:val="32"/>
          <w:lang w:eastAsia="zh-CN"/>
        </w:rPr>
        <w:t>不外排</w:t>
      </w:r>
      <w:r>
        <w:rPr>
          <w:rFonts w:hint="eastAsia" w:ascii="仿宋_GB2312" w:hAnsi="仿宋_GB2312" w:eastAsia="仿宋_GB2312" w:cs="仿宋_GB2312"/>
          <w:color w:val="000000"/>
          <w:sz w:val="32"/>
          <w:szCs w:val="32"/>
          <w:lang w:val="en-US" w:eastAsia="zh-CN"/>
        </w:rPr>
        <w:t>。</w:t>
      </w:r>
    </w:p>
    <w:p>
      <w:pPr>
        <w:keepNext w:val="0"/>
        <w:keepLines w:val="0"/>
        <w:pageBreakBefore w:val="0"/>
        <w:kinsoku/>
        <w:wordWrap/>
        <w:overflowPunct/>
        <w:topLinePunct w:val="0"/>
        <w:bidi w:val="0"/>
        <w:adjustRightInd w:val="0"/>
        <w:snapToGrid w:val="0"/>
        <w:spacing w:line="576" w:lineRule="exact"/>
        <w:ind w:firstLine="720" w:firstLineChars="225"/>
        <w:textAlignment w:val="auto"/>
        <w:rPr>
          <w:rFonts w:hint="eastAsia" w:ascii="仿宋_GB2312" w:eastAsia="仿宋_GB2312"/>
          <w:bCs/>
          <w:sz w:val="32"/>
          <w:szCs w:val="32"/>
          <w:lang w:val="en-US" w:eastAsia="zh-CN"/>
        </w:rPr>
      </w:pPr>
      <w:r>
        <w:rPr>
          <w:rFonts w:hint="eastAsia" w:ascii="楷体_GB2312" w:hAnsi="楷体_GB2312" w:eastAsia="楷体_GB2312" w:cs="楷体_GB2312"/>
          <w:sz w:val="32"/>
          <w:szCs w:val="32"/>
        </w:rPr>
        <w:t>（三）落实大气污染防治措施。</w:t>
      </w:r>
      <w:r>
        <w:rPr>
          <w:rFonts w:hint="eastAsia" w:ascii="仿宋_GB2312" w:eastAsia="仿宋_GB2312"/>
          <w:bCs/>
          <w:sz w:val="32"/>
          <w:szCs w:val="32"/>
          <w:lang w:val="en-US" w:eastAsia="zh-CN"/>
        </w:rPr>
        <w:t>施工期施工扬尘采取洒水降尘、封闭施工、加强管理等措施减小扬尘对环境的影响；营运期颗粒物采取筒仓设置自带脉冲反吹收尘器，搅拌、输送、计量工序设置布袋除尘器，原料堆场三面严密围挡，覆盖篷布，洒水降尘，成品砂石堆场全封闭，喷淋洒水，投料工序卸料口设置喷淋装置，输送带全封闭、进出厂区清洗轮胎，路面洒水抑尘等措施，厂界达标排放。</w:t>
      </w:r>
    </w:p>
    <w:p>
      <w:pPr>
        <w:keepNext w:val="0"/>
        <w:keepLines w:val="0"/>
        <w:pageBreakBefore w:val="0"/>
        <w:kinsoku/>
        <w:wordWrap/>
        <w:overflowPunct/>
        <w:topLinePunct w:val="0"/>
        <w:bidi w:val="0"/>
        <w:adjustRightInd w:val="0"/>
        <w:snapToGrid w:val="0"/>
        <w:spacing w:line="576" w:lineRule="exact"/>
        <w:ind w:firstLine="720" w:firstLineChars="225"/>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sz w:val="32"/>
          <w:szCs w:val="32"/>
        </w:rPr>
        <w:t>（四）落实噪声污染防治工作。</w:t>
      </w:r>
      <w:r>
        <w:rPr>
          <w:rFonts w:hint="eastAsia" w:ascii="仿宋_GB2312" w:eastAsia="仿宋_GB2312"/>
          <w:bCs/>
          <w:sz w:val="32"/>
          <w:szCs w:val="32"/>
          <w:lang w:val="en-US" w:eastAsia="zh-CN"/>
        </w:rPr>
        <w:t>施工期和营运期采用合理布局，基础减震、建筑隔声、距离衰减等措施，确保厂界噪声达标</w:t>
      </w:r>
      <w:r>
        <w:rPr>
          <w:rFonts w:hint="eastAsia" w:ascii="仿宋_GB2312" w:hAnsi="仿宋_GB2312" w:eastAsia="仿宋_GB2312" w:cs="仿宋_GB2312"/>
          <w:color w:val="000000"/>
          <w:kern w:val="0"/>
          <w:sz w:val="32"/>
          <w:szCs w:val="32"/>
        </w:rPr>
        <w:t>。</w:t>
      </w:r>
    </w:p>
    <w:p>
      <w:pPr>
        <w:keepNext w:val="0"/>
        <w:keepLines w:val="0"/>
        <w:pageBreakBefore w:val="0"/>
        <w:kinsoku/>
        <w:wordWrap/>
        <w:overflowPunct/>
        <w:topLinePunct w:val="0"/>
        <w:bidi w:val="0"/>
        <w:adjustRightInd w:val="0"/>
        <w:snapToGrid w:val="0"/>
        <w:spacing w:line="576" w:lineRule="exact"/>
        <w:ind w:firstLine="720" w:firstLineChars="225"/>
        <w:textAlignment w:val="auto"/>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sz w:val="32"/>
          <w:szCs w:val="32"/>
        </w:rPr>
        <w:t>（五）落实固体废弃物污染防治措施。</w:t>
      </w:r>
      <w:r>
        <w:rPr>
          <w:rFonts w:hint="eastAsia" w:ascii="仿宋_GB2312" w:hAnsi="仿宋_GB2312" w:eastAsia="仿宋_GB2312" w:cs="仿宋_GB2312"/>
          <w:color w:val="000000"/>
          <w:kern w:val="0"/>
          <w:sz w:val="32"/>
          <w:szCs w:val="32"/>
          <w:lang w:eastAsia="zh-CN"/>
        </w:rPr>
        <w:t>按照“资源化、减量化、无害化”的要求做好各类固废的收集处置工作。施工期弃土和建筑垃圾集中收集后运至指定堆场，施工期和营运期生活垃圾交由环卫部门统一清运处置；营运期</w:t>
      </w:r>
      <w:r>
        <w:rPr>
          <w:rFonts w:hint="eastAsia" w:ascii="仿宋_GB2312" w:hAnsi="仿宋_GB2312" w:eastAsia="仿宋_GB2312" w:cs="仿宋_GB2312"/>
          <w:color w:val="000000"/>
          <w:kern w:val="0"/>
          <w:sz w:val="32"/>
          <w:szCs w:val="32"/>
          <w:lang w:val="en-US" w:eastAsia="zh-CN"/>
        </w:rPr>
        <w:t>不合格品外售综合利用，废铁渣外卖给废品回收站，除尘器收集的粉尘回用，污水罐和沉淀池污泥经压滤机压滤后外售综合利用，</w:t>
      </w:r>
      <w:r>
        <w:rPr>
          <w:rFonts w:hint="default" w:ascii="仿宋_GB2312" w:hAnsi="仿宋_GB2312" w:eastAsia="仿宋_GB2312" w:cs="仿宋_GB2312"/>
          <w:color w:val="000000"/>
          <w:kern w:val="0"/>
          <w:sz w:val="32"/>
          <w:szCs w:val="32"/>
          <w:lang w:eastAsia="zh-CN"/>
        </w:rPr>
        <w:t>废机油、含油手套抹布</w:t>
      </w:r>
      <w:r>
        <w:rPr>
          <w:rFonts w:hint="eastAsia" w:ascii="仿宋_GB2312" w:hAnsi="仿宋_GB2312" w:eastAsia="仿宋_GB2312" w:cs="仿宋_GB2312"/>
          <w:color w:val="000000"/>
          <w:kern w:val="0"/>
          <w:sz w:val="32"/>
          <w:szCs w:val="32"/>
          <w:lang w:eastAsia="zh-CN"/>
        </w:rPr>
        <w:t>暂存于危险废物暂存间，交资质单位处置。</w:t>
      </w:r>
    </w:p>
    <w:p>
      <w:pPr>
        <w:pStyle w:val="17"/>
        <w:keepNext w:val="0"/>
        <w:keepLines w:val="0"/>
        <w:pageBreakBefore w:val="0"/>
        <w:kinsoku/>
        <w:wordWrap/>
        <w:overflowPunct/>
        <w:topLinePunct w:val="0"/>
        <w:bidi w:val="0"/>
        <w:spacing w:line="576" w:lineRule="exact"/>
        <w:ind w:firstLine="643" w:firstLineChars="200"/>
        <w:jc w:val="both"/>
        <w:textAlignment w:val="auto"/>
        <w:rPr>
          <w:rFonts w:hint="eastAsia" w:ascii="仿宋_GB2312" w:hAnsi="仿宋_GB2312" w:eastAsia="仿宋_GB2312" w:cs="仿宋_GB2312"/>
          <w:b w:val="0"/>
          <w:bCs/>
          <w:color w:val="000000"/>
          <w:kern w:val="0"/>
          <w:sz w:val="32"/>
          <w:szCs w:val="32"/>
          <w:lang w:val="en-US" w:eastAsia="zh-CN" w:bidi="ar-SA"/>
        </w:rPr>
      </w:pPr>
      <w:r>
        <w:rPr>
          <w:rFonts w:hint="eastAsia" w:ascii="楷体_GB2312" w:hAnsi="楷体_GB2312" w:eastAsia="楷体_GB2312" w:cs="楷体_GB2312"/>
          <w:color w:val="auto"/>
          <w:kern w:val="2"/>
          <w:sz w:val="32"/>
          <w:szCs w:val="32"/>
        </w:rPr>
        <w:t>（六）落实环境风险防范和应急措施。</w:t>
      </w:r>
      <w:r>
        <w:rPr>
          <w:rFonts w:hint="eastAsia" w:ascii="仿宋_GB2312" w:hAnsi="仿宋_GB2312" w:eastAsia="仿宋_GB2312" w:cs="仿宋_GB2312"/>
          <w:b w:val="0"/>
          <w:bCs/>
          <w:color w:val="000000"/>
          <w:kern w:val="0"/>
          <w:sz w:val="32"/>
          <w:szCs w:val="32"/>
          <w:lang w:val="en-US" w:eastAsia="zh-CN" w:bidi="ar-SA"/>
        </w:rPr>
        <w:t>严格落实各项风险防范措施，建立和完善环境管理制度和突发环境事故应急处置预案，防止事故发生。</w:t>
      </w:r>
    </w:p>
    <w:p>
      <w:pPr>
        <w:keepNext w:val="0"/>
        <w:keepLines w:val="0"/>
        <w:pageBreakBefore w:val="0"/>
        <w:kinsoku/>
        <w:wordWrap/>
        <w:overflowPunct/>
        <w:topLinePunct w:val="0"/>
        <w:bidi w:val="0"/>
        <w:spacing w:line="576" w:lineRule="exact"/>
        <w:ind w:firstLine="537" w:firstLineChars="168"/>
        <w:textAlignment w:val="auto"/>
        <w:rPr>
          <w:rFonts w:ascii="黑体" w:hAnsi="黑体" w:eastAsia="黑体" w:cs="黑体"/>
          <w:kern w:val="0"/>
          <w:sz w:val="32"/>
          <w:szCs w:val="32"/>
        </w:rPr>
      </w:pPr>
      <w:r>
        <w:rPr>
          <w:rFonts w:hint="eastAsia" w:ascii="黑体" w:hAnsi="黑体" w:eastAsia="黑体" w:cs="黑体"/>
          <w:sz w:val="32"/>
          <w:szCs w:val="32"/>
        </w:rPr>
        <w:t>三、</w:t>
      </w:r>
      <w:r>
        <w:rPr>
          <w:rFonts w:hint="eastAsia" w:ascii="黑体" w:hAnsi="黑体" w:eastAsia="黑体" w:cs="黑体"/>
          <w:kern w:val="0"/>
          <w:sz w:val="32"/>
          <w:szCs w:val="32"/>
        </w:rPr>
        <w:t>严格执行环境保护“三同时”制度</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该项目竣工后，请你单位按规定实施竣工环境保护验收</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验收合格后方可投入使用，并将验收报告报送</w:t>
      </w:r>
      <w:r>
        <w:rPr>
          <w:rFonts w:hint="eastAsia" w:ascii="仿宋_GB2312" w:hAnsi="仿宋_GB2312" w:eastAsia="仿宋_GB2312" w:cs="仿宋_GB2312"/>
          <w:kern w:val="0"/>
          <w:sz w:val="32"/>
          <w:szCs w:val="32"/>
          <w:lang w:eastAsia="zh-CN"/>
        </w:rPr>
        <w:t>广元市</w:t>
      </w:r>
      <w:r>
        <w:rPr>
          <w:rFonts w:hint="eastAsia" w:ascii="仿宋_GB2312" w:hAnsi="仿宋_GB2312" w:eastAsia="仿宋_GB2312" w:cs="仿宋_GB2312"/>
          <w:kern w:val="0"/>
          <w:sz w:val="32"/>
          <w:szCs w:val="32"/>
        </w:rPr>
        <w:t>朝天生态环境局备案</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同时按照规定要求办理排污许可证。</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环境影响评价文件经批准后，如工程的性质、规模、工艺、地点或者防治污染、防止生态破坏的措施发生重大变动的，建设单位应当重新报批环境影响评价文件，否则不得实施建设。自环评批复文件批准之日起，如工程超过5年未开工建设，环境影响评价文件应当报我局重新审核。</w:t>
      </w:r>
    </w:p>
    <w:p>
      <w:pPr>
        <w:keepNext w:val="0"/>
        <w:keepLines w:val="0"/>
        <w:pageBreakBefore w:val="0"/>
        <w:numPr>
          <w:ilvl w:val="0"/>
          <w:numId w:val="2"/>
        </w:numPr>
        <w:kinsoku/>
        <w:wordWrap/>
        <w:overflowPunct/>
        <w:topLinePunct w:val="0"/>
        <w:bidi w:val="0"/>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强化日常环境监管</w:t>
      </w:r>
    </w:p>
    <w:p>
      <w:pPr>
        <w:keepNext w:val="0"/>
        <w:keepLines w:val="0"/>
        <w:pageBreakBefore w:val="0"/>
        <w:numPr>
          <w:ilvl w:val="0"/>
          <w:numId w:val="0"/>
        </w:numPr>
        <w:kinsoku/>
        <w:wordWrap/>
        <w:overflowPunct/>
        <w:topLinePunct w:val="0"/>
        <w:bidi w:val="0"/>
        <w:spacing w:line="576" w:lineRule="exact"/>
        <w:ind w:firstLine="640" w:firstLineChars="200"/>
        <w:textAlignment w:val="auto"/>
        <w:rPr>
          <w:rFonts w:hint="eastAsia"/>
        </w:rPr>
      </w:pPr>
      <w:r>
        <w:rPr>
          <w:rFonts w:hint="eastAsia" w:ascii="仿宋_GB2312" w:hAnsi="仿宋_GB2312" w:eastAsia="仿宋_GB2312" w:cs="仿宋_GB2312"/>
          <w:sz w:val="32"/>
          <w:szCs w:val="32"/>
        </w:rPr>
        <w:t>请广元市朝天生态环境保护综合行政执法大队负责该项目的环境保护“三同时”监督检查和日常监督管理工作。</w:t>
      </w:r>
    </w:p>
    <w:p>
      <w:pPr>
        <w:keepNext w:val="0"/>
        <w:keepLines w:val="0"/>
        <w:pageBreakBefore w:val="0"/>
        <w:widowControl w:val="0"/>
        <w:shd w:val="clear" w:color="auto" w:fill="FFFFFF"/>
        <w:kinsoku/>
        <w:wordWrap/>
        <w:overflowPunct/>
        <w:topLinePunct w:val="0"/>
        <w:autoSpaceDE/>
        <w:autoSpaceDN/>
        <w:bidi w:val="0"/>
        <w:spacing w:line="576" w:lineRule="exact"/>
        <w:ind w:left="0" w:leftChars="0" w:right="0" w:rightChars="0" w:firstLine="640"/>
        <w:jc w:val="both"/>
        <w:textAlignment w:val="auto"/>
        <w:outlineLvl w:val="9"/>
        <w:rPr>
          <w:rFonts w:hint="eastAsia" w:ascii="仿宋_GB2312" w:hAnsi="仿宋_GB2312" w:eastAsia="仿宋_GB2312" w:cs="仿宋_GB2312"/>
          <w:bCs/>
          <w:color w:val="000000"/>
          <w:spacing w:val="-6"/>
          <w:sz w:val="32"/>
          <w:szCs w:val="32"/>
        </w:rPr>
      </w:pPr>
      <w:r>
        <w:rPr>
          <w:rFonts w:hint="eastAsia" w:ascii="仿宋_GB2312" w:hAnsi="仿宋_GB2312" w:cs="仿宋_GB2312"/>
          <w:bCs/>
          <w:color w:val="000000"/>
          <w:spacing w:val="-6"/>
          <w:sz w:val="32"/>
          <w:szCs w:val="32"/>
          <w:lang w:val="en-US" w:eastAsia="zh-CN"/>
        </w:rPr>
        <w:t xml:space="preserve">                              </w:t>
      </w:r>
      <w:r>
        <w:rPr>
          <w:rFonts w:hint="eastAsia" w:ascii="仿宋_GB2312" w:hAnsi="仿宋_GB2312" w:eastAsia="仿宋_GB2312" w:cs="仿宋_GB2312"/>
          <w:bCs/>
          <w:color w:val="000000"/>
          <w:spacing w:val="-6"/>
          <w:sz w:val="32"/>
          <w:szCs w:val="32"/>
        </w:rPr>
        <w:t>广元市</w:t>
      </w:r>
      <w:r>
        <w:rPr>
          <w:rFonts w:hint="eastAsia" w:ascii="仿宋_GB2312" w:hAnsi="仿宋_GB2312" w:cs="仿宋_GB2312"/>
          <w:bCs/>
          <w:color w:val="000000"/>
          <w:spacing w:val="-6"/>
          <w:sz w:val="32"/>
          <w:szCs w:val="32"/>
          <w:lang w:eastAsia="zh-CN"/>
        </w:rPr>
        <w:t>朝天生态</w:t>
      </w:r>
      <w:r>
        <w:rPr>
          <w:rFonts w:hint="eastAsia" w:ascii="仿宋_GB2312" w:hAnsi="仿宋_GB2312" w:eastAsia="仿宋_GB2312" w:cs="仿宋_GB2312"/>
          <w:bCs/>
          <w:color w:val="000000"/>
          <w:spacing w:val="-6"/>
          <w:sz w:val="32"/>
          <w:szCs w:val="32"/>
        </w:rPr>
        <w:t>环境局</w:t>
      </w:r>
    </w:p>
    <w:p>
      <w:pPr>
        <w:keepNext w:val="0"/>
        <w:keepLines w:val="0"/>
        <w:pageBreakBefore w:val="0"/>
        <w:widowControl w:val="0"/>
        <w:shd w:val="clear" w:color="auto" w:fill="FFFFFF"/>
        <w:kinsoku/>
        <w:wordWrap/>
        <w:overflowPunct/>
        <w:topLinePunct w:val="0"/>
        <w:autoSpaceDE/>
        <w:autoSpaceDN/>
        <w:bidi w:val="0"/>
        <w:spacing w:line="576" w:lineRule="exact"/>
        <w:ind w:left="0" w:leftChars="0" w:right="0" w:rightChars="0" w:firstLine="640"/>
        <w:jc w:val="both"/>
        <w:textAlignment w:val="auto"/>
        <w:outlineLvl w:val="9"/>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rPr>
        <w:t xml:space="preserve">    </w:t>
      </w:r>
      <w:r>
        <w:rPr>
          <w:rFonts w:hint="eastAsia" w:ascii="仿宋_GB2312" w:hAnsi="仿宋_GB2312" w:cs="仿宋_GB2312"/>
          <w:bCs/>
          <w:color w:val="000000"/>
          <w:spacing w:val="-6"/>
          <w:sz w:val="32"/>
          <w:szCs w:val="32"/>
          <w:lang w:val="en-US" w:eastAsia="zh-CN"/>
        </w:rPr>
        <w:t xml:space="preserve"> </w:t>
      </w:r>
      <w:r>
        <w:rPr>
          <w:rFonts w:hint="eastAsia" w:ascii="仿宋_GB2312" w:hAnsi="仿宋_GB2312" w:eastAsia="仿宋_GB2312" w:cs="仿宋_GB2312"/>
          <w:bCs/>
          <w:color w:val="000000"/>
          <w:spacing w:val="-6"/>
          <w:sz w:val="32"/>
          <w:szCs w:val="32"/>
        </w:rPr>
        <w:t xml:space="preserve"> </w:t>
      </w:r>
      <w:r>
        <w:rPr>
          <w:rFonts w:hint="eastAsia" w:ascii="仿宋_GB2312" w:hAnsi="仿宋_GB2312" w:cs="仿宋_GB2312"/>
          <w:bCs/>
          <w:color w:val="000000"/>
          <w:spacing w:val="-6"/>
          <w:sz w:val="32"/>
          <w:szCs w:val="32"/>
          <w:lang w:val="en-US" w:eastAsia="zh-CN"/>
        </w:rPr>
        <w:t xml:space="preserve">                          </w:t>
      </w:r>
      <w:r>
        <w:rPr>
          <w:rFonts w:hint="eastAsia" w:ascii="宋体" w:hAnsi="宋体" w:eastAsia="宋体" w:cs="宋体"/>
          <w:spacing w:val="0"/>
          <w:w w:val="100"/>
          <w:kern w:val="2"/>
          <w:sz w:val="32"/>
          <w:szCs w:val="30"/>
          <w:lang w:val="en-US" w:eastAsia="zh-CN" w:bidi="ar-SA"/>
        </w:rPr>
        <w:t xml:space="preserve"> 2023</w:t>
      </w:r>
      <w:r>
        <w:rPr>
          <w:rFonts w:hint="eastAsia" w:ascii="仿宋_GB2312" w:hAnsi="仿宋_GB2312" w:eastAsia="仿宋_GB2312" w:cs="仿宋_GB2312"/>
          <w:bCs/>
          <w:color w:val="000000"/>
          <w:spacing w:val="-6"/>
          <w:sz w:val="32"/>
          <w:szCs w:val="32"/>
        </w:rPr>
        <w:t>年</w:t>
      </w:r>
      <w:r>
        <w:rPr>
          <w:rFonts w:hint="eastAsia" w:ascii="仿宋_GB2312" w:hAnsi="仿宋_GB2312" w:cs="仿宋_GB2312"/>
          <w:bCs/>
          <w:color w:val="000000"/>
          <w:spacing w:val="-6"/>
          <w:sz w:val="32"/>
          <w:szCs w:val="32"/>
          <w:lang w:val="en-US" w:eastAsia="zh-CN"/>
        </w:rPr>
        <w:t>7</w:t>
      </w:r>
      <w:r>
        <w:rPr>
          <w:rFonts w:hint="eastAsia" w:ascii="仿宋_GB2312" w:hAnsi="仿宋_GB2312" w:eastAsia="仿宋_GB2312" w:cs="仿宋_GB2312"/>
          <w:bCs/>
          <w:color w:val="000000"/>
          <w:spacing w:val="-6"/>
          <w:sz w:val="32"/>
          <w:szCs w:val="32"/>
        </w:rPr>
        <w:t>月</w:t>
      </w:r>
      <w:r>
        <w:rPr>
          <w:rFonts w:hint="eastAsia" w:ascii="仿宋_GB2312" w:hAnsi="仿宋_GB2312" w:eastAsia="仿宋_GB2312" w:cs="仿宋_GB2312"/>
          <w:bCs/>
          <w:color w:val="000000"/>
          <w:spacing w:val="-6"/>
          <w:sz w:val="32"/>
          <w:szCs w:val="32"/>
          <w:lang w:val="en-US" w:eastAsia="zh-CN"/>
        </w:rPr>
        <w:t>17</w:t>
      </w:r>
      <w:bookmarkStart w:id="0" w:name="_GoBack"/>
      <w:bookmarkEnd w:id="0"/>
      <w:r>
        <w:rPr>
          <w:rFonts w:hint="eastAsia" w:ascii="仿宋_GB2312" w:hAnsi="仿宋_GB2312" w:eastAsia="仿宋_GB2312" w:cs="仿宋_GB2312"/>
          <w:bCs/>
          <w:color w:val="000000"/>
          <w:spacing w:val="-6"/>
          <w:sz w:val="32"/>
          <w:szCs w:val="32"/>
        </w:rPr>
        <w:t>日</w:t>
      </w:r>
    </w:p>
    <w:p>
      <w:pPr>
        <w:keepNext w:val="0"/>
        <w:keepLines w:val="0"/>
        <w:pageBreakBefore w:val="0"/>
        <w:pBdr>
          <w:top w:val="single" w:color="auto" w:sz="4" w:space="0"/>
          <w:bottom w:val="single" w:color="auto" w:sz="4" w:space="1"/>
        </w:pBdr>
        <w:kinsoku/>
        <w:wordWrap/>
        <w:overflowPunct/>
        <w:topLinePunct w:val="0"/>
        <w:bidi w:val="0"/>
        <w:adjustRightInd w:val="0"/>
        <w:snapToGrid w:val="0"/>
        <w:spacing w:line="576"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抄送：朝天生态环境保护综合行政执法大队。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体..壮..">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3175"/>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8"/>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tbuXfQAAAAAgEAAA8AAAAAAAAAAQAgAAAAIgAAAGRycy9kb3ducmV2LnhtbFBLAQIU&#10;ABQAAAAIAIdO4kBzKKfD+wEAAAMEAAAOAAAAAAAAAAEAIAAAAB8BAABkcnMvZTJvRG9jLnhtbFBL&#10;BQYAAAAABgAGAFkBAACM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0D1A3"/>
    <w:multiLevelType w:val="singleLevel"/>
    <w:tmpl w:val="0080D1A3"/>
    <w:lvl w:ilvl="0" w:tentative="0">
      <w:start w:val="4"/>
      <w:numFmt w:val="chineseCounting"/>
      <w:suff w:val="nothing"/>
      <w:lvlText w:val="%1、"/>
      <w:lvlJc w:val="left"/>
      <w:pPr>
        <w:ind w:left="-10"/>
      </w:pPr>
      <w:rPr>
        <w:rFonts w:hint="eastAsia"/>
      </w:rPr>
    </w:lvl>
  </w:abstractNum>
  <w:abstractNum w:abstractNumId="1">
    <w:nsid w:val="2EE6321B"/>
    <w:multiLevelType w:val="singleLevel"/>
    <w:tmpl w:val="2EE6321B"/>
    <w:lvl w:ilvl="0" w:tentative="0">
      <w:start w:val="1"/>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N2FjN2JhZTFkZDljNzI5YzNjNWM3YmExYzg5Y2IifQ=="/>
  </w:docVars>
  <w:rsids>
    <w:rsidRoot w:val="00D82152"/>
    <w:rsid w:val="00006824"/>
    <w:rsid w:val="00013ADD"/>
    <w:rsid w:val="000231A6"/>
    <w:rsid w:val="00052372"/>
    <w:rsid w:val="00066BF0"/>
    <w:rsid w:val="000820BC"/>
    <w:rsid w:val="000903AC"/>
    <w:rsid w:val="00091838"/>
    <w:rsid w:val="00093C93"/>
    <w:rsid w:val="000C1ACE"/>
    <w:rsid w:val="000E11C4"/>
    <w:rsid w:val="000F7373"/>
    <w:rsid w:val="00101367"/>
    <w:rsid w:val="001023F2"/>
    <w:rsid w:val="00113495"/>
    <w:rsid w:val="001146DB"/>
    <w:rsid w:val="001170A7"/>
    <w:rsid w:val="001315D9"/>
    <w:rsid w:val="00131B1A"/>
    <w:rsid w:val="00163EC3"/>
    <w:rsid w:val="00185E34"/>
    <w:rsid w:val="00187A39"/>
    <w:rsid w:val="001979F0"/>
    <w:rsid w:val="001A03B3"/>
    <w:rsid w:val="001B721E"/>
    <w:rsid w:val="001C15C9"/>
    <w:rsid w:val="001C35D8"/>
    <w:rsid w:val="001C53CE"/>
    <w:rsid w:val="001E1BCD"/>
    <w:rsid w:val="001F0D59"/>
    <w:rsid w:val="00204F5E"/>
    <w:rsid w:val="00226350"/>
    <w:rsid w:val="00231CEA"/>
    <w:rsid w:val="002617E3"/>
    <w:rsid w:val="00271753"/>
    <w:rsid w:val="0027607E"/>
    <w:rsid w:val="00283AE0"/>
    <w:rsid w:val="0028606D"/>
    <w:rsid w:val="002866E9"/>
    <w:rsid w:val="002B2B8F"/>
    <w:rsid w:val="002B427D"/>
    <w:rsid w:val="002C1228"/>
    <w:rsid w:val="002C4643"/>
    <w:rsid w:val="003009B5"/>
    <w:rsid w:val="00331C99"/>
    <w:rsid w:val="00352EF3"/>
    <w:rsid w:val="003550BB"/>
    <w:rsid w:val="00357923"/>
    <w:rsid w:val="00360F9D"/>
    <w:rsid w:val="00371D60"/>
    <w:rsid w:val="00376D9E"/>
    <w:rsid w:val="00381752"/>
    <w:rsid w:val="00383C89"/>
    <w:rsid w:val="003E2FDD"/>
    <w:rsid w:val="003F0278"/>
    <w:rsid w:val="003F1053"/>
    <w:rsid w:val="003F5F2A"/>
    <w:rsid w:val="004053B6"/>
    <w:rsid w:val="004214E1"/>
    <w:rsid w:val="004279C3"/>
    <w:rsid w:val="00455928"/>
    <w:rsid w:val="0048201C"/>
    <w:rsid w:val="00482AD4"/>
    <w:rsid w:val="00490023"/>
    <w:rsid w:val="00490B57"/>
    <w:rsid w:val="004A15F7"/>
    <w:rsid w:val="004B0989"/>
    <w:rsid w:val="004B7CF1"/>
    <w:rsid w:val="004C6065"/>
    <w:rsid w:val="004C6EFD"/>
    <w:rsid w:val="004D0C1A"/>
    <w:rsid w:val="004E0AE1"/>
    <w:rsid w:val="004F3C78"/>
    <w:rsid w:val="00502E3E"/>
    <w:rsid w:val="0050638A"/>
    <w:rsid w:val="00510272"/>
    <w:rsid w:val="00523448"/>
    <w:rsid w:val="00536784"/>
    <w:rsid w:val="0054447F"/>
    <w:rsid w:val="00550646"/>
    <w:rsid w:val="0055456D"/>
    <w:rsid w:val="00572BFF"/>
    <w:rsid w:val="00572DC5"/>
    <w:rsid w:val="00582E10"/>
    <w:rsid w:val="005C67A5"/>
    <w:rsid w:val="005D21F1"/>
    <w:rsid w:val="005D7C5E"/>
    <w:rsid w:val="005E697D"/>
    <w:rsid w:val="005E767B"/>
    <w:rsid w:val="005F037B"/>
    <w:rsid w:val="00604A6A"/>
    <w:rsid w:val="00605F17"/>
    <w:rsid w:val="00651566"/>
    <w:rsid w:val="0068153B"/>
    <w:rsid w:val="00683DB0"/>
    <w:rsid w:val="00683EA6"/>
    <w:rsid w:val="00690989"/>
    <w:rsid w:val="006A417C"/>
    <w:rsid w:val="006A7C42"/>
    <w:rsid w:val="006B2090"/>
    <w:rsid w:val="006B2ED1"/>
    <w:rsid w:val="006C03C1"/>
    <w:rsid w:val="006C3391"/>
    <w:rsid w:val="006D0CE9"/>
    <w:rsid w:val="006E32E7"/>
    <w:rsid w:val="006F6553"/>
    <w:rsid w:val="00701EA1"/>
    <w:rsid w:val="00702EF4"/>
    <w:rsid w:val="00717D98"/>
    <w:rsid w:val="00731601"/>
    <w:rsid w:val="00734108"/>
    <w:rsid w:val="00742213"/>
    <w:rsid w:val="007937FB"/>
    <w:rsid w:val="00794D04"/>
    <w:rsid w:val="007C3480"/>
    <w:rsid w:val="007E7B75"/>
    <w:rsid w:val="007F6DAC"/>
    <w:rsid w:val="00804994"/>
    <w:rsid w:val="00804E17"/>
    <w:rsid w:val="008074B9"/>
    <w:rsid w:val="00840B94"/>
    <w:rsid w:val="00843300"/>
    <w:rsid w:val="008579F3"/>
    <w:rsid w:val="00860C82"/>
    <w:rsid w:val="00862694"/>
    <w:rsid w:val="00866A38"/>
    <w:rsid w:val="00900D2F"/>
    <w:rsid w:val="009024B9"/>
    <w:rsid w:val="0090590C"/>
    <w:rsid w:val="009063F1"/>
    <w:rsid w:val="009107C7"/>
    <w:rsid w:val="0091287D"/>
    <w:rsid w:val="00922DF2"/>
    <w:rsid w:val="00936926"/>
    <w:rsid w:val="00944C97"/>
    <w:rsid w:val="009713BE"/>
    <w:rsid w:val="00972D8C"/>
    <w:rsid w:val="0098034A"/>
    <w:rsid w:val="00983D59"/>
    <w:rsid w:val="00983DA8"/>
    <w:rsid w:val="009B1C7A"/>
    <w:rsid w:val="009B2B50"/>
    <w:rsid w:val="009B71BE"/>
    <w:rsid w:val="009B7330"/>
    <w:rsid w:val="009C26C0"/>
    <w:rsid w:val="009F53EA"/>
    <w:rsid w:val="009F619D"/>
    <w:rsid w:val="00A010BF"/>
    <w:rsid w:val="00A11620"/>
    <w:rsid w:val="00A13857"/>
    <w:rsid w:val="00A333A0"/>
    <w:rsid w:val="00A42BE2"/>
    <w:rsid w:val="00A43810"/>
    <w:rsid w:val="00A757C0"/>
    <w:rsid w:val="00A93F0C"/>
    <w:rsid w:val="00AA53C5"/>
    <w:rsid w:val="00AB2C70"/>
    <w:rsid w:val="00AD29F9"/>
    <w:rsid w:val="00B26078"/>
    <w:rsid w:val="00B31C59"/>
    <w:rsid w:val="00B77AAD"/>
    <w:rsid w:val="00B948B8"/>
    <w:rsid w:val="00BA0B6F"/>
    <w:rsid w:val="00BC64FF"/>
    <w:rsid w:val="00BD478F"/>
    <w:rsid w:val="00BF2F52"/>
    <w:rsid w:val="00C00CB9"/>
    <w:rsid w:val="00C05EC5"/>
    <w:rsid w:val="00C522A4"/>
    <w:rsid w:val="00C660B6"/>
    <w:rsid w:val="00C6664C"/>
    <w:rsid w:val="00C72E3D"/>
    <w:rsid w:val="00C73936"/>
    <w:rsid w:val="00C87B04"/>
    <w:rsid w:val="00C969F1"/>
    <w:rsid w:val="00CA281A"/>
    <w:rsid w:val="00CA4422"/>
    <w:rsid w:val="00CA5D6B"/>
    <w:rsid w:val="00CC0BA1"/>
    <w:rsid w:val="00CC2CC9"/>
    <w:rsid w:val="00CD463C"/>
    <w:rsid w:val="00CD4865"/>
    <w:rsid w:val="00CD7762"/>
    <w:rsid w:val="00CF2829"/>
    <w:rsid w:val="00CF50A7"/>
    <w:rsid w:val="00D10C7F"/>
    <w:rsid w:val="00D52C37"/>
    <w:rsid w:val="00D55B20"/>
    <w:rsid w:val="00D640BB"/>
    <w:rsid w:val="00D67BF3"/>
    <w:rsid w:val="00D733E4"/>
    <w:rsid w:val="00D82152"/>
    <w:rsid w:val="00D848AF"/>
    <w:rsid w:val="00D90D27"/>
    <w:rsid w:val="00D94506"/>
    <w:rsid w:val="00DA05E4"/>
    <w:rsid w:val="00DA0AEE"/>
    <w:rsid w:val="00DB0878"/>
    <w:rsid w:val="00DB088A"/>
    <w:rsid w:val="00DB1651"/>
    <w:rsid w:val="00DB1A0B"/>
    <w:rsid w:val="00DE22CD"/>
    <w:rsid w:val="00DF2C62"/>
    <w:rsid w:val="00E13A2F"/>
    <w:rsid w:val="00E23499"/>
    <w:rsid w:val="00E26A51"/>
    <w:rsid w:val="00E36049"/>
    <w:rsid w:val="00E366BD"/>
    <w:rsid w:val="00E445AD"/>
    <w:rsid w:val="00E4686A"/>
    <w:rsid w:val="00E501C6"/>
    <w:rsid w:val="00E50AA5"/>
    <w:rsid w:val="00E60694"/>
    <w:rsid w:val="00EA6694"/>
    <w:rsid w:val="00EE1E46"/>
    <w:rsid w:val="00EE4EB4"/>
    <w:rsid w:val="00EF3480"/>
    <w:rsid w:val="00F060F9"/>
    <w:rsid w:val="00F234B1"/>
    <w:rsid w:val="00F364B0"/>
    <w:rsid w:val="00F556CC"/>
    <w:rsid w:val="00F5579B"/>
    <w:rsid w:val="00F606B3"/>
    <w:rsid w:val="00F75C1B"/>
    <w:rsid w:val="00F7717C"/>
    <w:rsid w:val="00F92E7C"/>
    <w:rsid w:val="00F93E1D"/>
    <w:rsid w:val="00FB4672"/>
    <w:rsid w:val="00FB51C9"/>
    <w:rsid w:val="00FB58EE"/>
    <w:rsid w:val="00FC37A9"/>
    <w:rsid w:val="00FD6918"/>
    <w:rsid w:val="00FF7FB7"/>
    <w:rsid w:val="013A0A77"/>
    <w:rsid w:val="013E2686"/>
    <w:rsid w:val="015D0D5E"/>
    <w:rsid w:val="016C2D4F"/>
    <w:rsid w:val="01AF0E8E"/>
    <w:rsid w:val="01F66ABD"/>
    <w:rsid w:val="020C008E"/>
    <w:rsid w:val="02145195"/>
    <w:rsid w:val="02320E0B"/>
    <w:rsid w:val="026D2D6A"/>
    <w:rsid w:val="028F3B6C"/>
    <w:rsid w:val="02922C89"/>
    <w:rsid w:val="02980DD5"/>
    <w:rsid w:val="02AD0B7C"/>
    <w:rsid w:val="02B40D17"/>
    <w:rsid w:val="02DA018C"/>
    <w:rsid w:val="02DC044C"/>
    <w:rsid w:val="02FE76FE"/>
    <w:rsid w:val="030A0A72"/>
    <w:rsid w:val="030F6088"/>
    <w:rsid w:val="031A52E5"/>
    <w:rsid w:val="03381A97"/>
    <w:rsid w:val="034C108A"/>
    <w:rsid w:val="03BC116C"/>
    <w:rsid w:val="03C22801"/>
    <w:rsid w:val="03F359AA"/>
    <w:rsid w:val="040C25C7"/>
    <w:rsid w:val="04387E12"/>
    <w:rsid w:val="04390EE3"/>
    <w:rsid w:val="043E46D8"/>
    <w:rsid w:val="043F299D"/>
    <w:rsid w:val="04420B3B"/>
    <w:rsid w:val="04455C04"/>
    <w:rsid w:val="044C50BA"/>
    <w:rsid w:val="045301F6"/>
    <w:rsid w:val="04727DB1"/>
    <w:rsid w:val="04921433"/>
    <w:rsid w:val="04926F71"/>
    <w:rsid w:val="04B01C29"/>
    <w:rsid w:val="04D7309E"/>
    <w:rsid w:val="050339CA"/>
    <w:rsid w:val="05096B07"/>
    <w:rsid w:val="050F6813"/>
    <w:rsid w:val="051554AC"/>
    <w:rsid w:val="05156379"/>
    <w:rsid w:val="05177476"/>
    <w:rsid w:val="05191440"/>
    <w:rsid w:val="051F73DE"/>
    <w:rsid w:val="054F6C10"/>
    <w:rsid w:val="05600E1D"/>
    <w:rsid w:val="056106F1"/>
    <w:rsid w:val="05856AD5"/>
    <w:rsid w:val="059211F2"/>
    <w:rsid w:val="05A35046"/>
    <w:rsid w:val="05D45367"/>
    <w:rsid w:val="05DD06BF"/>
    <w:rsid w:val="05E03B59"/>
    <w:rsid w:val="05E25CD6"/>
    <w:rsid w:val="05EA1004"/>
    <w:rsid w:val="05EF21A1"/>
    <w:rsid w:val="05FB28F4"/>
    <w:rsid w:val="062067FE"/>
    <w:rsid w:val="066A1827"/>
    <w:rsid w:val="067A7CBC"/>
    <w:rsid w:val="06C74ECC"/>
    <w:rsid w:val="06D36488"/>
    <w:rsid w:val="06EB6E0C"/>
    <w:rsid w:val="06F07F7E"/>
    <w:rsid w:val="06F52E5D"/>
    <w:rsid w:val="070D6D82"/>
    <w:rsid w:val="073C1C8B"/>
    <w:rsid w:val="07436A97"/>
    <w:rsid w:val="0752719A"/>
    <w:rsid w:val="075E313A"/>
    <w:rsid w:val="07646106"/>
    <w:rsid w:val="076F17EB"/>
    <w:rsid w:val="07892FC8"/>
    <w:rsid w:val="07C35693"/>
    <w:rsid w:val="07CF5DE6"/>
    <w:rsid w:val="07F92E63"/>
    <w:rsid w:val="07FE2B6F"/>
    <w:rsid w:val="08191757"/>
    <w:rsid w:val="084428B1"/>
    <w:rsid w:val="085B1D6F"/>
    <w:rsid w:val="086A1FB2"/>
    <w:rsid w:val="086A3D60"/>
    <w:rsid w:val="088968DD"/>
    <w:rsid w:val="08AE1E9F"/>
    <w:rsid w:val="08CC67C9"/>
    <w:rsid w:val="08D66BD0"/>
    <w:rsid w:val="08DD09D6"/>
    <w:rsid w:val="08E458C1"/>
    <w:rsid w:val="08E92ED7"/>
    <w:rsid w:val="08EE4992"/>
    <w:rsid w:val="093A3733"/>
    <w:rsid w:val="098D1B64"/>
    <w:rsid w:val="09B90AFC"/>
    <w:rsid w:val="09D55DAB"/>
    <w:rsid w:val="0A007253"/>
    <w:rsid w:val="0A1161D9"/>
    <w:rsid w:val="0A3D5E7F"/>
    <w:rsid w:val="0A516F86"/>
    <w:rsid w:val="0A6C662D"/>
    <w:rsid w:val="0A6D7B38"/>
    <w:rsid w:val="0A75503E"/>
    <w:rsid w:val="0A7555DC"/>
    <w:rsid w:val="0B0B35D9"/>
    <w:rsid w:val="0B1306DF"/>
    <w:rsid w:val="0B372620"/>
    <w:rsid w:val="0B512FB6"/>
    <w:rsid w:val="0B550CF8"/>
    <w:rsid w:val="0B6B4077"/>
    <w:rsid w:val="0B867103"/>
    <w:rsid w:val="0BAD643E"/>
    <w:rsid w:val="0BBF72A8"/>
    <w:rsid w:val="0BD7170D"/>
    <w:rsid w:val="0BDB554B"/>
    <w:rsid w:val="0BE65DF4"/>
    <w:rsid w:val="0C562E40"/>
    <w:rsid w:val="0C607954"/>
    <w:rsid w:val="0C8F3817"/>
    <w:rsid w:val="0CB4236E"/>
    <w:rsid w:val="0CF45F13"/>
    <w:rsid w:val="0CFD469E"/>
    <w:rsid w:val="0D020A0B"/>
    <w:rsid w:val="0D1129FD"/>
    <w:rsid w:val="0D1A3FA7"/>
    <w:rsid w:val="0D323E5B"/>
    <w:rsid w:val="0D605732"/>
    <w:rsid w:val="0D8E04F1"/>
    <w:rsid w:val="0D9A0C44"/>
    <w:rsid w:val="0DAF2B1E"/>
    <w:rsid w:val="0DBC505E"/>
    <w:rsid w:val="0E1E3623"/>
    <w:rsid w:val="0E2D7399"/>
    <w:rsid w:val="0E3F2885"/>
    <w:rsid w:val="0E44459D"/>
    <w:rsid w:val="0E7427F2"/>
    <w:rsid w:val="0E7D3847"/>
    <w:rsid w:val="0E861797"/>
    <w:rsid w:val="0E883192"/>
    <w:rsid w:val="0EB44434"/>
    <w:rsid w:val="0EDA1AB6"/>
    <w:rsid w:val="0EE1543B"/>
    <w:rsid w:val="0EF34AB0"/>
    <w:rsid w:val="0EF85E71"/>
    <w:rsid w:val="0F0D5446"/>
    <w:rsid w:val="0F161C63"/>
    <w:rsid w:val="0F2A5FF8"/>
    <w:rsid w:val="0F3155D8"/>
    <w:rsid w:val="0F5B6A80"/>
    <w:rsid w:val="0F6634D4"/>
    <w:rsid w:val="0F76123D"/>
    <w:rsid w:val="0F7A1515"/>
    <w:rsid w:val="0F931DEF"/>
    <w:rsid w:val="0FBD50BE"/>
    <w:rsid w:val="0FD83055"/>
    <w:rsid w:val="0FEE5277"/>
    <w:rsid w:val="10572E1C"/>
    <w:rsid w:val="105775D2"/>
    <w:rsid w:val="10FD1C16"/>
    <w:rsid w:val="10FE14EA"/>
    <w:rsid w:val="111725AC"/>
    <w:rsid w:val="11404F5C"/>
    <w:rsid w:val="1148234E"/>
    <w:rsid w:val="11755C50"/>
    <w:rsid w:val="119D6F55"/>
    <w:rsid w:val="11BA7B07"/>
    <w:rsid w:val="11C24C0D"/>
    <w:rsid w:val="11F272A1"/>
    <w:rsid w:val="11F72B09"/>
    <w:rsid w:val="12137217"/>
    <w:rsid w:val="126C517C"/>
    <w:rsid w:val="12A14823"/>
    <w:rsid w:val="12A80BAC"/>
    <w:rsid w:val="12D323F1"/>
    <w:rsid w:val="12D4167E"/>
    <w:rsid w:val="12E52961"/>
    <w:rsid w:val="12E82452"/>
    <w:rsid w:val="12F9640D"/>
    <w:rsid w:val="13195B64"/>
    <w:rsid w:val="131B45D5"/>
    <w:rsid w:val="132C51A9"/>
    <w:rsid w:val="133E2072"/>
    <w:rsid w:val="13541895"/>
    <w:rsid w:val="135D2E40"/>
    <w:rsid w:val="1360690C"/>
    <w:rsid w:val="13C91ABB"/>
    <w:rsid w:val="13CD0AD2"/>
    <w:rsid w:val="13EB3FA7"/>
    <w:rsid w:val="13FB0A64"/>
    <w:rsid w:val="13FB7F63"/>
    <w:rsid w:val="143125DB"/>
    <w:rsid w:val="143654E8"/>
    <w:rsid w:val="14726477"/>
    <w:rsid w:val="14945F98"/>
    <w:rsid w:val="14AB3737"/>
    <w:rsid w:val="153D14D2"/>
    <w:rsid w:val="155572BB"/>
    <w:rsid w:val="15565D98"/>
    <w:rsid w:val="1557566D"/>
    <w:rsid w:val="15B4486D"/>
    <w:rsid w:val="15D8055B"/>
    <w:rsid w:val="15F66C34"/>
    <w:rsid w:val="15FD7357"/>
    <w:rsid w:val="16573B76"/>
    <w:rsid w:val="167209B0"/>
    <w:rsid w:val="167B1BF6"/>
    <w:rsid w:val="16876899"/>
    <w:rsid w:val="168B089D"/>
    <w:rsid w:val="168D57EA"/>
    <w:rsid w:val="16BA4105"/>
    <w:rsid w:val="16BF796D"/>
    <w:rsid w:val="16D8458B"/>
    <w:rsid w:val="16EA29B2"/>
    <w:rsid w:val="171F1561"/>
    <w:rsid w:val="1735378C"/>
    <w:rsid w:val="173A5686"/>
    <w:rsid w:val="17407F84"/>
    <w:rsid w:val="174161C6"/>
    <w:rsid w:val="174479AB"/>
    <w:rsid w:val="176A5B2B"/>
    <w:rsid w:val="176C53FF"/>
    <w:rsid w:val="177F6998"/>
    <w:rsid w:val="17800EAB"/>
    <w:rsid w:val="17872239"/>
    <w:rsid w:val="179C2415"/>
    <w:rsid w:val="17B44FD8"/>
    <w:rsid w:val="17B44FF8"/>
    <w:rsid w:val="17B60D70"/>
    <w:rsid w:val="17D626B3"/>
    <w:rsid w:val="17F762A0"/>
    <w:rsid w:val="182A7068"/>
    <w:rsid w:val="186B3909"/>
    <w:rsid w:val="187D363C"/>
    <w:rsid w:val="1881739E"/>
    <w:rsid w:val="189B6867"/>
    <w:rsid w:val="189D6327"/>
    <w:rsid w:val="18C66D91"/>
    <w:rsid w:val="18C766A1"/>
    <w:rsid w:val="18D645B8"/>
    <w:rsid w:val="18DF1687"/>
    <w:rsid w:val="191E51B4"/>
    <w:rsid w:val="192B12EA"/>
    <w:rsid w:val="193463F1"/>
    <w:rsid w:val="195F4F34"/>
    <w:rsid w:val="19632832"/>
    <w:rsid w:val="19A72FE3"/>
    <w:rsid w:val="19FB0CBC"/>
    <w:rsid w:val="1A204BC7"/>
    <w:rsid w:val="1A5B5BFF"/>
    <w:rsid w:val="1A5C6E00"/>
    <w:rsid w:val="1A7F5449"/>
    <w:rsid w:val="1A8707A2"/>
    <w:rsid w:val="1A8E63C9"/>
    <w:rsid w:val="1AA50C28"/>
    <w:rsid w:val="1ACE017F"/>
    <w:rsid w:val="1ACF384E"/>
    <w:rsid w:val="1B001B89"/>
    <w:rsid w:val="1B0E67CD"/>
    <w:rsid w:val="1B197BC1"/>
    <w:rsid w:val="1B1F044F"/>
    <w:rsid w:val="1B326960"/>
    <w:rsid w:val="1B351FAC"/>
    <w:rsid w:val="1B3732C8"/>
    <w:rsid w:val="1B723200"/>
    <w:rsid w:val="1B7641F6"/>
    <w:rsid w:val="1B770817"/>
    <w:rsid w:val="1B8B42C2"/>
    <w:rsid w:val="1B965141"/>
    <w:rsid w:val="1B9B4505"/>
    <w:rsid w:val="1BAD248A"/>
    <w:rsid w:val="1BAF7FB0"/>
    <w:rsid w:val="1BB90E2F"/>
    <w:rsid w:val="1BC16CEB"/>
    <w:rsid w:val="1BC51E83"/>
    <w:rsid w:val="1BC53330"/>
    <w:rsid w:val="1BD45C69"/>
    <w:rsid w:val="1BE10841"/>
    <w:rsid w:val="1BEA548C"/>
    <w:rsid w:val="1BED2FB2"/>
    <w:rsid w:val="1BF260EF"/>
    <w:rsid w:val="1C4E5A1B"/>
    <w:rsid w:val="1C8036FB"/>
    <w:rsid w:val="1C817B9F"/>
    <w:rsid w:val="1C837F86"/>
    <w:rsid w:val="1C8D59F4"/>
    <w:rsid w:val="1C9D21A0"/>
    <w:rsid w:val="1CD221A8"/>
    <w:rsid w:val="1CD557F5"/>
    <w:rsid w:val="1CD93A6E"/>
    <w:rsid w:val="1CDD48D0"/>
    <w:rsid w:val="1CDF48C5"/>
    <w:rsid w:val="1CEC0D90"/>
    <w:rsid w:val="1D0E51AB"/>
    <w:rsid w:val="1D3249F5"/>
    <w:rsid w:val="1D52473B"/>
    <w:rsid w:val="1D85546D"/>
    <w:rsid w:val="1D9F5E03"/>
    <w:rsid w:val="1DEC729A"/>
    <w:rsid w:val="1DF148B0"/>
    <w:rsid w:val="1E036A06"/>
    <w:rsid w:val="1E1B36DB"/>
    <w:rsid w:val="1E4A5D6E"/>
    <w:rsid w:val="1E594203"/>
    <w:rsid w:val="1E607EA2"/>
    <w:rsid w:val="1E707ECB"/>
    <w:rsid w:val="1E8A0861"/>
    <w:rsid w:val="1E9754C8"/>
    <w:rsid w:val="1EBC3110"/>
    <w:rsid w:val="1EBF675C"/>
    <w:rsid w:val="1ECB3353"/>
    <w:rsid w:val="1EE61F3B"/>
    <w:rsid w:val="1EFF4DAB"/>
    <w:rsid w:val="1F0028D1"/>
    <w:rsid w:val="1F046865"/>
    <w:rsid w:val="1F06438B"/>
    <w:rsid w:val="1F073C5F"/>
    <w:rsid w:val="1F262338"/>
    <w:rsid w:val="1F444EB4"/>
    <w:rsid w:val="1F4E5D32"/>
    <w:rsid w:val="1F576995"/>
    <w:rsid w:val="1F5E7373"/>
    <w:rsid w:val="1F992762"/>
    <w:rsid w:val="1F9D6372"/>
    <w:rsid w:val="1FAB4F33"/>
    <w:rsid w:val="1FE02E2E"/>
    <w:rsid w:val="200F101E"/>
    <w:rsid w:val="20474C5B"/>
    <w:rsid w:val="20514AA1"/>
    <w:rsid w:val="20641DBA"/>
    <w:rsid w:val="20E14CCE"/>
    <w:rsid w:val="20F52909"/>
    <w:rsid w:val="211B39F2"/>
    <w:rsid w:val="217E0D88"/>
    <w:rsid w:val="21C347B6"/>
    <w:rsid w:val="21C55182"/>
    <w:rsid w:val="21E8421C"/>
    <w:rsid w:val="21F42BC1"/>
    <w:rsid w:val="21F80C48"/>
    <w:rsid w:val="21FD591E"/>
    <w:rsid w:val="220550C4"/>
    <w:rsid w:val="220A5F40"/>
    <w:rsid w:val="221A326E"/>
    <w:rsid w:val="222552F5"/>
    <w:rsid w:val="22370D00"/>
    <w:rsid w:val="22394A78"/>
    <w:rsid w:val="223B434C"/>
    <w:rsid w:val="228230EA"/>
    <w:rsid w:val="22937E11"/>
    <w:rsid w:val="229578CB"/>
    <w:rsid w:val="22A46395"/>
    <w:rsid w:val="22DA1DB7"/>
    <w:rsid w:val="22DE117B"/>
    <w:rsid w:val="235F22BC"/>
    <w:rsid w:val="23AB3753"/>
    <w:rsid w:val="23AD2B77"/>
    <w:rsid w:val="23B51EDC"/>
    <w:rsid w:val="23CD36CA"/>
    <w:rsid w:val="23E25B62"/>
    <w:rsid w:val="23F24EDE"/>
    <w:rsid w:val="24044C11"/>
    <w:rsid w:val="242F6132"/>
    <w:rsid w:val="246A53BC"/>
    <w:rsid w:val="24763D61"/>
    <w:rsid w:val="247B3126"/>
    <w:rsid w:val="24CA7C09"/>
    <w:rsid w:val="24D80578"/>
    <w:rsid w:val="24F84776"/>
    <w:rsid w:val="25407ECB"/>
    <w:rsid w:val="25583467"/>
    <w:rsid w:val="25664D89"/>
    <w:rsid w:val="25956469"/>
    <w:rsid w:val="25B01373"/>
    <w:rsid w:val="25B953E9"/>
    <w:rsid w:val="25C12DBA"/>
    <w:rsid w:val="25D17832"/>
    <w:rsid w:val="25E00DBB"/>
    <w:rsid w:val="25ED4AEF"/>
    <w:rsid w:val="25EE5B79"/>
    <w:rsid w:val="25F56F08"/>
    <w:rsid w:val="26110FAE"/>
    <w:rsid w:val="262272AD"/>
    <w:rsid w:val="262E41C8"/>
    <w:rsid w:val="263E440B"/>
    <w:rsid w:val="264B7B6B"/>
    <w:rsid w:val="26517A3D"/>
    <w:rsid w:val="266320C3"/>
    <w:rsid w:val="2677791D"/>
    <w:rsid w:val="267C3185"/>
    <w:rsid w:val="268B33C8"/>
    <w:rsid w:val="269229A8"/>
    <w:rsid w:val="269E30FB"/>
    <w:rsid w:val="26AF70B6"/>
    <w:rsid w:val="26C37B54"/>
    <w:rsid w:val="26D134D1"/>
    <w:rsid w:val="270218DC"/>
    <w:rsid w:val="27141EF2"/>
    <w:rsid w:val="272607B6"/>
    <w:rsid w:val="27321A96"/>
    <w:rsid w:val="27644345"/>
    <w:rsid w:val="276617FF"/>
    <w:rsid w:val="277976C4"/>
    <w:rsid w:val="279F537D"/>
    <w:rsid w:val="27DA4607"/>
    <w:rsid w:val="27EC7E96"/>
    <w:rsid w:val="27FE1DAA"/>
    <w:rsid w:val="280A3B62"/>
    <w:rsid w:val="283261F1"/>
    <w:rsid w:val="2838132E"/>
    <w:rsid w:val="283A0FC1"/>
    <w:rsid w:val="284657F9"/>
    <w:rsid w:val="285F68BA"/>
    <w:rsid w:val="287C121A"/>
    <w:rsid w:val="288D1AB3"/>
    <w:rsid w:val="28950240"/>
    <w:rsid w:val="289522DC"/>
    <w:rsid w:val="28A013AD"/>
    <w:rsid w:val="28C11323"/>
    <w:rsid w:val="28FF6D32"/>
    <w:rsid w:val="29282477"/>
    <w:rsid w:val="29311CAA"/>
    <w:rsid w:val="293B2E83"/>
    <w:rsid w:val="29437F8A"/>
    <w:rsid w:val="29622B06"/>
    <w:rsid w:val="297E0FC2"/>
    <w:rsid w:val="29891E41"/>
    <w:rsid w:val="29AF561F"/>
    <w:rsid w:val="29E90B31"/>
    <w:rsid w:val="29F714A0"/>
    <w:rsid w:val="2A122030"/>
    <w:rsid w:val="2A273408"/>
    <w:rsid w:val="2A2B317D"/>
    <w:rsid w:val="2A2C6C70"/>
    <w:rsid w:val="2A3A75DF"/>
    <w:rsid w:val="2A5C7555"/>
    <w:rsid w:val="2A5D507B"/>
    <w:rsid w:val="2AA02B62"/>
    <w:rsid w:val="2AA50EFC"/>
    <w:rsid w:val="2AAD6003"/>
    <w:rsid w:val="2AB253C7"/>
    <w:rsid w:val="2AD92954"/>
    <w:rsid w:val="2AE35581"/>
    <w:rsid w:val="2AED28A3"/>
    <w:rsid w:val="2B1A3A80"/>
    <w:rsid w:val="2B436B3D"/>
    <w:rsid w:val="2B7E34FB"/>
    <w:rsid w:val="2B966D1F"/>
    <w:rsid w:val="2BA50A88"/>
    <w:rsid w:val="2BAD5B8F"/>
    <w:rsid w:val="2BDE3F9A"/>
    <w:rsid w:val="2BF25BF9"/>
    <w:rsid w:val="2C1520B2"/>
    <w:rsid w:val="2C4F7B18"/>
    <w:rsid w:val="2C626979"/>
    <w:rsid w:val="2C6D1074"/>
    <w:rsid w:val="2C714E0E"/>
    <w:rsid w:val="2C9D79D5"/>
    <w:rsid w:val="2CA23219"/>
    <w:rsid w:val="2CAA45D4"/>
    <w:rsid w:val="2CCD473A"/>
    <w:rsid w:val="2CDA0C05"/>
    <w:rsid w:val="2CE61358"/>
    <w:rsid w:val="2CE675AA"/>
    <w:rsid w:val="2D2E0CE1"/>
    <w:rsid w:val="2D3C359C"/>
    <w:rsid w:val="2D6D1A79"/>
    <w:rsid w:val="2D822483"/>
    <w:rsid w:val="2D83129D"/>
    <w:rsid w:val="2DA134D1"/>
    <w:rsid w:val="2DD438A6"/>
    <w:rsid w:val="2DDD7241"/>
    <w:rsid w:val="2DEE7E71"/>
    <w:rsid w:val="2DF1249D"/>
    <w:rsid w:val="2DF62856"/>
    <w:rsid w:val="2DFE0923"/>
    <w:rsid w:val="2E0E6998"/>
    <w:rsid w:val="2E1B4984"/>
    <w:rsid w:val="2E4C5B33"/>
    <w:rsid w:val="2E76670C"/>
    <w:rsid w:val="2E813C56"/>
    <w:rsid w:val="2E8C5F2F"/>
    <w:rsid w:val="2EA9366C"/>
    <w:rsid w:val="2ED718A0"/>
    <w:rsid w:val="2EDD678B"/>
    <w:rsid w:val="2EF32175"/>
    <w:rsid w:val="2F1567B2"/>
    <w:rsid w:val="2F906F86"/>
    <w:rsid w:val="2F916406"/>
    <w:rsid w:val="2F947791"/>
    <w:rsid w:val="2F974B8C"/>
    <w:rsid w:val="2FA938FF"/>
    <w:rsid w:val="2FF37735"/>
    <w:rsid w:val="301910D9"/>
    <w:rsid w:val="302F1268"/>
    <w:rsid w:val="30420F9B"/>
    <w:rsid w:val="304C1E1A"/>
    <w:rsid w:val="306053D4"/>
    <w:rsid w:val="3089052D"/>
    <w:rsid w:val="30AA79E3"/>
    <w:rsid w:val="30D85B79"/>
    <w:rsid w:val="30DA11D4"/>
    <w:rsid w:val="3122326B"/>
    <w:rsid w:val="312415C0"/>
    <w:rsid w:val="31244B45"/>
    <w:rsid w:val="313C3C3D"/>
    <w:rsid w:val="31523460"/>
    <w:rsid w:val="31624F40"/>
    <w:rsid w:val="31625138"/>
    <w:rsid w:val="31992E3D"/>
    <w:rsid w:val="31A17F44"/>
    <w:rsid w:val="32342B66"/>
    <w:rsid w:val="32786EF6"/>
    <w:rsid w:val="32847649"/>
    <w:rsid w:val="32943604"/>
    <w:rsid w:val="329C73FC"/>
    <w:rsid w:val="32AB72CC"/>
    <w:rsid w:val="32BA1485"/>
    <w:rsid w:val="32FE389F"/>
    <w:rsid w:val="330B6E9F"/>
    <w:rsid w:val="330D3AE3"/>
    <w:rsid w:val="331E7E50"/>
    <w:rsid w:val="333E29F7"/>
    <w:rsid w:val="333F100D"/>
    <w:rsid w:val="3361798A"/>
    <w:rsid w:val="337551E4"/>
    <w:rsid w:val="33884F17"/>
    <w:rsid w:val="33887023"/>
    <w:rsid w:val="33B10912"/>
    <w:rsid w:val="33D257BB"/>
    <w:rsid w:val="33D53ED4"/>
    <w:rsid w:val="33EA5BD2"/>
    <w:rsid w:val="33F21A32"/>
    <w:rsid w:val="34060532"/>
    <w:rsid w:val="340B78F6"/>
    <w:rsid w:val="34147F1B"/>
    <w:rsid w:val="341D3ABD"/>
    <w:rsid w:val="343D03F7"/>
    <w:rsid w:val="344E1858"/>
    <w:rsid w:val="34605E94"/>
    <w:rsid w:val="347D11BC"/>
    <w:rsid w:val="3482405C"/>
    <w:rsid w:val="349B27B6"/>
    <w:rsid w:val="34A2137F"/>
    <w:rsid w:val="34B14942"/>
    <w:rsid w:val="34CC3529"/>
    <w:rsid w:val="34D437BF"/>
    <w:rsid w:val="34E41E3C"/>
    <w:rsid w:val="34F879AD"/>
    <w:rsid w:val="35156C7E"/>
    <w:rsid w:val="3527484B"/>
    <w:rsid w:val="354378F7"/>
    <w:rsid w:val="355377A7"/>
    <w:rsid w:val="3578720D"/>
    <w:rsid w:val="358025C6"/>
    <w:rsid w:val="35925BCC"/>
    <w:rsid w:val="35941AF7"/>
    <w:rsid w:val="35B62916"/>
    <w:rsid w:val="35BF0B94"/>
    <w:rsid w:val="35FB2318"/>
    <w:rsid w:val="36050AA1"/>
    <w:rsid w:val="361E6479"/>
    <w:rsid w:val="362D7FF8"/>
    <w:rsid w:val="364D19AB"/>
    <w:rsid w:val="364F4412"/>
    <w:rsid w:val="368816D2"/>
    <w:rsid w:val="36FF7BE6"/>
    <w:rsid w:val="370657B5"/>
    <w:rsid w:val="37160A8C"/>
    <w:rsid w:val="371B2546"/>
    <w:rsid w:val="371C0798"/>
    <w:rsid w:val="37200A3C"/>
    <w:rsid w:val="37712166"/>
    <w:rsid w:val="377759CE"/>
    <w:rsid w:val="37797999"/>
    <w:rsid w:val="377A71E8"/>
    <w:rsid w:val="37865C12"/>
    <w:rsid w:val="378B76CC"/>
    <w:rsid w:val="379F6CD3"/>
    <w:rsid w:val="37A73F0C"/>
    <w:rsid w:val="380B74E7"/>
    <w:rsid w:val="3826288A"/>
    <w:rsid w:val="38523D46"/>
    <w:rsid w:val="385C6972"/>
    <w:rsid w:val="386817BB"/>
    <w:rsid w:val="38751CA5"/>
    <w:rsid w:val="38767A34"/>
    <w:rsid w:val="388A7983"/>
    <w:rsid w:val="389F7DAA"/>
    <w:rsid w:val="38A74091"/>
    <w:rsid w:val="38B625EF"/>
    <w:rsid w:val="38B95B73"/>
    <w:rsid w:val="38BA12D8"/>
    <w:rsid w:val="38BF615B"/>
    <w:rsid w:val="38EA6674"/>
    <w:rsid w:val="390B2783"/>
    <w:rsid w:val="39113C01"/>
    <w:rsid w:val="39495149"/>
    <w:rsid w:val="394A0EC1"/>
    <w:rsid w:val="3968333B"/>
    <w:rsid w:val="397C3770"/>
    <w:rsid w:val="398268AC"/>
    <w:rsid w:val="39910F9D"/>
    <w:rsid w:val="399C27E1"/>
    <w:rsid w:val="39C3314D"/>
    <w:rsid w:val="39CD3FCC"/>
    <w:rsid w:val="39D635EA"/>
    <w:rsid w:val="39DF5AAD"/>
    <w:rsid w:val="39E6175D"/>
    <w:rsid w:val="39F17751"/>
    <w:rsid w:val="3A1439A9"/>
    <w:rsid w:val="3A175D35"/>
    <w:rsid w:val="3A1C6D73"/>
    <w:rsid w:val="3A40479E"/>
    <w:rsid w:val="3A707F52"/>
    <w:rsid w:val="3A937C6E"/>
    <w:rsid w:val="3AC23405"/>
    <w:rsid w:val="3ADD6630"/>
    <w:rsid w:val="3B027CA5"/>
    <w:rsid w:val="3B1654FE"/>
    <w:rsid w:val="3B2F036E"/>
    <w:rsid w:val="3B361915"/>
    <w:rsid w:val="3B483FD6"/>
    <w:rsid w:val="3BB619BE"/>
    <w:rsid w:val="3BC9431F"/>
    <w:rsid w:val="3BCC2061"/>
    <w:rsid w:val="3BE64ED1"/>
    <w:rsid w:val="3BFA4E20"/>
    <w:rsid w:val="3BFA7ED5"/>
    <w:rsid w:val="3C011D0B"/>
    <w:rsid w:val="3C4271FA"/>
    <w:rsid w:val="3C683B38"/>
    <w:rsid w:val="3C6D114E"/>
    <w:rsid w:val="3C862210"/>
    <w:rsid w:val="3CA134EE"/>
    <w:rsid w:val="3CB5038F"/>
    <w:rsid w:val="3CF655E7"/>
    <w:rsid w:val="3D0A1093"/>
    <w:rsid w:val="3D1E1F06"/>
    <w:rsid w:val="3D510A70"/>
    <w:rsid w:val="3D804EB1"/>
    <w:rsid w:val="3DAC3EF8"/>
    <w:rsid w:val="3DB8289D"/>
    <w:rsid w:val="3E0D0E3B"/>
    <w:rsid w:val="3E1C2E2C"/>
    <w:rsid w:val="3E2A631E"/>
    <w:rsid w:val="3E2A7A65"/>
    <w:rsid w:val="3E5E3444"/>
    <w:rsid w:val="3E7A3FF6"/>
    <w:rsid w:val="3EBC135C"/>
    <w:rsid w:val="3EFE69D5"/>
    <w:rsid w:val="3F255D10"/>
    <w:rsid w:val="3F3B3FB4"/>
    <w:rsid w:val="3F424B14"/>
    <w:rsid w:val="3F634034"/>
    <w:rsid w:val="3F7942AE"/>
    <w:rsid w:val="3F8A64BB"/>
    <w:rsid w:val="3F967FD4"/>
    <w:rsid w:val="3FB3156E"/>
    <w:rsid w:val="3FCA68B7"/>
    <w:rsid w:val="3FE6467B"/>
    <w:rsid w:val="403F72A5"/>
    <w:rsid w:val="40546D55"/>
    <w:rsid w:val="405635CD"/>
    <w:rsid w:val="406805AA"/>
    <w:rsid w:val="407E7DCE"/>
    <w:rsid w:val="409F1AF2"/>
    <w:rsid w:val="40B90E06"/>
    <w:rsid w:val="40C41559"/>
    <w:rsid w:val="40E83C9B"/>
    <w:rsid w:val="40F77B80"/>
    <w:rsid w:val="41032081"/>
    <w:rsid w:val="410858E9"/>
    <w:rsid w:val="412D5350"/>
    <w:rsid w:val="412F3AF2"/>
    <w:rsid w:val="41393CF5"/>
    <w:rsid w:val="415376BD"/>
    <w:rsid w:val="417173EA"/>
    <w:rsid w:val="417D0085"/>
    <w:rsid w:val="41872CB2"/>
    <w:rsid w:val="41921D75"/>
    <w:rsid w:val="41C05201"/>
    <w:rsid w:val="41CC6917"/>
    <w:rsid w:val="41D91034"/>
    <w:rsid w:val="421452E4"/>
    <w:rsid w:val="4234692E"/>
    <w:rsid w:val="4235270E"/>
    <w:rsid w:val="42470693"/>
    <w:rsid w:val="4249440B"/>
    <w:rsid w:val="424C5CAA"/>
    <w:rsid w:val="42576B28"/>
    <w:rsid w:val="425B7EE3"/>
    <w:rsid w:val="426E79CE"/>
    <w:rsid w:val="42725710"/>
    <w:rsid w:val="42874F6C"/>
    <w:rsid w:val="429D2C06"/>
    <w:rsid w:val="42B07FE6"/>
    <w:rsid w:val="42B45D29"/>
    <w:rsid w:val="42D84D52"/>
    <w:rsid w:val="42E163F2"/>
    <w:rsid w:val="43303BC7"/>
    <w:rsid w:val="434D3A87"/>
    <w:rsid w:val="43B92ECB"/>
    <w:rsid w:val="441427F7"/>
    <w:rsid w:val="444A7FC7"/>
    <w:rsid w:val="446D0DBF"/>
    <w:rsid w:val="447A08AC"/>
    <w:rsid w:val="449000D0"/>
    <w:rsid w:val="44E67CEF"/>
    <w:rsid w:val="44E86A22"/>
    <w:rsid w:val="451231DA"/>
    <w:rsid w:val="45154A79"/>
    <w:rsid w:val="45223B52"/>
    <w:rsid w:val="45240818"/>
    <w:rsid w:val="4533738F"/>
    <w:rsid w:val="454B260D"/>
    <w:rsid w:val="455E1F7C"/>
    <w:rsid w:val="45692B97"/>
    <w:rsid w:val="45717F01"/>
    <w:rsid w:val="457D6D12"/>
    <w:rsid w:val="4597723C"/>
    <w:rsid w:val="459C2AA4"/>
    <w:rsid w:val="459E05CA"/>
    <w:rsid w:val="45BA1690"/>
    <w:rsid w:val="45C03D20"/>
    <w:rsid w:val="45CD0EAF"/>
    <w:rsid w:val="45D40490"/>
    <w:rsid w:val="45E36925"/>
    <w:rsid w:val="46357180"/>
    <w:rsid w:val="46496788"/>
    <w:rsid w:val="4656385D"/>
    <w:rsid w:val="467F382D"/>
    <w:rsid w:val="46CB5BB7"/>
    <w:rsid w:val="46D149CF"/>
    <w:rsid w:val="471274C2"/>
    <w:rsid w:val="47176886"/>
    <w:rsid w:val="471A6376"/>
    <w:rsid w:val="472004A5"/>
    <w:rsid w:val="47354F5E"/>
    <w:rsid w:val="475E44B5"/>
    <w:rsid w:val="4780267D"/>
    <w:rsid w:val="4782546A"/>
    <w:rsid w:val="47A04ACD"/>
    <w:rsid w:val="47B928F0"/>
    <w:rsid w:val="47BD5D5E"/>
    <w:rsid w:val="47BF7F9B"/>
    <w:rsid w:val="47D6229D"/>
    <w:rsid w:val="47E22884"/>
    <w:rsid w:val="47EF47D1"/>
    <w:rsid w:val="48460D8A"/>
    <w:rsid w:val="484F02A2"/>
    <w:rsid w:val="48584759"/>
    <w:rsid w:val="48623B31"/>
    <w:rsid w:val="48677399"/>
    <w:rsid w:val="4869700F"/>
    <w:rsid w:val="48853CC3"/>
    <w:rsid w:val="488C5052"/>
    <w:rsid w:val="489F4D85"/>
    <w:rsid w:val="489F4D92"/>
    <w:rsid w:val="48AC2FFE"/>
    <w:rsid w:val="48B819A3"/>
    <w:rsid w:val="48C447EC"/>
    <w:rsid w:val="48FC67E2"/>
    <w:rsid w:val="492F31C0"/>
    <w:rsid w:val="49384272"/>
    <w:rsid w:val="49425710"/>
    <w:rsid w:val="494B2817"/>
    <w:rsid w:val="496438D9"/>
    <w:rsid w:val="496C09BD"/>
    <w:rsid w:val="49940662"/>
    <w:rsid w:val="49C108E0"/>
    <w:rsid w:val="49EA2030"/>
    <w:rsid w:val="49FF745A"/>
    <w:rsid w:val="4A480F2C"/>
    <w:rsid w:val="4A683B12"/>
    <w:rsid w:val="4A823F30"/>
    <w:rsid w:val="4A8503F4"/>
    <w:rsid w:val="4A9B332A"/>
    <w:rsid w:val="4AA76173"/>
    <w:rsid w:val="4AB663B6"/>
    <w:rsid w:val="4AB83EDC"/>
    <w:rsid w:val="4ABA40F8"/>
    <w:rsid w:val="4ABB39CC"/>
    <w:rsid w:val="4ABF34BD"/>
    <w:rsid w:val="4AE271AB"/>
    <w:rsid w:val="4AE737D3"/>
    <w:rsid w:val="4B186673"/>
    <w:rsid w:val="4B306168"/>
    <w:rsid w:val="4B46616A"/>
    <w:rsid w:val="4B5F07FC"/>
    <w:rsid w:val="4B6771DC"/>
    <w:rsid w:val="4B9A5CD8"/>
    <w:rsid w:val="4B9C1A50"/>
    <w:rsid w:val="4BB548C0"/>
    <w:rsid w:val="4BB74194"/>
    <w:rsid w:val="4BC6087B"/>
    <w:rsid w:val="4C013661"/>
    <w:rsid w:val="4C06511B"/>
    <w:rsid w:val="4C083CDE"/>
    <w:rsid w:val="4C5B5467"/>
    <w:rsid w:val="4C6267F5"/>
    <w:rsid w:val="4C651E42"/>
    <w:rsid w:val="4C79769B"/>
    <w:rsid w:val="4CDE39A2"/>
    <w:rsid w:val="4CEF4AC5"/>
    <w:rsid w:val="4D057D85"/>
    <w:rsid w:val="4D2C295F"/>
    <w:rsid w:val="4D6D5452"/>
    <w:rsid w:val="4D7F5185"/>
    <w:rsid w:val="4D817FDE"/>
    <w:rsid w:val="4D924EB8"/>
    <w:rsid w:val="4DB34E2F"/>
    <w:rsid w:val="4DBE5CAD"/>
    <w:rsid w:val="4DE34A04"/>
    <w:rsid w:val="4DFF0074"/>
    <w:rsid w:val="4E1D5F80"/>
    <w:rsid w:val="4E2E23CE"/>
    <w:rsid w:val="4E735404"/>
    <w:rsid w:val="4E9B1B4B"/>
    <w:rsid w:val="4ED91C2A"/>
    <w:rsid w:val="4EE07EA5"/>
    <w:rsid w:val="4EFE032C"/>
    <w:rsid w:val="4F0F5112"/>
    <w:rsid w:val="4F475503"/>
    <w:rsid w:val="4F50502B"/>
    <w:rsid w:val="4F6B59C1"/>
    <w:rsid w:val="4F8847C5"/>
    <w:rsid w:val="4FC846B1"/>
    <w:rsid w:val="4FE17A31"/>
    <w:rsid w:val="4FF05EC6"/>
    <w:rsid w:val="4FF27E90"/>
    <w:rsid w:val="4FF37764"/>
    <w:rsid w:val="50033E4B"/>
    <w:rsid w:val="500E459E"/>
    <w:rsid w:val="50167B55"/>
    <w:rsid w:val="501F2028"/>
    <w:rsid w:val="50265D8C"/>
    <w:rsid w:val="503D6D5E"/>
    <w:rsid w:val="508C262C"/>
    <w:rsid w:val="509323FB"/>
    <w:rsid w:val="50E81293"/>
    <w:rsid w:val="514A6C36"/>
    <w:rsid w:val="515F7407"/>
    <w:rsid w:val="516923D4"/>
    <w:rsid w:val="516A0B6A"/>
    <w:rsid w:val="517F5754"/>
    <w:rsid w:val="518E3BE9"/>
    <w:rsid w:val="51A76A58"/>
    <w:rsid w:val="51AF590D"/>
    <w:rsid w:val="51B13654"/>
    <w:rsid w:val="51B64EEE"/>
    <w:rsid w:val="51C66A3A"/>
    <w:rsid w:val="51F7178E"/>
    <w:rsid w:val="520B348B"/>
    <w:rsid w:val="521C2FA3"/>
    <w:rsid w:val="522119D0"/>
    <w:rsid w:val="5249703F"/>
    <w:rsid w:val="52845E35"/>
    <w:rsid w:val="529816B1"/>
    <w:rsid w:val="52A15B9E"/>
    <w:rsid w:val="52C95AFD"/>
    <w:rsid w:val="52D90E94"/>
    <w:rsid w:val="52E53CDC"/>
    <w:rsid w:val="52FC2DD4"/>
    <w:rsid w:val="530C1269"/>
    <w:rsid w:val="5314011E"/>
    <w:rsid w:val="53177C0E"/>
    <w:rsid w:val="533F3DC5"/>
    <w:rsid w:val="53422EDD"/>
    <w:rsid w:val="536A2433"/>
    <w:rsid w:val="53715570"/>
    <w:rsid w:val="53BD2563"/>
    <w:rsid w:val="53C76FA6"/>
    <w:rsid w:val="540463E4"/>
    <w:rsid w:val="541C24E8"/>
    <w:rsid w:val="541C6A70"/>
    <w:rsid w:val="543C3416"/>
    <w:rsid w:val="543D092A"/>
    <w:rsid w:val="544E765F"/>
    <w:rsid w:val="5450342F"/>
    <w:rsid w:val="547215A0"/>
    <w:rsid w:val="549E4143"/>
    <w:rsid w:val="552141F7"/>
    <w:rsid w:val="55A97243"/>
    <w:rsid w:val="55B542E5"/>
    <w:rsid w:val="55D02A22"/>
    <w:rsid w:val="55D63DB0"/>
    <w:rsid w:val="55E71B19"/>
    <w:rsid w:val="55EC35D4"/>
    <w:rsid w:val="55FD60FB"/>
    <w:rsid w:val="56186177"/>
    <w:rsid w:val="56276576"/>
    <w:rsid w:val="5649733B"/>
    <w:rsid w:val="568630E0"/>
    <w:rsid w:val="568C2C32"/>
    <w:rsid w:val="56C67981"/>
    <w:rsid w:val="56CA22CA"/>
    <w:rsid w:val="56D26326"/>
    <w:rsid w:val="56D93A62"/>
    <w:rsid w:val="56ED13B1"/>
    <w:rsid w:val="56F269C8"/>
    <w:rsid w:val="571817FD"/>
    <w:rsid w:val="572C4118"/>
    <w:rsid w:val="572C4E71"/>
    <w:rsid w:val="573A0EB6"/>
    <w:rsid w:val="5753390A"/>
    <w:rsid w:val="57544F8D"/>
    <w:rsid w:val="575D69F5"/>
    <w:rsid w:val="57635C96"/>
    <w:rsid w:val="576A47B0"/>
    <w:rsid w:val="57700763"/>
    <w:rsid w:val="57713D91"/>
    <w:rsid w:val="577613A7"/>
    <w:rsid w:val="57A51C8C"/>
    <w:rsid w:val="57D1374C"/>
    <w:rsid w:val="57D60097"/>
    <w:rsid w:val="57DE6F4C"/>
    <w:rsid w:val="57EA3B43"/>
    <w:rsid w:val="57EB089F"/>
    <w:rsid w:val="57F66044"/>
    <w:rsid w:val="580E5A83"/>
    <w:rsid w:val="584F3320"/>
    <w:rsid w:val="58580AAD"/>
    <w:rsid w:val="58583945"/>
    <w:rsid w:val="585C7459"/>
    <w:rsid w:val="58823290"/>
    <w:rsid w:val="58AD704A"/>
    <w:rsid w:val="58E0470B"/>
    <w:rsid w:val="59162E41"/>
    <w:rsid w:val="591C7D2C"/>
    <w:rsid w:val="59215342"/>
    <w:rsid w:val="592D1F39"/>
    <w:rsid w:val="594D25DB"/>
    <w:rsid w:val="59C4289D"/>
    <w:rsid w:val="59C56216"/>
    <w:rsid w:val="59F9006D"/>
    <w:rsid w:val="59FF38D6"/>
    <w:rsid w:val="5A032C9A"/>
    <w:rsid w:val="5A315A59"/>
    <w:rsid w:val="5A3D43FE"/>
    <w:rsid w:val="5A421A14"/>
    <w:rsid w:val="5A517EA9"/>
    <w:rsid w:val="5A696FA1"/>
    <w:rsid w:val="5A751DEA"/>
    <w:rsid w:val="5A7B0A82"/>
    <w:rsid w:val="5A8B33BB"/>
    <w:rsid w:val="5A951B44"/>
    <w:rsid w:val="5AB3646E"/>
    <w:rsid w:val="5AC10B8B"/>
    <w:rsid w:val="5AC661A1"/>
    <w:rsid w:val="5AD36B10"/>
    <w:rsid w:val="5AF30E1A"/>
    <w:rsid w:val="5AF56A87"/>
    <w:rsid w:val="5AFC7E15"/>
    <w:rsid w:val="5B046CCA"/>
    <w:rsid w:val="5B2A2BD4"/>
    <w:rsid w:val="5B461090"/>
    <w:rsid w:val="5B8147BE"/>
    <w:rsid w:val="5BCD355F"/>
    <w:rsid w:val="5BE56AFB"/>
    <w:rsid w:val="5C003935"/>
    <w:rsid w:val="5C047B49"/>
    <w:rsid w:val="5C2002B0"/>
    <w:rsid w:val="5C3A6E47"/>
    <w:rsid w:val="5C4E46A0"/>
    <w:rsid w:val="5C5123E2"/>
    <w:rsid w:val="5C563555"/>
    <w:rsid w:val="5C702869"/>
    <w:rsid w:val="5C735EB5"/>
    <w:rsid w:val="5C767644"/>
    <w:rsid w:val="5C841E70"/>
    <w:rsid w:val="5C8E1E4D"/>
    <w:rsid w:val="5CE77B86"/>
    <w:rsid w:val="5CFB5EAA"/>
    <w:rsid w:val="5D2A47E1"/>
    <w:rsid w:val="5D443CF5"/>
    <w:rsid w:val="5D5201C0"/>
    <w:rsid w:val="5D5D5E1D"/>
    <w:rsid w:val="5D713B25"/>
    <w:rsid w:val="5D861C18"/>
    <w:rsid w:val="5D8F31C2"/>
    <w:rsid w:val="5D9F0F2C"/>
    <w:rsid w:val="5DA826B9"/>
    <w:rsid w:val="5DAB78D0"/>
    <w:rsid w:val="5DD066F8"/>
    <w:rsid w:val="5DD60DF1"/>
    <w:rsid w:val="5DDB01B6"/>
    <w:rsid w:val="5DDE15F2"/>
    <w:rsid w:val="5DE057CC"/>
    <w:rsid w:val="5E08087F"/>
    <w:rsid w:val="5E226888"/>
    <w:rsid w:val="5E3722DB"/>
    <w:rsid w:val="5E4B16FA"/>
    <w:rsid w:val="5E6957C1"/>
    <w:rsid w:val="5E7333A8"/>
    <w:rsid w:val="5E761C8C"/>
    <w:rsid w:val="5E921EB5"/>
    <w:rsid w:val="5EE74938"/>
    <w:rsid w:val="5F0059FA"/>
    <w:rsid w:val="5F096FA4"/>
    <w:rsid w:val="5F0E0117"/>
    <w:rsid w:val="5F26269F"/>
    <w:rsid w:val="5F2711D9"/>
    <w:rsid w:val="5F447FDD"/>
    <w:rsid w:val="5F57386C"/>
    <w:rsid w:val="5F61293D"/>
    <w:rsid w:val="5F7268F8"/>
    <w:rsid w:val="5FA8056B"/>
    <w:rsid w:val="5FBB70AE"/>
    <w:rsid w:val="5FD15DAD"/>
    <w:rsid w:val="60067040"/>
    <w:rsid w:val="602C19FE"/>
    <w:rsid w:val="605B738C"/>
    <w:rsid w:val="605C4EB2"/>
    <w:rsid w:val="605E6E7C"/>
    <w:rsid w:val="606049A2"/>
    <w:rsid w:val="60687CFB"/>
    <w:rsid w:val="60824919"/>
    <w:rsid w:val="608F6263"/>
    <w:rsid w:val="609A54C0"/>
    <w:rsid w:val="609B00D0"/>
    <w:rsid w:val="609B273A"/>
    <w:rsid w:val="60A2320D"/>
    <w:rsid w:val="60AF592A"/>
    <w:rsid w:val="60CC2038"/>
    <w:rsid w:val="60E23609"/>
    <w:rsid w:val="60E5134B"/>
    <w:rsid w:val="610712C2"/>
    <w:rsid w:val="610F323B"/>
    <w:rsid w:val="61120392"/>
    <w:rsid w:val="611759A9"/>
    <w:rsid w:val="611D0AE5"/>
    <w:rsid w:val="61204131"/>
    <w:rsid w:val="617539AB"/>
    <w:rsid w:val="61826B9A"/>
    <w:rsid w:val="61897F29"/>
    <w:rsid w:val="618D6288"/>
    <w:rsid w:val="61A62889"/>
    <w:rsid w:val="61B431F8"/>
    <w:rsid w:val="61D303AE"/>
    <w:rsid w:val="61FE26C5"/>
    <w:rsid w:val="62062AA6"/>
    <w:rsid w:val="621F43E9"/>
    <w:rsid w:val="62210161"/>
    <w:rsid w:val="624D3575"/>
    <w:rsid w:val="626544F2"/>
    <w:rsid w:val="62724E61"/>
    <w:rsid w:val="62E0626E"/>
    <w:rsid w:val="62E21FE6"/>
    <w:rsid w:val="62E95123"/>
    <w:rsid w:val="63060C76"/>
    <w:rsid w:val="63324487"/>
    <w:rsid w:val="633C2122"/>
    <w:rsid w:val="634A7E2B"/>
    <w:rsid w:val="63815129"/>
    <w:rsid w:val="638406CA"/>
    <w:rsid w:val="639808F7"/>
    <w:rsid w:val="63C96D02"/>
    <w:rsid w:val="63CB4828"/>
    <w:rsid w:val="63CE4319"/>
    <w:rsid w:val="64170A8E"/>
    <w:rsid w:val="641C6E32"/>
    <w:rsid w:val="6431537F"/>
    <w:rsid w:val="64326656"/>
    <w:rsid w:val="643B3886"/>
    <w:rsid w:val="64412D3D"/>
    <w:rsid w:val="64446389"/>
    <w:rsid w:val="64462101"/>
    <w:rsid w:val="64504CB5"/>
    <w:rsid w:val="64526CF8"/>
    <w:rsid w:val="647E5D3F"/>
    <w:rsid w:val="64835103"/>
    <w:rsid w:val="649151B7"/>
    <w:rsid w:val="64990483"/>
    <w:rsid w:val="64A20231"/>
    <w:rsid w:val="64D4770D"/>
    <w:rsid w:val="64D836A1"/>
    <w:rsid w:val="64D94D23"/>
    <w:rsid w:val="64E06707"/>
    <w:rsid w:val="64E9765C"/>
    <w:rsid w:val="64F658D5"/>
    <w:rsid w:val="64F733FB"/>
    <w:rsid w:val="64FB113D"/>
    <w:rsid w:val="654B3E73"/>
    <w:rsid w:val="655566C1"/>
    <w:rsid w:val="65801643"/>
    <w:rsid w:val="65B17A4E"/>
    <w:rsid w:val="65DD0843"/>
    <w:rsid w:val="65E06D0F"/>
    <w:rsid w:val="65E41944"/>
    <w:rsid w:val="65E44222"/>
    <w:rsid w:val="66083B12"/>
    <w:rsid w:val="6609788A"/>
    <w:rsid w:val="660E2921"/>
    <w:rsid w:val="661C75BD"/>
    <w:rsid w:val="663D12E2"/>
    <w:rsid w:val="66482160"/>
    <w:rsid w:val="666F593F"/>
    <w:rsid w:val="66886A01"/>
    <w:rsid w:val="66926D72"/>
    <w:rsid w:val="66A51361"/>
    <w:rsid w:val="66B21CD0"/>
    <w:rsid w:val="66E005EB"/>
    <w:rsid w:val="66EC51E2"/>
    <w:rsid w:val="66FE6CC3"/>
    <w:rsid w:val="670F0C0B"/>
    <w:rsid w:val="67110DC2"/>
    <w:rsid w:val="671464E6"/>
    <w:rsid w:val="67A66A81"/>
    <w:rsid w:val="67A855D9"/>
    <w:rsid w:val="67A96C2F"/>
    <w:rsid w:val="67DD2D7C"/>
    <w:rsid w:val="67F91093"/>
    <w:rsid w:val="67FE0421"/>
    <w:rsid w:val="681C38A5"/>
    <w:rsid w:val="685177E2"/>
    <w:rsid w:val="68525518"/>
    <w:rsid w:val="68B95597"/>
    <w:rsid w:val="68CB0E27"/>
    <w:rsid w:val="68E956D5"/>
    <w:rsid w:val="68F22857"/>
    <w:rsid w:val="690B301D"/>
    <w:rsid w:val="69164798"/>
    <w:rsid w:val="696A4AE4"/>
    <w:rsid w:val="699B4C9D"/>
    <w:rsid w:val="69AD41A1"/>
    <w:rsid w:val="69BD10B7"/>
    <w:rsid w:val="6A1A2066"/>
    <w:rsid w:val="6A617C95"/>
    <w:rsid w:val="6A6B28C1"/>
    <w:rsid w:val="6A707ED8"/>
    <w:rsid w:val="6A760D40"/>
    <w:rsid w:val="6A7F405F"/>
    <w:rsid w:val="6A837C0B"/>
    <w:rsid w:val="6A876FCF"/>
    <w:rsid w:val="6A892D47"/>
    <w:rsid w:val="6A97192E"/>
    <w:rsid w:val="6A995680"/>
    <w:rsid w:val="6A9F07BD"/>
    <w:rsid w:val="6ABA55F7"/>
    <w:rsid w:val="6ABF1B10"/>
    <w:rsid w:val="6AC36259"/>
    <w:rsid w:val="6ACD70D8"/>
    <w:rsid w:val="6AD06BC8"/>
    <w:rsid w:val="6AF267D8"/>
    <w:rsid w:val="6AFE54E3"/>
    <w:rsid w:val="6B376C47"/>
    <w:rsid w:val="6B5E5F82"/>
    <w:rsid w:val="6B8B4B57"/>
    <w:rsid w:val="6BD12BF8"/>
    <w:rsid w:val="6BD44496"/>
    <w:rsid w:val="6C0E79A8"/>
    <w:rsid w:val="6C186A79"/>
    <w:rsid w:val="6C21025C"/>
    <w:rsid w:val="6C5555D7"/>
    <w:rsid w:val="6C77554D"/>
    <w:rsid w:val="6C7A503E"/>
    <w:rsid w:val="6C7B4E88"/>
    <w:rsid w:val="6C850FA5"/>
    <w:rsid w:val="6CA67BE1"/>
    <w:rsid w:val="6D044D10"/>
    <w:rsid w:val="6D0F39D8"/>
    <w:rsid w:val="6D2566EC"/>
    <w:rsid w:val="6D415B5B"/>
    <w:rsid w:val="6D5C4743"/>
    <w:rsid w:val="6D605FE2"/>
    <w:rsid w:val="6D6D4BA2"/>
    <w:rsid w:val="6D6F01AF"/>
    <w:rsid w:val="6D706F98"/>
    <w:rsid w:val="6D7C686C"/>
    <w:rsid w:val="6DA13F6D"/>
    <w:rsid w:val="6DAF0D17"/>
    <w:rsid w:val="6E005A16"/>
    <w:rsid w:val="6E025987"/>
    <w:rsid w:val="6E1B2C63"/>
    <w:rsid w:val="6E292877"/>
    <w:rsid w:val="6E7C0157"/>
    <w:rsid w:val="6E8737DF"/>
    <w:rsid w:val="6E970129"/>
    <w:rsid w:val="6EDB7CAB"/>
    <w:rsid w:val="6F0D2199"/>
    <w:rsid w:val="6F153637"/>
    <w:rsid w:val="6F2E031C"/>
    <w:rsid w:val="6F392F8E"/>
    <w:rsid w:val="6F4F27B2"/>
    <w:rsid w:val="6F767D3E"/>
    <w:rsid w:val="6F7A7E5B"/>
    <w:rsid w:val="6FB6638D"/>
    <w:rsid w:val="6FDD7DBD"/>
    <w:rsid w:val="6FF8397D"/>
    <w:rsid w:val="70052E70"/>
    <w:rsid w:val="70253512"/>
    <w:rsid w:val="702552C0"/>
    <w:rsid w:val="70341F50"/>
    <w:rsid w:val="706109EE"/>
    <w:rsid w:val="70671D7D"/>
    <w:rsid w:val="707112A9"/>
    <w:rsid w:val="70A614AE"/>
    <w:rsid w:val="70C66AA3"/>
    <w:rsid w:val="70CC1BE0"/>
    <w:rsid w:val="70DF36C1"/>
    <w:rsid w:val="71080E6A"/>
    <w:rsid w:val="713003C1"/>
    <w:rsid w:val="714A76D4"/>
    <w:rsid w:val="71520337"/>
    <w:rsid w:val="716B13F9"/>
    <w:rsid w:val="71703258"/>
    <w:rsid w:val="7179226F"/>
    <w:rsid w:val="71B52674"/>
    <w:rsid w:val="71DE7E1D"/>
    <w:rsid w:val="72090A86"/>
    <w:rsid w:val="72161365"/>
    <w:rsid w:val="722718ED"/>
    <w:rsid w:val="72367DF2"/>
    <w:rsid w:val="725D51E5"/>
    <w:rsid w:val="726D57D3"/>
    <w:rsid w:val="72B558C0"/>
    <w:rsid w:val="72F03B17"/>
    <w:rsid w:val="730C2768"/>
    <w:rsid w:val="731D1188"/>
    <w:rsid w:val="731F078D"/>
    <w:rsid w:val="73252B3A"/>
    <w:rsid w:val="73335C49"/>
    <w:rsid w:val="73700F48"/>
    <w:rsid w:val="73D1250E"/>
    <w:rsid w:val="740873D3"/>
    <w:rsid w:val="740A3C72"/>
    <w:rsid w:val="742F2BB2"/>
    <w:rsid w:val="7439758C"/>
    <w:rsid w:val="743D14E1"/>
    <w:rsid w:val="74940C67"/>
    <w:rsid w:val="749624A9"/>
    <w:rsid w:val="74A4534E"/>
    <w:rsid w:val="74D318B4"/>
    <w:rsid w:val="74D472B5"/>
    <w:rsid w:val="7516167C"/>
    <w:rsid w:val="75232716"/>
    <w:rsid w:val="753F4C31"/>
    <w:rsid w:val="7548217D"/>
    <w:rsid w:val="75575F1C"/>
    <w:rsid w:val="757C5983"/>
    <w:rsid w:val="75B54849"/>
    <w:rsid w:val="75CD4430"/>
    <w:rsid w:val="75D12628"/>
    <w:rsid w:val="75DA08FB"/>
    <w:rsid w:val="75ED062E"/>
    <w:rsid w:val="75F145C2"/>
    <w:rsid w:val="76197675"/>
    <w:rsid w:val="761A449C"/>
    <w:rsid w:val="763C3364"/>
    <w:rsid w:val="76530DD9"/>
    <w:rsid w:val="765E32DA"/>
    <w:rsid w:val="766308F1"/>
    <w:rsid w:val="76766876"/>
    <w:rsid w:val="767B20DE"/>
    <w:rsid w:val="76AA651F"/>
    <w:rsid w:val="76FC7705"/>
    <w:rsid w:val="7735228D"/>
    <w:rsid w:val="774E334F"/>
    <w:rsid w:val="77530965"/>
    <w:rsid w:val="77664B3C"/>
    <w:rsid w:val="776D5ECB"/>
    <w:rsid w:val="77731007"/>
    <w:rsid w:val="77764653"/>
    <w:rsid w:val="77A13DC6"/>
    <w:rsid w:val="77E048EF"/>
    <w:rsid w:val="77E65C7D"/>
    <w:rsid w:val="77E837A3"/>
    <w:rsid w:val="780600CD"/>
    <w:rsid w:val="780610F2"/>
    <w:rsid w:val="78382CBF"/>
    <w:rsid w:val="786848E4"/>
    <w:rsid w:val="787311DE"/>
    <w:rsid w:val="7883171E"/>
    <w:rsid w:val="788334CC"/>
    <w:rsid w:val="789C20F4"/>
    <w:rsid w:val="789D27E0"/>
    <w:rsid w:val="78A70F68"/>
    <w:rsid w:val="78AA6CAB"/>
    <w:rsid w:val="78C15AFB"/>
    <w:rsid w:val="78CF04BF"/>
    <w:rsid w:val="78D855C6"/>
    <w:rsid w:val="78F32400"/>
    <w:rsid w:val="79556C16"/>
    <w:rsid w:val="795B7FA5"/>
    <w:rsid w:val="79A4194C"/>
    <w:rsid w:val="79AB2CDA"/>
    <w:rsid w:val="79B84C4B"/>
    <w:rsid w:val="79DA436A"/>
    <w:rsid w:val="79E63D12"/>
    <w:rsid w:val="79E87A8A"/>
    <w:rsid w:val="79FC3536"/>
    <w:rsid w:val="7A432F13"/>
    <w:rsid w:val="7A6B246A"/>
    <w:rsid w:val="7A70182E"/>
    <w:rsid w:val="7AB931D5"/>
    <w:rsid w:val="7ADB314B"/>
    <w:rsid w:val="7AFD1314"/>
    <w:rsid w:val="7B096E3A"/>
    <w:rsid w:val="7B0A3A31"/>
    <w:rsid w:val="7B14665D"/>
    <w:rsid w:val="7B313DE8"/>
    <w:rsid w:val="7B4F0E4F"/>
    <w:rsid w:val="7B7535A0"/>
    <w:rsid w:val="7B834971"/>
    <w:rsid w:val="7B890DF9"/>
    <w:rsid w:val="7BB40A45"/>
    <w:rsid w:val="7BBF0CBF"/>
    <w:rsid w:val="7BCD518A"/>
    <w:rsid w:val="7BD302C6"/>
    <w:rsid w:val="7BDD2EF3"/>
    <w:rsid w:val="7BE40725"/>
    <w:rsid w:val="7BE44D9C"/>
    <w:rsid w:val="7BE97AEA"/>
    <w:rsid w:val="7C1A38BE"/>
    <w:rsid w:val="7C2F691E"/>
    <w:rsid w:val="7C31795D"/>
    <w:rsid w:val="7C753435"/>
    <w:rsid w:val="7C797B24"/>
    <w:rsid w:val="7C956B67"/>
    <w:rsid w:val="7CC026A9"/>
    <w:rsid w:val="7CD2057E"/>
    <w:rsid w:val="7CE56503"/>
    <w:rsid w:val="7D020E63"/>
    <w:rsid w:val="7D040672"/>
    <w:rsid w:val="7D1961AD"/>
    <w:rsid w:val="7D1E1A15"/>
    <w:rsid w:val="7D292894"/>
    <w:rsid w:val="7D39684F"/>
    <w:rsid w:val="7D3A065F"/>
    <w:rsid w:val="7D4A280A"/>
    <w:rsid w:val="7D4C20DE"/>
    <w:rsid w:val="7D5176F5"/>
    <w:rsid w:val="7D67516A"/>
    <w:rsid w:val="7D690EE2"/>
    <w:rsid w:val="7D6C452F"/>
    <w:rsid w:val="7D796C4C"/>
    <w:rsid w:val="7D922298"/>
    <w:rsid w:val="7DE93DD1"/>
    <w:rsid w:val="7DF54524"/>
    <w:rsid w:val="7E2D1F10"/>
    <w:rsid w:val="7E3A462D"/>
    <w:rsid w:val="7E3F60E7"/>
    <w:rsid w:val="7E553215"/>
    <w:rsid w:val="7E65684F"/>
    <w:rsid w:val="7E851D4C"/>
    <w:rsid w:val="7ED93E46"/>
    <w:rsid w:val="7EF470EE"/>
    <w:rsid w:val="7F345520"/>
    <w:rsid w:val="7F7F2C3F"/>
    <w:rsid w:val="7F89761A"/>
    <w:rsid w:val="7F9F508F"/>
    <w:rsid w:val="7FA75CF2"/>
    <w:rsid w:val="7FC13BBF"/>
    <w:rsid w:val="7FC468A4"/>
    <w:rsid w:val="7FC8238D"/>
    <w:rsid w:val="7FC9210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semiHidden="0"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ocked="1"/>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99"/>
    <w:pPr>
      <w:spacing w:before="120"/>
    </w:pPr>
    <w:rPr>
      <w:rFonts w:ascii="Arial" w:hAnsi="Arial" w:cs="Arial"/>
      <w:sz w:val="24"/>
    </w:rPr>
  </w:style>
  <w:style w:type="paragraph" w:styleId="3">
    <w:name w:val="Body Text"/>
    <w:basedOn w:val="1"/>
    <w:link w:val="30"/>
    <w:qFormat/>
    <w:locked/>
    <w:uiPriority w:val="99"/>
    <w:pPr>
      <w:spacing w:after="120"/>
    </w:pPr>
  </w:style>
  <w:style w:type="paragraph" w:styleId="4">
    <w:name w:val="Body Text Indent"/>
    <w:basedOn w:val="1"/>
    <w:link w:val="20"/>
    <w:qFormat/>
    <w:uiPriority w:val="99"/>
    <w:pPr>
      <w:spacing w:after="120"/>
      <w:ind w:left="420" w:leftChars="200"/>
    </w:pPr>
  </w:style>
  <w:style w:type="paragraph" w:styleId="5">
    <w:name w:val="Date"/>
    <w:basedOn w:val="1"/>
    <w:next w:val="1"/>
    <w:link w:val="21"/>
    <w:qFormat/>
    <w:uiPriority w:val="99"/>
    <w:pPr>
      <w:ind w:left="100" w:leftChars="2500"/>
    </w:pPr>
  </w:style>
  <w:style w:type="paragraph" w:styleId="6">
    <w:name w:val="Body Text Indent 2"/>
    <w:basedOn w:val="1"/>
    <w:next w:val="1"/>
    <w:link w:val="22"/>
    <w:qFormat/>
    <w:locked/>
    <w:uiPriority w:val="99"/>
    <w:pPr>
      <w:adjustRightInd w:val="0"/>
      <w:snapToGrid w:val="0"/>
      <w:spacing w:line="440" w:lineRule="atLeast"/>
      <w:ind w:firstLine="573"/>
    </w:pPr>
    <w:rPr>
      <w:rFonts w:ascii="宋体"/>
    </w:rPr>
  </w:style>
  <w:style w:type="paragraph" w:styleId="7">
    <w:name w:val="Balloon Text"/>
    <w:basedOn w:val="1"/>
    <w:link w:val="32"/>
    <w:semiHidden/>
    <w:qFormat/>
    <w:locked/>
    <w:uiPriority w:val="99"/>
    <w:rPr>
      <w:sz w:val="18"/>
      <w:szCs w:val="18"/>
    </w:rPr>
  </w:style>
  <w:style w:type="paragraph" w:styleId="8">
    <w:name w:val="footer"/>
    <w:basedOn w:val="1"/>
    <w:link w:val="23"/>
    <w:qFormat/>
    <w:uiPriority w:val="99"/>
    <w:pPr>
      <w:tabs>
        <w:tab w:val="center" w:pos="4153"/>
        <w:tab w:val="right" w:pos="8306"/>
      </w:tabs>
      <w:snapToGrid w:val="0"/>
      <w:jc w:val="left"/>
    </w:pPr>
    <w:rPr>
      <w:sz w:val="18"/>
      <w:szCs w:val="18"/>
    </w:rPr>
  </w:style>
  <w:style w:type="paragraph" w:styleId="9">
    <w:name w:val="header"/>
    <w:basedOn w:val="1"/>
    <w:next w:val="1"/>
    <w:link w:val="1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Body Text Indent 3"/>
    <w:basedOn w:val="1"/>
    <w:link w:val="24"/>
    <w:qFormat/>
    <w:uiPriority w:val="99"/>
    <w:pPr>
      <w:spacing w:after="120"/>
      <w:ind w:left="420" w:leftChars="200"/>
    </w:pPr>
    <w:rPr>
      <w:rFonts w:ascii="Times New Roman" w:hAnsi="Times New Roman"/>
      <w:sz w:val="16"/>
      <w:szCs w:val="16"/>
    </w:rPr>
  </w:style>
  <w:style w:type="paragraph" w:styleId="11">
    <w:name w:val="Normal (Web)"/>
    <w:basedOn w:val="1"/>
    <w:qFormat/>
    <w:uiPriority w:val="99"/>
    <w:pPr>
      <w:widowControl/>
      <w:spacing w:beforeAutospacing="1" w:afterAutospacing="1"/>
      <w:jc w:val="left"/>
    </w:pPr>
    <w:rPr>
      <w:rFonts w:ascii="宋体" w:hAnsi="宋体"/>
      <w:color w:val="0F0020"/>
      <w:kern w:val="0"/>
      <w:sz w:val="24"/>
    </w:rPr>
  </w:style>
  <w:style w:type="paragraph" w:styleId="12">
    <w:name w:val="Body Text First Indent"/>
    <w:basedOn w:val="3"/>
    <w:link w:val="31"/>
    <w:qFormat/>
    <w:locked/>
    <w:uiPriority w:val="99"/>
    <w:pPr>
      <w:ind w:firstLine="420" w:firstLineChars="100"/>
    </w:pPr>
  </w:style>
  <w:style w:type="paragraph" w:styleId="13">
    <w:name w:val="Body Text First Indent 2"/>
    <w:basedOn w:val="4"/>
    <w:link w:val="25"/>
    <w:qFormat/>
    <w:uiPriority w:val="99"/>
    <w:pPr>
      <w:ind w:firstLine="420"/>
    </w:pPr>
  </w:style>
  <w:style w:type="character" w:styleId="16">
    <w:name w:val="page number"/>
    <w:basedOn w:val="15"/>
    <w:qFormat/>
    <w:uiPriority w:val="99"/>
    <w:rPr>
      <w:rFonts w:cs="Times New Roman"/>
    </w:rPr>
  </w:style>
  <w:style w:type="paragraph" w:customStyle="1" w:styleId="17">
    <w:name w:val="Default"/>
    <w:basedOn w:val="18"/>
    <w:next w:val="1"/>
    <w:qFormat/>
    <w:uiPriority w:val="99"/>
    <w:pPr>
      <w:widowControl w:val="0"/>
      <w:autoSpaceDE w:val="0"/>
      <w:autoSpaceDN w:val="0"/>
      <w:adjustRightInd w:val="0"/>
    </w:pPr>
    <w:rPr>
      <w:rFonts w:ascii="宋体..壮.." w:hAnsi="Times New Roman" w:eastAsia="宋体..壮.." w:cs="宋体..壮.."/>
      <w:color w:val="000000"/>
      <w:kern w:val="0"/>
      <w:sz w:val="24"/>
      <w:szCs w:val="24"/>
      <w:lang w:val="en-US" w:eastAsia="zh-CN" w:bidi="ar-SA"/>
    </w:rPr>
  </w:style>
  <w:style w:type="paragraph" w:customStyle="1" w:styleId="18">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character" w:customStyle="1" w:styleId="19">
    <w:name w:val="页眉 Char"/>
    <w:basedOn w:val="15"/>
    <w:link w:val="9"/>
    <w:semiHidden/>
    <w:qFormat/>
    <w:locked/>
    <w:uiPriority w:val="99"/>
    <w:rPr>
      <w:rFonts w:ascii="Calibri" w:hAnsi="Calibri" w:cs="Times New Roman"/>
      <w:sz w:val="18"/>
      <w:szCs w:val="18"/>
    </w:rPr>
  </w:style>
  <w:style w:type="character" w:customStyle="1" w:styleId="20">
    <w:name w:val="正文文本缩进 Char"/>
    <w:basedOn w:val="15"/>
    <w:link w:val="4"/>
    <w:semiHidden/>
    <w:qFormat/>
    <w:locked/>
    <w:uiPriority w:val="99"/>
    <w:rPr>
      <w:rFonts w:ascii="Calibri" w:hAnsi="Calibri" w:cs="Times New Roman"/>
      <w:sz w:val="24"/>
      <w:szCs w:val="24"/>
    </w:rPr>
  </w:style>
  <w:style w:type="character" w:customStyle="1" w:styleId="21">
    <w:name w:val="日期 Char"/>
    <w:basedOn w:val="15"/>
    <w:link w:val="5"/>
    <w:qFormat/>
    <w:locked/>
    <w:uiPriority w:val="99"/>
    <w:rPr>
      <w:rFonts w:ascii="Calibri" w:hAnsi="Calibri" w:eastAsia="宋体" w:cs="Times New Roman"/>
      <w:kern w:val="2"/>
      <w:sz w:val="24"/>
      <w:szCs w:val="24"/>
    </w:rPr>
  </w:style>
  <w:style w:type="character" w:customStyle="1" w:styleId="22">
    <w:name w:val="正文文本缩进 2 Char"/>
    <w:basedOn w:val="15"/>
    <w:link w:val="6"/>
    <w:semiHidden/>
    <w:qFormat/>
    <w:locked/>
    <w:uiPriority w:val="99"/>
    <w:rPr>
      <w:rFonts w:ascii="Calibri" w:hAnsi="Calibri" w:cs="Times New Roman"/>
      <w:sz w:val="24"/>
      <w:szCs w:val="24"/>
    </w:rPr>
  </w:style>
  <w:style w:type="character" w:customStyle="1" w:styleId="23">
    <w:name w:val="页脚 Char"/>
    <w:basedOn w:val="15"/>
    <w:link w:val="8"/>
    <w:semiHidden/>
    <w:qFormat/>
    <w:locked/>
    <w:uiPriority w:val="99"/>
    <w:rPr>
      <w:rFonts w:ascii="Calibri" w:hAnsi="Calibri" w:cs="Times New Roman"/>
      <w:sz w:val="18"/>
      <w:szCs w:val="18"/>
    </w:rPr>
  </w:style>
  <w:style w:type="character" w:customStyle="1" w:styleId="24">
    <w:name w:val="正文文本缩进 3 Char"/>
    <w:basedOn w:val="15"/>
    <w:link w:val="10"/>
    <w:qFormat/>
    <w:locked/>
    <w:uiPriority w:val="99"/>
    <w:rPr>
      <w:rFonts w:cs="Times New Roman"/>
      <w:kern w:val="2"/>
      <w:sz w:val="16"/>
      <w:szCs w:val="16"/>
    </w:rPr>
  </w:style>
  <w:style w:type="character" w:customStyle="1" w:styleId="25">
    <w:name w:val="正文首行缩进 2 Char"/>
    <w:basedOn w:val="20"/>
    <w:link w:val="13"/>
    <w:semiHidden/>
    <w:qFormat/>
    <w:locked/>
    <w:uiPriority w:val="99"/>
    <w:rPr>
      <w:rFonts w:ascii="Calibri" w:hAnsi="Calibri" w:cs="Times New Roman"/>
      <w:sz w:val="24"/>
      <w:szCs w:val="24"/>
    </w:rPr>
  </w:style>
  <w:style w:type="paragraph" w:customStyle="1" w:styleId="26">
    <w:name w:val="正文00"/>
    <w:qFormat/>
    <w:uiPriority w:val="99"/>
    <w:pPr>
      <w:overflowPunct w:val="0"/>
      <w:topLinePunct/>
      <w:adjustRightInd w:val="0"/>
      <w:snapToGrid w:val="0"/>
      <w:spacing w:line="460" w:lineRule="exact"/>
      <w:ind w:firstLine="200" w:firstLineChars="200"/>
      <w:jc w:val="both"/>
    </w:pPr>
    <w:rPr>
      <w:rFonts w:ascii="Times New Roman" w:hAnsi="Times New Roman" w:eastAsia="宋体" w:cs="Times New Roman"/>
      <w:color w:val="0000FF"/>
      <w:kern w:val="2"/>
      <w:sz w:val="24"/>
      <w:szCs w:val="24"/>
      <w:lang w:val="en-US" w:eastAsia="zh-CN" w:bidi="ar-SA"/>
    </w:rPr>
  </w:style>
  <w:style w:type="paragraph" w:styleId="27">
    <w:name w:val="List Paragraph"/>
    <w:basedOn w:val="1"/>
    <w:qFormat/>
    <w:uiPriority w:val="99"/>
    <w:pPr>
      <w:ind w:firstLine="420" w:firstLineChars="200"/>
    </w:pPr>
  </w:style>
  <w:style w:type="character" w:customStyle="1" w:styleId="28">
    <w:name w:val="表格文字 Char Char"/>
    <w:link w:val="29"/>
    <w:qFormat/>
    <w:locked/>
    <w:uiPriority w:val="99"/>
    <w:rPr>
      <w:color w:val="000000"/>
    </w:rPr>
  </w:style>
  <w:style w:type="paragraph" w:customStyle="1" w:styleId="29">
    <w:name w:val="表格文字"/>
    <w:basedOn w:val="12"/>
    <w:next w:val="1"/>
    <w:link w:val="28"/>
    <w:qFormat/>
    <w:uiPriority w:val="99"/>
    <w:pPr>
      <w:adjustRightInd w:val="0"/>
      <w:snapToGrid w:val="0"/>
      <w:jc w:val="center"/>
    </w:pPr>
    <w:rPr>
      <w:rFonts w:ascii="Times New Roman" w:hAnsi="Times New Roman"/>
      <w:color w:val="000000"/>
      <w:kern w:val="0"/>
      <w:sz w:val="20"/>
      <w:szCs w:val="20"/>
    </w:rPr>
  </w:style>
  <w:style w:type="character" w:customStyle="1" w:styleId="30">
    <w:name w:val="正文文本 Char"/>
    <w:basedOn w:val="15"/>
    <w:link w:val="3"/>
    <w:semiHidden/>
    <w:qFormat/>
    <w:locked/>
    <w:uiPriority w:val="99"/>
    <w:rPr>
      <w:rFonts w:ascii="Calibri" w:hAnsi="Calibri" w:cs="Times New Roman"/>
      <w:sz w:val="24"/>
      <w:szCs w:val="24"/>
    </w:rPr>
  </w:style>
  <w:style w:type="character" w:customStyle="1" w:styleId="31">
    <w:name w:val="正文首行缩进 Char"/>
    <w:basedOn w:val="30"/>
    <w:link w:val="12"/>
    <w:semiHidden/>
    <w:qFormat/>
    <w:locked/>
    <w:uiPriority w:val="99"/>
    <w:rPr>
      <w:rFonts w:ascii="Calibri" w:hAnsi="Calibri" w:cs="Times New Roman"/>
      <w:sz w:val="24"/>
      <w:szCs w:val="24"/>
    </w:rPr>
  </w:style>
  <w:style w:type="character" w:customStyle="1" w:styleId="32">
    <w:name w:val="批注框文本 Char"/>
    <w:basedOn w:val="15"/>
    <w:link w:val="7"/>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1385</Words>
  <Characters>1447</Characters>
  <Lines>9</Lines>
  <Paragraphs>2</Paragraphs>
  <TotalTime>10</TotalTime>
  <ScaleCrop>false</ScaleCrop>
  <LinksUpToDate>false</LinksUpToDate>
  <CharactersWithSpaces>1516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2021-04-06T03:46:00Z</dcterms:created>
  <dc:creator>Administrator</dc:creator>
  <cp:lastModifiedBy>YangXQ</cp:lastModifiedBy>
  <cp:lastPrinted>2023-06-06T02:37:00Z</cp:lastPrinted>
  <dcterms:modified xsi:type="dcterms:W3CDTF">2023-07-17T02:58:31Z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3654929DADC94687AE318DDE8B760BBE</vt:lpwstr>
  </property>
  <property fmtid="{D5CDD505-2E9C-101B-9397-08002B2CF9AE}" pid="4" name="KSOSaveFontToCloudKey">
    <vt:lpwstr>926014045_btnclosed</vt:lpwstr>
  </property>
</Properties>
</file>