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bidi w:val="0"/>
        <w:spacing w:line="560" w:lineRule="exact"/>
        <w:jc w:val="center"/>
        <w:textAlignment w:val="auto"/>
        <w:rPr>
          <w:rFonts w:ascii="仿宋_GB2312" w:cs="仿宋_GB2312"/>
          <w:color w:val="000000"/>
        </w:rPr>
      </w:pPr>
    </w:p>
    <w:p>
      <w:pPr>
        <w:pStyle w:val="23"/>
        <w:keepNext w:val="0"/>
        <w:keepLines w:val="0"/>
        <w:pageBreakBefore w:val="0"/>
        <w:kinsoku/>
        <w:wordWrap/>
        <w:overflowPunct/>
        <w:topLinePunct w:val="0"/>
        <w:bidi w:val="0"/>
        <w:spacing w:line="560" w:lineRule="exact"/>
        <w:textAlignment w:val="auto"/>
        <w:rPr>
          <w:rFonts w:hint="eastAsia"/>
        </w:rPr>
      </w:pPr>
    </w:p>
    <w:p>
      <w:pPr>
        <w:pStyle w:val="13"/>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bidi w:val="0"/>
        <w:spacing w:line="560" w:lineRule="exact"/>
        <w:textAlignment w:val="auto"/>
      </w:pPr>
    </w:p>
    <w:p>
      <w:pPr>
        <w:keepNext w:val="0"/>
        <w:keepLines w:val="0"/>
        <w:pageBreakBefore w:val="0"/>
        <w:kinsoku/>
        <w:wordWrap/>
        <w:overflowPunct/>
        <w:topLinePunct w:val="0"/>
        <w:bidi w:val="0"/>
        <w:spacing w:line="560" w:lineRule="exact"/>
        <w:textAlignment w:val="auto"/>
      </w:pPr>
    </w:p>
    <w:p>
      <w:pPr>
        <w:keepNext w:val="0"/>
        <w:keepLines w:val="0"/>
        <w:pageBreakBefore w:val="0"/>
        <w:kinsoku/>
        <w:wordWrap/>
        <w:overflowPunct/>
        <w:topLinePunct w:val="0"/>
        <w:bidi w:val="0"/>
        <w:spacing w:line="560" w:lineRule="exact"/>
        <w:textAlignment w:val="auto"/>
      </w:pPr>
    </w:p>
    <w:p>
      <w:pPr>
        <w:keepNext w:val="0"/>
        <w:keepLines w:val="0"/>
        <w:pageBreakBefore w:val="0"/>
        <w:kinsoku/>
        <w:wordWrap/>
        <w:overflowPunct/>
        <w:topLinePunct w:val="0"/>
        <w:bidi w:val="0"/>
        <w:spacing w:line="560" w:lineRule="exact"/>
        <w:textAlignment w:val="auto"/>
      </w:pPr>
    </w:p>
    <w:p>
      <w:pPr>
        <w:keepNext w:val="0"/>
        <w:keepLines w:val="0"/>
        <w:pageBreakBefore w:val="0"/>
        <w:kinsoku/>
        <w:wordWrap/>
        <w:overflowPunct/>
        <w:topLinePunct w:val="0"/>
        <w:bidi w:val="0"/>
        <w:spacing w:line="560" w:lineRule="exact"/>
        <w:jc w:val="center"/>
        <w:textAlignment w:val="auto"/>
        <w:rPr>
          <w:rFonts w:ascii="仿宋_GB2312" w:hAnsi="仿宋" w:eastAsia="仿宋_GB2312" w:cs="仿宋_GB2312"/>
          <w:color w:val="000000" w:themeColor="text1"/>
          <w:sz w:val="32"/>
          <w:szCs w:val="32"/>
          <w14:textFill>
            <w14:solidFill>
              <w14:schemeClr w14:val="tx1"/>
            </w14:solidFill>
          </w14:textFill>
        </w:rPr>
      </w:pPr>
      <w:r>
        <w:rPr>
          <w:rFonts w:hint="eastAsia" w:ascii="仿宋_GB2312" w:hAnsi="仿宋" w:eastAsia="仿宋_GB2312" w:cs="仿宋_GB2312"/>
          <w:color w:val="000000" w:themeColor="text1"/>
          <w:sz w:val="32"/>
          <w:szCs w:val="32"/>
          <w14:textFill>
            <w14:solidFill>
              <w14:schemeClr w14:val="tx1"/>
            </w14:solidFill>
          </w14:textFill>
        </w:rPr>
        <w:t>广</w:t>
      </w:r>
      <w:r>
        <w:rPr>
          <w:rFonts w:hint="eastAsia" w:ascii="仿宋_GB2312" w:hAnsi="仿宋" w:eastAsia="仿宋_GB2312" w:cs="仿宋_GB2312"/>
          <w:color w:val="000000" w:themeColor="text1"/>
          <w:sz w:val="32"/>
          <w:szCs w:val="32"/>
          <w:lang w:eastAsia="zh-CN"/>
          <w14:textFill>
            <w14:solidFill>
              <w14:schemeClr w14:val="tx1"/>
            </w14:solidFill>
          </w14:textFill>
        </w:rPr>
        <w:t>朝环审批</w:t>
      </w:r>
      <w:r>
        <w:rPr>
          <w:rFonts w:hint="eastAsia" w:ascii="仿宋_GB2312" w:hAnsi="仿宋" w:eastAsia="仿宋_GB2312" w:cs="仿宋_GB2312"/>
          <w:color w:val="000000" w:themeColor="text1"/>
          <w:sz w:val="32"/>
          <w:szCs w:val="32"/>
          <w14:textFill>
            <w14:solidFill>
              <w14:schemeClr w14:val="tx1"/>
            </w14:solidFill>
          </w14:textFill>
        </w:rPr>
        <w:t>〔</w:t>
      </w:r>
      <w:r>
        <w:rPr>
          <w:rFonts w:ascii="仿宋_GB2312" w:hAnsi="仿宋" w:eastAsia="仿宋_GB2312" w:cs="仿宋_GB2312"/>
          <w:color w:val="000000" w:themeColor="text1"/>
          <w:sz w:val="32"/>
          <w:szCs w:val="32"/>
          <w14:textFill>
            <w14:solidFill>
              <w14:schemeClr w14:val="tx1"/>
            </w14:solidFill>
          </w14:textFill>
        </w:rPr>
        <w:t>202</w:t>
      </w:r>
      <w:r>
        <w:rPr>
          <w:rFonts w:hint="eastAsia" w:ascii="仿宋_GB2312" w:hAnsi="仿宋" w:eastAsia="仿宋_GB2312" w:cs="仿宋_GB2312"/>
          <w:color w:val="000000" w:themeColor="text1"/>
          <w:sz w:val="32"/>
          <w:szCs w:val="32"/>
          <w:lang w:val="en-US" w:eastAsia="zh-CN"/>
          <w14:textFill>
            <w14:solidFill>
              <w14:schemeClr w14:val="tx1"/>
            </w14:solidFill>
          </w14:textFill>
        </w:rPr>
        <w:t>4</w:t>
      </w:r>
      <w:r>
        <w:rPr>
          <w:rFonts w:hint="eastAsia" w:ascii="仿宋_GB2312" w:hAnsi="仿宋" w:eastAsia="仿宋_GB2312" w:cs="仿宋_GB2312"/>
          <w:color w:val="000000" w:themeColor="text1"/>
          <w:sz w:val="32"/>
          <w:szCs w:val="32"/>
          <w14:textFill>
            <w14:solidFill>
              <w14:schemeClr w14:val="tx1"/>
            </w14:solidFill>
          </w14:textFill>
        </w:rPr>
        <w:t>〕</w:t>
      </w:r>
      <w:r>
        <w:rPr>
          <w:rFonts w:hint="eastAsia" w:ascii="仿宋_GB2312" w:hAnsi="仿宋" w:eastAsia="仿宋_GB2312" w:cs="仿宋_GB2312"/>
          <w:color w:val="000000" w:themeColor="text1"/>
          <w:sz w:val="32"/>
          <w:szCs w:val="32"/>
          <w:lang w:val="en-US" w:eastAsia="zh-CN"/>
          <w14:textFill>
            <w14:solidFill>
              <w14:schemeClr w14:val="tx1"/>
            </w14:solidFill>
          </w14:textFill>
        </w:rPr>
        <w:t>8</w:t>
      </w:r>
      <w:r>
        <w:rPr>
          <w:rFonts w:hint="eastAsia" w:ascii="仿宋_GB2312" w:hAnsi="仿宋" w:eastAsia="仿宋_GB2312" w:cs="仿宋_GB2312"/>
          <w:color w:val="000000" w:themeColor="text1"/>
          <w:sz w:val="32"/>
          <w:szCs w:val="32"/>
          <w14:textFill>
            <w14:solidFill>
              <w14:schemeClr w14:val="tx1"/>
            </w14:solidFill>
          </w14:textFill>
        </w:rPr>
        <w:t>号</w:t>
      </w:r>
    </w:p>
    <w:p>
      <w:pPr>
        <w:keepNext w:val="0"/>
        <w:keepLines w:val="0"/>
        <w:pageBreakBefore w:val="0"/>
        <w:kinsoku/>
        <w:wordWrap/>
        <w:overflowPunct/>
        <w:topLinePunct w:val="0"/>
        <w:bidi w:val="0"/>
        <w:spacing w:line="560" w:lineRule="exact"/>
        <w:textAlignment w:val="auto"/>
        <w:rPr>
          <w:rFonts w:ascii="方正大标宋简体" w:hAnsi="方正大标宋简体" w:eastAsia="方正大标宋简体" w:cs="方正大标宋简体"/>
          <w:color w:val="000000" w:themeColor="text1"/>
          <w:sz w:val="44"/>
          <w:szCs w:val="44"/>
          <w14:textFill>
            <w14:solidFill>
              <w14:schemeClr w14:val="tx1"/>
            </w14:solidFill>
          </w14:textFill>
        </w:rPr>
      </w:pPr>
    </w:p>
    <w:p>
      <w:pPr>
        <w:pStyle w:val="23"/>
        <w:keepNext w:val="0"/>
        <w:keepLines w:val="0"/>
        <w:pageBreakBefore w:val="0"/>
        <w:kinsoku/>
        <w:wordWrap/>
        <w:overflowPunct/>
        <w:topLinePunct w:val="0"/>
        <w:bidi w:val="0"/>
        <w:spacing w:line="560" w:lineRule="exact"/>
        <w:textAlignment w:val="auto"/>
      </w:pPr>
    </w:p>
    <w:p>
      <w:pPr>
        <w:keepNext w:val="0"/>
        <w:keepLines w:val="0"/>
        <w:pageBreakBefore w:val="0"/>
        <w:kinsoku/>
        <w:wordWrap/>
        <w:overflowPunct/>
        <w:topLinePunct w:val="0"/>
        <w:bidi w:val="0"/>
        <w:spacing w:line="560" w:lineRule="exact"/>
        <w:jc w:val="center"/>
        <w:textAlignment w:val="auto"/>
        <w:rPr>
          <w:rFonts w:hint="eastAsia"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广元市</w:t>
      </w:r>
      <w:r>
        <w:rPr>
          <w:rFonts w:hint="eastAsia" w:ascii="方正小标宋简体" w:hAnsi="方正小标宋简体" w:eastAsia="方正小标宋简体" w:cs="方正小标宋简体"/>
          <w:color w:val="000000" w:themeColor="text1"/>
          <w:sz w:val="44"/>
          <w:szCs w:val="44"/>
          <w:lang w:eastAsia="zh-CN"/>
          <w14:textFill>
            <w14:solidFill>
              <w14:schemeClr w14:val="tx1"/>
            </w14:solidFill>
          </w14:textFill>
        </w:rPr>
        <w:t>朝天</w:t>
      </w: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生态环境局</w:t>
      </w:r>
    </w:p>
    <w:p>
      <w:pPr>
        <w:keepNext w:val="0"/>
        <w:keepLines w:val="0"/>
        <w:pageBreakBefore w:val="0"/>
        <w:kinsoku/>
        <w:wordWrap/>
        <w:overflowPunct/>
        <w:topLinePunct w:val="0"/>
        <w:bidi w:val="0"/>
        <w:spacing w:line="560" w:lineRule="exact"/>
        <w:jc w:val="center"/>
        <w:textAlignment w:val="auto"/>
        <w:rPr>
          <w:rFonts w:hint="eastAsia"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关于</w:t>
      </w:r>
      <w:r>
        <w:rPr>
          <w:rFonts w:hint="eastAsia" w:ascii="方正小标宋简体" w:hAnsi="方正小标宋简体" w:eastAsia="方正小标宋简体" w:cs="方正小标宋简体"/>
          <w:color w:val="000000" w:themeColor="text1"/>
          <w:sz w:val="44"/>
          <w:szCs w:val="44"/>
          <w:lang w:eastAsia="zh-CN"/>
          <w14:textFill>
            <w14:solidFill>
              <w14:schemeClr w14:val="tx1"/>
            </w14:solidFill>
          </w14:textFill>
        </w:rPr>
        <w:t>朝天区X049/X037沙溪子至原马家坝场镇段美丽乡村路项目</w:t>
      </w: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环境影响报告表的批复</w:t>
      </w:r>
    </w:p>
    <w:p>
      <w:pPr>
        <w:keepNext w:val="0"/>
        <w:keepLines w:val="0"/>
        <w:pageBreakBefore w:val="0"/>
        <w:kinsoku/>
        <w:wordWrap/>
        <w:overflowPunct/>
        <w:topLinePunct w:val="0"/>
        <w:bidi w:val="0"/>
        <w:spacing w:line="560" w:lineRule="exact"/>
        <w:textAlignment w:val="auto"/>
        <w:rPr>
          <w:rFonts w:ascii="仿宋_GB2312" w:hAnsi="仿宋_GB2312" w:eastAsia="仿宋_GB2312" w:cs="仿宋_GB2312"/>
          <w:sz w:val="32"/>
          <w:szCs w:val="32"/>
        </w:rPr>
      </w:pPr>
    </w:p>
    <w:p>
      <w:pPr>
        <w:keepNext w:val="0"/>
        <w:keepLines w:val="0"/>
        <w:pageBreakBefore w:val="0"/>
        <w:kinsoku/>
        <w:wordWrap/>
        <w:overflowPunct/>
        <w:topLinePunct w:val="0"/>
        <w:bidi w:val="0"/>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广元市朝天区康道公路养护有限责任公司</w:t>
      </w:r>
      <w:r>
        <w:rPr>
          <w:rFonts w:hint="eastAsia" w:ascii="仿宋_GB2312" w:hAnsi="仿宋_GB2312" w:eastAsia="仿宋_GB2312" w:cs="仿宋_GB2312"/>
          <w:sz w:val="32"/>
          <w:szCs w:val="32"/>
          <w:lang w:eastAsia="zh-CN"/>
        </w:rPr>
        <w:t>：</w:t>
      </w:r>
    </w:p>
    <w:p>
      <w:pPr>
        <w:keepNext w:val="0"/>
        <w:keepLines w:val="0"/>
        <w:pageBreakBefore w:val="0"/>
        <w:kinsoku/>
        <w:wordWrap/>
        <w:overflowPunct/>
        <w:topLinePunct w:val="0"/>
        <w:bidi w:val="0"/>
        <w:spacing w:line="560" w:lineRule="exact"/>
        <w:ind w:firstLine="64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你</w:t>
      </w:r>
      <w:r>
        <w:rPr>
          <w:rFonts w:hint="eastAsia"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报送的</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朝天区X049/X037沙溪子至原马家坝场镇段美丽乡村路项目</w:t>
      </w:r>
      <w:r>
        <w:rPr>
          <w:rFonts w:hint="eastAsia" w:ascii="仿宋_GB2312" w:hAnsi="仿宋_GB2312" w:eastAsia="仿宋_GB2312" w:cs="仿宋_GB2312"/>
          <w:sz w:val="32"/>
          <w:szCs w:val="32"/>
          <w:lang w:eastAsia="zh-CN"/>
        </w:rPr>
        <w:t>环境影响报告表》（以下简称《报告表》）</w:t>
      </w:r>
      <w:r>
        <w:rPr>
          <w:rFonts w:hint="eastAsia" w:ascii="仿宋_GB2312" w:hAnsi="仿宋_GB2312" w:eastAsia="仿宋_GB2312" w:cs="仿宋_GB2312"/>
          <w:sz w:val="32"/>
          <w:szCs w:val="32"/>
        </w:rPr>
        <w:t>已收悉。经研究，现批复如下。</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720" w:firstLineChars="225"/>
        <w:textAlignment w:val="auto"/>
        <w:rPr>
          <w:rFonts w:hint="eastAsia" w:ascii="黑体" w:hAnsi="黑体" w:eastAsia="黑体" w:cs="黑体"/>
          <w:sz w:val="32"/>
          <w:szCs w:val="32"/>
        </w:rPr>
      </w:pPr>
      <w:r>
        <w:rPr>
          <w:rFonts w:hint="eastAsia" w:ascii="黑体" w:hAnsi="黑体" w:eastAsia="黑体" w:cs="黑体"/>
          <w:sz w:val="32"/>
          <w:szCs w:val="32"/>
          <w:lang w:eastAsia="zh-CN"/>
        </w:rPr>
        <w:t>一、</w:t>
      </w:r>
      <w:r>
        <w:rPr>
          <w:rFonts w:hint="eastAsia" w:ascii="黑体" w:hAnsi="黑体" w:eastAsia="黑体" w:cs="黑体"/>
          <w:sz w:val="32"/>
          <w:szCs w:val="32"/>
        </w:rPr>
        <w:t>项目概况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本项目位于广元市朝天区境内，路线起于大滩镇沙溪子，与S410相接，途经文安村，终点止于蒿坝村原文清路相接。项目全线均属于改扩建路段，改扩建道路共约20.552公里，其中：沙溪子-原文乡政府段长4.38公里，路基宽7.5米，采用三级公路，沥青混凝土路面，设计速度30km/h；原文安乡政府-马家坝村段长16.172公里，路基宽度6.5米，采用四级公路，沥青混凝土路面，设计速度20km/h。项目分期实施，本次仅为一期工程，起止段为沙溪子-蒿坝村段，线路全长7.505km，旧桥利用53.50m/1座，原有涵洞共计34道，拆除12道，拆除重建21道，新建7道，利用1道，本段共设涵洞29道。项目总投资15327.5万元，其中环保投资401万元。</w:t>
      </w:r>
    </w:p>
    <w:p>
      <w:pPr>
        <w:keepNext w:val="0"/>
        <w:keepLines w:val="0"/>
        <w:pageBreakBefore w:val="0"/>
        <w:kinsoku/>
        <w:wordWrap/>
        <w:overflowPunct/>
        <w:topLinePunct w:val="0"/>
        <w:bidi w:val="0"/>
        <w:spacing w:line="560" w:lineRule="exact"/>
        <w:ind w:firstLine="640" w:firstLineChars="200"/>
        <w:textAlignment w:val="auto"/>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项目经</w:t>
      </w:r>
      <w:r>
        <w:rPr>
          <w:rFonts w:hint="eastAsia" w:ascii="仿宋_GB2312" w:hAnsi="仿宋_GB2312" w:eastAsia="仿宋_GB2312" w:cs="仿宋_GB2312"/>
          <w:color w:val="auto"/>
          <w:sz w:val="32"/>
          <w:szCs w:val="32"/>
          <w:lang w:val="en-US" w:eastAsia="zh-CN"/>
        </w:rPr>
        <w:t>广元市朝天区发展和改革</w:t>
      </w:r>
      <w:r>
        <w:rPr>
          <w:rFonts w:hint="default" w:ascii="仿宋_GB2312" w:hAnsi="仿宋_GB2312" w:eastAsia="仿宋_GB2312" w:cs="仿宋_GB2312"/>
          <w:color w:val="auto"/>
          <w:sz w:val="32"/>
          <w:szCs w:val="32"/>
          <w:lang w:val="en-US" w:eastAsia="zh-CN"/>
        </w:rPr>
        <w:t>局</w:t>
      </w:r>
      <w:r>
        <w:rPr>
          <w:rFonts w:hint="eastAsia" w:ascii="仿宋_GB2312" w:hAnsi="仿宋_GB2312" w:eastAsia="仿宋_GB2312" w:cs="仿宋_GB2312"/>
          <w:color w:val="auto"/>
          <w:sz w:val="32"/>
          <w:szCs w:val="32"/>
          <w:lang w:val="en-US" w:eastAsia="zh-CN"/>
        </w:rPr>
        <w:t>出具《关于&lt;朝天区X049/X037沙溪子至原马家坝场镇段美丽乡村路项目</w:t>
      </w:r>
      <w:r>
        <w:rPr>
          <w:rFonts w:hint="eastAsia" w:ascii="仿宋_GB2312" w:hAnsi="仿宋_GB2312" w:eastAsia="仿宋_GB2312" w:cs="仿宋_GB2312"/>
          <w:color w:val="auto"/>
          <w:sz w:val="32"/>
          <w:szCs w:val="32"/>
          <w:lang w:eastAsia="zh-CN"/>
        </w:rPr>
        <w:t>目</w:t>
      </w:r>
      <w:r>
        <w:rPr>
          <w:rFonts w:hint="eastAsia" w:ascii="仿宋_GB2312" w:hAnsi="仿宋_GB2312" w:eastAsia="仿宋_GB2312" w:cs="仿宋_GB2312"/>
          <w:color w:val="auto"/>
          <w:sz w:val="32"/>
          <w:szCs w:val="32"/>
          <w:lang w:val="en-US" w:eastAsia="zh-CN"/>
        </w:rPr>
        <w:t>可行性研究报告&gt;的批复》（广朝发改项目〔2022〕296号），同意本项目实施</w:t>
      </w:r>
      <w:r>
        <w:rPr>
          <w:rFonts w:hint="eastAsia" w:ascii="仿宋_GB2312" w:hAnsi="仿宋_GB2312" w:eastAsia="仿宋_GB2312" w:cs="仿宋_GB2312"/>
          <w:color w:val="auto"/>
          <w:sz w:val="32"/>
          <w:szCs w:val="32"/>
          <w:lang w:eastAsia="zh-CN"/>
        </w:rPr>
        <w:t>。在严格</w:t>
      </w:r>
      <w:r>
        <w:rPr>
          <w:rFonts w:hint="eastAsia" w:ascii="仿宋_GB2312" w:hAnsi="仿宋_GB2312" w:eastAsia="仿宋_GB2312" w:cs="仿宋_GB2312"/>
          <w:color w:val="auto"/>
          <w:sz w:val="32"/>
          <w:szCs w:val="32"/>
        </w:rPr>
        <w:t>落实《报告表》提出的各项环保措施和本批复要求的前提下，我局同意你</w:t>
      </w:r>
      <w:r>
        <w:rPr>
          <w:rFonts w:hint="eastAsia" w:ascii="仿宋_GB2312" w:hAnsi="仿宋_GB2312" w:eastAsia="仿宋_GB2312" w:cs="仿宋_GB2312"/>
          <w:color w:val="auto"/>
          <w:sz w:val="32"/>
          <w:szCs w:val="32"/>
          <w:lang w:eastAsia="zh-CN"/>
        </w:rPr>
        <w:t>单位</w:t>
      </w:r>
      <w:r>
        <w:rPr>
          <w:rFonts w:hint="eastAsia" w:ascii="仿宋_GB2312" w:hAnsi="仿宋_GB2312" w:eastAsia="仿宋_GB2312" w:cs="仿宋_GB2312"/>
          <w:color w:val="auto"/>
          <w:sz w:val="32"/>
          <w:szCs w:val="32"/>
        </w:rPr>
        <w:t>按照《报告表》所列建设项目的性质、规模、工艺、地点和环境保护措施进行建设。</w:t>
      </w:r>
    </w:p>
    <w:p>
      <w:pPr>
        <w:keepNext w:val="0"/>
        <w:keepLines w:val="0"/>
        <w:pageBreakBefore w:val="0"/>
        <w:kinsoku/>
        <w:wordWrap/>
        <w:overflowPunct/>
        <w:topLinePunct w:val="0"/>
        <w:bidi w:val="0"/>
        <w:adjustRightInd w:val="0"/>
        <w:snapToGrid w:val="0"/>
        <w:spacing w:line="560" w:lineRule="exact"/>
        <w:ind w:firstLine="720" w:firstLineChars="225"/>
        <w:textAlignment w:val="auto"/>
        <w:rPr>
          <w:rFonts w:ascii="黑体" w:hAnsi="黑体" w:eastAsia="黑体" w:cs="黑体"/>
          <w:sz w:val="32"/>
          <w:szCs w:val="32"/>
        </w:rPr>
      </w:pPr>
      <w:r>
        <w:rPr>
          <w:rFonts w:hint="eastAsia" w:ascii="黑体" w:hAnsi="黑体" w:eastAsia="黑体" w:cs="黑体"/>
          <w:sz w:val="32"/>
          <w:szCs w:val="32"/>
        </w:rPr>
        <w:t>二、项目建设和营运中应重点做好的工作</w:t>
      </w:r>
    </w:p>
    <w:p>
      <w:pPr>
        <w:keepNext w:val="0"/>
        <w:keepLines w:val="0"/>
        <w:pageBreakBefore w:val="0"/>
        <w:kinsoku/>
        <w:wordWrap/>
        <w:overflowPunct/>
        <w:topLinePunct w:val="0"/>
        <w:autoSpaceDE/>
        <w:autoSpaceDN/>
        <w:bidi w:val="0"/>
        <w:spacing w:line="560" w:lineRule="exact"/>
        <w:ind w:firstLine="640" w:firstLineChars="200"/>
        <w:textAlignment w:val="auto"/>
        <w:rPr>
          <w:rFonts w:ascii="仿宋_GB2312" w:hAnsi="仿宋_GB2312" w:eastAsia="仿宋_GB2312" w:cs="仿宋_GB2312"/>
          <w:color w:val="auto"/>
          <w:sz w:val="32"/>
          <w:szCs w:val="32"/>
        </w:rPr>
      </w:pPr>
      <w:r>
        <w:rPr>
          <w:rFonts w:hint="eastAsia" w:ascii="楷体_GB2312" w:hAnsi="楷体_GB2312" w:eastAsia="楷体_GB2312" w:cs="楷体_GB2312"/>
          <w:color w:val="auto"/>
          <w:sz w:val="32"/>
          <w:szCs w:val="32"/>
        </w:rPr>
        <w:t>（一）加强施工期和营运期环境保护工作。</w:t>
      </w:r>
      <w:r>
        <w:rPr>
          <w:rFonts w:hint="eastAsia" w:ascii="仿宋_GB2312" w:hAnsi="仿宋_GB2312" w:eastAsia="仿宋_GB2312" w:cs="仿宋_GB2312"/>
          <w:color w:val="auto"/>
          <w:sz w:val="32"/>
          <w:szCs w:val="32"/>
        </w:rPr>
        <w:t>认真执行环境保护“三同时”制度，严格按照《报告表》要求，落实施工期及营运期各项污染防治及风险防范措施，确保污染物稳定达标排放。</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4F81BD" w:themeColor="accent1"/>
          <w:sz w:val="32"/>
          <w:szCs w:val="32"/>
          <w14:textFill>
            <w14:solidFill>
              <w14:schemeClr w14:val="accent1"/>
            </w14:solidFill>
          </w14:textFill>
        </w:rPr>
      </w:pPr>
      <w:r>
        <w:rPr>
          <w:rFonts w:hint="eastAsia" w:ascii="楷体_GB2312" w:hAnsi="楷体_GB2312" w:eastAsia="楷体_GB2312" w:cs="楷体_GB2312"/>
          <w:color w:val="auto"/>
          <w:sz w:val="32"/>
          <w:szCs w:val="32"/>
        </w:rPr>
        <w:t>（二）落实水污染防治措施。</w:t>
      </w:r>
      <w:r>
        <w:rPr>
          <w:rFonts w:hint="eastAsia" w:ascii="仿宋_GB2312" w:hAnsi="仿宋_GB2312" w:eastAsia="仿宋_GB2312" w:cs="仿宋_GB2312"/>
          <w:color w:val="auto"/>
          <w:sz w:val="32"/>
          <w:szCs w:val="32"/>
          <w:lang w:val="en-US" w:eastAsia="zh-CN"/>
        </w:rPr>
        <w:t>施工期施工废水回用，生活污水收集后运至周边耕地施肥。加强施工机械管理，防止施工机械漏油进入基坑，做好旱厕和沉淀池进行防渗，防止污染地下水。</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4F81BD" w:themeColor="accent1"/>
          <w:kern w:val="2"/>
          <w:sz w:val="32"/>
          <w:szCs w:val="32"/>
          <w:lang w:val="en-US" w:eastAsia="zh-CN" w:bidi="ar-SA"/>
          <w14:textFill>
            <w14:solidFill>
              <w14:schemeClr w14:val="accent1"/>
            </w14:solidFill>
          </w14:textFill>
        </w:rPr>
      </w:pPr>
      <w:r>
        <w:rPr>
          <w:rFonts w:hint="eastAsia" w:ascii="楷体_GB2312" w:hAnsi="楷体_GB2312" w:eastAsia="楷体_GB2312" w:cs="楷体_GB2312"/>
          <w:color w:val="auto"/>
          <w:sz w:val="32"/>
          <w:szCs w:val="32"/>
        </w:rPr>
        <w:t>（三）落实大气污染防治措施。</w:t>
      </w:r>
      <w:r>
        <w:rPr>
          <w:rFonts w:hint="eastAsia" w:ascii="仿宋_GB2312" w:hAnsi="仿宋_GB2312" w:eastAsia="仿宋_GB2312" w:cs="仿宋_GB2312"/>
          <w:color w:val="auto"/>
          <w:kern w:val="2"/>
          <w:sz w:val="32"/>
          <w:szCs w:val="32"/>
          <w:lang w:val="en-US" w:eastAsia="zh-CN" w:bidi="ar-SA"/>
        </w:rPr>
        <w:t>施工期采取施工场地设置围挡，控制施工运输车辆车速，文明卸载施工材料，加强施工汽车维护及现场运输车辆管理等措施减小扬尘对环境的影响；沥青采用成品沥青混凝土，铺浇应避免风向对环境敏感目标的</w:t>
      </w:r>
      <w:r>
        <w:rPr>
          <w:rFonts w:hint="eastAsia" w:ascii="仿宋_GB2312" w:hAnsi="仿宋_GB2312" w:eastAsia="仿宋_GB2312" w:cs="仿宋_GB2312"/>
          <w:color w:val="auto"/>
          <w:sz w:val="32"/>
          <w:szCs w:val="32"/>
          <w:lang w:val="en-US" w:eastAsia="zh-CN"/>
        </w:rPr>
        <w:t>影响</w:t>
      </w:r>
      <w:r>
        <w:rPr>
          <w:rFonts w:hint="eastAsia" w:ascii="仿宋_GB2312" w:hAnsi="仿宋_GB2312" w:eastAsia="仿宋_GB2312" w:cs="仿宋_GB2312"/>
          <w:color w:val="auto"/>
          <w:kern w:val="2"/>
          <w:sz w:val="32"/>
          <w:szCs w:val="32"/>
          <w:lang w:val="en-US" w:eastAsia="zh-CN" w:bidi="ar-SA"/>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楷体_GB2312" w:hAnsi="楷体_GB2312" w:eastAsia="楷体_GB2312" w:cs="楷体_GB2312"/>
          <w:color w:val="auto"/>
          <w:sz w:val="32"/>
          <w:szCs w:val="32"/>
        </w:rPr>
        <w:t>（四）落实噪声污染防治工作。</w:t>
      </w:r>
      <w:r>
        <w:rPr>
          <w:rFonts w:hint="eastAsia" w:ascii="仿宋_GB2312" w:hAnsi="仿宋_GB2312" w:eastAsia="仿宋_GB2312" w:cs="仿宋_GB2312"/>
          <w:color w:val="auto"/>
          <w:sz w:val="32"/>
          <w:szCs w:val="32"/>
          <w:lang w:val="en-US" w:eastAsia="zh-CN"/>
        </w:rPr>
        <w:t>施工期加强管理，采取选择低噪声设备措施，禁止夜间施工，减小噪声对环境的影响。营运期采取限鸣、限行、限速，合理控制道路参数加强道路维护，设置绿化带等措施减小噪声对环境的影响。</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both"/>
        <w:textAlignment w:val="auto"/>
        <w:rPr>
          <w:rFonts w:hint="eastAsia" w:ascii="仿宋_GB2312" w:hAnsi="仿宋_GB2312" w:eastAsia="仿宋_GB2312" w:cs="仿宋_GB2312"/>
          <w:color w:val="auto"/>
          <w:sz w:val="32"/>
          <w:szCs w:val="32"/>
          <w:lang w:eastAsia="zh-CN"/>
        </w:rPr>
      </w:pPr>
      <w:r>
        <w:rPr>
          <w:rFonts w:hint="eastAsia" w:ascii="楷体_GB2312" w:hAnsi="楷体_GB2312" w:eastAsia="楷体_GB2312" w:cs="楷体_GB2312"/>
          <w:color w:val="auto"/>
          <w:sz w:val="32"/>
          <w:szCs w:val="32"/>
        </w:rPr>
        <w:t>（五）落实固体废弃物污染防治措施。</w:t>
      </w:r>
      <w:r>
        <w:rPr>
          <w:rFonts w:hint="eastAsia" w:ascii="仿宋_GB2312" w:hAnsi="仿宋_GB2312" w:eastAsia="仿宋_GB2312" w:cs="仿宋_GB2312"/>
          <w:color w:val="auto"/>
          <w:sz w:val="32"/>
          <w:szCs w:val="32"/>
          <w:lang w:eastAsia="zh-CN"/>
        </w:rPr>
        <w:t>施工期产生的</w:t>
      </w:r>
      <w:r>
        <w:rPr>
          <w:rFonts w:hint="eastAsia" w:ascii="仿宋_GB2312" w:hAnsi="仿宋_GB2312" w:eastAsia="仿宋_GB2312" w:cs="仿宋_GB2312"/>
          <w:color w:val="auto"/>
          <w:sz w:val="32"/>
          <w:szCs w:val="32"/>
          <w:lang w:val="en-US" w:eastAsia="zh-CN"/>
        </w:rPr>
        <w:t>弃方及时外运弃土场处置；废弃建筑垃圾尽量回收利用，不能回收利用的运至指定建筑垃圾堆放场；施工人员产生的生活垃圾通过袋装收集后送往城市垃圾处理场集中处置。</w:t>
      </w:r>
    </w:p>
    <w:p>
      <w:pPr>
        <w:keepNext w:val="0"/>
        <w:keepLines w:val="0"/>
        <w:pageBreakBefore w:val="0"/>
        <w:widowControl/>
        <w:suppressLineNumbers w:val="0"/>
        <w:kinsoku/>
        <w:wordWrap/>
        <w:overflowPunct/>
        <w:topLinePunct w:val="0"/>
        <w:autoSpaceDE/>
        <w:autoSpaceDN/>
        <w:bidi w:val="0"/>
        <w:adjustRightInd/>
        <w:snapToGrid/>
        <w:ind w:firstLine="640" w:firstLineChars="200"/>
        <w:jc w:val="both"/>
        <w:textAlignment w:val="auto"/>
        <w:rPr>
          <w:rFonts w:hint="eastAsia" w:ascii="楷体_GB2312" w:hAnsi="楷体_GB2312" w:eastAsia="仿宋_GB2312" w:cs="楷体_GB2312"/>
          <w:sz w:val="32"/>
          <w:szCs w:val="32"/>
          <w:lang w:eastAsia="zh-CN"/>
        </w:rPr>
      </w:pPr>
      <w:r>
        <w:rPr>
          <w:rFonts w:hint="eastAsia" w:ascii="楷体_GB2312" w:hAnsi="楷体_GB2312" w:eastAsia="楷体_GB2312" w:cs="楷体_GB2312"/>
          <w:color w:val="auto"/>
          <w:sz w:val="32"/>
          <w:szCs w:val="32"/>
        </w:rPr>
        <w:t>（六）</w:t>
      </w:r>
      <w:r>
        <w:rPr>
          <w:rFonts w:hint="eastAsia" w:ascii="楷体_GB2312" w:hAnsi="楷体_GB2312" w:eastAsia="楷体_GB2312" w:cs="楷体_GB2312"/>
          <w:sz w:val="32"/>
          <w:szCs w:val="32"/>
        </w:rPr>
        <w:t>生态环境保护措施。</w:t>
      </w:r>
      <w:r>
        <w:rPr>
          <w:rFonts w:hint="eastAsia" w:ascii="仿宋_GB2312" w:hAnsi="仿宋_GB2312" w:eastAsia="仿宋_GB2312" w:cs="仿宋_GB2312"/>
          <w:color w:val="auto"/>
          <w:sz w:val="32"/>
          <w:szCs w:val="32"/>
        </w:rPr>
        <w:t>尽量减少施工临时占地</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优化施工方案，</w:t>
      </w:r>
      <w:r>
        <w:rPr>
          <w:rFonts w:hint="eastAsia" w:ascii="仿宋_GB2312" w:hAnsi="仿宋_GB2312" w:eastAsia="仿宋_GB2312" w:cs="仿宋_GB2312"/>
          <w:color w:val="auto"/>
          <w:sz w:val="32"/>
          <w:szCs w:val="32"/>
          <w:lang w:eastAsia="zh-CN"/>
        </w:rPr>
        <w:t>减少</w:t>
      </w:r>
      <w:r>
        <w:rPr>
          <w:rFonts w:hint="eastAsia" w:ascii="仿宋_GB2312" w:hAnsi="仿宋_GB2312" w:eastAsia="仿宋_GB2312" w:cs="仿宋_GB2312"/>
          <w:color w:val="auto"/>
          <w:sz w:val="32"/>
          <w:szCs w:val="32"/>
        </w:rPr>
        <w:t>施工对植被破坏</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采取符合要求的水土保持措施，施工前收集表土妥善保存，施工结束后，及时进行植被恢复，植被恢复优先选用本地物种</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禁止向河流直接排放施工废水，防止扰动水体。</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color w:val="0000FF"/>
          <w:lang w:val="en-US" w:eastAsia="zh-CN"/>
        </w:rPr>
      </w:pPr>
      <w:r>
        <w:rPr>
          <w:rFonts w:hint="eastAsia" w:ascii="楷体_GB2312" w:hAnsi="楷体_GB2312" w:eastAsia="楷体_GB2312" w:cs="楷体_GB2312"/>
          <w:sz w:val="32"/>
          <w:szCs w:val="32"/>
        </w:rPr>
        <w:t>（</w:t>
      </w:r>
      <w:r>
        <w:rPr>
          <w:rFonts w:hint="eastAsia" w:ascii="楷体_GB2312" w:hAnsi="楷体_GB2312" w:eastAsia="楷体_GB2312" w:cs="楷体_GB2312"/>
          <w:sz w:val="32"/>
          <w:szCs w:val="32"/>
          <w:lang w:eastAsia="zh-CN"/>
        </w:rPr>
        <w:t>七</w:t>
      </w:r>
      <w:r>
        <w:rPr>
          <w:rFonts w:hint="eastAsia" w:ascii="楷体_GB2312" w:hAnsi="楷体_GB2312" w:eastAsia="楷体_GB2312" w:cs="楷体_GB2312"/>
          <w:sz w:val="32"/>
          <w:szCs w:val="32"/>
        </w:rPr>
        <w:t>）落实环境风险防范和应急措施。</w:t>
      </w:r>
      <w:r>
        <w:rPr>
          <w:rFonts w:hint="eastAsia" w:ascii="仿宋_GB2312" w:hAnsi="仿宋_GB2312" w:eastAsia="仿宋_GB2312" w:cs="仿宋_GB2312"/>
          <w:color w:val="auto"/>
          <w:sz w:val="32"/>
          <w:szCs w:val="32"/>
        </w:rPr>
        <w:t>严格落实《报告表》中提出的风险防范措施，建立和完善环境管理制度</w:t>
      </w:r>
      <w:r>
        <w:rPr>
          <w:rFonts w:hint="eastAsia" w:ascii="仿宋_GB2312" w:hAnsi="仿宋_GB2312" w:eastAsia="仿宋_GB2312" w:cs="仿宋_GB2312"/>
          <w:color w:val="auto"/>
          <w:sz w:val="32"/>
          <w:szCs w:val="32"/>
          <w:lang w:eastAsia="zh-CN"/>
        </w:rPr>
        <w:t>以及</w:t>
      </w:r>
      <w:r>
        <w:rPr>
          <w:rFonts w:hint="eastAsia" w:ascii="仿宋_GB2312" w:hAnsi="仿宋_GB2312" w:eastAsia="仿宋_GB2312" w:cs="仿宋_GB2312"/>
          <w:color w:val="auto"/>
          <w:sz w:val="32"/>
          <w:szCs w:val="32"/>
        </w:rPr>
        <w:t>突发环境事故应急处置预案，防止事故发生</w:t>
      </w:r>
      <w:r>
        <w:rPr>
          <w:rFonts w:hint="eastAsia" w:ascii="仿宋_GB2312" w:hAnsi="仿宋_GB2312" w:eastAsia="仿宋_GB2312" w:cs="仿宋_GB2312"/>
          <w:color w:val="auto"/>
          <w:sz w:val="32"/>
          <w:szCs w:val="32"/>
          <w:lang w:val="en-US" w:eastAsia="zh-CN"/>
        </w:rPr>
        <w:t>。</w:t>
      </w:r>
    </w:p>
    <w:p>
      <w:pPr>
        <w:keepNext w:val="0"/>
        <w:keepLines w:val="0"/>
        <w:pageBreakBefore w:val="0"/>
        <w:kinsoku/>
        <w:wordWrap/>
        <w:overflowPunct/>
        <w:topLinePunct w:val="0"/>
        <w:bidi w:val="0"/>
        <w:spacing w:line="560" w:lineRule="exact"/>
        <w:ind w:firstLine="537" w:firstLineChars="168"/>
        <w:textAlignment w:val="auto"/>
        <w:rPr>
          <w:rFonts w:ascii="黑体" w:hAnsi="黑体" w:eastAsia="黑体" w:cs="黑体"/>
          <w:kern w:val="0"/>
          <w:sz w:val="32"/>
          <w:szCs w:val="32"/>
        </w:rPr>
      </w:pPr>
      <w:r>
        <w:rPr>
          <w:rFonts w:hint="eastAsia" w:ascii="黑体" w:hAnsi="黑体" w:eastAsia="黑体" w:cs="黑体"/>
          <w:sz w:val="32"/>
          <w:szCs w:val="32"/>
        </w:rPr>
        <w:t>三、</w:t>
      </w:r>
      <w:r>
        <w:rPr>
          <w:rFonts w:hint="eastAsia" w:ascii="黑体" w:hAnsi="黑体" w:eastAsia="黑体" w:cs="黑体"/>
          <w:kern w:val="0"/>
          <w:sz w:val="32"/>
          <w:szCs w:val="32"/>
        </w:rPr>
        <w:t>严格执行环境保护“三同时”制度</w:t>
      </w:r>
    </w:p>
    <w:p>
      <w:pPr>
        <w:keepNext w:val="0"/>
        <w:keepLines w:val="0"/>
        <w:pageBreakBefore w:val="0"/>
        <w:kinsoku/>
        <w:wordWrap/>
        <w:overflowPunct/>
        <w:topLinePunct w:val="0"/>
        <w:bidi w:val="0"/>
        <w:spacing w:line="560" w:lineRule="exact"/>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该项目竣工后，请你单位按规定实施竣工环境保护验收</w:t>
      </w:r>
      <w:r>
        <w:rPr>
          <w:rFonts w:ascii="仿宋_GB2312" w:hAnsi="仿宋_GB2312" w:eastAsia="仿宋_GB2312" w:cs="仿宋_GB2312"/>
          <w:kern w:val="0"/>
          <w:sz w:val="32"/>
          <w:szCs w:val="32"/>
        </w:rPr>
        <w:t>,</w:t>
      </w:r>
      <w:r>
        <w:rPr>
          <w:rFonts w:hint="eastAsia" w:ascii="仿宋_GB2312" w:hAnsi="仿宋_GB2312" w:eastAsia="仿宋_GB2312" w:cs="仿宋_GB2312"/>
          <w:kern w:val="0"/>
          <w:sz w:val="32"/>
          <w:szCs w:val="32"/>
        </w:rPr>
        <w:t>验收合格后方可投入使用，并将验收报告报送</w:t>
      </w:r>
      <w:r>
        <w:rPr>
          <w:rFonts w:hint="eastAsia" w:ascii="仿宋_GB2312" w:hAnsi="仿宋_GB2312" w:eastAsia="仿宋_GB2312" w:cs="仿宋_GB2312"/>
          <w:kern w:val="0"/>
          <w:sz w:val="32"/>
          <w:szCs w:val="32"/>
          <w:lang w:eastAsia="zh-CN"/>
        </w:rPr>
        <w:t>广元市</w:t>
      </w:r>
      <w:r>
        <w:rPr>
          <w:rFonts w:hint="eastAsia" w:ascii="仿宋_GB2312" w:hAnsi="仿宋_GB2312" w:eastAsia="仿宋_GB2312" w:cs="仿宋_GB2312"/>
          <w:kern w:val="0"/>
          <w:sz w:val="32"/>
          <w:szCs w:val="32"/>
        </w:rPr>
        <w:t>朝天生态环境局备案。</w:t>
      </w:r>
    </w:p>
    <w:p>
      <w:pPr>
        <w:keepNext w:val="0"/>
        <w:keepLines w:val="0"/>
        <w:pageBreakBefore w:val="0"/>
        <w:kinsoku/>
        <w:wordWrap/>
        <w:overflowPunct/>
        <w:topLinePunct w:val="0"/>
        <w:bidi w:val="0"/>
        <w:spacing w:line="560" w:lineRule="exact"/>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项目环境影响评价文件经批准后，如工程的性质、规模、工艺、地点或者防治污染、防止生态破坏的措施发生重大变动的，建设单位应当重新报批环境影响评价文件，否则不得实施建设。自环评批复文件批准之日起，如工程超过5年未开工建设，环境影响评价文件应当报我局重新审核。</w:t>
      </w:r>
    </w:p>
    <w:p>
      <w:pPr>
        <w:keepNext w:val="0"/>
        <w:keepLines w:val="0"/>
        <w:pageBreakBefore w:val="0"/>
        <w:numPr>
          <w:ilvl w:val="0"/>
          <w:numId w:val="1"/>
        </w:numPr>
        <w:kinsoku/>
        <w:wordWrap/>
        <w:overflowPunct/>
        <w:topLinePunct w:val="0"/>
        <w:bidi w:val="0"/>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强化日常环境监管</w:t>
      </w:r>
    </w:p>
    <w:p>
      <w:pPr>
        <w:keepNext w:val="0"/>
        <w:keepLines w:val="0"/>
        <w:pageBreakBefore w:val="0"/>
        <w:numPr>
          <w:ilvl w:val="0"/>
          <w:numId w:val="0"/>
        </w:numPr>
        <w:kinsoku/>
        <w:wordWrap/>
        <w:overflowPunct/>
        <w:topLinePunct w:val="0"/>
        <w:bidi w:val="0"/>
        <w:spacing w:line="560" w:lineRule="exact"/>
        <w:ind w:firstLine="640" w:firstLineChars="200"/>
        <w:textAlignment w:val="auto"/>
        <w:rPr>
          <w:rFonts w:hint="eastAsia"/>
        </w:rPr>
      </w:pPr>
      <w:r>
        <w:rPr>
          <w:rFonts w:hint="eastAsia" w:ascii="仿宋_GB2312" w:hAnsi="仿宋_GB2312" w:eastAsia="仿宋_GB2312" w:cs="仿宋_GB2312"/>
          <w:sz w:val="32"/>
          <w:szCs w:val="32"/>
        </w:rPr>
        <w:t>请广元市朝天生态环境保护综合行政执法大队负责该项目的环境保护“三同时”监督检查和日常监督管理工作。</w:t>
      </w:r>
    </w:p>
    <w:p>
      <w:pPr>
        <w:keepNext w:val="0"/>
        <w:keepLines w:val="0"/>
        <w:pageBreakBefore w:val="0"/>
        <w:widowControl w:val="0"/>
        <w:shd w:val="clear" w:color="auto" w:fill="FFFFFF"/>
        <w:kinsoku/>
        <w:wordWrap/>
        <w:overflowPunct/>
        <w:topLinePunct w:val="0"/>
        <w:autoSpaceDE/>
        <w:autoSpaceDN/>
        <w:bidi w:val="0"/>
        <w:spacing w:line="560" w:lineRule="exact"/>
        <w:ind w:left="0" w:leftChars="0" w:right="0" w:rightChars="0" w:firstLine="640"/>
        <w:jc w:val="right"/>
        <w:textAlignment w:val="auto"/>
        <w:outlineLvl w:val="9"/>
        <w:rPr>
          <w:rFonts w:hint="eastAsia" w:ascii="仿宋_GB2312" w:hAnsi="仿宋_GB2312" w:cs="仿宋_GB2312"/>
          <w:bCs/>
          <w:color w:val="000000"/>
          <w:spacing w:val="-6"/>
          <w:sz w:val="32"/>
          <w:szCs w:val="32"/>
          <w:lang w:val="en-US" w:eastAsia="zh-CN"/>
        </w:rPr>
      </w:pPr>
    </w:p>
    <w:p>
      <w:pPr>
        <w:keepNext w:val="0"/>
        <w:keepLines w:val="0"/>
        <w:pageBreakBefore w:val="0"/>
        <w:widowControl w:val="0"/>
        <w:shd w:val="clear" w:color="auto" w:fill="FFFFFF"/>
        <w:kinsoku/>
        <w:wordWrap/>
        <w:overflowPunct/>
        <w:topLinePunct w:val="0"/>
        <w:autoSpaceDE/>
        <w:autoSpaceDN/>
        <w:bidi w:val="0"/>
        <w:spacing w:line="560" w:lineRule="exact"/>
        <w:ind w:left="0" w:leftChars="0" w:right="0" w:rightChars="0" w:firstLine="640"/>
        <w:jc w:val="right"/>
        <w:textAlignment w:val="auto"/>
        <w:outlineLvl w:val="9"/>
        <w:rPr>
          <w:rFonts w:hint="eastAsia" w:ascii="仿宋_GB2312" w:hAnsi="仿宋_GB2312" w:cs="仿宋_GB2312"/>
          <w:bCs/>
          <w:color w:val="000000"/>
          <w:spacing w:val="-6"/>
          <w:sz w:val="32"/>
          <w:szCs w:val="32"/>
          <w:lang w:val="en-US" w:eastAsia="zh-CN"/>
        </w:rPr>
      </w:pPr>
    </w:p>
    <w:p>
      <w:pPr>
        <w:keepNext w:val="0"/>
        <w:keepLines w:val="0"/>
        <w:pageBreakBefore w:val="0"/>
        <w:widowControl w:val="0"/>
        <w:shd w:val="clear" w:color="auto" w:fill="FFFFFF"/>
        <w:kinsoku/>
        <w:wordWrap/>
        <w:overflowPunct/>
        <w:topLinePunct w:val="0"/>
        <w:autoSpaceDE/>
        <w:autoSpaceDN/>
        <w:bidi w:val="0"/>
        <w:spacing w:line="560" w:lineRule="exact"/>
        <w:ind w:right="0" w:rightChars="0"/>
        <w:jc w:val="both"/>
        <w:textAlignment w:val="auto"/>
        <w:outlineLvl w:val="9"/>
        <w:rPr>
          <w:rFonts w:hint="eastAsia" w:ascii="仿宋_GB2312" w:hAnsi="仿宋_GB2312" w:cs="仿宋_GB2312"/>
          <w:bCs/>
          <w:color w:val="000000"/>
          <w:spacing w:val="-6"/>
          <w:sz w:val="32"/>
          <w:szCs w:val="32"/>
          <w:lang w:val="en-US" w:eastAsia="zh-CN"/>
        </w:rPr>
      </w:pPr>
    </w:p>
    <w:p>
      <w:pPr>
        <w:pStyle w:val="22"/>
        <w:ind w:left="0" w:leftChars="0" w:firstLine="0" w:firstLineChars="0"/>
        <w:rPr>
          <w:rFonts w:hint="eastAsia" w:ascii="仿宋_GB2312" w:hAnsi="仿宋_GB2312" w:cs="仿宋_GB2312"/>
          <w:bCs/>
          <w:color w:val="000000"/>
          <w:spacing w:val="-6"/>
          <w:sz w:val="32"/>
          <w:szCs w:val="32"/>
          <w:lang w:val="en-US" w:eastAsia="zh-CN"/>
        </w:rPr>
      </w:pPr>
    </w:p>
    <w:p>
      <w:pPr>
        <w:pStyle w:val="22"/>
        <w:rPr>
          <w:rFonts w:hint="eastAsia" w:ascii="仿宋_GB2312" w:hAnsi="仿宋_GB2312" w:cs="仿宋_GB2312"/>
          <w:bCs/>
          <w:color w:val="000000"/>
          <w:spacing w:val="-6"/>
          <w:sz w:val="32"/>
          <w:szCs w:val="32"/>
          <w:lang w:val="en-US" w:eastAsia="zh-CN"/>
        </w:rPr>
      </w:pPr>
    </w:p>
    <w:p>
      <w:pPr>
        <w:pStyle w:val="22"/>
        <w:rPr>
          <w:rFonts w:hint="eastAsia" w:ascii="仿宋_GB2312" w:hAnsi="仿宋_GB2312" w:cs="仿宋_GB2312"/>
          <w:bCs/>
          <w:color w:val="000000"/>
          <w:spacing w:val="-6"/>
          <w:sz w:val="32"/>
          <w:szCs w:val="32"/>
          <w:lang w:val="en-US" w:eastAsia="zh-CN"/>
        </w:rPr>
      </w:pPr>
      <w:bookmarkStart w:id="0" w:name="_GoBack"/>
      <w:bookmarkEnd w:id="0"/>
    </w:p>
    <w:p>
      <w:pPr>
        <w:keepNext w:val="0"/>
        <w:keepLines w:val="0"/>
        <w:pageBreakBefore w:val="0"/>
        <w:widowControl w:val="0"/>
        <w:shd w:val="clear" w:color="auto" w:fill="FFFFFF"/>
        <w:kinsoku/>
        <w:wordWrap/>
        <w:overflowPunct/>
        <w:topLinePunct w:val="0"/>
        <w:autoSpaceDE/>
        <w:autoSpaceDN/>
        <w:bidi w:val="0"/>
        <w:spacing w:line="560" w:lineRule="exact"/>
        <w:ind w:left="0" w:leftChars="0" w:right="0" w:rightChars="0" w:firstLine="640"/>
        <w:jc w:val="right"/>
        <w:textAlignment w:val="auto"/>
        <w:outlineLvl w:val="9"/>
        <w:rPr>
          <w:rFonts w:hint="eastAsia" w:ascii="仿宋_GB2312" w:hAnsi="仿宋_GB2312" w:cs="仿宋_GB2312"/>
          <w:bCs/>
          <w:color w:val="000000"/>
          <w:spacing w:val="-6"/>
          <w:sz w:val="32"/>
          <w:szCs w:val="32"/>
          <w:lang w:val="en-US" w:eastAsia="zh-CN"/>
        </w:rPr>
      </w:pPr>
    </w:p>
    <w:p>
      <w:pPr>
        <w:keepNext w:val="0"/>
        <w:keepLines w:val="0"/>
        <w:pageBreakBefore w:val="0"/>
        <w:widowControl w:val="0"/>
        <w:shd w:val="clear" w:color="auto" w:fill="FFFFFF"/>
        <w:kinsoku/>
        <w:wordWrap/>
        <w:overflowPunct/>
        <w:topLinePunct w:val="0"/>
        <w:autoSpaceDE/>
        <w:autoSpaceDN/>
        <w:bidi w:val="0"/>
        <w:spacing w:line="560" w:lineRule="exact"/>
        <w:ind w:left="0" w:leftChars="0" w:right="0" w:rightChars="0" w:firstLine="640"/>
        <w:jc w:val="right"/>
        <w:textAlignment w:val="auto"/>
        <w:outlineLvl w:val="9"/>
        <w:rPr>
          <w:rFonts w:hint="eastAsia" w:ascii="仿宋_GB2312" w:hAnsi="仿宋_GB2312" w:eastAsia="仿宋_GB2312" w:cs="仿宋_GB2312"/>
          <w:bCs/>
          <w:color w:val="000000"/>
          <w:spacing w:val="-6"/>
          <w:sz w:val="32"/>
          <w:szCs w:val="32"/>
        </w:rPr>
      </w:pPr>
      <w:r>
        <w:rPr>
          <w:rFonts w:hint="eastAsia" w:ascii="仿宋_GB2312" w:hAnsi="仿宋_GB2312" w:eastAsia="仿宋_GB2312" w:cs="仿宋_GB2312"/>
          <w:bCs/>
          <w:color w:val="000000"/>
          <w:spacing w:val="-6"/>
          <w:sz w:val="32"/>
          <w:szCs w:val="32"/>
          <w:lang w:val="en-US" w:eastAsia="zh-CN"/>
        </w:rPr>
        <w:t xml:space="preserve"> </w:t>
      </w:r>
      <w:r>
        <w:rPr>
          <w:rFonts w:hint="eastAsia" w:ascii="仿宋_GB2312" w:hAnsi="仿宋_GB2312" w:eastAsia="仿宋_GB2312" w:cs="仿宋_GB2312"/>
          <w:bCs/>
          <w:color w:val="000000"/>
          <w:spacing w:val="-6"/>
          <w:sz w:val="32"/>
          <w:szCs w:val="32"/>
        </w:rPr>
        <w:t>广元市</w:t>
      </w:r>
      <w:r>
        <w:rPr>
          <w:rFonts w:hint="eastAsia" w:ascii="仿宋_GB2312" w:hAnsi="仿宋_GB2312" w:eastAsia="仿宋_GB2312" w:cs="仿宋_GB2312"/>
          <w:bCs/>
          <w:color w:val="000000"/>
          <w:spacing w:val="-6"/>
          <w:sz w:val="32"/>
          <w:szCs w:val="32"/>
          <w:lang w:eastAsia="zh-CN"/>
        </w:rPr>
        <w:t>朝天生态</w:t>
      </w:r>
      <w:r>
        <w:rPr>
          <w:rFonts w:hint="eastAsia" w:ascii="仿宋_GB2312" w:hAnsi="仿宋_GB2312" w:eastAsia="仿宋_GB2312" w:cs="仿宋_GB2312"/>
          <w:bCs/>
          <w:color w:val="000000"/>
          <w:spacing w:val="-6"/>
          <w:sz w:val="32"/>
          <w:szCs w:val="32"/>
        </w:rPr>
        <w:t>环境局</w:t>
      </w:r>
    </w:p>
    <w:p>
      <w:pPr>
        <w:keepNext w:val="0"/>
        <w:keepLines w:val="0"/>
        <w:pageBreakBefore w:val="0"/>
        <w:widowControl w:val="0"/>
        <w:shd w:val="clear" w:color="auto" w:fill="FFFFFF"/>
        <w:kinsoku/>
        <w:wordWrap/>
        <w:overflowPunct/>
        <w:topLinePunct w:val="0"/>
        <w:autoSpaceDE/>
        <w:autoSpaceDN/>
        <w:bidi w:val="0"/>
        <w:spacing w:line="560" w:lineRule="exact"/>
        <w:ind w:left="0" w:leftChars="0" w:right="0" w:rightChars="0" w:firstLine="640"/>
        <w:jc w:val="both"/>
        <w:textAlignment w:val="auto"/>
        <w:outlineLvl w:val="9"/>
        <w:rPr>
          <w:rFonts w:hint="eastAsia" w:ascii="仿宋_GB2312" w:hAnsi="仿宋_GB2312" w:eastAsia="仿宋_GB2312" w:cs="仿宋_GB2312"/>
          <w:bCs/>
          <w:color w:val="000000"/>
          <w:spacing w:val="-6"/>
          <w:sz w:val="32"/>
          <w:szCs w:val="32"/>
        </w:rPr>
      </w:pPr>
      <w:r>
        <w:rPr>
          <w:rFonts w:hint="eastAsia" w:ascii="仿宋_GB2312" w:hAnsi="仿宋_GB2312" w:eastAsia="仿宋_GB2312" w:cs="仿宋_GB2312"/>
          <w:bCs/>
          <w:color w:val="000000"/>
          <w:spacing w:val="-6"/>
          <w:sz w:val="32"/>
          <w:szCs w:val="32"/>
        </w:rPr>
        <w:t xml:space="preserve">    </w:t>
      </w:r>
      <w:r>
        <w:rPr>
          <w:rFonts w:hint="eastAsia" w:ascii="仿宋_GB2312" w:hAnsi="仿宋_GB2312" w:eastAsia="仿宋_GB2312" w:cs="仿宋_GB2312"/>
          <w:bCs/>
          <w:color w:val="000000"/>
          <w:spacing w:val="-6"/>
          <w:sz w:val="32"/>
          <w:szCs w:val="32"/>
          <w:lang w:val="en-US" w:eastAsia="zh-CN"/>
        </w:rPr>
        <w:t xml:space="preserve"> </w:t>
      </w:r>
      <w:r>
        <w:rPr>
          <w:rFonts w:hint="eastAsia" w:ascii="仿宋_GB2312" w:hAnsi="仿宋_GB2312" w:eastAsia="仿宋_GB2312" w:cs="仿宋_GB2312"/>
          <w:bCs/>
          <w:color w:val="000000"/>
          <w:spacing w:val="-6"/>
          <w:sz w:val="32"/>
          <w:szCs w:val="32"/>
        </w:rPr>
        <w:t xml:space="preserve"> </w:t>
      </w:r>
      <w:r>
        <w:rPr>
          <w:rFonts w:hint="eastAsia" w:ascii="仿宋_GB2312" w:hAnsi="仿宋_GB2312" w:eastAsia="仿宋_GB2312" w:cs="仿宋_GB2312"/>
          <w:bCs/>
          <w:color w:val="000000"/>
          <w:spacing w:val="-6"/>
          <w:sz w:val="32"/>
          <w:szCs w:val="32"/>
          <w:lang w:val="en-US" w:eastAsia="zh-CN"/>
        </w:rPr>
        <w:t xml:space="preserve">                           </w:t>
      </w:r>
      <w:r>
        <w:rPr>
          <w:rFonts w:hint="eastAsia" w:ascii="仿宋_GB2312" w:hAnsi="仿宋_GB2312" w:eastAsia="仿宋_GB2312" w:cs="仿宋_GB2312"/>
          <w:spacing w:val="0"/>
          <w:w w:val="100"/>
          <w:kern w:val="2"/>
          <w:sz w:val="32"/>
          <w:szCs w:val="30"/>
          <w:lang w:val="en-US" w:eastAsia="zh-CN" w:bidi="ar-SA"/>
        </w:rPr>
        <w:t xml:space="preserve"> 2024</w:t>
      </w:r>
      <w:r>
        <w:rPr>
          <w:rFonts w:hint="eastAsia" w:ascii="仿宋_GB2312" w:hAnsi="仿宋_GB2312" w:eastAsia="仿宋_GB2312" w:cs="仿宋_GB2312"/>
          <w:bCs/>
          <w:color w:val="000000"/>
          <w:spacing w:val="-6"/>
          <w:sz w:val="32"/>
          <w:szCs w:val="32"/>
        </w:rPr>
        <w:t>年</w:t>
      </w:r>
      <w:r>
        <w:rPr>
          <w:rFonts w:hint="eastAsia" w:ascii="仿宋_GB2312" w:hAnsi="仿宋_GB2312" w:eastAsia="仿宋_GB2312" w:cs="仿宋_GB2312"/>
          <w:bCs/>
          <w:color w:val="000000"/>
          <w:spacing w:val="-6"/>
          <w:sz w:val="32"/>
          <w:szCs w:val="32"/>
          <w:lang w:val="en-US" w:eastAsia="zh-CN"/>
        </w:rPr>
        <w:t>6</w:t>
      </w:r>
      <w:r>
        <w:rPr>
          <w:rFonts w:hint="eastAsia" w:ascii="仿宋_GB2312" w:hAnsi="仿宋_GB2312" w:eastAsia="仿宋_GB2312" w:cs="仿宋_GB2312"/>
          <w:bCs/>
          <w:color w:val="000000"/>
          <w:spacing w:val="-6"/>
          <w:sz w:val="32"/>
          <w:szCs w:val="32"/>
        </w:rPr>
        <w:t>月</w:t>
      </w:r>
      <w:r>
        <w:rPr>
          <w:rFonts w:hint="eastAsia" w:ascii="仿宋_GB2312" w:hAnsi="仿宋_GB2312" w:eastAsia="仿宋_GB2312" w:cs="仿宋_GB2312"/>
          <w:bCs/>
          <w:color w:val="000000"/>
          <w:spacing w:val="-6"/>
          <w:sz w:val="32"/>
          <w:szCs w:val="32"/>
          <w:lang w:val="en-US" w:eastAsia="zh-CN"/>
        </w:rPr>
        <w:t>14</w:t>
      </w:r>
      <w:r>
        <w:rPr>
          <w:rFonts w:hint="eastAsia" w:ascii="仿宋_GB2312" w:hAnsi="仿宋_GB2312" w:eastAsia="仿宋_GB2312" w:cs="仿宋_GB2312"/>
          <w:bCs/>
          <w:color w:val="000000"/>
          <w:spacing w:val="-6"/>
          <w:sz w:val="32"/>
          <w:szCs w:val="32"/>
        </w:rPr>
        <w:t>日</w:t>
      </w:r>
    </w:p>
    <w:p>
      <w:pPr>
        <w:pStyle w:val="22"/>
        <w:rPr>
          <w:rFonts w:hint="eastAsia" w:ascii="仿宋_GB2312" w:hAnsi="仿宋_GB2312" w:eastAsia="仿宋_GB2312" w:cs="仿宋_GB2312"/>
          <w:bCs/>
          <w:color w:val="000000"/>
          <w:spacing w:val="-6"/>
          <w:sz w:val="32"/>
          <w:szCs w:val="32"/>
        </w:rPr>
      </w:pPr>
    </w:p>
    <w:p>
      <w:pPr>
        <w:pStyle w:val="22"/>
        <w:rPr>
          <w:rFonts w:hint="eastAsia" w:ascii="仿宋_GB2312" w:hAnsi="仿宋_GB2312" w:eastAsia="仿宋_GB2312" w:cs="仿宋_GB2312"/>
          <w:bCs/>
          <w:color w:val="000000"/>
          <w:spacing w:val="-6"/>
          <w:sz w:val="32"/>
          <w:szCs w:val="32"/>
        </w:rPr>
      </w:pPr>
    </w:p>
    <w:p>
      <w:pPr>
        <w:pStyle w:val="22"/>
        <w:rPr>
          <w:rFonts w:hint="eastAsia" w:ascii="仿宋_GB2312" w:hAnsi="仿宋_GB2312" w:eastAsia="仿宋_GB2312" w:cs="仿宋_GB2312"/>
          <w:bCs/>
          <w:color w:val="000000"/>
          <w:spacing w:val="-6"/>
          <w:sz w:val="32"/>
          <w:szCs w:val="32"/>
        </w:rPr>
      </w:pPr>
    </w:p>
    <w:p>
      <w:pPr>
        <w:pStyle w:val="22"/>
        <w:rPr>
          <w:rFonts w:hint="eastAsia" w:ascii="仿宋_GB2312" w:hAnsi="仿宋_GB2312" w:eastAsia="仿宋_GB2312" w:cs="仿宋_GB2312"/>
          <w:bCs/>
          <w:color w:val="000000"/>
          <w:spacing w:val="-6"/>
          <w:sz w:val="32"/>
          <w:szCs w:val="32"/>
        </w:rPr>
      </w:pPr>
    </w:p>
    <w:p>
      <w:pPr>
        <w:keepNext w:val="0"/>
        <w:keepLines w:val="0"/>
        <w:pageBreakBefore w:val="0"/>
        <w:pBdr>
          <w:top w:val="single" w:color="auto" w:sz="4" w:space="0"/>
          <w:bottom w:val="single" w:color="auto" w:sz="4" w:space="1"/>
        </w:pBdr>
        <w:kinsoku/>
        <w:wordWrap/>
        <w:overflowPunct/>
        <w:topLinePunct w:val="0"/>
        <w:bidi w:val="0"/>
        <w:adjustRightInd w:val="0"/>
        <w:snapToGrid w:val="0"/>
        <w:spacing w:line="560" w:lineRule="exact"/>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抄送：朝天生态环境保护综合行政执法大队。</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宋体..壮..">
    <w:altName w:val="宋体"/>
    <w:panose1 w:val="00000000000000000000"/>
    <w:charset w:val="86"/>
    <w:family w:val="auto"/>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大标宋简体">
    <w:altName w:val="微软雅黑"/>
    <w:panose1 w:val="03000509000000000000"/>
    <w:charset w:val="86"/>
    <w:family w:val="script"/>
    <w:pitch w:val="default"/>
    <w:sig w:usb0="00000000" w:usb1="0000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8420" cy="139700"/>
              <wp:effectExtent l="0" t="0" r="0" b="3175"/>
              <wp:wrapNone/>
              <wp:docPr id="1" name="Text Box 1025"/>
              <wp:cNvGraphicFramePr/>
              <a:graphic xmlns:a="http://schemas.openxmlformats.org/drawingml/2006/main">
                <a:graphicData uri="http://schemas.microsoft.com/office/word/2010/wordprocessingShape">
                  <wps:wsp>
                    <wps:cNvSpPr txBox="1">
                      <a:spLocks noChangeArrowheads="1"/>
                    </wps:cNvSpPr>
                    <wps:spPr bwMode="auto">
                      <a:xfrm>
                        <a:off x="0" y="0"/>
                        <a:ext cx="58420" cy="139700"/>
                      </a:xfrm>
                      <a:prstGeom prst="rect">
                        <a:avLst/>
                      </a:prstGeom>
                      <a:noFill/>
                      <a:ln>
                        <a:noFill/>
                      </a:ln>
                    </wps:spPr>
                    <wps:txbx>
                      <w:txbxContent>
                        <w:p>
                          <w:pPr>
                            <w:pStyle w:val="12"/>
                          </w:pPr>
                          <w:r>
                            <w:fldChar w:fldCharType="begin"/>
                          </w:r>
                          <w:r>
                            <w:instrText xml:space="preserve"> PAGE  \* MERGEFORMAT </w:instrText>
                          </w:r>
                          <w:r>
                            <w:fldChar w:fldCharType="separate"/>
                          </w:r>
                          <w:r>
                            <w:t>2</w:t>
                          </w:r>
                          <w:r>
                            <w:fldChar w:fldCharType="end"/>
                          </w:r>
                        </w:p>
                      </w:txbxContent>
                    </wps:txbx>
                    <wps:bodyPr rot="0" vert="horz" wrap="none" lIns="0" tIns="0" rIns="0" bIns="0" anchor="t" anchorCtr="0" upright="1">
                      <a:spAutoFit/>
                    </wps:bodyPr>
                  </wps:wsp>
                </a:graphicData>
              </a:graphic>
            </wp:anchor>
          </w:drawing>
        </mc:Choice>
        <mc:Fallback>
          <w:pict>
            <v:shape id="Text Box 1025" o:spid="_x0000_s1026" o:spt="202" type="#_x0000_t202" style="position:absolute;left:0pt;margin-top:0pt;height:11pt;width:4.6pt;mso-position-horizontal:center;mso-position-horizontal-relative:margin;mso-wrap-style:none;z-index:251659264;mso-width-relative:page;mso-height-relative:page;" filled="f" stroked="f" coordsize="21600,21600" o:gfxdata="UEsDBAoAAAAAAIdO4kAAAAAAAAAAAAAAAAAEAAAAZHJzL1BLAwQUAAAACACHTuJAy1u5d9AAAAAC&#10;AQAADwAAAGRycy9kb3ducmV2LnhtbE2PMU/DMBCFdyT+g3WV2KjdDFBCnA6VWNgoCInNja9xVPsc&#10;2W6a/HsOFlhOenpP733X7ObgxYQpD5E0bNYKBFIX7UC9ho/3l/stiFwMWeMjoYYFM+za25vG1DZe&#10;6Q2nQ+kFl1CujQZXylhLmTuHweR1HJHYO8UUTGGZemmTuXJ58LJS6kEGMxAvODPi3mF3PlyChsf5&#10;M+KYcY9fp6lLbli2/nXR+m61Uc8gCs7lLww/+IwOLTMd44VsFl4DP1J+L3tPFYijhqpSINtG/kdv&#10;vwFQSwMEFAAAAAgAh07iQHMop8P7AQAAAwQAAA4AAABkcnMvZTJvRG9jLnhtbK1TTY/TMBC9I/Ef&#10;LN9p0sLCEjVdLVsVIS0L0i4/wHGcxCL2WGO3Sfn1jJ2m7MdlD1yssWf8/N6b8fpqND07KPQabMmX&#10;i5wzZSXU2rYl//Wwe3fJmQ/C1qIHq0p+VJ5fbd6+WQ+uUCvooK8VMgKxvhhcybsQXJFlXnbKCL8A&#10;pywlG0AjAm2xzWoUA6GbPlvl+cdsAKwdglTe0+l2SvITIr4GEJpGS7UFuTfKhgkVVS8CSfKddp5v&#10;EtumUTL8aBqvAutLTkpDWukRiqu4Zpu1KFoUrtPyREG8hsIzTUZoS4+eobYiCLZH/QLKaIngoQkL&#10;CSabhCRHSMUyf+bNfSecSlrIau/Opvv/ByvvDj+R6ZomgTMrDDX8QY2BfYGRLfPVRTRocL6guntH&#10;lWGkTCyOYr27BfnbMws3nbCtukaEoVOiJoLLeDN7dHXC8RGkGr5DTS+JfYAENDZoIiD5wQidmnM8&#10;NyeykXR4cflhRQlJmeX7z5/y1LtMFPNdhz58VWBYDEqO1PqELQ63PkQuophL4lMWdrrvU/t7++SA&#10;CuNJ4h7pTsTDWI0nLyqoj6QCYZom+ksUdIB/OBtokkpu6eNw1n+z5EMcujnAOajmQFhJF0seOJvC&#10;mzAN596hbjvCnZ2+Jq92OgmJpk4cTixpNpK+0xzH4Xu8T1X//u7mL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MtbuXfQAAAAAgEAAA8AAAAAAAAAAQAgAAAAIgAAAGRycy9kb3ducmV2LnhtbFBLAQIU&#10;ABQAAAAIAIdO4kBzKKfD+wEAAAMEAAAOAAAAAAAAAAEAIAAAAB8BAABkcnMvZTJvRG9jLnhtbFBL&#10;BQYAAAAABgAGAFkBAACMBQAAAAA=&#10;">
              <v:fill on="f" focussize="0,0"/>
              <v:stroke on="f"/>
              <v:imagedata o:title=""/>
              <o:lock v:ext="edit" aspectratio="f"/>
              <v:textbox inset="0mm,0mm,0mm,0mm" style="mso-fit-shape-to-text:t;">
                <w:txbxContent>
                  <w:p>
                    <w:pPr>
                      <w:pStyle w:val="12"/>
                    </w:pPr>
                    <w:r>
                      <w:fldChar w:fldCharType="begin"/>
                    </w:r>
                    <w:r>
                      <w:instrText xml:space="preserve"> PAGE  \* MERGEFORMAT </w:instrText>
                    </w:r>
                    <w:r>
                      <w:fldChar w:fldCharType="separate"/>
                    </w:r>
                    <w:r>
                      <w:t>2</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80D1A3"/>
    <w:multiLevelType w:val="singleLevel"/>
    <w:tmpl w:val="0080D1A3"/>
    <w:lvl w:ilvl="0" w:tentative="0">
      <w:start w:val="4"/>
      <w:numFmt w:val="chineseCounting"/>
      <w:suff w:val="nothing"/>
      <w:lvlText w:val="%1、"/>
      <w:lvlJc w:val="left"/>
      <w:pPr>
        <w:ind w:left="-1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I4ZmM2NWU5ZmYyNDQ3YjczZTdkOWM4Zjk3MmY0MzQifQ=="/>
    <w:docVar w:name="KSO_WPS_MARK_KEY" w:val="7c8c83f3-b2d4-47f2-8630-2c0201f96039"/>
  </w:docVars>
  <w:rsids>
    <w:rsidRoot w:val="00D82152"/>
    <w:rsid w:val="00006824"/>
    <w:rsid w:val="00013ADD"/>
    <w:rsid w:val="000231A6"/>
    <w:rsid w:val="00052372"/>
    <w:rsid w:val="00066BF0"/>
    <w:rsid w:val="000820BC"/>
    <w:rsid w:val="000903AC"/>
    <w:rsid w:val="00091838"/>
    <w:rsid w:val="00093C93"/>
    <w:rsid w:val="000C1ACE"/>
    <w:rsid w:val="000E11C4"/>
    <w:rsid w:val="000F7373"/>
    <w:rsid w:val="00101367"/>
    <w:rsid w:val="001023F2"/>
    <w:rsid w:val="00113495"/>
    <w:rsid w:val="001146DB"/>
    <w:rsid w:val="001170A7"/>
    <w:rsid w:val="00131B1A"/>
    <w:rsid w:val="00163EC3"/>
    <w:rsid w:val="00185E34"/>
    <w:rsid w:val="00187A39"/>
    <w:rsid w:val="001979F0"/>
    <w:rsid w:val="001A03B3"/>
    <w:rsid w:val="001B721E"/>
    <w:rsid w:val="001C15C9"/>
    <w:rsid w:val="001C35D8"/>
    <w:rsid w:val="001C53CE"/>
    <w:rsid w:val="001E1BCD"/>
    <w:rsid w:val="001F0D59"/>
    <w:rsid w:val="00204F5E"/>
    <w:rsid w:val="00226350"/>
    <w:rsid w:val="00231CEA"/>
    <w:rsid w:val="002617E3"/>
    <w:rsid w:val="00271753"/>
    <w:rsid w:val="0027607E"/>
    <w:rsid w:val="00283AE0"/>
    <w:rsid w:val="0028606D"/>
    <w:rsid w:val="002866E9"/>
    <w:rsid w:val="002B2B8F"/>
    <w:rsid w:val="002B427D"/>
    <w:rsid w:val="002C1228"/>
    <w:rsid w:val="002C4643"/>
    <w:rsid w:val="003009B5"/>
    <w:rsid w:val="00331C99"/>
    <w:rsid w:val="00352EF3"/>
    <w:rsid w:val="003550BB"/>
    <w:rsid w:val="00357923"/>
    <w:rsid w:val="00360F9D"/>
    <w:rsid w:val="00371D60"/>
    <w:rsid w:val="00376D9E"/>
    <w:rsid w:val="00381752"/>
    <w:rsid w:val="00383C89"/>
    <w:rsid w:val="003E2FDD"/>
    <w:rsid w:val="003F0278"/>
    <w:rsid w:val="003F1053"/>
    <w:rsid w:val="003F5F2A"/>
    <w:rsid w:val="004053B6"/>
    <w:rsid w:val="004214E1"/>
    <w:rsid w:val="004279C3"/>
    <w:rsid w:val="00455928"/>
    <w:rsid w:val="0048201C"/>
    <w:rsid w:val="00482AD4"/>
    <w:rsid w:val="00490023"/>
    <w:rsid w:val="004A15F7"/>
    <w:rsid w:val="004B0989"/>
    <w:rsid w:val="004B7CF1"/>
    <w:rsid w:val="004C6065"/>
    <w:rsid w:val="004C6EFD"/>
    <w:rsid w:val="004D0C1A"/>
    <w:rsid w:val="004E0AE1"/>
    <w:rsid w:val="004F3C78"/>
    <w:rsid w:val="00502E3E"/>
    <w:rsid w:val="0050638A"/>
    <w:rsid w:val="00510272"/>
    <w:rsid w:val="00523448"/>
    <w:rsid w:val="00536784"/>
    <w:rsid w:val="0054447F"/>
    <w:rsid w:val="00550646"/>
    <w:rsid w:val="0055456D"/>
    <w:rsid w:val="00572BFF"/>
    <w:rsid w:val="00572DC5"/>
    <w:rsid w:val="00582E10"/>
    <w:rsid w:val="005C67A5"/>
    <w:rsid w:val="005D21F1"/>
    <w:rsid w:val="005D7C5E"/>
    <w:rsid w:val="005E697D"/>
    <w:rsid w:val="005E767B"/>
    <w:rsid w:val="005F037B"/>
    <w:rsid w:val="00604A6A"/>
    <w:rsid w:val="00605F17"/>
    <w:rsid w:val="00651566"/>
    <w:rsid w:val="0068153B"/>
    <w:rsid w:val="00683DB0"/>
    <w:rsid w:val="00683EA6"/>
    <w:rsid w:val="00690989"/>
    <w:rsid w:val="006A417C"/>
    <w:rsid w:val="006A7C42"/>
    <w:rsid w:val="006B2090"/>
    <w:rsid w:val="006B2ED1"/>
    <w:rsid w:val="006C03C1"/>
    <w:rsid w:val="006C3391"/>
    <w:rsid w:val="006E32E7"/>
    <w:rsid w:val="006F6553"/>
    <w:rsid w:val="00701EA1"/>
    <w:rsid w:val="00702EF4"/>
    <w:rsid w:val="00717D98"/>
    <w:rsid w:val="00731601"/>
    <w:rsid w:val="00734108"/>
    <w:rsid w:val="00742213"/>
    <w:rsid w:val="007937FB"/>
    <w:rsid w:val="00794D04"/>
    <w:rsid w:val="007C3480"/>
    <w:rsid w:val="007E7B75"/>
    <w:rsid w:val="007F6DAC"/>
    <w:rsid w:val="00804994"/>
    <w:rsid w:val="00804E17"/>
    <w:rsid w:val="008074B9"/>
    <w:rsid w:val="00840B94"/>
    <w:rsid w:val="00843300"/>
    <w:rsid w:val="008579F3"/>
    <w:rsid w:val="00860C82"/>
    <w:rsid w:val="00862694"/>
    <w:rsid w:val="00866A38"/>
    <w:rsid w:val="00900D2F"/>
    <w:rsid w:val="009024B9"/>
    <w:rsid w:val="0090590C"/>
    <w:rsid w:val="009063F1"/>
    <w:rsid w:val="009107C7"/>
    <w:rsid w:val="0091287D"/>
    <w:rsid w:val="00922DF2"/>
    <w:rsid w:val="00936926"/>
    <w:rsid w:val="00944C97"/>
    <w:rsid w:val="009713BE"/>
    <w:rsid w:val="00972D8C"/>
    <w:rsid w:val="0098034A"/>
    <w:rsid w:val="00983D59"/>
    <w:rsid w:val="00983DA8"/>
    <w:rsid w:val="009B1C7A"/>
    <w:rsid w:val="009B2B50"/>
    <w:rsid w:val="009B71BE"/>
    <w:rsid w:val="009B7330"/>
    <w:rsid w:val="009C26C0"/>
    <w:rsid w:val="009F53EA"/>
    <w:rsid w:val="009F619D"/>
    <w:rsid w:val="00A010BF"/>
    <w:rsid w:val="00A11620"/>
    <w:rsid w:val="00A13857"/>
    <w:rsid w:val="00A333A0"/>
    <w:rsid w:val="00A42BE2"/>
    <w:rsid w:val="00A43810"/>
    <w:rsid w:val="00A757C0"/>
    <w:rsid w:val="00A93F0C"/>
    <w:rsid w:val="00AA53C5"/>
    <w:rsid w:val="00AB2C70"/>
    <w:rsid w:val="00AD29F9"/>
    <w:rsid w:val="00B26078"/>
    <w:rsid w:val="00B31C59"/>
    <w:rsid w:val="00B77AAD"/>
    <w:rsid w:val="00B948B8"/>
    <w:rsid w:val="00BA0B6F"/>
    <w:rsid w:val="00BC64FF"/>
    <w:rsid w:val="00BD478F"/>
    <w:rsid w:val="00BF2F52"/>
    <w:rsid w:val="00C00CB9"/>
    <w:rsid w:val="00C05EC5"/>
    <w:rsid w:val="00C522A4"/>
    <w:rsid w:val="00C660B6"/>
    <w:rsid w:val="00C6664C"/>
    <w:rsid w:val="00C72E3D"/>
    <w:rsid w:val="00C73936"/>
    <w:rsid w:val="00C87B04"/>
    <w:rsid w:val="00C969F1"/>
    <w:rsid w:val="00CA281A"/>
    <w:rsid w:val="00CA4422"/>
    <w:rsid w:val="00CA5D6B"/>
    <w:rsid w:val="00CC0BA1"/>
    <w:rsid w:val="00CC2CC9"/>
    <w:rsid w:val="00CD463C"/>
    <w:rsid w:val="00CD4865"/>
    <w:rsid w:val="00CD7762"/>
    <w:rsid w:val="00CF2829"/>
    <w:rsid w:val="00CF50A7"/>
    <w:rsid w:val="00D10C7F"/>
    <w:rsid w:val="00D52C37"/>
    <w:rsid w:val="00D55B20"/>
    <w:rsid w:val="00D640BB"/>
    <w:rsid w:val="00D67BF3"/>
    <w:rsid w:val="00D733E4"/>
    <w:rsid w:val="00D82152"/>
    <w:rsid w:val="00D848AF"/>
    <w:rsid w:val="00D90D27"/>
    <w:rsid w:val="00D94506"/>
    <w:rsid w:val="00DA05E4"/>
    <w:rsid w:val="00DA0AEE"/>
    <w:rsid w:val="00DB0878"/>
    <w:rsid w:val="00DB088A"/>
    <w:rsid w:val="00DB1651"/>
    <w:rsid w:val="00DB1A0B"/>
    <w:rsid w:val="00DE22CD"/>
    <w:rsid w:val="00DF2C62"/>
    <w:rsid w:val="00E13A2F"/>
    <w:rsid w:val="00E23499"/>
    <w:rsid w:val="00E26A51"/>
    <w:rsid w:val="00E36049"/>
    <w:rsid w:val="00E366BD"/>
    <w:rsid w:val="00E445AD"/>
    <w:rsid w:val="00E4686A"/>
    <w:rsid w:val="00E501C6"/>
    <w:rsid w:val="00E50AA5"/>
    <w:rsid w:val="00E60694"/>
    <w:rsid w:val="00EA6694"/>
    <w:rsid w:val="00EE1E46"/>
    <w:rsid w:val="00EE4EB4"/>
    <w:rsid w:val="00EF3480"/>
    <w:rsid w:val="00F060F9"/>
    <w:rsid w:val="00F234B1"/>
    <w:rsid w:val="00F364B0"/>
    <w:rsid w:val="00F556CC"/>
    <w:rsid w:val="00F5579B"/>
    <w:rsid w:val="00F606B3"/>
    <w:rsid w:val="00F75C1B"/>
    <w:rsid w:val="00F7717C"/>
    <w:rsid w:val="00F92E7C"/>
    <w:rsid w:val="00F93E1D"/>
    <w:rsid w:val="00FB4672"/>
    <w:rsid w:val="00FB51C9"/>
    <w:rsid w:val="00FB58EE"/>
    <w:rsid w:val="00FC37A9"/>
    <w:rsid w:val="00FD6918"/>
    <w:rsid w:val="00FF7FB7"/>
    <w:rsid w:val="013A0A77"/>
    <w:rsid w:val="01606C1C"/>
    <w:rsid w:val="016C2D4F"/>
    <w:rsid w:val="01804694"/>
    <w:rsid w:val="01966759"/>
    <w:rsid w:val="01AF0E8E"/>
    <w:rsid w:val="02145195"/>
    <w:rsid w:val="02320E0B"/>
    <w:rsid w:val="026D2D6A"/>
    <w:rsid w:val="028F3B6C"/>
    <w:rsid w:val="02922C89"/>
    <w:rsid w:val="02980DD5"/>
    <w:rsid w:val="02AD0B7C"/>
    <w:rsid w:val="02B40D17"/>
    <w:rsid w:val="02DC044C"/>
    <w:rsid w:val="02FE76FE"/>
    <w:rsid w:val="030A0A72"/>
    <w:rsid w:val="030F6088"/>
    <w:rsid w:val="031A52E5"/>
    <w:rsid w:val="03323B24"/>
    <w:rsid w:val="03381A97"/>
    <w:rsid w:val="03BC116C"/>
    <w:rsid w:val="03C22801"/>
    <w:rsid w:val="03F359AA"/>
    <w:rsid w:val="040C25C7"/>
    <w:rsid w:val="04305393"/>
    <w:rsid w:val="04387E12"/>
    <w:rsid w:val="04390EE3"/>
    <w:rsid w:val="043E46D8"/>
    <w:rsid w:val="043F299D"/>
    <w:rsid w:val="04420B3B"/>
    <w:rsid w:val="04455C04"/>
    <w:rsid w:val="044C50BA"/>
    <w:rsid w:val="045301F6"/>
    <w:rsid w:val="04727DB1"/>
    <w:rsid w:val="04921433"/>
    <w:rsid w:val="04926F71"/>
    <w:rsid w:val="04B01C29"/>
    <w:rsid w:val="04D7309E"/>
    <w:rsid w:val="050339CA"/>
    <w:rsid w:val="05096B07"/>
    <w:rsid w:val="050F6813"/>
    <w:rsid w:val="05156379"/>
    <w:rsid w:val="051F73DE"/>
    <w:rsid w:val="054D733B"/>
    <w:rsid w:val="054F6C10"/>
    <w:rsid w:val="056106F1"/>
    <w:rsid w:val="056E6A23"/>
    <w:rsid w:val="05856AD5"/>
    <w:rsid w:val="059211F2"/>
    <w:rsid w:val="05A35046"/>
    <w:rsid w:val="05DD06BF"/>
    <w:rsid w:val="05E03B59"/>
    <w:rsid w:val="05EA1004"/>
    <w:rsid w:val="05EF03F3"/>
    <w:rsid w:val="05EF21A1"/>
    <w:rsid w:val="05FB28F4"/>
    <w:rsid w:val="062067FE"/>
    <w:rsid w:val="0639215D"/>
    <w:rsid w:val="06C74ECC"/>
    <w:rsid w:val="06D36488"/>
    <w:rsid w:val="06EB6E0C"/>
    <w:rsid w:val="06F07F7E"/>
    <w:rsid w:val="06F52E5D"/>
    <w:rsid w:val="073C1C8B"/>
    <w:rsid w:val="07436A97"/>
    <w:rsid w:val="0752719A"/>
    <w:rsid w:val="075E313A"/>
    <w:rsid w:val="07646106"/>
    <w:rsid w:val="076F17EB"/>
    <w:rsid w:val="07892FC8"/>
    <w:rsid w:val="07C35693"/>
    <w:rsid w:val="07EC6998"/>
    <w:rsid w:val="08191757"/>
    <w:rsid w:val="084428B1"/>
    <w:rsid w:val="085E716A"/>
    <w:rsid w:val="086A3D60"/>
    <w:rsid w:val="088968DD"/>
    <w:rsid w:val="08A411E7"/>
    <w:rsid w:val="08A74FB5"/>
    <w:rsid w:val="08AE1E9F"/>
    <w:rsid w:val="08CC67C9"/>
    <w:rsid w:val="08D66BD0"/>
    <w:rsid w:val="08DD09D6"/>
    <w:rsid w:val="08EE4992"/>
    <w:rsid w:val="098D1B64"/>
    <w:rsid w:val="09B90AFC"/>
    <w:rsid w:val="09D55DAB"/>
    <w:rsid w:val="09DD5980"/>
    <w:rsid w:val="0A007253"/>
    <w:rsid w:val="0A0A1357"/>
    <w:rsid w:val="0A1161D9"/>
    <w:rsid w:val="0A6C662D"/>
    <w:rsid w:val="0A6D7B38"/>
    <w:rsid w:val="0A75503E"/>
    <w:rsid w:val="0A7555DC"/>
    <w:rsid w:val="0AC459AA"/>
    <w:rsid w:val="0ADF3911"/>
    <w:rsid w:val="0B1306DF"/>
    <w:rsid w:val="0B372620"/>
    <w:rsid w:val="0B550CF8"/>
    <w:rsid w:val="0B6B4077"/>
    <w:rsid w:val="0B6C75F2"/>
    <w:rsid w:val="0B867103"/>
    <w:rsid w:val="0BAD643E"/>
    <w:rsid w:val="0BBF72A8"/>
    <w:rsid w:val="0BDB554B"/>
    <w:rsid w:val="0C562E40"/>
    <w:rsid w:val="0C607954"/>
    <w:rsid w:val="0C676F35"/>
    <w:rsid w:val="0C8F3817"/>
    <w:rsid w:val="0CA710DF"/>
    <w:rsid w:val="0CB4236E"/>
    <w:rsid w:val="0CC71781"/>
    <w:rsid w:val="0CF45F13"/>
    <w:rsid w:val="0CFD1647"/>
    <w:rsid w:val="0CFD469E"/>
    <w:rsid w:val="0D020A0B"/>
    <w:rsid w:val="0D1129FD"/>
    <w:rsid w:val="0D1A3FA7"/>
    <w:rsid w:val="0D323E5B"/>
    <w:rsid w:val="0D4B4161"/>
    <w:rsid w:val="0D8E04F1"/>
    <w:rsid w:val="0D9A0C44"/>
    <w:rsid w:val="0DAF2B1E"/>
    <w:rsid w:val="0DBC505E"/>
    <w:rsid w:val="0E1E3623"/>
    <w:rsid w:val="0E2844A2"/>
    <w:rsid w:val="0E2D7399"/>
    <w:rsid w:val="0E3F2885"/>
    <w:rsid w:val="0E44459D"/>
    <w:rsid w:val="0E7427F2"/>
    <w:rsid w:val="0E7D3847"/>
    <w:rsid w:val="0E8611C8"/>
    <w:rsid w:val="0E861797"/>
    <w:rsid w:val="0E883192"/>
    <w:rsid w:val="0EB44434"/>
    <w:rsid w:val="0EDA1AB6"/>
    <w:rsid w:val="0EE1543B"/>
    <w:rsid w:val="0EF85E71"/>
    <w:rsid w:val="0F161C63"/>
    <w:rsid w:val="0F5B6A80"/>
    <w:rsid w:val="0F76123D"/>
    <w:rsid w:val="0F7A1515"/>
    <w:rsid w:val="0F931DEF"/>
    <w:rsid w:val="0FBD50BE"/>
    <w:rsid w:val="0FD83055"/>
    <w:rsid w:val="105775D2"/>
    <w:rsid w:val="107B4D5D"/>
    <w:rsid w:val="10E548CC"/>
    <w:rsid w:val="10FD1C16"/>
    <w:rsid w:val="10FE14EA"/>
    <w:rsid w:val="11404F5C"/>
    <w:rsid w:val="1148234E"/>
    <w:rsid w:val="11755C50"/>
    <w:rsid w:val="119C142F"/>
    <w:rsid w:val="11BA7B07"/>
    <w:rsid w:val="12137217"/>
    <w:rsid w:val="1223727C"/>
    <w:rsid w:val="126C517C"/>
    <w:rsid w:val="12A80BAC"/>
    <w:rsid w:val="12BC340B"/>
    <w:rsid w:val="12D4167E"/>
    <w:rsid w:val="12F9640D"/>
    <w:rsid w:val="13144FF5"/>
    <w:rsid w:val="13195B64"/>
    <w:rsid w:val="131B45D5"/>
    <w:rsid w:val="132C51A9"/>
    <w:rsid w:val="133E2072"/>
    <w:rsid w:val="134F24D1"/>
    <w:rsid w:val="135D2E40"/>
    <w:rsid w:val="1360690C"/>
    <w:rsid w:val="138C67B7"/>
    <w:rsid w:val="13915586"/>
    <w:rsid w:val="13C91ABB"/>
    <w:rsid w:val="13CD0AD2"/>
    <w:rsid w:val="13EB3FA7"/>
    <w:rsid w:val="13FB0A64"/>
    <w:rsid w:val="13FB7F63"/>
    <w:rsid w:val="142C23BD"/>
    <w:rsid w:val="143125DB"/>
    <w:rsid w:val="143654E8"/>
    <w:rsid w:val="14945F98"/>
    <w:rsid w:val="14AB3737"/>
    <w:rsid w:val="14DF5584"/>
    <w:rsid w:val="14FD45DA"/>
    <w:rsid w:val="153D14D2"/>
    <w:rsid w:val="15565D98"/>
    <w:rsid w:val="15B17473"/>
    <w:rsid w:val="15D8055B"/>
    <w:rsid w:val="15E769F0"/>
    <w:rsid w:val="15F66C34"/>
    <w:rsid w:val="15F829AC"/>
    <w:rsid w:val="15FD7357"/>
    <w:rsid w:val="16022658"/>
    <w:rsid w:val="16573B76"/>
    <w:rsid w:val="167B1BF6"/>
    <w:rsid w:val="16876899"/>
    <w:rsid w:val="168B089D"/>
    <w:rsid w:val="168D57EA"/>
    <w:rsid w:val="16BF796D"/>
    <w:rsid w:val="16D8458B"/>
    <w:rsid w:val="16EA29B2"/>
    <w:rsid w:val="171F1561"/>
    <w:rsid w:val="1735378C"/>
    <w:rsid w:val="173A5686"/>
    <w:rsid w:val="17407F84"/>
    <w:rsid w:val="174161C6"/>
    <w:rsid w:val="174479AB"/>
    <w:rsid w:val="176C53FF"/>
    <w:rsid w:val="177F6998"/>
    <w:rsid w:val="17800EAB"/>
    <w:rsid w:val="17872239"/>
    <w:rsid w:val="179C2415"/>
    <w:rsid w:val="17B44FD8"/>
    <w:rsid w:val="17B44FF8"/>
    <w:rsid w:val="17D626B3"/>
    <w:rsid w:val="17F762A0"/>
    <w:rsid w:val="187D363C"/>
    <w:rsid w:val="1881739E"/>
    <w:rsid w:val="18893D8F"/>
    <w:rsid w:val="189B6867"/>
    <w:rsid w:val="189D6327"/>
    <w:rsid w:val="18C66D91"/>
    <w:rsid w:val="18C766A1"/>
    <w:rsid w:val="18DF1687"/>
    <w:rsid w:val="191E51B4"/>
    <w:rsid w:val="192B12EA"/>
    <w:rsid w:val="195E16BF"/>
    <w:rsid w:val="195F4F34"/>
    <w:rsid w:val="196907BD"/>
    <w:rsid w:val="19A72FE3"/>
    <w:rsid w:val="19EF40C6"/>
    <w:rsid w:val="19FD67E3"/>
    <w:rsid w:val="1A204BC7"/>
    <w:rsid w:val="1A332204"/>
    <w:rsid w:val="1A3951C3"/>
    <w:rsid w:val="1A5C6E00"/>
    <w:rsid w:val="1A6B5E42"/>
    <w:rsid w:val="1A7840BB"/>
    <w:rsid w:val="1A8707A2"/>
    <w:rsid w:val="1A8E63C9"/>
    <w:rsid w:val="1AA50C28"/>
    <w:rsid w:val="1ACE017F"/>
    <w:rsid w:val="1ACF384E"/>
    <w:rsid w:val="1AF75928"/>
    <w:rsid w:val="1B001B89"/>
    <w:rsid w:val="1B0E67CD"/>
    <w:rsid w:val="1B197BC1"/>
    <w:rsid w:val="1B1F044F"/>
    <w:rsid w:val="1B326960"/>
    <w:rsid w:val="1B351FAC"/>
    <w:rsid w:val="1B3732C8"/>
    <w:rsid w:val="1B7641F6"/>
    <w:rsid w:val="1B8E507D"/>
    <w:rsid w:val="1B965141"/>
    <w:rsid w:val="1B9B4505"/>
    <w:rsid w:val="1BAD248A"/>
    <w:rsid w:val="1BAF7FB0"/>
    <w:rsid w:val="1BC16CEB"/>
    <w:rsid w:val="1BC3580A"/>
    <w:rsid w:val="1BC51E83"/>
    <w:rsid w:val="1BD45C69"/>
    <w:rsid w:val="1BE10841"/>
    <w:rsid w:val="1BEA548C"/>
    <w:rsid w:val="1BED2FB2"/>
    <w:rsid w:val="1C817B9F"/>
    <w:rsid w:val="1C837F86"/>
    <w:rsid w:val="1C8D59F4"/>
    <w:rsid w:val="1C9D21A0"/>
    <w:rsid w:val="1CD221A8"/>
    <w:rsid w:val="1CD557F5"/>
    <w:rsid w:val="1CD93A6E"/>
    <w:rsid w:val="1CDD48D0"/>
    <w:rsid w:val="1CDF48C5"/>
    <w:rsid w:val="1CE27F12"/>
    <w:rsid w:val="1CEC0D90"/>
    <w:rsid w:val="1D0E51AB"/>
    <w:rsid w:val="1D3249F5"/>
    <w:rsid w:val="1D52473B"/>
    <w:rsid w:val="1D796AC8"/>
    <w:rsid w:val="1D9F5E03"/>
    <w:rsid w:val="1DC87044"/>
    <w:rsid w:val="1E036A06"/>
    <w:rsid w:val="1E1B36DB"/>
    <w:rsid w:val="1E4A5D6E"/>
    <w:rsid w:val="1E607EA2"/>
    <w:rsid w:val="1E707ECB"/>
    <w:rsid w:val="1E9754C8"/>
    <w:rsid w:val="1EBC3110"/>
    <w:rsid w:val="1EC51C0D"/>
    <w:rsid w:val="1EE61F3B"/>
    <w:rsid w:val="1F0028D1"/>
    <w:rsid w:val="1F046865"/>
    <w:rsid w:val="1F06438B"/>
    <w:rsid w:val="1F073C5F"/>
    <w:rsid w:val="1F262338"/>
    <w:rsid w:val="1F444EB4"/>
    <w:rsid w:val="1F576995"/>
    <w:rsid w:val="1F5E7373"/>
    <w:rsid w:val="1F882FF2"/>
    <w:rsid w:val="1F992762"/>
    <w:rsid w:val="1FAB4F33"/>
    <w:rsid w:val="1FE02E2E"/>
    <w:rsid w:val="200F7270"/>
    <w:rsid w:val="20474C5B"/>
    <w:rsid w:val="20514AA1"/>
    <w:rsid w:val="205410B3"/>
    <w:rsid w:val="20641DBA"/>
    <w:rsid w:val="20E14CCE"/>
    <w:rsid w:val="20F52909"/>
    <w:rsid w:val="211B39F2"/>
    <w:rsid w:val="217E0D88"/>
    <w:rsid w:val="21815F4B"/>
    <w:rsid w:val="21C347B6"/>
    <w:rsid w:val="21C55182"/>
    <w:rsid w:val="21E604A4"/>
    <w:rsid w:val="21E8421C"/>
    <w:rsid w:val="21F52495"/>
    <w:rsid w:val="21F80C48"/>
    <w:rsid w:val="21FD591E"/>
    <w:rsid w:val="220550C4"/>
    <w:rsid w:val="221A326E"/>
    <w:rsid w:val="222552F5"/>
    <w:rsid w:val="22370D00"/>
    <w:rsid w:val="223B434C"/>
    <w:rsid w:val="228230EA"/>
    <w:rsid w:val="22937E11"/>
    <w:rsid w:val="229578CB"/>
    <w:rsid w:val="22CC31F6"/>
    <w:rsid w:val="22D36F83"/>
    <w:rsid w:val="235F22BC"/>
    <w:rsid w:val="23AD2B77"/>
    <w:rsid w:val="23B51EDC"/>
    <w:rsid w:val="23CD36CA"/>
    <w:rsid w:val="23E25B62"/>
    <w:rsid w:val="24044C11"/>
    <w:rsid w:val="24073D40"/>
    <w:rsid w:val="242F6132"/>
    <w:rsid w:val="246A53BC"/>
    <w:rsid w:val="247B3126"/>
    <w:rsid w:val="24D4460D"/>
    <w:rsid w:val="24D80578"/>
    <w:rsid w:val="24E862E1"/>
    <w:rsid w:val="24F84776"/>
    <w:rsid w:val="25407ECB"/>
    <w:rsid w:val="25664D89"/>
    <w:rsid w:val="25956469"/>
    <w:rsid w:val="25B01373"/>
    <w:rsid w:val="25B953E9"/>
    <w:rsid w:val="25D17832"/>
    <w:rsid w:val="25E00DBB"/>
    <w:rsid w:val="25ED4AEF"/>
    <w:rsid w:val="26110FAE"/>
    <w:rsid w:val="262272AD"/>
    <w:rsid w:val="264659B5"/>
    <w:rsid w:val="264B7B6B"/>
    <w:rsid w:val="26517A3D"/>
    <w:rsid w:val="2677791D"/>
    <w:rsid w:val="267C3185"/>
    <w:rsid w:val="269229A8"/>
    <w:rsid w:val="269E30FB"/>
    <w:rsid w:val="26C37B54"/>
    <w:rsid w:val="27141EF2"/>
    <w:rsid w:val="27174C5C"/>
    <w:rsid w:val="272607B6"/>
    <w:rsid w:val="276617FF"/>
    <w:rsid w:val="277976C4"/>
    <w:rsid w:val="279F537D"/>
    <w:rsid w:val="27CE7A10"/>
    <w:rsid w:val="2838132E"/>
    <w:rsid w:val="284657F9"/>
    <w:rsid w:val="285F68BA"/>
    <w:rsid w:val="287C121A"/>
    <w:rsid w:val="288D1AB3"/>
    <w:rsid w:val="28950240"/>
    <w:rsid w:val="28A013AD"/>
    <w:rsid w:val="28FF6D32"/>
    <w:rsid w:val="29282477"/>
    <w:rsid w:val="29311CAA"/>
    <w:rsid w:val="29437F8A"/>
    <w:rsid w:val="29543F45"/>
    <w:rsid w:val="29B449E4"/>
    <w:rsid w:val="29E90B31"/>
    <w:rsid w:val="29F714A0"/>
    <w:rsid w:val="2A122030"/>
    <w:rsid w:val="2A16744D"/>
    <w:rsid w:val="2A273408"/>
    <w:rsid w:val="2A2B317D"/>
    <w:rsid w:val="2A2C6C70"/>
    <w:rsid w:val="2A3873C3"/>
    <w:rsid w:val="2A3A75DF"/>
    <w:rsid w:val="2A5D507B"/>
    <w:rsid w:val="2AA02B62"/>
    <w:rsid w:val="2AA50EFC"/>
    <w:rsid w:val="2AAD02BB"/>
    <w:rsid w:val="2AAD6003"/>
    <w:rsid w:val="2AB253C7"/>
    <w:rsid w:val="2AD92954"/>
    <w:rsid w:val="2AE35581"/>
    <w:rsid w:val="2B1A3A80"/>
    <w:rsid w:val="2B42118D"/>
    <w:rsid w:val="2B436B3D"/>
    <w:rsid w:val="2B964CE9"/>
    <w:rsid w:val="2B966D1F"/>
    <w:rsid w:val="2BAD5B8F"/>
    <w:rsid w:val="2BF25BF9"/>
    <w:rsid w:val="2C1520B2"/>
    <w:rsid w:val="2C1B5A73"/>
    <w:rsid w:val="2C4F7B18"/>
    <w:rsid w:val="2C6D1074"/>
    <w:rsid w:val="2C714E0E"/>
    <w:rsid w:val="2C9D79D5"/>
    <w:rsid w:val="2CAA45D4"/>
    <w:rsid w:val="2CDA0C05"/>
    <w:rsid w:val="2CE675AA"/>
    <w:rsid w:val="2D2E0CE1"/>
    <w:rsid w:val="2D3C359C"/>
    <w:rsid w:val="2D822483"/>
    <w:rsid w:val="2DA134D1"/>
    <w:rsid w:val="2DC7118A"/>
    <w:rsid w:val="2DD438A6"/>
    <w:rsid w:val="2DDD7241"/>
    <w:rsid w:val="2DEE7E71"/>
    <w:rsid w:val="2DF1249D"/>
    <w:rsid w:val="2DF62856"/>
    <w:rsid w:val="2E0E6998"/>
    <w:rsid w:val="2E1B4984"/>
    <w:rsid w:val="2E4C5B33"/>
    <w:rsid w:val="2E577A38"/>
    <w:rsid w:val="2E5E3A03"/>
    <w:rsid w:val="2E76670C"/>
    <w:rsid w:val="2E813C56"/>
    <w:rsid w:val="2E8C5F2F"/>
    <w:rsid w:val="2EA9366C"/>
    <w:rsid w:val="2EB21E3A"/>
    <w:rsid w:val="2EF32175"/>
    <w:rsid w:val="2EF7784D"/>
    <w:rsid w:val="2F1567B2"/>
    <w:rsid w:val="2F906F86"/>
    <w:rsid w:val="2F916406"/>
    <w:rsid w:val="2F947791"/>
    <w:rsid w:val="2F974B8C"/>
    <w:rsid w:val="2FA938FF"/>
    <w:rsid w:val="2FF37735"/>
    <w:rsid w:val="301910D9"/>
    <w:rsid w:val="302F1268"/>
    <w:rsid w:val="303D3985"/>
    <w:rsid w:val="30420F9B"/>
    <w:rsid w:val="304C1E1A"/>
    <w:rsid w:val="306053D4"/>
    <w:rsid w:val="3081342E"/>
    <w:rsid w:val="3089052D"/>
    <w:rsid w:val="30AA79E3"/>
    <w:rsid w:val="30D85B79"/>
    <w:rsid w:val="30DA11D4"/>
    <w:rsid w:val="30F524B2"/>
    <w:rsid w:val="310B66D2"/>
    <w:rsid w:val="3122326B"/>
    <w:rsid w:val="312415C0"/>
    <w:rsid w:val="313C3C3D"/>
    <w:rsid w:val="31624F40"/>
    <w:rsid w:val="31625138"/>
    <w:rsid w:val="316B4522"/>
    <w:rsid w:val="31A17F44"/>
    <w:rsid w:val="31BC4D7D"/>
    <w:rsid w:val="326F041D"/>
    <w:rsid w:val="327B69E7"/>
    <w:rsid w:val="32943604"/>
    <w:rsid w:val="32981347"/>
    <w:rsid w:val="329C73FC"/>
    <w:rsid w:val="32AB72CC"/>
    <w:rsid w:val="32BA1485"/>
    <w:rsid w:val="32FE389F"/>
    <w:rsid w:val="330B6E9F"/>
    <w:rsid w:val="330D3AE3"/>
    <w:rsid w:val="331E7E50"/>
    <w:rsid w:val="333E29F7"/>
    <w:rsid w:val="333F100D"/>
    <w:rsid w:val="33884F17"/>
    <w:rsid w:val="33887023"/>
    <w:rsid w:val="33A15FD9"/>
    <w:rsid w:val="33B10912"/>
    <w:rsid w:val="33B51A84"/>
    <w:rsid w:val="33D257BB"/>
    <w:rsid w:val="33EA5BD2"/>
    <w:rsid w:val="33F21A32"/>
    <w:rsid w:val="34060532"/>
    <w:rsid w:val="340B78F6"/>
    <w:rsid w:val="34147F1B"/>
    <w:rsid w:val="341D3ABD"/>
    <w:rsid w:val="34256C0A"/>
    <w:rsid w:val="343D03F7"/>
    <w:rsid w:val="344E1858"/>
    <w:rsid w:val="345117AD"/>
    <w:rsid w:val="34605E94"/>
    <w:rsid w:val="346A0AC1"/>
    <w:rsid w:val="34757B91"/>
    <w:rsid w:val="347D11BC"/>
    <w:rsid w:val="34A2137F"/>
    <w:rsid w:val="34CC3529"/>
    <w:rsid w:val="34D36666"/>
    <w:rsid w:val="34D437BF"/>
    <w:rsid w:val="34E41E3C"/>
    <w:rsid w:val="34F879AD"/>
    <w:rsid w:val="35156C7E"/>
    <w:rsid w:val="3527484B"/>
    <w:rsid w:val="35384EEF"/>
    <w:rsid w:val="354378F7"/>
    <w:rsid w:val="355377A7"/>
    <w:rsid w:val="3578720D"/>
    <w:rsid w:val="358025C6"/>
    <w:rsid w:val="35925BCC"/>
    <w:rsid w:val="35941AF7"/>
    <w:rsid w:val="35B62916"/>
    <w:rsid w:val="35BF0B94"/>
    <w:rsid w:val="35FB2318"/>
    <w:rsid w:val="36050AA1"/>
    <w:rsid w:val="36055DA3"/>
    <w:rsid w:val="361E6479"/>
    <w:rsid w:val="364D19AB"/>
    <w:rsid w:val="3676374D"/>
    <w:rsid w:val="370657B5"/>
    <w:rsid w:val="37160A8C"/>
    <w:rsid w:val="371B2546"/>
    <w:rsid w:val="371C0798"/>
    <w:rsid w:val="37200A3C"/>
    <w:rsid w:val="37337890"/>
    <w:rsid w:val="37712166"/>
    <w:rsid w:val="377759CE"/>
    <w:rsid w:val="377A71E8"/>
    <w:rsid w:val="37A73F0C"/>
    <w:rsid w:val="37B45DC3"/>
    <w:rsid w:val="37C96AA4"/>
    <w:rsid w:val="3805122C"/>
    <w:rsid w:val="380B74E7"/>
    <w:rsid w:val="3826288A"/>
    <w:rsid w:val="38404012"/>
    <w:rsid w:val="38523D46"/>
    <w:rsid w:val="385C6972"/>
    <w:rsid w:val="386817BB"/>
    <w:rsid w:val="38751CA5"/>
    <w:rsid w:val="389F7DAA"/>
    <w:rsid w:val="38B625EF"/>
    <w:rsid w:val="38B95B73"/>
    <w:rsid w:val="38BA12D8"/>
    <w:rsid w:val="38BF615B"/>
    <w:rsid w:val="390B2783"/>
    <w:rsid w:val="39495149"/>
    <w:rsid w:val="3968333B"/>
    <w:rsid w:val="397C3770"/>
    <w:rsid w:val="39910F9D"/>
    <w:rsid w:val="399C27E1"/>
    <w:rsid w:val="39CD3FCC"/>
    <w:rsid w:val="39D635EA"/>
    <w:rsid w:val="39E6175D"/>
    <w:rsid w:val="39F17751"/>
    <w:rsid w:val="3A175D35"/>
    <w:rsid w:val="3A1C6D73"/>
    <w:rsid w:val="3A512D5B"/>
    <w:rsid w:val="3A707F52"/>
    <w:rsid w:val="3A937C6E"/>
    <w:rsid w:val="3AA615F1"/>
    <w:rsid w:val="3AC23405"/>
    <w:rsid w:val="3ADD6630"/>
    <w:rsid w:val="3AEA64C7"/>
    <w:rsid w:val="3B027CA5"/>
    <w:rsid w:val="3B1654FE"/>
    <w:rsid w:val="3B2F036E"/>
    <w:rsid w:val="3B361915"/>
    <w:rsid w:val="3B483FD6"/>
    <w:rsid w:val="3B60677A"/>
    <w:rsid w:val="3BB619BE"/>
    <w:rsid w:val="3BC9431F"/>
    <w:rsid w:val="3BCC2061"/>
    <w:rsid w:val="3BFA4E20"/>
    <w:rsid w:val="3BFA7ED5"/>
    <w:rsid w:val="3BFE66BE"/>
    <w:rsid w:val="3C011D0B"/>
    <w:rsid w:val="3C6D114E"/>
    <w:rsid w:val="3C862210"/>
    <w:rsid w:val="3CB5038F"/>
    <w:rsid w:val="3CC2593E"/>
    <w:rsid w:val="3CE82ECA"/>
    <w:rsid w:val="3CF655E7"/>
    <w:rsid w:val="3D000214"/>
    <w:rsid w:val="3D1E1F06"/>
    <w:rsid w:val="3D510A70"/>
    <w:rsid w:val="3D804EB1"/>
    <w:rsid w:val="3DB8289D"/>
    <w:rsid w:val="3E0D0E3B"/>
    <w:rsid w:val="3E1C2E2C"/>
    <w:rsid w:val="3E2A631E"/>
    <w:rsid w:val="3E2A7A65"/>
    <w:rsid w:val="3E5E3444"/>
    <w:rsid w:val="3EBC135C"/>
    <w:rsid w:val="3F0044FB"/>
    <w:rsid w:val="3F2E3BCC"/>
    <w:rsid w:val="3F3B3FB4"/>
    <w:rsid w:val="3F402B4A"/>
    <w:rsid w:val="3F424B14"/>
    <w:rsid w:val="3F634034"/>
    <w:rsid w:val="3F8A64BB"/>
    <w:rsid w:val="3F967FD4"/>
    <w:rsid w:val="3FB3156E"/>
    <w:rsid w:val="3FCA68B7"/>
    <w:rsid w:val="3FD57736"/>
    <w:rsid w:val="3FE6467B"/>
    <w:rsid w:val="40546D55"/>
    <w:rsid w:val="405635CD"/>
    <w:rsid w:val="406805AA"/>
    <w:rsid w:val="407E7DCE"/>
    <w:rsid w:val="409F1AF2"/>
    <w:rsid w:val="40B90E06"/>
    <w:rsid w:val="40C41559"/>
    <w:rsid w:val="40E83C9B"/>
    <w:rsid w:val="410858E9"/>
    <w:rsid w:val="41204E98"/>
    <w:rsid w:val="412F3AF2"/>
    <w:rsid w:val="41487A27"/>
    <w:rsid w:val="415376BD"/>
    <w:rsid w:val="417173EA"/>
    <w:rsid w:val="41872CB2"/>
    <w:rsid w:val="41990C37"/>
    <w:rsid w:val="41F540C0"/>
    <w:rsid w:val="420C1409"/>
    <w:rsid w:val="421452E4"/>
    <w:rsid w:val="424C5CAA"/>
    <w:rsid w:val="425B7EE3"/>
    <w:rsid w:val="426E79CE"/>
    <w:rsid w:val="42725710"/>
    <w:rsid w:val="42874F6C"/>
    <w:rsid w:val="429D2C06"/>
    <w:rsid w:val="42D84D52"/>
    <w:rsid w:val="43303BC7"/>
    <w:rsid w:val="44185E43"/>
    <w:rsid w:val="444A7FC7"/>
    <w:rsid w:val="44567908"/>
    <w:rsid w:val="446D0DBF"/>
    <w:rsid w:val="44722751"/>
    <w:rsid w:val="447A08AC"/>
    <w:rsid w:val="449000D0"/>
    <w:rsid w:val="44C42F83"/>
    <w:rsid w:val="44E86A22"/>
    <w:rsid w:val="451231DA"/>
    <w:rsid w:val="45154A79"/>
    <w:rsid w:val="45223B52"/>
    <w:rsid w:val="45240818"/>
    <w:rsid w:val="4533738F"/>
    <w:rsid w:val="454B260D"/>
    <w:rsid w:val="455E1F7C"/>
    <w:rsid w:val="45692B97"/>
    <w:rsid w:val="45717F01"/>
    <w:rsid w:val="457D6D12"/>
    <w:rsid w:val="4597723C"/>
    <w:rsid w:val="459C2AA4"/>
    <w:rsid w:val="459E05CA"/>
    <w:rsid w:val="45BA1690"/>
    <w:rsid w:val="45C03D20"/>
    <w:rsid w:val="45C85647"/>
    <w:rsid w:val="45CD0EAF"/>
    <w:rsid w:val="45E36925"/>
    <w:rsid w:val="46357180"/>
    <w:rsid w:val="4656385D"/>
    <w:rsid w:val="467F382D"/>
    <w:rsid w:val="46BF6A4A"/>
    <w:rsid w:val="46CB5BB7"/>
    <w:rsid w:val="471274C2"/>
    <w:rsid w:val="472004A5"/>
    <w:rsid w:val="475E44B5"/>
    <w:rsid w:val="47694C08"/>
    <w:rsid w:val="4780267D"/>
    <w:rsid w:val="4782546A"/>
    <w:rsid w:val="47A04ACD"/>
    <w:rsid w:val="47B928F0"/>
    <w:rsid w:val="47BD5D5E"/>
    <w:rsid w:val="47BF7F9B"/>
    <w:rsid w:val="47D6229D"/>
    <w:rsid w:val="47E22884"/>
    <w:rsid w:val="47E758BF"/>
    <w:rsid w:val="47EF47D1"/>
    <w:rsid w:val="48460D8A"/>
    <w:rsid w:val="484F02A2"/>
    <w:rsid w:val="48584759"/>
    <w:rsid w:val="48623B31"/>
    <w:rsid w:val="48677399"/>
    <w:rsid w:val="4869700F"/>
    <w:rsid w:val="48853CC3"/>
    <w:rsid w:val="488C5052"/>
    <w:rsid w:val="489F4D92"/>
    <w:rsid w:val="48B819A3"/>
    <w:rsid w:val="48C447EC"/>
    <w:rsid w:val="48F92C46"/>
    <w:rsid w:val="48FC67E2"/>
    <w:rsid w:val="492F31C0"/>
    <w:rsid w:val="49384272"/>
    <w:rsid w:val="49425710"/>
    <w:rsid w:val="4964144A"/>
    <w:rsid w:val="496438D9"/>
    <w:rsid w:val="496C09BD"/>
    <w:rsid w:val="49940662"/>
    <w:rsid w:val="49EA2030"/>
    <w:rsid w:val="49FF745A"/>
    <w:rsid w:val="4A480F2C"/>
    <w:rsid w:val="4A683B12"/>
    <w:rsid w:val="4A823F30"/>
    <w:rsid w:val="4A8503F4"/>
    <w:rsid w:val="4A9B332A"/>
    <w:rsid w:val="4AA76173"/>
    <w:rsid w:val="4AB663B6"/>
    <w:rsid w:val="4AB83EDC"/>
    <w:rsid w:val="4ABA40F8"/>
    <w:rsid w:val="4ABB39CC"/>
    <w:rsid w:val="4ABF34BD"/>
    <w:rsid w:val="4AE271AB"/>
    <w:rsid w:val="4AE737D3"/>
    <w:rsid w:val="4B186673"/>
    <w:rsid w:val="4B46616A"/>
    <w:rsid w:val="4B5D4A84"/>
    <w:rsid w:val="4B6771DC"/>
    <w:rsid w:val="4B9C1A50"/>
    <w:rsid w:val="4BB548C0"/>
    <w:rsid w:val="4BB74194"/>
    <w:rsid w:val="4BC6087B"/>
    <w:rsid w:val="4BE62CCB"/>
    <w:rsid w:val="4C036690"/>
    <w:rsid w:val="4C06511B"/>
    <w:rsid w:val="4C083CDE"/>
    <w:rsid w:val="4C177328"/>
    <w:rsid w:val="4C3E48B5"/>
    <w:rsid w:val="4C5B5467"/>
    <w:rsid w:val="4C6267F5"/>
    <w:rsid w:val="4C651E42"/>
    <w:rsid w:val="4C79769B"/>
    <w:rsid w:val="4CCF1AF3"/>
    <w:rsid w:val="4CEF4AC5"/>
    <w:rsid w:val="4D057D85"/>
    <w:rsid w:val="4D7F5185"/>
    <w:rsid w:val="4D817FDE"/>
    <w:rsid w:val="4DA44BEC"/>
    <w:rsid w:val="4DB34E2F"/>
    <w:rsid w:val="4DBE5CAD"/>
    <w:rsid w:val="4DDF5C24"/>
    <w:rsid w:val="4DE34A04"/>
    <w:rsid w:val="4DFF0074"/>
    <w:rsid w:val="4E1D5F80"/>
    <w:rsid w:val="4E2E23CE"/>
    <w:rsid w:val="4E735404"/>
    <w:rsid w:val="4E9B1B4B"/>
    <w:rsid w:val="4EB26E94"/>
    <w:rsid w:val="4ED91C2A"/>
    <w:rsid w:val="4EE07EA5"/>
    <w:rsid w:val="4F0F5112"/>
    <w:rsid w:val="4F22226C"/>
    <w:rsid w:val="4F475503"/>
    <w:rsid w:val="4F50502B"/>
    <w:rsid w:val="4F5F45DB"/>
    <w:rsid w:val="4F8847C5"/>
    <w:rsid w:val="4FA03191"/>
    <w:rsid w:val="4FC846B1"/>
    <w:rsid w:val="4FE17A31"/>
    <w:rsid w:val="4FF27E90"/>
    <w:rsid w:val="4FF37764"/>
    <w:rsid w:val="50033E4B"/>
    <w:rsid w:val="500E459E"/>
    <w:rsid w:val="50167B55"/>
    <w:rsid w:val="501F2028"/>
    <w:rsid w:val="50265D8C"/>
    <w:rsid w:val="503D6D5E"/>
    <w:rsid w:val="50854860"/>
    <w:rsid w:val="508C262C"/>
    <w:rsid w:val="509323FB"/>
    <w:rsid w:val="50DD28EE"/>
    <w:rsid w:val="514A6C36"/>
    <w:rsid w:val="515F7407"/>
    <w:rsid w:val="516923D4"/>
    <w:rsid w:val="516A0B6A"/>
    <w:rsid w:val="517F5754"/>
    <w:rsid w:val="518E3BE9"/>
    <w:rsid w:val="51A76A58"/>
    <w:rsid w:val="51AF590D"/>
    <w:rsid w:val="51B13654"/>
    <w:rsid w:val="51C66A3A"/>
    <w:rsid w:val="520B348B"/>
    <w:rsid w:val="521C2FA3"/>
    <w:rsid w:val="522119D0"/>
    <w:rsid w:val="52350508"/>
    <w:rsid w:val="5249703F"/>
    <w:rsid w:val="52845E35"/>
    <w:rsid w:val="529816B1"/>
    <w:rsid w:val="52A15B9E"/>
    <w:rsid w:val="52BB0A0D"/>
    <w:rsid w:val="52C95AFD"/>
    <w:rsid w:val="52D90E94"/>
    <w:rsid w:val="52E53CDC"/>
    <w:rsid w:val="52FC2DD4"/>
    <w:rsid w:val="52FE4D9E"/>
    <w:rsid w:val="530C1269"/>
    <w:rsid w:val="5314011E"/>
    <w:rsid w:val="533F3DC5"/>
    <w:rsid w:val="53422EDD"/>
    <w:rsid w:val="536A2433"/>
    <w:rsid w:val="53715570"/>
    <w:rsid w:val="53C76FA6"/>
    <w:rsid w:val="540463E4"/>
    <w:rsid w:val="54163A4F"/>
    <w:rsid w:val="541C24E8"/>
    <w:rsid w:val="541C6A70"/>
    <w:rsid w:val="543C3416"/>
    <w:rsid w:val="543D092A"/>
    <w:rsid w:val="544E765F"/>
    <w:rsid w:val="5450342F"/>
    <w:rsid w:val="547215A0"/>
    <w:rsid w:val="552141F7"/>
    <w:rsid w:val="553625CD"/>
    <w:rsid w:val="55557B25"/>
    <w:rsid w:val="555C7AB1"/>
    <w:rsid w:val="558275C0"/>
    <w:rsid w:val="55B542E5"/>
    <w:rsid w:val="55D02A22"/>
    <w:rsid w:val="55E71B19"/>
    <w:rsid w:val="55EC35D4"/>
    <w:rsid w:val="55FD60FB"/>
    <w:rsid w:val="56186177"/>
    <w:rsid w:val="562468CA"/>
    <w:rsid w:val="56276576"/>
    <w:rsid w:val="5649733B"/>
    <w:rsid w:val="568630E0"/>
    <w:rsid w:val="568C2C32"/>
    <w:rsid w:val="56A812A9"/>
    <w:rsid w:val="56C67981"/>
    <w:rsid w:val="56CA22CA"/>
    <w:rsid w:val="56D26326"/>
    <w:rsid w:val="56D93A62"/>
    <w:rsid w:val="56F269C8"/>
    <w:rsid w:val="571817FD"/>
    <w:rsid w:val="572C4118"/>
    <w:rsid w:val="572C4E71"/>
    <w:rsid w:val="573A0EB6"/>
    <w:rsid w:val="5753390A"/>
    <w:rsid w:val="575D69F5"/>
    <w:rsid w:val="57635C96"/>
    <w:rsid w:val="57700763"/>
    <w:rsid w:val="57713D91"/>
    <w:rsid w:val="577613A7"/>
    <w:rsid w:val="57A8352A"/>
    <w:rsid w:val="57D1374C"/>
    <w:rsid w:val="57EA3B43"/>
    <w:rsid w:val="57EB089F"/>
    <w:rsid w:val="57F4740D"/>
    <w:rsid w:val="57F66044"/>
    <w:rsid w:val="580E5A83"/>
    <w:rsid w:val="584F3320"/>
    <w:rsid w:val="58583945"/>
    <w:rsid w:val="585C7459"/>
    <w:rsid w:val="58823290"/>
    <w:rsid w:val="588B2C30"/>
    <w:rsid w:val="58E0470B"/>
    <w:rsid w:val="59162E41"/>
    <w:rsid w:val="591C7D2C"/>
    <w:rsid w:val="594D25DB"/>
    <w:rsid w:val="594F1EAF"/>
    <w:rsid w:val="59C4289D"/>
    <w:rsid w:val="59C56216"/>
    <w:rsid w:val="59CF678C"/>
    <w:rsid w:val="59F9006D"/>
    <w:rsid w:val="59FF38D6"/>
    <w:rsid w:val="5A3D43FE"/>
    <w:rsid w:val="5A6E2809"/>
    <w:rsid w:val="5A751DEA"/>
    <w:rsid w:val="5A7B0A82"/>
    <w:rsid w:val="5AC661A1"/>
    <w:rsid w:val="5AF30E1A"/>
    <w:rsid w:val="5AF56A87"/>
    <w:rsid w:val="5AFC7E15"/>
    <w:rsid w:val="5B046CCA"/>
    <w:rsid w:val="5B2A2BD4"/>
    <w:rsid w:val="5B461090"/>
    <w:rsid w:val="5B8322E4"/>
    <w:rsid w:val="5BCD355F"/>
    <w:rsid w:val="5BE56AFB"/>
    <w:rsid w:val="5C003935"/>
    <w:rsid w:val="5C047B49"/>
    <w:rsid w:val="5C2002B0"/>
    <w:rsid w:val="5C3A6E47"/>
    <w:rsid w:val="5C4E46A0"/>
    <w:rsid w:val="5C5123E2"/>
    <w:rsid w:val="5C767644"/>
    <w:rsid w:val="5C8E1E4D"/>
    <w:rsid w:val="5CA22C3E"/>
    <w:rsid w:val="5D2A47E1"/>
    <w:rsid w:val="5D443CF5"/>
    <w:rsid w:val="5D5201C0"/>
    <w:rsid w:val="5D5D5E1D"/>
    <w:rsid w:val="5D713B25"/>
    <w:rsid w:val="5D861C18"/>
    <w:rsid w:val="5DA826B9"/>
    <w:rsid w:val="5DAB78D0"/>
    <w:rsid w:val="5DD066F8"/>
    <w:rsid w:val="5DD60DF1"/>
    <w:rsid w:val="5DDB01B6"/>
    <w:rsid w:val="5DDE15F2"/>
    <w:rsid w:val="5DE057CC"/>
    <w:rsid w:val="5E000947"/>
    <w:rsid w:val="5E08087F"/>
    <w:rsid w:val="5E226888"/>
    <w:rsid w:val="5E3722DB"/>
    <w:rsid w:val="5E4B16FA"/>
    <w:rsid w:val="5E6957C1"/>
    <w:rsid w:val="5E6F7098"/>
    <w:rsid w:val="5E7333A8"/>
    <w:rsid w:val="5E761C8C"/>
    <w:rsid w:val="5E921EB5"/>
    <w:rsid w:val="5EE74938"/>
    <w:rsid w:val="5F0059FA"/>
    <w:rsid w:val="5F096FA4"/>
    <w:rsid w:val="5F0E0117"/>
    <w:rsid w:val="5F26269F"/>
    <w:rsid w:val="5F323C87"/>
    <w:rsid w:val="5F447FDD"/>
    <w:rsid w:val="5F4520BB"/>
    <w:rsid w:val="5F57386C"/>
    <w:rsid w:val="5F61293D"/>
    <w:rsid w:val="5FA8056B"/>
    <w:rsid w:val="5FB92779"/>
    <w:rsid w:val="5FBB70AE"/>
    <w:rsid w:val="5FD15DAD"/>
    <w:rsid w:val="5FFE63DD"/>
    <w:rsid w:val="602C19FE"/>
    <w:rsid w:val="60687CFB"/>
    <w:rsid w:val="60824919"/>
    <w:rsid w:val="608400AA"/>
    <w:rsid w:val="609B00D0"/>
    <w:rsid w:val="609B273A"/>
    <w:rsid w:val="60A2320D"/>
    <w:rsid w:val="60AF592A"/>
    <w:rsid w:val="610712C2"/>
    <w:rsid w:val="610F323B"/>
    <w:rsid w:val="611759A9"/>
    <w:rsid w:val="611D0AE5"/>
    <w:rsid w:val="61204131"/>
    <w:rsid w:val="61812E22"/>
    <w:rsid w:val="61897F29"/>
    <w:rsid w:val="618A3A19"/>
    <w:rsid w:val="618D6288"/>
    <w:rsid w:val="61A62889"/>
    <w:rsid w:val="61B431F8"/>
    <w:rsid w:val="61C956BA"/>
    <w:rsid w:val="61D303AE"/>
    <w:rsid w:val="61FE26C5"/>
    <w:rsid w:val="62062AA6"/>
    <w:rsid w:val="621F43E9"/>
    <w:rsid w:val="62210161"/>
    <w:rsid w:val="624D3575"/>
    <w:rsid w:val="626544F2"/>
    <w:rsid w:val="62724E61"/>
    <w:rsid w:val="62933447"/>
    <w:rsid w:val="62E0626E"/>
    <w:rsid w:val="63060C76"/>
    <w:rsid w:val="63324487"/>
    <w:rsid w:val="633C2122"/>
    <w:rsid w:val="634A7E2B"/>
    <w:rsid w:val="63815129"/>
    <w:rsid w:val="638406CA"/>
    <w:rsid w:val="63AE011A"/>
    <w:rsid w:val="63C96D02"/>
    <w:rsid w:val="63CB4828"/>
    <w:rsid w:val="63D538F9"/>
    <w:rsid w:val="64170A8E"/>
    <w:rsid w:val="6431537F"/>
    <w:rsid w:val="64326656"/>
    <w:rsid w:val="643B3886"/>
    <w:rsid w:val="64446389"/>
    <w:rsid w:val="64462101"/>
    <w:rsid w:val="64504CB5"/>
    <w:rsid w:val="64526CF8"/>
    <w:rsid w:val="647E5D3F"/>
    <w:rsid w:val="64830221"/>
    <w:rsid w:val="64835103"/>
    <w:rsid w:val="64883675"/>
    <w:rsid w:val="649151B7"/>
    <w:rsid w:val="64990483"/>
    <w:rsid w:val="649E1F3D"/>
    <w:rsid w:val="64A20231"/>
    <w:rsid w:val="64D836A1"/>
    <w:rsid w:val="64E06707"/>
    <w:rsid w:val="64F658D5"/>
    <w:rsid w:val="64FD4EB5"/>
    <w:rsid w:val="65033C7C"/>
    <w:rsid w:val="6525440C"/>
    <w:rsid w:val="655566C1"/>
    <w:rsid w:val="65AB2B63"/>
    <w:rsid w:val="65B17A4E"/>
    <w:rsid w:val="65BA4B55"/>
    <w:rsid w:val="65DD0843"/>
    <w:rsid w:val="65E06D0F"/>
    <w:rsid w:val="65E41944"/>
    <w:rsid w:val="65E44222"/>
    <w:rsid w:val="66083B12"/>
    <w:rsid w:val="6609788A"/>
    <w:rsid w:val="660E2921"/>
    <w:rsid w:val="663D12E2"/>
    <w:rsid w:val="66482160"/>
    <w:rsid w:val="666B22F3"/>
    <w:rsid w:val="666F593F"/>
    <w:rsid w:val="66886A01"/>
    <w:rsid w:val="66926D72"/>
    <w:rsid w:val="66A51361"/>
    <w:rsid w:val="66D954AE"/>
    <w:rsid w:val="66E005EB"/>
    <w:rsid w:val="66E410C4"/>
    <w:rsid w:val="66EC51E2"/>
    <w:rsid w:val="66FE6CC3"/>
    <w:rsid w:val="670F0C0B"/>
    <w:rsid w:val="671464E6"/>
    <w:rsid w:val="671D183F"/>
    <w:rsid w:val="67584625"/>
    <w:rsid w:val="6787315C"/>
    <w:rsid w:val="67A66A81"/>
    <w:rsid w:val="67A855D9"/>
    <w:rsid w:val="67A96C2F"/>
    <w:rsid w:val="67CC0B6F"/>
    <w:rsid w:val="67F91093"/>
    <w:rsid w:val="67FE0421"/>
    <w:rsid w:val="681C38A5"/>
    <w:rsid w:val="685177E2"/>
    <w:rsid w:val="68525518"/>
    <w:rsid w:val="6892449C"/>
    <w:rsid w:val="68B95597"/>
    <w:rsid w:val="68CB0E27"/>
    <w:rsid w:val="68E956D5"/>
    <w:rsid w:val="690B301D"/>
    <w:rsid w:val="69855479"/>
    <w:rsid w:val="699B4C9D"/>
    <w:rsid w:val="69AD41A1"/>
    <w:rsid w:val="69BD10B7"/>
    <w:rsid w:val="69C77840"/>
    <w:rsid w:val="69FE7077"/>
    <w:rsid w:val="6A1A2066"/>
    <w:rsid w:val="6A617C95"/>
    <w:rsid w:val="6A707ED8"/>
    <w:rsid w:val="6A7259FE"/>
    <w:rsid w:val="6A760D40"/>
    <w:rsid w:val="6A7F405F"/>
    <w:rsid w:val="6A837C0B"/>
    <w:rsid w:val="6A892D47"/>
    <w:rsid w:val="6A97192E"/>
    <w:rsid w:val="6ABF1B10"/>
    <w:rsid w:val="6ACD70D8"/>
    <w:rsid w:val="6AD06BC8"/>
    <w:rsid w:val="6AEC1C54"/>
    <w:rsid w:val="6AF267D8"/>
    <w:rsid w:val="6B376C47"/>
    <w:rsid w:val="6B833C3B"/>
    <w:rsid w:val="6B8A321B"/>
    <w:rsid w:val="6B8B4B57"/>
    <w:rsid w:val="6BD44496"/>
    <w:rsid w:val="6C186A79"/>
    <w:rsid w:val="6C21025C"/>
    <w:rsid w:val="6C21592D"/>
    <w:rsid w:val="6C4E26B6"/>
    <w:rsid w:val="6C5555D7"/>
    <w:rsid w:val="6C7A503E"/>
    <w:rsid w:val="6C7B4E88"/>
    <w:rsid w:val="6C850FA5"/>
    <w:rsid w:val="6CA67BE1"/>
    <w:rsid w:val="6CB84EC0"/>
    <w:rsid w:val="6D044D10"/>
    <w:rsid w:val="6D0F39D8"/>
    <w:rsid w:val="6D2566EC"/>
    <w:rsid w:val="6D2A3CFC"/>
    <w:rsid w:val="6D415B5B"/>
    <w:rsid w:val="6D5C4743"/>
    <w:rsid w:val="6D6D4BA2"/>
    <w:rsid w:val="6D6F01AF"/>
    <w:rsid w:val="6D706F98"/>
    <w:rsid w:val="6D7C686C"/>
    <w:rsid w:val="6D8C5F9F"/>
    <w:rsid w:val="6DB77BB8"/>
    <w:rsid w:val="6DBF603E"/>
    <w:rsid w:val="6E025987"/>
    <w:rsid w:val="6E1B2C63"/>
    <w:rsid w:val="6E1C6AC3"/>
    <w:rsid w:val="6E292877"/>
    <w:rsid w:val="6E8737DF"/>
    <w:rsid w:val="6E970129"/>
    <w:rsid w:val="6E9A19C7"/>
    <w:rsid w:val="6EDB7CAB"/>
    <w:rsid w:val="6F153637"/>
    <w:rsid w:val="6F1C216F"/>
    <w:rsid w:val="6F2E031C"/>
    <w:rsid w:val="6F392F8E"/>
    <w:rsid w:val="6F4F27B2"/>
    <w:rsid w:val="6F5C62BD"/>
    <w:rsid w:val="6F7A7E5B"/>
    <w:rsid w:val="6FA87AC7"/>
    <w:rsid w:val="6FB6638D"/>
    <w:rsid w:val="6FDD7DBD"/>
    <w:rsid w:val="6FF8397D"/>
    <w:rsid w:val="70052E70"/>
    <w:rsid w:val="70231548"/>
    <w:rsid w:val="70253512"/>
    <w:rsid w:val="702552C0"/>
    <w:rsid w:val="70341F50"/>
    <w:rsid w:val="707112A9"/>
    <w:rsid w:val="70A614AE"/>
    <w:rsid w:val="70C66AA3"/>
    <w:rsid w:val="70DF36C1"/>
    <w:rsid w:val="71080E6A"/>
    <w:rsid w:val="713003C1"/>
    <w:rsid w:val="714A76D4"/>
    <w:rsid w:val="71703258"/>
    <w:rsid w:val="7179226F"/>
    <w:rsid w:val="717B5AE0"/>
    <w:rsid w:val="71B92D4A"/>
    <w:rsid w:val="71C034F3"/>
    <w:rsid w:val="71DE7E1D"/>
    <w:rsid w:val="72090A86"/>
    <w:rsid w:val="72161365"/>
    <w:rsid w:val="722718ED"/>
    <w:rsid w:val="725B321B"/>
    <w:rsid w:val="726D57D3"/>
    <w:rsid w:val="72B558C0"/>
    <w:rsid w:val="72F03B17"/>
    <w:rsid w:val="731D1188"/>
    <w:rsid w:val="731F078D"/>
    <w:rsid w:val="73252B3A"/>
    <w:rsid w:val="73335C49"/>
    <w:rsid w:val="73700F48"/>
    <w:rsid w:val="73D1250E"/>
    <w:rsid w:val="740873D3"/>
    <w:rsid w:val="740A3C72"/>
    <w:rsid w:val="742F2BB2"/>
    <w:rsid w:val="7439758C"/>
    <w:rsid w:val="749624A9"/>
    <w:rsid w:val="74D318B4"/>
    <w:rsid w:val="74D472B5"/>
    <w:rsid w:val="751722A5"/>
    <w:rsid w:val="751D6EAE"/>
    <w:rsid w:val="75232716"/>
    <w:rsid w:val="753F4C31"/>
    <w:rsid w:val="7548217D"/>
    <w:rsid w:val="75790588"/>
    <w:rsid w:val="75B54849"/>
    <w:rsid w:val="75D12628"/>
    <w:rsid w:val="75ED062E"/>
    <w:rsid w:val="76197675"/>
    <w:rsid w:val="761A449C"/>
    <w:rsid w:val="76530DD9"/>
    <w:rsid w:val="766308F1"/>
    <w:rsid w:val="76766876"/>
    <w:rsid w:val="767B20DE"/>
    <w:rsid w:val="76AA651F"/>
    <w:rsid w:val="76AD7DBE"/>
    <w:rsid w:val="76E01F41"/>
    <w:rsid w:val="76FC7705"/>
    <w:rsid w:val="7735228D"/>
    <w:rsid w:val="774E334F"/>
    <w:rsid w:val="77664B3C"/>
    <w:rsid w:val="77731007"/>
    <w:rsid w:val="778B00FF"/>
    <w:rsid w:val="77A13DC6"/>
    <w:rsid w:val="77E65C7D"/>
    <w:rsid w:val="780600CD"/>
    <w:rsid w:val="780610F2"/>
    <w:rsid w:val="78382CBF"/>
    <w:rsid w:val="786848E4"/>
    <w:rsid w:val="787311DE"/>
    <w:rsid w:val="7883171E"/>
    <w:rsid w:val="788334CC"/>
    <w:rsid w:val="789456D9"/>
    <w:rsid w:val="789C20F4"/>
    <w:rsid w:val="789D27E0"/>
    <w:rsid w:val="78A70F68"/>
    <w:rsid w:val="78AA6CAB"/>
    <w:rsid w:val="78C15AFB"/>
    <w:rsid w:val="78CF04BF"/>
    <w:rsid w:val="78D855C6"/>
    <w:rsid w:val="78F32400"/>
    <w:rsid w:val="795B7FA5"/>
    <w:rsid w:val="796432FD"/>
    <w:rsid w:val="79A16FB9"/>
    <w:rsid w:val="79AB2CDA"/>
    <w:rsid w:val="79B84C4B"/>
    <w:rsid w:val="79DA436A"/>
    <w:rsid w:val="79E63D12"/>
    <w:rsid w:val="79E87A8A"/>
    <w:rsid w:val="79FC3536"/>
    <w:rsid w:val="7A6B246A"/>
    <w:rsid w:val="7A70182E"/>
    <w:rsid w:val="7AB931D5"/>
    <w:rsid w:val="7AC04334"/>
    <w:rsid w:val="7ADB314B"/>
    <w:rsid w:val="7AFD1314"/>
    <w:rsid w:val="7B096E3A"/>
    <w:rsid w:val="7B14665D"/>
    <w:rsid w:val="7B30793B"/>
    <w:rsid w:val="7B313DE8"/>
    <w:rsid w:val="7B4F0E4F"/>
    <w:rsid w:val="7B51165F"/>
    <w:rsid w:val="7B564EC8"/>
    <w:rsid w:val="7B834971"/>
    <w:rsid w:val="7B890DF9"/>
    <w:rsid w:val="7BB40A45"/>
    <w:rsid w:val="7BBF0CBF"/>
    <w:rsid w:val="7BE40725"/>
    <w:rsid w:val="7C1A38BE"/>
    <w:rsid w:val="7C2F691E"/>
    <w:rsid w:val="7C3074C7"/>
    <w:rsid w:val="7C31795D"/>
    <w:rsid w:val="7C753435"/>
    <w:rsid w:val="7C797B24"/>
    <w:rsid w:val="7C956B67"/>
    <w:rsid w:val="7CC026A9"/>
    <w:rsid w:val="7D020E63"/>
    <w:rsid w:val="7D040672"/>
    <w:rsid w:val="7D1E1A15"/>
    <w:rsid w:val="7D292894"/>
    <w:rsid w:val="7D3A065F"/>
    <w:rsid w:val="7D4A280A"/>
    <w:rsid w:val="7D4C20DE"/>
    <w:rsid w:val="7D67516A"/>
    <w:rsid w:val="7D690EE2"/>
    <w:rsid w:val="7D796C4C"/>
    <w:rsid w:val="7D922298"/>
    <w:rsid w:val="7DF54524"/>
    <w:rsid w:val="7DFF1847"/>
    <w:rsid w:val="7E3F60E7"/>
    <w:rsid w:val="7E553215"/>
    <w:rsid w:val="7E65684F"/>
    <w:rsid w:val="7ED93E46"/>
    <w:rsid w:val="7EE95F6C"/>
    <w:rsid w:val="7EF470EE"/>
    <w:rsid w:val="7F345520"/>
    <w:rsid w:val="7F7F2C3F"/>
    <w:rsid w:val="7F89761A"/>
    <w:rsid w:val="7F9F508F"/>
    <w:rsid w:val="7FA75CF2"/>
    <w:rsid w:val="7FC13BBF"/>
    <w:rsid w:val="7FC468A4"/>
    <w:rsid w:val="7FC8238D"/>
    <w:rsid w:val="7FC9210C"/>
    <w:rsid w:val="7FF627D5"/>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iPriority="39"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nhideWhenUsed="0" w:uiPriority="0" w:semiHidden="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qFormat="1" w:unhideWhenUsed="0" w:uiPriority="99" w:semiHidden="0" w:name="toa heading"/>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iPriority="1" w:name="Default Paragraph Font"/>
    <w:lsdException w:qFormat="1" w:unhideWhenUsed="0" w:uiPriority="99" w:semiHidden="0" w:name="Body Text" w:locked="1"/>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qFormat="1" w:unhideWhenUsed="0" w:uiPriority="99" w:semiHidden="0" w:name="Date"/>
    <w:lsdException w:qFormat="1" w:unhideWhenUsed="0" w:uiPriority="99" w:semiHidden="0" w:name="Body Text First Indent" w:locked="1"/>
    <w:lsdException w:qFormat="1" w:unhideWhenUsed="0" w:uiPriority="99" w:semiHidden="0" w:name="Body Text First Indent 2"/>
    <w:lsdException w:uiPriority="99" w:name="Note Heading" w:locked="1"/>
    <w:lsdException w:uiPriority="99" w:name="Body Text 2" w:locked="1"/>
    <w:lsdException w:uiPriority="99" w:name="Body Text 3" w:locked="1"/>
    <w:lsdException w:qFormat="1" w:unhideWhenUsed="0" w:uiPriority="99" w:semiHidden="0" w:name="Body Text Indent 2" w:locked="1"/>
    <w:lsdException w:qFormat="1" w:unhideWhenUsed="0" w:uiPriority="99" w:semiHidden="0" w:name="Body Text Indent 3"/>
    <w:lsdException w:uiPriority="99" w:name="Block Text" w:locked="1"/>
    <w:lsdException w:uiPriority="99" w:name="Hyperlink" w:locked="1"/>
    <w:lsdException w:uiPriority="99" w:name="FollowedHyperlink" w:locked="1"/>
    <w:lsdException w:qFormat="1" w:unhideWhenUsed="0" w:uiPriority="0" w:semiHidden="0" w:name="Strong"/>
    <w:lsdException w:qFormat="1" w:unhideWhenUsed="0" w:uiPriority="0" w:semiHidden="0" w:name="Emphasis"/>
    <w:lsdException w:uiPriority="99" w:name="Document Map" w:locked="1"/>
    <w:lsdException w:qFormat="1" w:unhideWhenUsed="0" w:uiPriority="0" w:semiHidden="0" w:name="Plain Text" w:locked="1"/>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ocked="1"/>
    <w:lsdException w:qFormat="1" w:unhideWhenUsed="0" w:uiPriority="3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20">
    <w:name w:val="Default Paragraph Font"/>
    <w:semiHidden/>
    <w:unhideWhenUsed/>
    <w:qFormat/>
    <w:uiPriority w:val="1"/>
  </w:style>
  <w:style w:type="table" w:default="1" w:styleId="18">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36"/>
    <w:qFormat/>
    <w:locked/>
    <w:uiPriority w:val="99"/>
    <w:pPr>
      <w:spacing w:after="120"/>
    </w:pPr>
  </w:style>
  <w:style w:type="paragraph" w:styleId="3">
    <w:name w:val="toc 5"/>
    <w:basedOn w:val="1"/>
    <w:next w:val="1"/>
    <w:unhideWhenUsed/>
    <w:qFormat/>
    <w:uiPriority w:val="39"/>
    <w:pPr>
      <w:ind w:left="840"/>
      <w:jc w:val="left"/>
    </w:pPr>
    <w:rPr>
      <w:rFonts w:eastAsia="Calibri"/>
      <w:sz w:val="18"/>
      <w:szCs w:val="18"/>
    </w:rPr>
  </w:style>
  <w:style w:type="paragraph" w:styleId="4">
    <w:name w:val="Normal Indent"/>
    <w:basedOn w:val="1"/>
    <w:qFormat/>
    <w:locked/>
    <w:uiPriority w:val="0"/>
    <w:pPr>
      <w:adjustRightInd w:val="0"/>
      <w:spacing w:line="300" w:lineRule="auto"/>
      <w:ind w:firstLine="420"/>
      <w:textAlignment w:val="baseline"/>
    </w:pPr>
    <w:rPr>
      <w:kern w:val="0"/>
      <w:sz w:val="28"/>
      <w:szCs w:val="20"/>
    </w:rPr>
  </w:style>
  <w:style w:type="paragraph" w:styleId="5">
    <w:name w:val="caption"/>
    <w:basedOn w:val="1"/>
    <w:next w:val="1"/>
    <w:qFormat/>
    <w:uiPriority w:val="0"/>
    <w:pPr>
      <w:widowControl w:val="0"/>
      <w:suppressLineNumbers/>
      <w:suppressAutoHyphens/>
      <w:spacing w:before="120" w:after="120"/>
    </w:pPr>
    <w:rPr>
      <w:i/>
      <w:iCs/>
      <w:sz w:val="24"/>
      <w:szCs w:val="24"/>
    </w:rPr>
  </w:style>
  <w:style w:type="paragraph" w:styleId="6">
    <w:name w:val="toa heading"/>
    <w:basedOn w:val="1"/>
    <w:next w:val="1"/>
    <w:qFormat/>
    <w:uiPriority w:val="99"/>
    <w:pPr>
      <w:spacing w:before="120"/>
    </w:pPr>
    <w:rPr>
      <w:rFonts w:ascii="Arial" w:hAnsi="Arial" w:cs="Arial"/>
      <w:sz w:val="24"/>
    </w:rPr>
  </w:style>
  <w:style w:type="paragraph" w:styleId="7">
    <w:name w:val="Body Text Indent"/>
    <w:basedOn w:val="1"/>
    <w:link w:val="26"/>
    <w:qFormat/>
    <w:uiPriority w:val="99"/>
    <w:pPr>
      <w:spacing w:after="120"/>
      <w:ind w:left="420" w:leftChars="200"/>
    </w:pPr>
  </w:style>
  <w:style w:type="paragraph" w:styleId="8">
    <w:name w:val="Plain Text"/>
    <w:basedOn w:val="1"/>
    <w:next w:val="5"/>
    <w:qFormat/>
    <w:locked/>
    <w:uiPriority w:val="0"/>
    <w:rPr>
      <w:rFonts w:ascii="宋体"/>
      <w:szCs w:val="20"/>
    </w:rPr>
  </w:style>
  <w:style w:type="paragraph" w:styleId="9">
    <w:name w:val="Date"/>
    <w:basedOn w:val="1"/>
    <w:next w:val="1"/>
    <w:link w:val="27"/>
    <w:qFormat/>
    <w:uiPriority w:val="99"/>
    <w:pPr>
      <w:ind w:left="100" w:leftChars="2500"/>
    </w:pPr>
  </w:style>
  <w:style w:type="paragraph" w:styleId="10">
    <w:name w:val="Body Text Indent 2"/>
    <w:basedOn w:val="1"/>
    <w:next w:val="1"/>
    <w:link w:val="28"/>
    <w:qFormat/>
    <w:locked/>
    <w:uiPriority w:val="99"/>
    <w:pPr>
      <w:adjustRightInd w:val="0"/>
      <w:snapToGrid w:val="0"/>
      <w:spacing w:line="440" w:lineRule="atLeast"/>
      <w:ind w:firstLine="573"/>
    </w:pPr>
    <w:rPr>
      <w:rFonts w:ascii="宋体"/>
    </w:rPr>
  </w:style>
  <w:style w:type="paragraph" w:styleId="11">
    <w:name w:val="Balloon Text"/>
    <w:basedOn w:val="1"/>
    <w:link w:val="38"/>
    <w:semiHidden/>
    <w:qFormat/>
    <w:locked/>
    <w:uiPriority w:val="99"/>
    <w:rPr>
      <w:sz w:val="18"/>
      <w:szCs w:val="18"/>
    </w:rPr>
  </w:style>
  <w:style w:type="paragraph" w:styleId="12">
    <w:name w:val="footer"/>
    <w:basedOn w:val="1"/>
    <w:link w:val="29"/>
    <w:qFormat/>
    <w:uiPriority w:val="99"/>
    <w:pPr>
      <w:tabs>
        <w:tab w:val="center" w:pos="4153"/>
        <w:tab w:val="right" w:pos="8306"/>
      </w:tabs>
      <w:snapToGrid w:val="0"/>
      <w:jc w:val="left"/>
    </w:pPr>
    <w:rPr>
      <w:sz w:val="18"/>
      <w:szCs w:val="18"/>
    </w:rPr>
  </w:style>
  <w:style w:type="paragraph" w:styleId="13">
    <w:name w:val="header"/>
    <w:basedOn w:val="1"/>
    <w:next w:val="1"/>
    <w:link w:val="25"/>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4">
    <w:name w:val="Body Text Indent 3"/>
    <w:basedOn w:val="1"/>
    <w:link w:val="30"/>
    <w:qFormat/>
    <w:uiPriority w:val="99"/>
    <w:pPr>
      <w:spacing w:after="120"/>
      <w:ind w:left="420" w:leftChars="200"/>
    </w:pPr>
    <w:rPr>
      <w:rFonts w:ascii="Times New Roman" w:hAnsi="Times New Roman"/>
      <w:sz w:val="16"/>
      <w:szCs w:val="16"/>
    </w:rPr>
  </w:style>
  <w:style w:type="paragraph" w:styleId="15">
    <w:name w:val="Normal (Web)"/>
    <w:basedOn w:val="1"/>
    <w:qFormat/>
    <w:uiPriority w:val="99"/>
    <w:pPr>
      <w:widowControl/>
      <w:spacing w:beforeAutospacing="1" w:afterAutospacing="1"/>
      <w:jc w:val="left"/>
    </w:pPr>
    <w:rPr>
      <w:rFonts w:ascii="宋体" w:hAnsi="宋体"/>
      <w:color w:val="0F0020"/>
      <w:kern w:val="0"/>
      <w:sz w:val="24"/>
    </w:rPr>
  </w:style>
  <w:style w:type="paragraph" w:styleId="16">
    <w:name w:val="Body Text First Indent"/>
    <w:basedOn w:val="2"/>
    <w:link w:val="37"/>
    <w:qFormat/>
    <w:locked/>
    <w:uiPriority w:val="99"/>
    <w:pPr>
      <w:ind w:firstLine="420" w:firstLineChars="100"/>
    </w:pPr>
  </w:style>
  <w:style w:type="paragraph" w:styleId="17">
    <w:name w:val="Body Text First Indent 2"/>
    <w:basedOn w:val="7"/>
    <w:link w:val="31"/>
    <w:qFormat/>
    <w:uiPriority w:val="99"/>
    <w:pPr>
      <w:ind w:firstLine="420"/>
    </w:pPr>
  </w:style>
  <w:style w:type="table" w:styleId="19">
    <w:name w:val="Table Grid"/>
    <w:basedOn w:val="18"/>
    <w:qFormat/>
    <w:uiPriority w:val="39"/>
    <w:rPr>
      <w:rFonts w:ascii="Calibri" w:hAnsi="Calibri"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page number"/>
    <w:basedOn w:val="20"/>
    <w:qFormat/>
    <w:uiPriority w:val="99"/>
    <w:rPr>
      <w:rFonts w:cs="Times New Roman"/>
    </w:rPr>
  </w:style>
  <w:style w:type="paragraph" w:customStyle="1" w:styleId="22">
    <w:name w:val="x正文"/>
    <w:basedOn w:val="1"/>
    <w:qFormat/>
    <w:uiPriority w:val="0"/>
    <w:pPr>
      <w:wordWrap w:val="0"/>
      <w:spacing w:line="360" w:lineRule="auto"/>
      <w:ind w:firstLine="200" w:firstLineChars="200"/>
    </w:pPr>
    <w:rPr>
      <w:rFonts w:ascii="宋体" w:hAnsi="宋体" w:eastAsiaTheme="minorEastAsia" w:cstheme="minorBidi"/>
      <w:sz w:val="24"/>
    </w:rPr>
  </w:style>
  <w:style w:type="paragraph" w:customStyle="1" w:styleId="23">
    <w:name w:val="Default"/>
    <w:basedOn w:val="24"/>
    <w:next w:val="1"/>
    <w:qFormat/>
    <w:uiPriority w:val="99"/>
    <w:pPr>
      <w:widowControl w:val="0"/>
      <w:autoSpaceDE w:val="0"/>
      <w:autoSpaceDN w:val="0"/>
      <w:adjustRightInd w:val="0"/>
    </w:pPr>
    <w:rPr>
      <w:rFonts w:ascii="宋体..壮.." w:hAnsi="Times New Roman" w:eastAsia="宋体..壮.." w:cs="宋体..壮.."/>
      <w:color w:val="000000"/>
      <w:kern w:val="0"/>
      <w:sz w:val="24"/>
      <w:szCs w:val="24"/>
      <w:lang w:val="en-US" w:eastAsia="zh-CN" w:bidi="ar-SA"/>
    </w:rPr>
  </w:style>
  <w:style w:type="paragraph" w:customStyle="1" w:styleId="24">
    <w:name w:val="标题 段落4级"/>
    <w:qFormat/>
    <w:uiPriority w:val="0"/>
    <w:pPr>
      <w:spacing w:line="500" w:lineRule="exact"/>
      <w:outlineLvl w:val="3"/>
    </w:pPr>
    <w:rPr>
      <w:rFonts w:ascii="Times New Roman" w:hAnsi="Times New Roman" w:eastAsia="仿宋_GB2312" w:cs="Calibri"/>
      <w:b/>
      <w:kern w:val="2"/>
      <w:sz w:val="28"/>
      <w:szCs w:val="24"/>
      <w:lang w:val="en-US" w:eastAsia="zh-CN" w:bidi="ar-SA"/>
    </w:rPr>
  </w:style>
  <w:style w:type="character" w:customStyle="1" w:styleId="25">
    <w:name w:val="页眉 Char"/>
    <w:basedOn w:val="20"/>
    <w:link w:val="13"/>
    <w:semiHidden/>
    <w:qFormat/>
    <w:locked/>
    <w:uiPriority w:val="99"/>
    <w:rPr>
      <w:rFonts w:ascii="Calibri" w:hAnsi="Calibri" w:cs="Times New Roman"/>
      <w:sz w:val="18"/>
      <w:szCs w:val="18"/>
    </w:rPr>
  </w:style>
  <w:style w:type="character" w:customStyle="1" w:styleId="26">
    <w:name w:val="正文文本缩进 Char"/>
    <w:basedOn w:val="20"/>
    <w:link w:val="7"/>
    <w:semiHidden/>
    <w:qFormat/>
    <w:locked/>
    <w:uiPriority w:val="99"/>
    <w:rPr>
      <w:rFonts w:ascii="Calibri" w:hAnsi="Calibri" w:cs="Times New Roman"/>
      <w:sz w:val="24"/>
      <w:szCs w:val="24"/>
    </w:rPr>
  </w:style>
  <w:style w:type="character" w:customStyle="1" w:styleId="27">
    <w:name w:val="日期 Char"/>
    <w:basedOn w:val="20"/>
    <w:link w:val="9"/>
    <w:qFormat/>
    <w:locked/>
    <w:uiPriority w:val="99"/>
    <w:rPr>
      <w:rFonts w:ascii="Calibri" w:hAnsi="Calibri" w:eastAsia="宋体" w:cs="Times New Roman"/>
      <w:kern w:val="2"/>
      <w:sz w:val="24"/>
      <w:szCs w:val="24"/>
    </w:rPr>
  </w:style>
  <w:style w:type="character" w:customStyle="1" w:styleId="28">
    <w:name w:val="正文文本缩进 2 Char"/>
    <w:basedOn w:val="20"/>
    <w:link w:val="10"/>
    <w:semiHidden/>
    <w:qFormat/>
    <w:locked/>
    <w:uiPriority w:val="99"/>
    <w:rPr>
      <w:rFonts w:ascii="Calibri" w:hAnsi="Calibri" w:cs="Times New Roman"/>
      <w:sz w:val="24"/>
      <w:szCs w:val="24"/>
    </w:rPr>
  </w:style>
  <w:style w:type="character" w:customStyle="1" w:styleId="29">
    <w:name w:val="页脚 Char"/>
    <w:basedOn w:val="20"/>
    <w:link w:val="12"/>
    <w:semiHidden/>
    <w:qFormat/>
    <w:locked/>
    <w:uiPriority w:val="99"/>
    <w:rPr>
      <w:rFonts w:ascii="Calibri" w:hAnsi="Calibri" w:cs="Times New Roman"/>
      <w:sz w:val="18"/>
      <w:szCs w:val="18"/>
    </w:rPr>
  </w:style>
  <w:style w:type="character" w:customStyle="1" w:styleId="30">
    <w:name w:val="正文文本缩进 3 Char"/>
    <w:basedOn w:val="20"/>
    <w:link w:val="14"/>
    <w:qFormat/>
    <w:locked/>
    <w:uiPriority w:val="99"/>
    <w:rPr>
      <w:rFonts w:cs="Times New Roman"/>
      <w:kern w:val="2"/>
      <w:sz w:val="16"/>
      <w:szCs w:val="16"/>
    </w:rPr>
  </w:style>
  <w:style w:type="character" w:customStyle="1" w:styleId="31">
    <w:name w:val="正文首行缩进 2 Char"/>
    <w:basedOn w:val="26"/>
    <w:link w:val="17"/>
    <w:semiHidden/>
    <w:qFormat/>
    <w:locked/>
    <w:uiPriority w:val="99"/>
    <w:rPr>
      <w:rFonts w:ascii="Calibri" w:hAnsi="Calibri" w:cs="Times New Roman"/>
      <w:sz w:val="24"/>
      <w:szCs w:val="24"/>
    </w:rPr>
  </w:style>
  <w:style w:type="paragraph" w:customStyle="1" w:styleId="32">
    <w:name w:val="正文00"/>
    <w:qFormat/>
    <w:uiPriority w:val="99"/>
    <w:pPr>
      <w:overflowPunct w:val="0"/>
      <w:topLinePunct/>
      <w:adjustRightInd w:val="0"/>
      <w:snapToGrid w:val="0"/>
      <w:spacing w:line="460" w:lineRule="exact"/>
      <w:ind w:firstLine="200" w:firstLineChars="200"/>
      <w:jc w:val="both"/>
    </w:pPr>
    <w:rPr>
      <w:rFonts w:ascii="Times New Roman" w:hAnsi="Times New Roman" w:eastAsia="宋体" w:cs="Times New Roman"/>
      <w:color w:val="0000FF"/>
      <w:kern w:val="2"/>
      <w:sz w:val="24"/>
      <w:szCs w:val="24"/>
      <w:lang w:val="en-US" w:eastAsia="zh-CN" w:bidi="ar-SA"/>
    </w:rPr>
  </w:style>
  <w:style w:type="paragraph" w:styleId="33">
    <w:name w:val="List Paragraph"/>
    <w:basedOn w:val="1"/>
    <w:qFormat/>
    <w:uiPriority w:val="99"/>
    <w:pPr>
      <w:ind w:firstLine="420" w:firstLineChars="200"/>
    </w:pPr>
  </w:style>
  <w:style w:type="character" w:customStyle="1" w:styleId="34">
    <w:name w:val="表格文字 Char Char"/>
    <w:link w:val="35"/>
    <w:qFormat/>
    <w:locked/>
    <w:uiPriority w:val="99"/>
    <w:rPr>
      <w:color w:val="000000"/>
    </w:rPr>
  </w:style>
  <w:style w:type="paragraph" w:customStyle="1" w:styleId="35">
    <w:name w:val="表格文字"/>
    <w:basedOn w:val="16"/>
    <w:next w:val="1"/>
    <w:link w:val="34"/>
    <w:qFormat/>
    <w:uiPriority w:val="99"/>
    <w:pPr>
      <w:adjustRightInd w:val="0"/>
      <w:snapToGrid w:val="0"/>
      <w:jc w:val="center"/>
    </w:pPr>
    <w:rPr>
      <w:rFonts w:ascii="Times New Roman" w:hAnsi="Times New Roman"/>
      <w:color w:val="000000"/>
      <w:kern w:val="0"/>
      <w:sz w:val="20"/>
      <w:szCs w:val="20"/>
    </w:rPr>
  </w:style>
  <w:style w:type="character" w:customStyle="1" w:styleId="36">
    <w:name w:val="正文文本 Char"/>
    <w:basedOn w:val="20"/>
    <w:link w:val="2"/>
    <w:semiHidden/>
    <w:qFormat/>
    <w:locked/>
    <w:uiPriority w:val="99"/>
    <w:rPr>
      <w:rFonts w:ascii="Calibri" w:hAnsi="Calibri" w:cs="Times New Roman"/>
      <w:sz w:val="24"/>
      <w:szCs w:val="24"/>
    </w:rPr>
  </w:style>
  <w:style w:type="character" w:customStyle="1" w:styleId="37">
    <w:name w:val="正文首行缩进 Char"/>
    <w:basedOn w:val="36"/>
    <w:link w:val="16"/>
    <w:semiHidden/>
    <w:qFormat/>
    <w:locked/>
    <w:uiPriority w:val="99"/>
    <w:rPr>
      <w:rFonts w:ascii="Calibri" w:hAnsi="Calibri" w:cs="Times New Roman"/>
      <w:sz w:val="24"/>
      <w:szCs w:val="24"/>
    </w:rPr>
  </w:style>
  <w:style w:type="character" w:customStyle="1" w:styleId="38">
    <w:name w:val="批注框文本 Char"/>
    <w:basedOn w:val="20"/>
    <w:link w:val="11"/>
    <w:semiHidden/>
    <w:qFormat/>
    <w:locked/>
    <w:uiPriority w:val="99"/>
    <w:rPr>
      <w:rFonts w:ascii="Calibri" w:hAnsi="Calibri" w:cs="Times New Roman"/>
      <w:sz w:val="18"/>
      <w:szCs w:val="18"/>
    </w:rPr>
  </w:style>
  <w:style w:type="paragraph" w:customStyle="1" w:styleId="39">
    <w:name w:val="bg正文首行缩进"/>
    <w:basedOn w:val="1"/>
    <w:qFormat/>
    <w:uiPriority w:val="0"/>
    <w:pPr>
      <w:spacing w:line="400" w:lineRule="exact"/>
      <w:ind w:firstLine="482"/>
    </w:pPr>
    <w:rPr>
      <w:color w:val="000000"/>
      <w:sz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1526</Words>
  <Characters>1616</Characters>
  <Lines>9</Lines>
  <Paragraphs>2</Paragraphs>
  <TotalTime>0</TotalTime>
  <ScaleCrop>false</ScaleCrop>
  <LinksUpToDate>false</LinksUpToDate>
  <CharactersWithSpaces>1652</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2021-04-06T03:46:00Z</dcterms:created>
  <dc:creator>Administrator</dc:creator>
  <cp:lastModifiedBy>微温</cp:lastModifiedBy>
  <cp:lastPrinted>2024-06-03T07:51:00Z</cp:lastPrinted>
  <dcterms:modified xsi:type="dcterms:W3CDTF">2024-06-14T06:45:55Z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39028D9186D34DD1BF7C538D4149CEC6_13</vt:lpwstr>
  </property>
  <property fmtid="{D5CDD505-2E9C-101B-9397-08002B2CF9AE}" pid="4" name="KSOSaveFontToCloudKey">
    <vt:lpwstr>926014045_btnclosed</vt:lpwstr>
  </property>
</Properties>
</file>